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7ED61" w14:textId="346F217C" w:rsidR="00B64FB5" w:rsidRPr="00FC40F4" w:rsidRDefault="00FC40F4">
      <w:pPr>
        <w:pStyle w:val="Bezproreda"/>
        <w:rPr>
          <w:rFonts w:asciiTheme="minorHAnsi" w:hAnsiTheme="minorHAnsi"/>
          <w:b/>
          <w:bCs/>
          <w:sz w:val="22"/>
        </w:rPr>
      </w:pPr>
      <w:r>
        <w:rPr>
          <w:rFonts w:asciiTheme="minorHAnsi" w:hAnsiTheme="minorHAnsi"/>
          <w:sz w:val="22"/>
        </w:rPr>
        <w:t xml:space="preserve">                                                                                                                                               </w:t>
      </w:r>
    </w:p>
    <w:p w14:paraId="1E98D2D3" w14:textId="46501F6C" w:rsidR="003616F0" w:rsidRDefault="003616F0">
      <w:pPr>
        <w:rPr>
          <w:b/>
          <w:color w:val="44546A" w:themeColor="text2"/>
          <w:sz w:val="24"/>
        </w:rPr>
      </w:pPr>
    </w:p>
    <w:sdt>
      <w:sdtPr>
        <w:rPr>
          <w:b/>
          <w:color w:val="44546A" w:themeColor="text2"/>
          <w:sz w:val="24"/>
        </w:rPr>
        <w:id w:val="317383478"/>
        <w:docPartObj>
          <w:docPartGallery w:val="Cover Pages"/>
          <w:docPartUnique/>
        </w:docPartObj>
      </w:sdtPr>
      <w:sdtContent>
        <w:p w14:paraId="16CB6383" w14:textId="42E3C3EA" w:rsidR="003616F0" w:rsidRDefault="003616F0">
          <w:pPr>
            <w:rPr>
              <w:b/>
              <w:color w:val="44546A" w:themeColor="text2"/>
              <w:sz w:val="24"/>
            </w:rPr>
          </w:pPr>
          <w:r w:rsidRPr="003616F0">
            <w:rPr>
              <w:b/>
              <w:noProof/>
              <w:color w:val="44546A" w:themeColor="text2"/>
              <w:sz w:val="24"/>
            </w:rPr>
            <mc:AlternateContent>
              <mc:Choice Requires="wps">
                <w:drawing>
                  <wp:anchor distT="0" distB="0" distL="114300" distR="114300" simplePos="0" relativeHeight="251893760" behindDoc="0" locked="0" layoutInCell="1" allowOverlap="1" wp14:anchorId="11B087A3" wp14:editId="3C503116">
                    <wp:simplePos x="0" y="0"/>
                    <wp:positionH relativeFrom="page">
                      <wp:align>center</wp:align>
                    </wp:positionH>
                    <wp:positionV relativeFrom="page">
                      <wp:align>center</wp:align>
                    </wp:positionV>
                    <wp:extent cx="1712890" cy="3840480"/>
                    <wp:effectExtent l="0" t="0" r="1270" b="0"/>
                    <wp:wrapNone/>
                    <wp:docPr id="138" name="Tekstni okvir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094"/>
                                  <w:gridCol w:w="3334"/>
                                </w:tblGrid>
                                <w:tr w:rsidR="003616F0" w14:paraId="46282DFA" w14:textId="77777777">
                                  <w:trPr>
                                    <w:jc w:val="center"/>
                                  </w:trPr>
                                  <w:tc>
                                    <w:tcPr>
                                      <w:tcW w:w="2568" w:type="pct"/>
                                      <w:vAlign w:val="center"/>
                                    </w:tcPr>
                                    <w:p w14:paraId="1FE8FBE0" w14:textId="1691F894" w:rsidR="003616F0" w:rsidRDefault="003616F0" w:rsidP="003616F0">
                                      <w:pPr>
                                        <w:jc w:val="center"/>
                                      </w:pPr>
                                      <w:r w:rsidRPr="008F3841">
                                        <w:rPr>
                                          <w:noProof/>
                                          <w:lang w:val="en-US"/>
                                        </w:rPr>
                                        <w:drawing>
                                          <wp:inline distT="0" distB="0" distL="0" distR="0" wp14:anchorId="78F9FF02" wp14:editId="0EB35909">
                                            <wp:extent cx="1190206" cy="1516380"/>
                                            <wp:effectExtent l="0" t="0" r="0" b="7620"/>
                                            <wp:docPr id="38" name="Picture 38" descr="[Donja Dubr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nja Dubra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3142" cy="1520120"/>
                                                    </a:xfrm>
                                                    <a:prstGeom prst="rect">
                                                      <a:avLst/>
                                                    </a:prstGeom>
                                                    <a:noFill/>
                                                    <a:ln>
                                                      <a:noFill/>
                                                    </a:ln>
                                                  </pic:spPr>
                                                </pic:pic>
                                              </a:graphicData>
                                            </a:graphic>
                                          </wp:inline>
                                        </w:drawing>
                                      </w:r>
                                    </w:p>
                                    <w:sdt>
                                      <w:sdtPr>
                                        <w:rPr>
                                          <w:rStyle w:val="BezproredaChar"/>
                                          <w:rFonts w:eastAsiaTheme="minorHAnsi"/>
                                          <w:sz w:val="48"/>
                                          <w:szCs w:val="48"/>
                                        </w:rPr>
                                        <w:alias w:val="Naslov"/>
                                        <w:tag w:val=""/>
                                        <w:id w:val="-438379639"/>
                                        <w:dataBinding w:prefixMappings="xmlns:ns0='http://purl.org/dc/elements/1.1/' xmlns:ns1='http://schemas.openxmlformats.org/package/2006/metadata/core-properties' " w:xpath="/ns1:coreProperties[1]/ns0:title[1]" w:storeItemID="{6C3C8BC8-F283-45AE-878A-BAB7291924A1}"/>
                                        <w:text/>
                                      </w:sdtPr>
                                      <w:sdtContent>
                                        <w:p w14:paraId="48138DC7" w14:textId="4BA1A08D" w:rsidR="003616F0" w:rsidRPr="003616F0" w:rsidRDefault="00E541B3" w:rsidP="003616F0">
                                          <w:pPr>
                                            <w:pStyle w:val="Bezproreda"/>
                                            <w:spacing w:line="312" w:lineRule="auto"/>
                                            <w:jc w:val="center"/>
                                            <w:rPr>
                                              <w:rStyle w:val="BezproredaChar"/>
                                              <w:rFonts w:eastAsiaTheme="minorHAnsi"/>
                                              <w:sz w:val="48"/>
                                              <w:szCs w:val="48"/>
                                            </w:rPr>
                                          </w:pPr>
                                          <w:r>
                                            <w:rPr>
                                              <w:rStyle w:val="BezproredaChar"/>
                                              <w:rFonts w:eastAsiaTheme="minorHAnsi"/>
                                              <w:sz w:val="48"/>
                                              <w:szCs w:val="48"/>
                                            </w:rPr>
                                            <w:t>OPĆINA    DONJA DUBRAVA</w:t>
                                          </w:r>
                                        </w:p>
                                      </w:sdtContent>
                                    </w:sdt>
                                    <w:sdt>
                                      <w:sdtPr>
                                        <w:rPr>
                                          <w:color w:val="000000" w:themeColor="text1"/>
                                          <w:sz w:val="24"/>
                                          <w:szCs w:val="24"/>
                                        </w:rPr>
                                        <w:alias w:val="Podnaslov"/>
                                        <w:tag w:val=""/>
                                        <w:id w:val="1354072561"/>
                                        <w:dataBinding w:prefixMappings="xmlns:ns0='http://purl.org/dc/elements/1.1/' xmlns:ns1='http://schemas.openxmlformats.org/package/2006/metadata/core-properties' " w:xpath="/ns1:coreProperties[1]/ns0:subject[1]" w:storeItemID="{6C3C8BC8-F283-45AE-878A-BAB7291924A1}"/>
                                        <w:text/>
                                      </w:sdtPr>
                                      <w:sdtContent>
                                        <w:p w14:paraId="3132D71F" w14:textId="0BF96078" w:rsidR="003616F0" w:rsidRDefault="003616F0">
                                          <w:pPr>
                                            <w:jc w:val="right"/>
                                            <w:rPr>
                                              <w:sz w:val="24"/>
                                              <w:szCs w:val="24"/>
                                            </w:rPr>
                                          </w:pPr>
                                          <w:r>
                                            <w:rPr>
                                              <w:color w:val="000000" w:themeColor="text1"/>
                                              <w:sz w:val="24"/>
                                              <w:szCs w:val="24"/>
                                            </w:rPr>
                                            <w:t>Lipanj 2026</w:t>
                                          </w:r>
                                        </w:p>
                                      </w:sdtContent>
                                    </w:sdt>
                                  </w:tc>
                                  <w:tc>
                                    <w:tcPr>
                                      <w:tcW w:w="2432" w:type="pct"/>
                                      <w:vAlign w:val="center"/>
                                    </w:tcPr>
                                    <w:p w14:paraId="52D4BB74" w14:textId="638CE8E7" w:rsidR="003616F0" w:rsidRPr="003616F0" w:rsidRDefault="003616F0" w:rsidP="003616F0">
                                      <w:pPr>
                                        <w:pStyle w:val="Bezproreda"/>
                                        <w:jc w:val="center"/>
                                        <w:rPr>
                                          <w:b/>
                                          <w:bCs/>
                                          <w:sz w:val="48"/>
                                          <w:szCs w:val="48"/>
                                        </w:rPr>
                                      </w:pPr>
                                      <w:r w:rsidRPr="003616F0">
                                        <w:rPr>
                                          <w:b/>
                                          <w:bCs/>
                                          <w:caps/>
                                          <w:color w:val="BF8F00" w:themeColor="accent4" w:themeShade="BF"/>
                                          <w:sz w:val="48"/>
                                          <w:szCs w:val="48"/>
                                        </w:rPr>
                                        <w:t>PROCJENA RIZIKA OD VELIKIH NESREĆA</w:t>
                                      </w:r>
                                    </w:p>
                                  </w:tc>
                                </w:tr>
                              </w:tbl>
                              <w:p w14:paraId="0E78ABB0" w14:textId="77777777" w:rsidR="003616F0" w:rsidRDefault="003616F0"/>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11B087A3" id="_x0000_t202" coordsize="21600,21600" o:spt="202" path="m,l,21600r21600,l21600,xe">
                    <v:stroke joinstyle="miter"/>
                    <v:path gradientshapeok="t" o:connecttype="rect"/>
                  </v:shapetype>
                  <v:shape id="Tekstni okvir 139" o:spid="_x0000_s1026" type="#_x0000_t202" style="position:absolute;margin-left:0;margin-top:0;width:134.85pt;height:302.4pt;z-index:251893760;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094"/>
                            <w:gridCol w:w="3334"/>
                          </w:tblGrid>
                          <w:tr w:rsidR="003616F0" w14:paraId="46282DFA" w14:textId="77777777">
                            <w:trPr>
                              <w:jc w:val="center"/>
                            </w:trPr>
                            <w:tc>
                              <w:tcPr>
                                <w:tcW w:w="2568" w:type="pct"/>
                                <w:vAlign w:val="center"/>
                              </w:tcPr>
                              <w:p w14:paraId="1FE8FBE0" w14:textId="1691F894" w:rsidR="003616F0" w:rsidRDefault="003616F0" w:rsidP="003616F0">
                                <w:pPr>
                                  <w:jc w:val="center"/>
                                </w:pPr>
                                <w:r w:rsidRPr="008F3841">
                                  <w:rPr>
                                    <w:noProof/>
                                    <w:lang w:val="en-US"/>
                                  </w:rPr>
                                  <w:drawing>
                                    <wp:inline distT="0" distB="0" distL="0" distR="0" wp14:anchorId="78F9FF02" wp14:editId="0EB35909">
                                      <wp:extent cx="1190206" cy="1516380"/>
                                      <wp:effectExtent l="0" t="0" r="0" b="7620"/>
                                      <wp:docPr id="38" name="Picture 38" descr="[Donja Dubr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nja Dubra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3142" cy="1520120"/>
                                              </a:xfrm>
                                              <a:prstGeom prst="rect">
                                                <a:avLst/>
                                              </a:prstGeom>
                                              <a:noFill/>
                                              <a:ln>
                                                <a:noFill/>
                                              </a:ln>
                                            </pic:spPr>
                                          </pic:pic>
                                        </a:graphicData>
                                      </a:graphic>
                                    </wp:inline>
                                  </w:drawing>
                                </w:r>
                              </w:p>
                              <w:sdt>
                                <w:sdtPr>
                                  <w:rPr>
                                    <w:rStyle w:val="BezproredaChar"/>
                                    <w:rFonts w:eastAsiaTheme="minorHAnsi"/>
                                    <w:sz w:val="48"/>
                                    <w:szCs w:val="48"/>
                                  </w:rPr>
                                  <w:alias w:val="Naslov"/>
                                  <w:tag w:val=""/>
                                  <w:id w:val="-438379639"/>
                                  <w:dataBinding w:prefixMappings="xmlns:ns0='http://purl.org/dc/elements/1.1/' xmlns:ns1='http://schemas.openxmlformats.org/package/2006/metadata/core-properties' " w:xpath="/ns1:coreProperties[1]/ns0:title[1]" w:storeItemID="{6C3C8BC8-F283-45AE-878A-BAB7291924A1}"/>
                                  <w:text/>
                                </w:sdtPr>
                                <w:sdtContent>
                                  <w:p w14:paraId="48138DC7" w14:textId="4BA1A08D" w:rsidR="003616F0" w:rsidRPr="003616F0" w:rsidRDefault="00E541B3" w:rsidP="003616F0">
                                    <w:pPr>
                                      <w:pStyle w:val="Bezproreda"/>
                                      <w:spacing w:line="312" w:lineRule="auto"/>
                                      <w:jc w:val="center"/>
                                      <w:rPr>
                                        <w:rStyle w:val="BezproredaChar"/>
                                        <w:rFonts w:eastAsiaTheme="minorHAnsi"/>
                                        <w:sz w:val="48"/>
                                        <w:szCs w:val="48"/>
                                      </w:rPr>
                                    </w:pPr>
                                    <w:r>
                                      <w:rPr>
                                        <w:rStyle w:val="BezproredaChar"/>
                                        <w:rFonts w:eastAsiaTheme="minorHAnsi"/>
                                        <w:sz w:val="48"/>
                                        <w:szCs w:val="48"/>
                                      </w:rPr>
                                      <w:t>OPĆINA    DONJA DUBRAVA</w:t>
                                    </w:r>
                                  </w:p>
                                </w:sdtContent>
                              </w:sdt>
                              <w:sdt>
                                <w:sdtPr>
                                  <w:rPr>
                                    <w:color w:val="000000" w:themeColor="text1"/>
                                    <w:sz w:val="24"/>
                                    <w:szCs w:val="24"/>
                                  </w:rPr>
                                  <w:alias w:val="Podnaslov"/>
                                  <w:tag w:val=""/>
                                  <w:id w:val="1354072561"/>
                                  <w:dataBinding w:prefixMappings="xmlns:ns0='http://purl.org/dc/elements/1.1/' xmlns:ns1='http://schemas.openxmlformats.org/package/2006/metadata/core-properties' " w:xpath="/ns1:coreProperties[1]/ns0:subject[1]" w:storeItemID="{6C3C8BC8-F283-45AE-878A-BAB7291924A1}"/>
                                  <w:text/>
                                </w:sdtPr>
                                <w:sdtContent>
                                  <w:p w14:paraId="3132D71F" w14:textId="0BF96078" w:rsidR="003616F0" w:rsidRDefault="003616F0">
                                    <w:pPr>
                                      <w:jc w:val="right"/>
                                      <w:rPr>
                                        <w:sz w:val="24"/>
                                        <w:szCs w:val="24"/>
                                      </w:rPr>
                                    </w:pPr>
                                    <w:r>
                                      <w:rPr>
                                        <w:color w:val="000000" w:themeColor="text1"/>
                                        <w:sz w:val="24"/>
                                        <w:szCs w:val="24"/>
                                      </w:rPr>
                                      <w:t>Lipanj 2026</w:t>
                                    </w:r>
                                  </w:p>
                                </w:sdtContent>
                              </w:sdt>
                            </w:tc>
                            <w:tc>
                              <w:tcPr>
                                <w:tcW w:w="2432" w:type="pct"/>
                                <w:vAlign w:val="center"/>
                              </w:tcPr>
                              <w:p w14:paraId="52D4BB74" w14:textId="638CE8E7" w:rsidR="003616F0" w:rsidRPr="003616F0" w:rsidRDefault="003616F0" w:rsidP="003616F0">
                                <w:pPr>
                                  <w:pStyle w:val="Bezproreda"/>
                                  <w:jc w:val="center"/>
                                  <w:rPr>
                                    <w:b/>
                                    <w:bCs/>
                                    <w:sz w:val="48"/>
                                    <w:szCs w:val="48"/>
                                  </w:rPr>
                                </w:pPr>
                                <w:r w:rsidRPr="003616F0">
                                  <w:rPr>
                                    <w:b/>
                                    <w:bCs/>
                                    <w:caps/>
                                    <w:color w:val="BF8F00" w:themeColor="accent4" w:themeShade="BF"/>
                                    <w:sz w:val="48"/>
                                    <w:szCs w:val="48"/>
                                  </w:rPr>
                                  <w:t>PROCJENA RIZIKA OD VELIKIH NESREĆA</w:t>
                                </w:r>
                              </w:p>
                            </w:tc>
                          </w:tr>
                        </w:tbl>
                        <w:p w14:paraId="0E78ABB0" w14:textId="77777777" w:rsidR="003616F0" w:rsidRDefault="003616F0"/>
                      </w:txbxContent>
                    </v:textbox>
                    <w10:wrap anchorx="page" anchory="page"/>
                  </v:shape>
                </w:pict>
              </mc:Fallback>
            </mc:AlternateContent>
          </w:r>
          <w:r>
            <w:rPr>
              <w:b/>
              <w:color w:val="44546A" w:themeColor="text2"/>
              <w:sz w:val="24"/>
            </w:rPr>
            <w:br w:type="page"/>
          </w:r>
        </w:p>
      </w:sdtContent>
    </w:sdt>
    <w:p w14:paraId="30A0B268" w14:textId="77777777" w:rsidR="005764E5" w:rsidRDefault="005764E5" w:rsidP="00F006F8">
      <w:pPr>
        <w:jc w:val="center"/>
      </w:pPr>
    </w:p>
    <w:p w14:paraId="67DCA844" w14:textId="410818F7" w:rsidR="00125CB5" w:rsidRDefault="003616F0" w:rsidP="00F006F8">
      <w:pPr>
        <w:jc w:val="center"/>
      </w:pPr>
      <w:r w:rsidRPr="003616F0">
        <w:rPr>
          <w:noProof/>
        </w:rPr>
        <w:drawing>
          <wp:inline distT="0" distB="0" distL="0" distR="0" wp14:anchorId="6EB29F88" wp14:editId="53BEA63C">
            <wp:extent cx="5394960" cy="8008607"/>
            <wp:effectExtent l="0" t="0" r="0" b="0"/>
            <wp:docPr id="74253694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36949" name=""/>
                    <pic:cNvPicPr/>
                  </pic:nvPicPr>
                  <pic:blipFill>
                    <a:blip r:embed="rId10"/>
                    <a:stretch>
                      <a:fillRect/>
                    </a:stretch>
                  </pic:blipFill>
                  <pic:spPr>
                    <a:xfrm>
                      <a:off x="0" y="0"/>
                      <a:ext cx="5397943" cy="8013035"/>
                    </a:xfrm>
                    <a:prstGeom prst="rect">
                      <a:avLst/>
                    </a:prstGeom>
                  </pic:spPr>
                </pic:pic>
              </a:graphicData>
            </a:graphic>
          </wp:inline>
        </w:drawing>
      </w:r>
    </w:p>
    <w:p w14:paraId="31456F67" w14:textId="4FCF955D" w:rsidR="00A1686B" w:rsidRDefault="00A1686B" w:rsidP="00F006F8">
      <w:pPr>
        <w:jc w:val="center"/>
      </w:pPr>
    </w:p>
    <w:p w14:paraId="69A1ED8B" w14:textId="2E97CBB8" w:rsidR="00A1686B" w:rsidRDefault="003616F0" w:rsidP="00F006F8">
      <w:pPr>
        <w:jc w:val="center"/>
      </w:pPr>
      <w:r w:rsidRPr="003616F0">
        <w:rPr>
          <w:noProof/>
        </w:rPr>
        <w:lastRenderedPageBreak/>
        <w:drawing>
          <wp:inline distT="0" distB="0" distL="0" distR="0" wp14:anchorId="106F1DC0" wp14:editId="4D3C3B3B">
            <wp:extent cx="6073798" cy="6774180"/>
            <wp:effectExtent l="0" t="0" r="3175" b="7620"/>
            <wp:docPr id="87171747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17472" name=""/>
                    <pic:cNvPicPr/>
                  </pic:nvPicPr>
                  <pic:blipFill>
                    <a:blip r:embed="rId11"/>
                    <a:stretch>
                      <a:fillRect/>
                    </a:stretch>
                  </pic:blipFill>
                  <pic:spPr>
                    <a:xfrm>
                      <a:off x="0" y="0"/>
                      <a:ext cx="6077381" cy="6778177"/>
                    </a:xfrm>
                    <a:prstGeom prst="rect">
                      <a:avLst/>
                    </a:prstGeom>
                  </pic:spPr>
                </pic:pic>
              </a:graphicData>
            </a:graphic>
          </wp:inline>
        </w:drawing>
      </w:r>
    </w:p>
    <w:p w14:paraId="17301AB6" w14:textId="77777777" w:rsidR="00125CB5" w:rsidRDefault="00125CB5" w:rsidP="00125CB5">
      <w:pPr>
        <w:jc w:val="center"/>
      </w:pPr>
    </w:p>
    <w:p w14:paraId="5B7FB07D" w14:textId="77777777" w:rsidR="005764E5" w:rsidRDefault="005764E5" w:rsidP="00154F82"/>
    <w:p w14:paraId="48FB876A" w14:textId="77777777" w:rsidR="003616F0" w:rsidRDefault="003616F0" w:rsidP="00154F82"/>
    <w:p w14:paraId="046554DA" w14:textId="77777777" w:rsidR="003616F0" w:rsidRDefault="003616F0" w:rsidP="00154F82"/>
    <w:p w14:paraId="24A757FA" w14:textId="77777777" w:rsidR="003616F0" w:rsidRPr="00154F82" w:rsidRDefault="003616F0" w:rsidP="00154F82"/>
    <w:sdt>
      <w:sdtPr>
        <w:rPr>
          <w:rFonts w:ascii="Times New Roman" w:eastAsiaTheme="minorHAnsi" w:hAnsi="Times New Roman" w:cs="Times New Roman"/>
          <w:color w:val="auto"/>
          <w:sz w:val="24"/>
          <w:szCs w:val="24"/>
          <w:lang w:eastAsia="en-US"/>
        </w:rPr>
        <w:id w:val="292109950"/>
        <w:docPartObj>
          <w:docPartGallery w:val="Table of Contents"/>
          <w:docPartUnique/>
        </w:docPartObj>
      </w:sdtPr>
      <w:sdtEndPr>
        <w:rPr>
          <w:b/>
          <w:bCs/>
          <w:sz w:val="20"/>
          <w:szCs w:val="20"/>
        </w:rPr>
      </w:sdtEndPr>
      <w:sdtContent>
        <w:p w14:paraId="4CA298A8" w14:textId="77777777" w:rsidR="002327E2" w:rsidRPr="003616F0" w:rsidRDefault="002327E2">
          <w:pPr>
            <w:pStyle w:val="TOCNaslov"/>
            <w:rPr>
              <w:rFonts w:ascii="Times New Roman" w:hAnsi="Times New Roman" w:cs="Times New Roman"/>
              <w:color w:val="auto"/>
              <w:sz w:val="24"/>
              <w:szCs w:val="24"/>
            </w:rPr>
          </w:pPr>
          <w:r w:rsidRPr="0010069B">
            <w:rPr>
              <w:rFonts w:ascii="Times New Roman" w:hAnsi="Times New Roman" w:cs="Times New Roman"/>
              <w:color w:val="auto"/>
              <w:sz w:val="24"/>
              <w:szCs w:val="24"/>
            </w:rPr>
            <w:t>Sadržaj</w:t>
          </w:r>
        </w:p>
        <w:p w14:paraId="29717B6F" w14:textId="42D9AE43" w:rsidR="008F5788" w:rsidRPr="003616F0" w:rsidRDefault="002327E2">
          <w:pPr>
            <w:pStyle w:val="Sadraj1"/>
            <w:tabs>
              <w:tab w:val="right" w:leader="dot" w:pos="9062"/>
            </w:tabs>
            <w:rPr>
              <w:rFonts w:eastAsiaTheme="minorEastAsia" w:cs="Times New Roman"/>
              <w:b w:val="0"/>
              <w:bCs w:val="0"/>
              <w:caps w:val="0"/>
              <w:noProof/>
              <w:szCs w:val="24"/>
              <w:lang w:val="en-US"/>
            </w:rPr>
          </w:pPr>
          <w:r w:rsidRPr="003616F0">
            <w:rPr>
              <w:rFonts w:cs="Times New Roman"/>
              <w:szCs w:val="24"/>
            </w:rPr>
            <w:fldChar w:fldCharType="begin"/>
          </w:r>
          <w:r w:rsidRPr="003616F0">
            <w:rPr>
              <w:rFonts w:cs="Times New Roman"/>
              <w:szCs w:val="24"/>
            </w:rPr>
            <w:instrText xml:space="preserve"> TOC \o "1-3" \h \z \u </w:instrText>
          </w:r>
          <w:r w:rsidRPr="003616F0">
            <w:rPr>
              <w:rFonts w:cs="Times New Roman"/>
              <w:szCs w:val="24"/>
            </w:rPr>
            <w:fldChar w:fldCharType="separate"/>
          </w:r>
          <w:hyperlink w:anchor="_Toc83197326" w:history="1">
            <w:r w:rsidR="008F5788" w:rsidRPr="003616F0">
              <w:rPr>
                <w:rStyle w:val="Hiperveza"/>
                <w:rFonts w:cs="Times New Roman"/>
                <w:noProof/>
                <w:szCs w:val="24"/>
              </w:rPr>
              <w:t>UVOD</w:t>
            </w:r>
            <w:r w:rsidR="008F5788" w:rsidRPr="003616F0">
              <w:rPr>
                <w:rFonts w:cs="Times New Roman"/>
                <w:noProof/>
                <w:webHidden/>
                <w:szCs w:val="24"/>
              </w:rPr>
              <w:tab/>
            </w:r>
            <w:r w:rsidR="008F5788" w:rsidRPr="003616F0">
              <w:rPr>
                <w:rFonts w:cs="Times New Roman"/>
                <w:noProof/>
                <w:webHidden/>
                <w:szCs w:val="24"/>
              </w:rPr>
              <w:fldChar w:fldCharType="begin"/>
            </w:r>
            <w:r w:rsidR="008F5788" w:rsidRPr="003616F0">
              <w:rPr>
                <w:rFonts w:cs="Times New Roman"/>
                <w:noProof/>
                <w:webHidden/>
                <w:szCs w:val="24"/>
              </w:rPr>
              <w:instrText xml:space="preserve"> PAGEREF _Toc83197326 \h </w:instrText>
            </w:r>
            <w:r w:rsidR="008F5788" w:rsidRPr="003616F0">
              <w:rPr>
                <w:rFonts w:cs="Times New Roman"/>
                <w:noProof/>
                <w:webHidden/>
                <w:szCs w:val="24"/>
              </w:rPr>
            </w:r>
            <w:r w:rsidR="008F5788" w:rsidRPr="003616F0">
              <w:rPr>
                <w:rFonts w:cs="Times New Roman"/>
                <w:noProof/>
                <w:webHidden/>
                <w:szCs w:val="24"/>
              </w:rPr>
              <w:fldChar w:fldCharType="separate"/>
            </w:r>
            <w:r w:rsidR="00F17CE2">
              <w:rPr>
                <w:rFonts w:cs="Times New Roman"/>
                <w:noProof/>
                <w:webHidden/>
                <w:szCs w:val="24"/>
              </w:rPr>
              <w:t>6</w:t>
            </w:r>
            <w:r w:rsidR="008F5788" w:rsidRPr="003616F0">
              <w:rPr>
                <w:rFonts w:cs="Times New Roman"/>
                <w:noProof/>
                <w:webHidden/>
                <w:szCs w:val="24"/>
              </w:rPr>
              <w:fldChar w:fldCharType="end"/>
            </w:r>
          </w:hyperlink>
        </w:p>
        <w:p w14:paraId="01990A93" w14:textId="5B6B7617"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327" w:history="1">
            <w:r w:rsidRPr="003616F0">
              <w:rPr>
                <w:rStyle w:val="Hiperveza"/>
                <w:rFonts w:cs="Times New Roman"/>
                <w:noProof/>
                <w:szCs w:val="24"/>
              </w:rPr>
              <w:t>1.</w:t>
            </w:r>
            <w:r w:rsidRPr="003616F0">
              <w:rPr>
                <w:rFonts w:eastAsiaTheme="minorEastAsia" w:cs="Times New Roman"/>
                <w:b w:val="0"/>
                <w:bCs w:val="0"/>
                <w:caps w:val="0"/>
                <w:noProof/>
                <w:szCs w:val="24"/>
                <w:lang w:val="en-US"/>
              </w:rPr>
              <w:tab/>
            </w:r>
            <w:r w:rsidRPr="003616F0">
              <w:rPr>
                <w:rStyle w:val="Hiperveza"/>
                <w:rFonts w:cs="Times New Roman"/>
                <w:noProof/>
                <w:szCs w:val="24"/>
              </w:rPr>
              <w:t>OSNOVNE KARAKTERISTIKE PODRUČJA OPĆINE DONJA DUBRAVA</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_Toc83197327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8</w:t>
            </w:r>
            <w:r w:rsidRPr="003616F0">
              <w:rPr>
                <w:rFonts w:cs="Times New Roman"/>
                <w:noProof/>
                <w:webHidden/>
                <w:szCs w:val="24"/>
              </w:rPr>
              <w:fldChar w:fldCharType="end"/>
            </w:r>
          </w:hyperlink>
        </w:p>
        <w:p w14:paraId="6737542F" w14:textId="04ED7902"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28" w:history="1">
            <w:r w:rsidRPr="003616F0">
              <w:rPr>
                <w:rStyle w:val="Hiperveza"/>
                <w:rFonts w:cs="Times New Roman"/>
                <w:noProof/>
                <w:sz w:val="24"/>
                <w:szCs w:val="24"/>
              </w:rPr>
              <w:t>1.1.</w:t>
            </w:r>
            <w:r w:rsidRPr="003616F0">
              <w:rPr>
                <w:rFonts w:eastAsiaTheme="minorEastAsia" w:cs="Times New Roman"/>
                <w:smallCaps w:val="0"/>
                <w:noProof/>
                <w:sz w:val="24"/>
                <w:szCs w:val="24"/>
                <w:lang w:val="en-US"/>
              </w:rPr>
              <w:tab/>
            </w:r>
            <w:r w:rsidRPr="003616F0">
              <w:rPr>
                <w:rStyle w:val="Hiperveza"/>
                <w:rFonts w:cs="Times New Roman"/>
                <w:noProof/>
                <w:sz w:val="24"/>
                <w:szCs w:val="24"/>
              </w:rPr>
              <w:t>GEOGRAFSKI POKAZATELJI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_Toc83197328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w:t>
            </w:r>
            <w:r w:rsidRPr="003616F0">
              <w:rPr>
                <w:rFonts w:cs="Times New Roman"/>
                <w:noProof/>
                <w:webHidden/>
                <w:sz w:val="24"/>
                <w:szCs w:val="24"/>
              </w:rPr>
              <w:fldChar w:fldCharType="end"/>
            </w:r>
          </w:hyperlink>
        </w:p>
        <w:p w14:paraId="50A5846A" w14:textId="56AD4582"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29" w:history="1">
            <w:r w:rsidRPr="003616F0">
              <w:rPr>
                <w:rStyle w:val="Hiperveza"/>
                <w:rFonts w:cs="Times New Roman"/>
                <w:noProof/>
                <w:sz w:val="24"/>
                <w:szCs w:val="24"/>
              </w:rPr>
              <w:t>1.1.1.</w:t>
            </w:r>
            <w:r w:rsidRPr="003616F0">
              <w:rPr>
                <w:rFonts w:eastAsiaTheme="minorEastAsia" w:cs="Times New Roman"/>
                <w:iCs w:val="0"/>
                <w:noProof/>
                <w:sz w:val="24"/>
                <w:szCs w:val="24"/>
                <w:lang w:val="en-US"/>
              </w:rPr>
              <w:tab/>
            </w:r>
            <w:r w:rsidRPr="003616F0">
              <w:rPr>
                <w:rStyle w:val="Hiperveza"/>
                <w:rFonts w:cs="Times New Roman"/>
                <w:noProof/>
                <w:sz w:val="24"/>
                <w:szCs w:val="24"/>
              </w:rPr>
              <w:t>Geografski položaj</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_Toc83197329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w:t>
            </w:r>
            <w:r w:rsidRPr="003616F0">
              <w:rPr>
                <w:rFonts w:cs="Times New Roman"/>
                <w:noProof/>
                <w:webHidden/>
                <w:sz w:val="24"/>
                <w:szCs w:val="24"/>
              </w:rPr>
              <w:fldChar w:fldCharType="end"/>
            </w:r>
          </w:hyperlink>
        </w:p>
        <w:p w14:paraId="78D5A6AE" w14:textId="3773EB55"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0" w:history="1">
            <w:r w:rsidRPr="003616F0">
              <w:rPr>
                <w:rStyle w:val="Hiperveza"/>
                <w:rFonts w:cs="Times New Roman"/>
                <w:noProof/>
                <w:sz w:val="24"/>
                <w:szCs w:val="24"/>
              </w:rPr>
              <w:t>1.1.2.</w:t>
            </w:r>
            <w:r w:rsidRPr="003616F0">
              <w:rPr>
                <w:rFonts w:eastAsiaTheme="minorEastAsia" w:cs="Times New Roman"/>
                <w:iCs w:val="0"/>
                <w:noProof/>
                <w:sz w:val="24"/>
                <w:szCs w:val="24"/>
                <w:lang w:val="en-US"/>
              </w:rPr>
              <w:tab/>
            </w:r>
            <w:r w:rsidRPr="003616F0">
              <w:rPr>
                <w:rStyle w:val="Hiperveza"/>
                <w:rFonts w:cs="Times New Roman"/>
                <w:noProof/>
                <w:sz w:val="24"/>
                <w:szCs w:val="24"/>
              </w:rPr>
              <w:t>Broj stanovnika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w:t>
            </w:r>
            <w:r w:rsidRPr="003616F0">
              <w:rPr>
                <w:rFonts w:cs="Times New Roman"/>
                <w:noProof/>
                <w:webHidden/>
                <w:sz w:val="24"/>
                <w:szCs w:val="24"/>
              </w:rPr>
              <w:fldChar w:fldCharType="end"/>
            </w:r>
          </w:hyperlink>
        </w:p>
        <w:p w14:paraId="376848B0" w14:textId="30B0C2BF"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1" w:history="1">
            <w:r w:rsidRPr="003616F0">
              <w:rPr>
                <w:rStyle w:val="Hiperveza"/>
                <w:rFonts w:cs="Times New Roman"/>
                <w:noProof/>
                <w:sz w:val="24"/>
                <w:szCs w:val="24"/>
              </w:rPr>
              <w:t>1.1.3.</w:t>
            </w:r>
            <w:r w:rsidRPr="003616F0">
              <w:rPr>
                <w:rFonts w:eastAsiaTheme="minorEastAsia" w:cs="Times New Roman"/>
                <w:iCs w:val="0"/>
                <w:noProof/>
                <w:sz w:val="24"/>
                <w:szCs w:val="24"/>
                <w:lang w:val="en-US"/>
              </w:rPr>
              <w:tab/>
            </w:r>
            <w:r w:rsidRPr="003616F0">
              <w:rPr>
                <w:rStyle w:val="Hiperveza"/>
                <w:rFonts w:cs="Times New Roman"/>
                <w:noProof/>
                <w:sz w:val="24"/>
                <w:szCs w:val="24"/>
              </w:rPr>
              <w:t>Gustoća naseljenosti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w:t>
            </w:r>
            <w:r w:rsidRPr="003616F0">
              <w:rPr>
                <w:rFonts w:cs="Times New Roman"/>
                <w:noProof/>
                <w:webHidden/>
                <w:sz w:val="24"/>
                <w:szCs w:val="24"/>
              </w:rPr>
              <w:fldChar w:fldCharType="end"/>
            </w:r>
          </w:hyperlink>
        </w:p>
        <w:p w14:paraId="36B95BEF" w14:textId="14E5FA5F"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2" w:history="1">
            <w:r w:rsidRPr="003616F0">
              <w:rPr>
                <w:rStyle w:val="Hiperveza"/>
                <w:rFonts w:cs="Times New Roman"/>
                <w:noProof/>
                <w:sz w:val="24"/>
                <w:szCs w:val="24"/>
              </w:rPr>
              <w:t>1.1.4.</w:t>
            </w:r>
            <w:r w:rsidRPr="003616F0">
              <w:rPr>
                <w:rFonts w:eastAsiaTheme="minorEastAsia" w:cs="Times New Roman"/>
                <w:iCs w:val="0"/>
                <w:noProof/>
                <w:sz w:val="24"/>
                <w:szCs w:val="24"/>
                <w:lang w:val="en-US"/>
              </w:rPr>
              <w:tab/>
            </w:r>
            <w:r w:rsidRPr="003616F0">
              <w:rPr>
                <w:rStyle w:val="Hiperveza"/>
                <w:rFonts w:cs="Times New Roman"/>
                <w:noProof/>
                <w:sz w:val="24"/>
                <w:szCs w:val="24"/>
              </w:rPr>
              <w:t>Razmještaj stanovništva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w:t>
            </w:r>
            <w:r w:rsidRPr="003616F0">
              <w:rPr>
                <w:rFonts w:cs="Times New Roman"/>
                <w:noProof/>
                <w:webHidden/>
                <w:sz w:val="24"/>
                <w:szCs w:val="24"/>
              </w:rPr>
              <w:fldChar w:fldCharType="end"/>
            </w:r>
          </w:hyperlink>
        </w:p>
        <w:p w14:paraId="0008AB0E" w14:textId="2DC67F7F"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3" w:history="1">
            <w:r w:rsidRPr="003616F0">
              <w:rPr>
                <w:rStyle w:val="Hiperveza"/>
                <w:rFonts w:cs="Times New Roman"/>
                <w:noProof/>
                <w:sz w:val="24"/>
                <w:szCs w:val="24"/>
              </w:rPr>
              <w:t>1.1.5.</w:t>
            </w:r>
            <w:r w:rsidRPr="003616F0">
              <w:rPr>
                <w:rFonts w:eastAsiaTheme="minorEastAsia" w:cs="Times New Roman"/>
                <w:iCs w:val="0"/>
                <w:noProof/>
                <w:sz w:val="24"/>
                <w:szCs w:val="24"/>
                <w:lang w:val="en-US"/>
              </w:rPr>
              <w:tab/>
            </w:r>
            <w:r w:rsidRPr="003616F0">
              <w:rPr>
                <w:rStyle w:val="Hiperveza"/>
                <w:rFonts w:cs="Times New Roman"/>
                <w:noProof/>
                <w:sz w:val="24"/>
                <w:szCs w:val="24"/>
              </w:rPr>
              <w:t>Spolno-dobna raspodjela stanovništva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w:t>
            </w:r>
            <w:r w:rsidRPr="003616F0">
              <w:rPr>
                <w:rFonts w:cs="Times New Roman"/>
                <w:noProof/>
                <w:webHidden/>
                <w:sz w:val="24"/>
                <w:szCs w:val="24"/>
              </w:rPr>
              <w:fldChar w:fldCharType="end"/>
            </w:r>
          </w:hyperlink>
        </w:p>
        <w:p w14:paraId="6796F9A5" w14:textId="69E474E0"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4" w:history="1">
            <w:r w:rsidRPr="003616F0">
              <w:rPr>
                <w:rStyle w:val="Hiperveza"/>
                <w:rFonts w:cs="Times New Roman"/>
                <w:noProof/>
                <w:sz w:val="24"/>
                <w:szCs w:val="24"/>
              </w:rPr>
              <w:t>1.1.6.</w:t>
            </w:r>
            <w:r w:rsidRPr="003616F0">
              <w:rPr>
                <w:rFonts w:eastAsiaTheme="minorEastAsia" w:cs="Times New Roman"/>
                <w:iCs w:val="0"/>
                <w:noProof/>
                <w:sz w:val="24"/>
                <w:szCs w:val="24"/>
                <w:lang w:val="en-US"/>
              </w:rPr>
              <w:tab/>
            </w:r>
            <w:r w:rsidRPr="003616F0">
              <w:rPr>
                <w:rStyle w:val="Hiperveza"/>
                <w:rFonts w:cs="Times New Roman"/>
                <w:noProof/>
                <w:sz w:val="24"/>
                <w:szCs w:val="24"/>
              </w:rPr>
              <w:t>Broj stanovnika kojoj je potrebna neka vrsta pomoći pri obavljanju svakodnevnih zadataka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w:t>
            </w:r>
            <w:r w:rsidRPr="003616F0">
              <w:rPr>
                <w:rFonts w:cs="Times New Roman"/>
                <w:noProof/>
                <w:webHidden/>
                <w:sz w:val="24"/>
                <w:szCs w:val="24"/>
              </w:rPr>
              <w:fldChar w:fldCharType="end"/>
            </w:r>
          </w:hyperlink>
        </w:p>
        <w:p w14:paraId="25F42CAD" w14:textId="3D940C14"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5" w:history="1">
            <w:r w:rsidRPr="003616F0">
              <w:rPr>
                <w:rStyle w:val="Hiperveza"/>
                <w:rFonts w:cs="Times New Roman"/>
                <w:noProof/>
                <w:sz w:val="24"/>
                <w:szCs w:val="24"/>
              </w:rPr>
              <w:t>1.1.7.</w:t>
            </w:r>
            <w:r w:rsidRPr="003616F0">
              <w:rPr>
                <w:rFonts w:eastAsiaTheme="minorEastAsia" w:cs="Times New Roman"/>
                <w:iCs w:val="0"/>
                <w:noProof/>
                <w:sz w:val="24"/>
                <w:szCs w:val="24"/>
                <w:lang w:val="en-US"/>
              </w:rPr>
              <w:tab/>
            </w:r>
            <w:r w:rsidRPr="003616F0">
              <w:rPr>
                <w:rStyle w:val="Hiperveza"/>
                <w:rFonts w:cs="Times New Roman"/>
                <w:noProof/>
                <w:sz w:val="24"/>
                <w:szCs w:val="24"/>
              </w:rPr>
              <w:t>Prometna povezanost</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12</w:t>
            </w:r>
            <w:r w:rsidRPr="003616F0">
              <w:rPr>
                <w:rFonts w:cs="Times New Roman"/>
                <w:noProof/>
                <w:webHidden/>
                <w:sz w:val="24"/>
                <w:szCs w:val="24"/>
              </w:rPr>
              <w:fldChar w:fldCharType="end"/>
            </w:r>
          </w:hyperlink>
        </w:p>
        <w:p w14:paraId="2362A205" w14:textId="6228353D"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36" w:history="1">
            <w:r w:rsidRPr="003616F0">
              <w:rPr>
                <w:rStyle w:val="Hiperveza"/>
                <w:rFonts w:cs="Times New Roman"/>
                <w:noProof/>
                <w:sz w:val="24"/>
                <w:szCs w:val="24"/>
              </w:rPr>
              <w:t>1.2.</w:t>
            </w:r>
            <w:r w:rsidRPr="003616F0">
              <w:rPr>
                <w:rFonts w:eastAsiaTheme="minorEastAsia" w:cs="Times New Roman"/>
                <w:smallCaps w:val="0"/>
                <w:noProof/>
                <w:sz w:val="24"/>
                <w:szCs w:val="24"/>
                <w:lang w:val="en-US"/>
              </w:rPr>
              <w:tab/>
            </w:r>
            <w:r w:rsidRPr="003616F0">
              <w:rPr>
                <w:rStyle w:val="Hiperveza"/>
                <w:rFonts w:cs="Times New Roman"/>
                <w:noProof/>
                <w:sz w:val="24"/>
                <w:szCs w:val="24"/>
              </w:rPr>
              <w:t>DRUŠTVENO-POLITIČKI POKAZATELJI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13</w:t>
            </w:r>
            <w:r w:rsidRPr="003616F0">
              <w:rPr>
                <w:rFonts w:cs="Times New Roman"/>
                <w:noProof/>
                <w:webHidden/>
                <w:sz w:val="24"/>
                <w:szCs w:val="24"/>
              </w:rPr>
              <w:fldChar w:fldCharType="end"/>
            </w:r>
          </w:hyperlink>
        </w:p>
        <w:p w14:paraId="19EE6400" w14:textId="069AF930"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7" w:history="1">
            <w:r w:rsidRPr="003616F0">
              <w:rPr>
                <w:rStyle w:val="Hiperveza"/>
                <w:rFonts w:cs="Times New Roman"/>
                <w:noProof/>
                <w:sz w:val="24"/>
                <w:szCs w:val="24"/>
              </w:rPr>
              <w:t>1.2.1.</w:t>
            </w:r>
            <w:r w:rsidRPr="003616F0">
              <w:rPr>
                <w:rFonts w:eastAsiaTheme="minorEastAsia" w:cs="Times New Roman"/>
                <w:iCs w:val="0"/>
                <w:noProof/>
                <w:sz w:val="24"/>
                <w:szCs w:val="24"/>
                <w:lang w:val="en-US"/>
              </w:rPr>
              <w:tab/>
            </w:r>
            <w:r w:rsidRPr="003616F0">
              <w:rPr>
                <w:rStyle w:val="Hiperveza"/>
                <w:rFonts w:cs="Times New Roman"/>
                <w:noProof/>
                <w:sz w:val="24"/>
                <w:szCs w:val="24"/>
              </w:rPr>
              <w:t>Sjedište upravnih tijela Općine Donja Dubrava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_Toc83197337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13</w:t>
            </w:r>
            <w:r w:rsidRPr="003616F0">
              <w:rPr>
                <w:rFonts w:cs="Times New Roman"/>
                <w:noProof/>
                <w:webHidden/>
                <w:sz w:val="24"/>
                <w:szCs w:val="24"/>
              </w:rPr>
              <w:fldChar w:fldCharType="end"/>
            </w:r>
          </w:hyperlink>
        </w:p>
        <w:p w14:paraId="697F00BB" w14:textId="435193DF"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8" w:history="1">
            <w:r w:rsidRPr="003616F0">
              <w:rPr>
                <w:rStyle w:val="Hiperveza"/>
                <w:rFonts w:cs="Times New Roman"/>
                <w:noProof/>
                <w:sz w:val="24"/>
                <w:szCs w:val="24"/>
              </w:rPr>
              <w:t>1.2.2.</w:t>
            </w:r>
            <w:r w:rsidRPr="003616F0">
              <w:rPr>
                <w:rFonts w:eastAsiaTheme="minorEastAsia" w:cs="Times New Roman"/>
                <w:iCs w:val="0"/>
                <w:noProof/>
                <w:sz w:val="24"/>
                <w:szCs w:val="24"/>
                <w:lang w:val="en-US"/>
              </w:rPr>
              <w:tab/>
            </w:r>
            <w:r w:rsidRPr="003616F0">
              <w:rPr>
                <w:rStyle w:val="Hiperveza"/>
                <w:rFonts w:cs="Times New Roman"/>
                <w:noProof/>
                <w:sz w:val="24"/>
                <w:szCs w:val="24"/>
              </w:rPr>
              <w:t>Zdravstvene ustanove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_Toc83197338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13</w:t>
            </w:r>
            <w:r w:rsidRPr="003616F0">
              <w:rPr>
                <w:rFonts w:cs="Times New Roman"/>
                <w:noProof/>
                <w:webHidden/>
                <w:sz w:val="24"/>
                <w:szCs w:val="24"/>
              </w:rPr>
              <w:fldChar w:fldCharType="end"/>
            </w:r>
          </w:hyperlink>
        </w:p>
        <w:p w14:paraId="484BF0A2" w14:textId="1CFD97F9"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39" w:history="1">
            <w:r w:rsidRPr="003616F0">
              <w:rPr>
                <w:rStyle w:val="Hiperveza"/>
                <w:rFonts w:cs="Times New Roman"/>
                <w:noProof/>
                <w:sz w:val="24"/>
                <w:szCs w:val="24"/>
              </w:rPr>
              <w:t>1.2.3.</w:t>
            </w:r>
            <w:r w:rsidRPr="003616F0">
              <w:rPr>
                <w:rFonts w:eastAsiaTheme="minorEastAsia" w:cs="Times New Roman"/>
                <w:iCs w:val="0"/>
                <w:noProof/>
                <w:sz w:val="24"/>
                <w:szCs w:val="24"/>
                <w:lang w:val="en-US"/>
              </w:rPr>
              <w:tab/>
            </w:r>
            <w:r w:rsidRPr="003616F0">
              <w:rPr>
                <w:rStyle w:val="Hiperveza"/>
                <w:rFonts w:cs="Times New Roman"/>
                <w:noProof/>
                <w:sz w:val="24"/>
                <w:szCs w:val="24"/>
              </w:rPr>
              <w:t>Odgojno-obrazovne ustanove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_Toc83197339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13</w:t>
            </w:r>
            <w:r w:rsidRPr="003616F0">
              <w:rPr>
                <w:rFonts w:cs="Times New Roman"/>
                <w:noProof/>
                <w:webHidden/>
                <w:sz w:val="24"/>
                <w:szCs w:val="24"/>
              </w:rPr>
              <w:fldChar w:fldCharType="end"/>
            </w:r>
          </w:hyperlink>
        </w:p>
        <w:p w14:paraId="245B4381" w14:textId="0FBD0D78"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0" w:history="1">
            <w:r w:rsidRPr="003616F0">
              <w:rPr>
                <w:rStyle w:val="Hiperveza"/>
                <w:rFonts w:cs="Times New Roman"/>
                <w:noProof/>
                <w:sz w:val="24"/>
                <w:szCs w:val="24"/>
              </w:rPr>
              <w:t>1.2.4.</w:t>
            </w:r>
            <w:r w:rsidRPr="003616F0">
              <w:rPr>
                <w:rFonts w:eastAsiaTheme="minorEastAsia" w:cs="Times New Roman"/>
                <w:iCs w:val="0"/>
                <w:noProof/>
                <w:sz w:val="24"/>
                <w:szCs w:val="24"/>
                <w:lang w:val="en-US"/>
              </w:rPr>
              <w:tab/>
            </w:r>
            <w:r w:rsidRPr="003616F0">
              <w:rPr>
                <w:rStyle w:val="Hiperveza"/>
                <w:rFonts w:cs="Times New Roman"/>
                <w:noProof/>
                <w:sz w:val="24"/>
                <w:szCs w:val="24"/>
              </w:rPr>
              <w:t>Broj domaćinstava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14</w:t>
            </w:r>
            <w:r w:rsidRPr="003616F0">
              <w:rPr>
                <w:rFonts w:cs="Times New Roman"/>
                <w:noProof/>
                <w:webHidden/>
                <w:sz w:val="24"/>
                <w:szCs w:val="24"/>
              </w:rPr>
              <w:fldChar w:fldCharType="end"/>
            </w:r>
          </w:hyperlink>
        </w:p>
        <w:p w14:paraId="5C397EBC" w14:textId="274DC8A6"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1" w:history="1">
            <w:r w:rsidRPr="003616F0">
              <w:rPr>
                <w:rStyle w:val="Hiperveza"/>
                <w:rFonts w:cs="Times New Roman"/>
                <w:noProof/>
                <w:sz w:val="24"/>
                <w:szCs w:val="24"/>
              </w:rPr>
              <w:t>1.2.5.</w:t>
            </w:r>
            <w:r w:rsidRPr="003616F0">
              <w:rPr>
                <w:rFonts w:eastAsiaTheme="minorEastAsia" w:cs="Times New Roman"/>
                <w:iCs w:val="0"/>
                <w:noProof/>
                <w:sz w:val="24"/>
                <w:szCs w:val="24"/>
                <w:lang w:val="en-US"/>
              </w:rPr>
              <w:tab/>
            </w:r>
            <w:r w:rsidRPr="003616F0">
              <w:rPr>
                <w:rStyle w:val="Hiperveza"/>
                <w:rFonts w:cs="Times New Roman"/>
                <w:noProof/>
                <w:sz w:val="24"/>
                <w:szCs w:val="24"/>
              </w:rPr>
              <w:t>Broj članova obitelji po domaćinstvu</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14</w:t>
            </w:r>
            <w:r w:rsidRPr="003616F0">
              <w:rPr>
                <w:rFonts w:cs="Times New Roman"/>
                <w:noProof/>
                <w:webHidden/>
                <w:sz w:val="24"/>
                <w:szCs w:val="24"/>
              </w:rPr>
              <w:fldChar w:fldCharType="end"/>
            </w:r>
          </w:hyperlink>
        </w:p>
        <w:p w14:paraId="24BFC817" w14:textId="0EEF7BB7"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2" w:history="1">
            <w:r w:rsidRPr="003616F0">
              <w:rPr>
                <w:rStyle w:val="Hiperveza"/>
                <w:rFonts w:cs="Times New Roman"/>
                <w:noProof/>
                <w:sz w:val="24"/>
                <w:szCs w:val="24"/>
              </w:rPr>
              <w:t>1.2.6.</w:t>
            </w:r>
            <w:r w:rsidRPr="003616F0">
              <w:rPr>
                <w:rFonts w:eastAsiaTheme="minorEastAsia" w:cs="Times New Roman"/>
                <w:iCs w:val="0"/>
                <w:noProof/>
                <w:sz w:val="24"/>
                <w:szCs w:val="24"/>
                <w:lang w:val="en-US"/>
              </w:rPr>
              <w:tab/>
            </w:r>
            <w:r w:rsidRPr="003616F0">
              <w:rPr>
                <w:rStyle w:val="Hiperveza"/>
                <w:rFonts w:cs="Times New Roman"/>
                <w:noProof/>
                <w:sz w:val="24"/>
                <w:szCs w:val="24"/>
              </w:rPr>
              <w:t>Broj, vrsta (namjena) i starost građevina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14</w:t>
            </w:r>
            <w:r w:rsidRPr="003616F0">
              <w:rPr>
                <w:rFonts w:cs="Times New Roman"/>
                <w:noProof/>
                <w:webHidden/>
                <w:sz w:val="24"/>
                <w:szCs w:val="24"/>
              </w:rPr>
              <w:fldChar w:fldCharType="end"/>
            </w:r>
          </w:hyperlink>
        </w:p>
        <w:p w14:paraId="6C6BF35E" w14:textId="3C7444D0"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43" w:history="1">
            <w:r w:rsidRPr="003616F0">
              <w:rPr>
                <w:rStyle w:val="Hiperveza"/>
                <w:rFonts w:cs="Times New Roman"/>
                <w:noProof/>
                <w:sz w:val="24"/>
                <w:szCs w:val="24"/>
              </w:rPr>
              <w:t>1.3.</w:t>
            </w:r>
            <w:r w:rsidRPr="003616F0">
              <w:rPr>
                <w:rFonts w:eastAsiaTheme="minorEastAsia" w:cs="Times New Roman"/>
                <w:smallCaps w:val="0"/>
                <w:noProof/>
                <w:sz w:val="24"/>
                <w:szCs w:val="24"/>
                <w:lang w:val="en-US"/>
              </w:rPr>
              <w:tab/>
            </w:r>
            <w:r w:rsidRPr="003616F0">
              <w:rPr>
                <w:rStyle w:val="Hiperveza"/>
                <w:rFonts w:cs="Times New Roman"/>
                <w:noProof/>
                <w:sz w:val="24"/>
                <w:szCs w:val="24"/>
              </w:rPr>
              <w:t>EKONOMSKO-POLITIČKI POKAZATELJI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15</w:t>
            </w:r>
            <w:r w:rsidRPr="003616F0">
              <w:rPr>
                <w:rFonts w:cs="Times New Roman"/>
                <w:noProof/>
                <w:webHidden/>
                <w:sz w:val="24"/>
                <w:szCs w:val="24"/>
              </w:rPr>
              <w:fldChar w:fldCharType="end"/>
            </w:r>
          </w:hyperlink>
        </w:p>
        <w:p w14:paraId="04645543" w14:textId="097B56F1"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4" w:history="1">
            <w:r w:rsidRPr="003616F0">
              <w:rPr>
                <w:rStyle w:val="Hiperveza"/>
                <w:rFonts w:cs="Times New Roman"/>
                <w:noProof/>
                <w:sz w:val="24"/>
                <w:szCs w:val="24"/>
              </w:rPr>
              <w:t>1.3.1.</w:t>
            </w:r>
            <w:r w:rsidRPr="003616F0">
              <w:rPr>
                <w:rFonts w:eastAsiaTheme="minorEastAsia" w:cs="Times New Roman"/>
                <w:iCs w:val="0"/>
                <w:noProof/>
                <w:sz w:val="24"/>
                <w:szCs w:val="24"/>
                <w:lang w:val="en-US"/>
              </w:rPr>
              <w:tab/>
            </w:r>
            <w:r w:rsidRPr="003616F0">
              <w:rPr>
                <w:rStyle w:val="Hiperveza"/>
                <w:rFonts w:cs="Times New Roman"/>
                <w:noProof/>
                <w:sz w:val="24"/>
                <w:szCs w:val="24"/>
              </w:rPr>
              <w:t>Broj zaposlenih i mjesta zaposlenja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15</w:t>
            </w:r>
            <w:r w:rsidRPr="003616F0">
              <w:rPr>
                <w:rFonts w:cs="Times New Roman"/>
                <w:noProof/>
                <w:webHidden/>
                <w:sz w:val="24"/>
                <w:szCs w:val="24"/>
              </w:rPr>
              <w:fldChar w:fldCharType="end"/>
            </w:r>
          </w:hyperlink>
        </w:p>
        <w:p w14:paraId="1827A569" w14:textId="66B6BF1B"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5" w:history="1">
            <w:r w:rsidRPr="003616F0">
              <w:rPr>
                <w:rStyle w:val="Hiperveza"/>
                <w:rFonts w:cs="Times New Roman"/>
                <w:noProof/>
                <w:sz w:val="24"/>
                <w:szCs w:val="24"/>
              </w:rPr>
              <w:t>1.3.2.</w:t>
            </w:r>
            <w:r w:rsidRPr="003616F0">
              <w:rPr>
                <w:rFonts w:eastAsiaTheme="minorEastAsia" w:cs="Times New Roman"/>
                <w:iCs w:val="0"/>
                <w:noProof/>
                <w:sz w:val="24"/>
                <w:szCs w:val="24"/>
                <w:lang w:val="en-US"/>
              </w:rPr>
              <w:tab/>
            </w:r>
            <w:r w:rsidRPr="003616F0">
              <w:rPr>
                <w:rStyle w:val="Hiperveza"/>
                <w:rFonts w:cs="Times New Roman"/>
                <w:noProof/>
                <w:sz w:val="24"/>
                <w:szCs w:val="24"/>
              </w:rPr>
              <w:t>Broj primatelja socijalnih, mirovinskih i drugih naknada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15</w:t>
            </w:r>
            <w:r w:rsidRPr="003616F0">
              <w:rPr>
                <w:rFonts w:cs="Times New Roman"/>
                <w:noProof/>
                <w:webHidden/>
                <w:sz w:val="24"/>
                <w:szCs w:val="24"/>
              </w:rPr>
              <w:fldChar w:fldCharType="end"/>
            </w:r>
          </w:hyperlink>
        </w:p>
        <w:p w14:paraId="44017E38" w14:textId="093ADB21"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6" w:history="1">
            <w:r w:rsidRPr="003616F0">
              <w:rPr>
                <w:rStyle w:val="Hiperveza"/>
                <w:rFonts w:cs="Times New Roman"/>
                <w:noProof/>
                <w:sz w:val="24"/>
                <w:szCs w:val="24"/>
              </w:rPr>
              <w:t>1.3.3.</w:t>
            </w:r>
            <w:r w:rsidRPr="003616F0">
              <w:rPr>
                <w:rFonts w:eastAsiaTheme="minorEastAsia" w:cs="Times New Roman"/>
                <w:iCs w:val="0"/>
                <w:noProof/>
                <w:sz w:val="24"/>
                <w:szCs w:val="24"/>
                <w:lang w:val="en-US"/>
              </w:rPr>
              <w:tab/>
            </w:r>
            <w:r w:rsidRPr="003616F0">
              <w:rPr>
                <w:rStyle w:val="Hiperveza"/>
                <w:rFonts w:cs="Times New Roman"/>
                <w:noProof/>
                <w:sz w:val="24"/>
                <w:szCs w:val="24"/>
              </w:rPr>
              <w:t>Proračun Općine Donja Dubrava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16</w:t>
            </w:r>
            <w:r w:rsidRPr="003616F0">
              <w:rPr>
                <w:rFonts w:cs="Times New Roman"/>
                <w:noProof/>
                <w:webHidden/>
                <w:sz w:val="24"/>
                <w:szCs w:val="24"/>
              </w:rPr>
              <w:fldChar w:fldCharType="end"/>
            </w:r>
          </w:hyperlink>
        </w:p>
        <w:p w14:paraId="0853F25B" w14:textId="25A89964"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7" w:history="1">
            <w:r w:rsidRPr="003616F0">
              <w:rPr>
                <w:rStyle w:val="Hiperveza"/>
                <w:rFonts w:cs="Times New Roman"/>
                <w:noProof/>
                <w:sz w:val="24"/>
                <w:szCs w:val="24"/>
              </w:rPr>
              <w:t>1.3.4.</w:t>
            </w:r>
            <w:r w:rsidRPr="003616F0">
              <w:rPr>
                <w:rFonts w:eastAsiaTheme="minorEastAsia" w:cs="Times New Roman"/>
                <w:iCs w:val="0"/>
                <w:noProof/>
                <w:sz w:val="24"/>
                <w:szCs w:val="24"/>
                <w:lang w:val="en-US"/>
              </w:rPr>
              <w:tab/>
            </w:r>
            <w:r w:rsidRPr="003616F0">
              <w:rPr>
                <w:rStyle w:val="Hiperveza"/>
                <w:rFonts w:cs="Times New Roman"/>
                <w:noProof/>
                <w:sz w:val="24"/>
                <w:szCs w:val="24"/>
              </w:rPr>
              <w:t>Gospodarske grane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_Toc83197347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16</w:t>
            </w:r>
            <w:r w:rsidRPr="003616F0">
              <w:rPr>
                <w:rFonts w:cs="Times New Roman"/>
                <w:noProof/>
                <w:webHidden/>
                <w:sz w:val="24"/>
                <w:szCs w:val="24"/>
              </w:rPr>
              <w:fldChar w:fldCharType="end"/>
            </w:r>
          </w:hyperlink>
        </w:p>
        <w:p w14:paraId="17852F87" w14:textId="41A62337"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8" w:history="1">
            <w:r w:rsidRPr="003616F0">
              <w:rPr>
                <w:rStyle w:val="Hiperveza"/>
                <w:rFonts w:cs="Times New Roman"/>
                <w:noProof/>
                <w:sz w:val="24"/>
                <w:szCs w:val="24"/>
              </w:rPr>
              <w:t>1.3.5.</w:t>
            </w:r>
            <w:r w:rsidRPr="003616F0">
              <w:rPr>
                <w:rFonts w:eastAsiaTheme="minorEastAsia" w:cs="Times New Roman"/>
                <w:iCs w:val="0"/>
                <w:noProof/>
                <w:sz w:val="24"/>
                <w:szCs w:val="24"/>
                <w:lang w:val="en-US"/>
              </w:rPr>
              <w:tab/>
            </w:r>
            <w:r w:rsidRPr="003616F0">
              <w:rPr>
                <w:rStyle w:val="Hiperveza"/>
                <w:rFonts w:cs="Times New Roman"/>
                <w:noProof/>
                <w:sz w:val="24"/>
                <w:szCs w:val="24"/>
              </w:rPr>
              <w:t>Velike gospodarske tvrtke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_Toc83197348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17</w:t>
            </w:r>
            <w:r w:rsidRPr="003616F0">
              <w:rPr>
                <w:rFonts w:cs="Times New Roman"/>
                <w:noProof/>
                <w:webHidden/>
                <w:sz w:val="24"/>
                <w:szCs w:val="24"/>
              </w:rPr>
              <w:fldChar w:fldCharType="end"/>
            </w:r>
          </w:hyperlink>
        </w:p>
        <w:p w14:paraId="6B7D16CC" w14:textId="6309A5A6"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49" w:history="1">
            <w:r w:rsidRPr="003616F0">
              <w:rPr>
                <w:rStyle w:val="Hiperveza"/>
                <w:rFonts w:cs="Times New Roman"/>
                <w:noProof/>
                <w:sz w:val="24"/>
                <w:szCs w:val="24"/>
              </w:rPr>
              <w:t>1.3.6.</w:t>
            </w:r>
            <w:r w:rsidRPr="003616F0">
              <w:rPr>
                <w:rFonts w:eastAsiaTheme="minorEastAsia" w:cs="Times New Roman"/>
                <w:iCs w:val="0"/>
                <w:noProof/>
                <w:sz w:val="24"/>
                <w:szCs w:val="24"/>
                <w:lang w:val="en-US"/>
              </w:rPr>
              <w:tab/>
            </w:r>
            <w:r w:rsidRPr="003616F0">
              <w:rPr>
                <w:rStyle w:val="Hiperveza"/>
                <w:rFonts w:cs="Times New Roman"/>
                <w:noProof/>
                <w:sz w:val="24"/>
                <w:szCs w:val="24"/>
              </w:rPr>
              <w:t>Objekti kritične infrastrukture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_Toc83197349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18</w:t>
            </w:r>
            <w:r w:rsidRPr="003616F0">
              <w:rPr>
                <w:rFonts w:cs="Times New Roman"/>
                <w:noProof/>
                <w:webHidden/>
                <w:sz w:val="24"/>
                <w:szCs w:val="24"/>
              </w:rPr>
              <w:fldChar w:fldCharType="end"/>
            </w:r>
          </w:hyperlink>
        </w:p>
        <w:p w14:paraId="38E07843" w14:textId="11E28CC8"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50" w:history="1">
            <w:r w:rsidRPr="003616F0">
              <w:rPr>
                <w:rStyle w:val="Hiperveza"/>
                <w:rFonts w:cs="Times New Roman"/>
                <w:noProof/>
                <w:sz w:val="24"/>
                <w:szCs w:val="24"/>
              </w:rPr>
              <w:t>1.4.</w:t>
            </w:r>
            <w:r w:rsidRPr="003616F0">
              <w:rPr>
                <w:rFonts w:eastAsiaTheme="minorEastAsia" w:cs="Times New Roman"/>
                <w:smallCaps w:val="0"/>
                <w:noProof/>
                <w:sz w:val="24"/>
                <w:szCs w:val="24"/>
                <w:lang w:val="en-US"/>
              </w:rPr>
              <w:tab/>
            </w:r>
            <w:r w:rsidRPr="003616F0">
              <w:rPr>
                <w:rStyle w:val="Hiperveza"/>
                <w:rFonts w:cs="Times New Roman"/>
                <w:noProof/>
                <w:sz w:val="24"/>
                <w:szCs w:val="24"/>
              </w:rPr>
              <w:t>PRIRODN-KULTURNI POKAZATELJI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_Toc83197350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19</w:t>
            </w:r>
            <w:r w:rsidRPr="003616F0">
              <w:rPr>
                <w:rFonts w:cs="Times New Roman"/>
                <w:noProof/>
                <w:webHidden/>
                <w:sz w:val="24"/>
                <w:szCs w:val="24"/>
              </w:rPr>
              <w:fldChar w:fldCharType="end"/>
            </w:r>
          </w:hyperlink>
        </w:p>
        <w:p w14:paraId="16726867" w14:textId="1333258A"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51" w:history="1">
            <w:r w:rsidRPr="003616F0">
              <w:rPr>
                <w:rStyle w:val="Hiperveza"/>
                <w:rFonts w:cs="Times New Roman"/>
                <w:noProof/>
                <w:sz w:val="24"/>
                <w:szCs w:val="24"/>
              </w:rPr>
              <w:t>1.4.1.</w:t>
            </w:r>
            <w:r w:rsidRPr="003616F0">
              <w:rPr>
                <w:rFonts w:eastAsiaTheme="minorEastAsia" w:cs="Times New Roman"/>
                <w:iCs w:val="0"/>
                <w:noProof/>
                <w:sz w:val="24"/>
                <w:szCs w:val="24"/>
                <w:lang w:val="en-US"/>
              </w:rPr>
              <w:tab/>
            </w:r>
            <w:r w:rsidRPr="003616F0">
              <w:rPr>
                <w:rStyle w:val="Hiperveza"/>
                <w:rFonts w:cs="Times New Roman"/>
                <w:noProof/>
                <w:sz w:val="24"/>
                <w:szCs w:val="24"/>
              </w:rPr>
              <w:t>Zaštićena područja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_Toc83197351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19</w:t>
            </w:r>
            <w:r w:rsidRPr="003616F0">
              <w:rPr>
                <w:rFonts w:cs="Times New Roman"/>
                <w:noProof/>
                <w:webHidden/>
                <w:sz w:val="24"/>
                <w:szCs w:val="24"/>
              </w:rPr>
              <w:fldChar w:fldCharType="end"/>
            </w:r>
          </w:hyperlink>
        </w:p>
        <w:p w14:paraId="3E1BE486" w14:textId="5B573A04"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52" w:history="1">
            <w:r w:rsidRPr="003616F0">
              <w:rPr>
                <w:rStyle w:val="Hiperveza"/>
                <w:rFonts w:cs="Times New Roman"/>
                <w:noProof/>
                <w:sz w:val="24"/>
                <w:szCs w:val="24"/>
              </w:rPr>
              <w:t>1.4.2.</w:t>
            </w:r>
            <w:r w:rsidRPr="003616F0">
              <w:rPr>
                <w:rFonts w:eastAsiaTheme="minorEastAsia" w:cs="Times New Roman"/>
                <w:iCs w:val="0"/>
                <w:noProof/>
                <w:sz w:val="24"/>
                <w:szCs w:val="24"/>
                <w:lang w:val="en-US"/>
              </w:rPr>
              <w:tab/>
            </w:r>
            <w:r w:rsidRPr="003616F0">
              <w:rPr>
                <w:rStyle w:val="Hiperveza"/>
                <w:rFonts w:cs="Times New Roman"/>
                <w:noProof/>
                <w:sz w:val="24"/>
                <w:szCs w:val="24"/>
              </w:rPr>
              <w:t>Kulturno-povijesna baština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_Toc83197352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19</w:t>
            </w:r>
            <w:r w:rsidRPr="003616F0">
              <w:rPr>
                <w:rFonts w:cs="Times New Roman"/>
                <w:noProof/>
                <w:webHidden/>
                <w:sz w:val="24"/>
                <w:szCs w:val="24"/>
              </w:rPr>
              <w:fldChar w:fldCharType="end"/>
            </w:r>
          </w:hyperlink>
        </w:p>
        <w:p w14:paraId="4F1ACFDB" w14:textId="51ABDC4C"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53" w:history="1">
            <w:r w:rsidRPr="003616F0">
              <w:rPr>
                <w:rStyle w:val="Hiperveza"/>
                <w:rFonts w:cs="Times New Roman"/>
                <w:noProof/>
                <w:sz w:val="24"/>
                <w:szCs w:val="24"/>
              </w:rPr>
              <w:t>1.5.</w:t>
            </w:r>
            <w:r w:rsidRPr="003616F0">
              <w:rPr>
                <w:rFonts w:eastAsiaTheme="minorEastAsia" w:cs="Times New Roman"/>
                <w:smallCaps w:val="0"/>
                <w:noProof/>
                <w:sz w:val="24"/>
                <w:szCs w:val="24"/>
                <w:lang w:val="en-US"/>
              </w:rPr>
              <w:tab/>
            </w:r>
            <w:r w:rsidRPr="003616F0">
              <w:rPr>
                <w:rStyle w:val="Hiperveza"/>
                <w:rFonts w:cs="Times New Roman"/>
                <w:noProof/>
                <w:sz w:val="24"/>
                <w:szCs w:val="24"/>
              </w:rPr>
              <w:t>POVIJESNI POKAZATELJI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_Toc83197353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20</w:t>
            </w:r>
            <w:r w:rsidRPr="003616F0">
              <w:rPr>
                <w:rFonts w:cs="Times New Roman"/>
                <w:noProof/>
                <w:webHidden/>
                <w:sz w:val="24"/>
                <w:szCs w:val="24"/>
              </w:rPr>
              <w:fldChar w:fldCharType="end"/>
            </w:r>
          </w:hyperlink>
        </w:p>
        <w:p w14:paraId="52A4E2F8" w14:textId="313933BE"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54" w:history="1">
            <w:r w:rsidRPr="003616F0">
              <w:rPr>
                <w:rStyle w:val="Hiperveza"/>
                <w:rFonts w:cs="Times New Roman"/>
                <w:noProof/>
                <w:sz w:val="24"/>
                <w:szCs w:val="24"/>
              </w:rPr>
              <w:t>1.5.1.</w:t>
            </w:r>
            <w:r w:rsidRPr="003616F0">
              <w:rPr>
                <w:rFonts w:eastAsiaTheme="minorEastAsia" w:cs="Times New Roman"/>
                <w:iCs w:val="0"/>
                <w:noProof/>
                <w:sz w:val="24"/>
                <w:szCs w:val="24"/>
                <w:lang w:val="en-US"/>
              </w:rPr>
              <w:tab/>
            </w:r>
            <w:r w:rsidRPr="003616F0">
              <w:rPr>
                <w:rStyle w:val="Hiperveza"/>
                <w:rFonts w:cs="Times New Roman"/>
                <w:noProof/>
                <w:sz w:val="24"/>
                <w:szCs w:val="24"/>
              </w:rPr>
              <w:t>Prijašnji događaji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_Toc83197354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20</w:t>
            </w:r>
            <w:r w:rsidRPr="003616F0">
              <w:rPr>
                <w:rFonts w:cs="Times New Roman"/>
                <w:noProof/>
                <w:webHidden/>
                <w:sz w:val="24"/>
                <w:szCs w:val="24"/>
              </w:rPr>
              <w:fldChar w:fldCharType="end"/>
            </w:r>
          </w:hyperlink>
        </w:p>
        <w:p w14:paraId="1AA418D7" w14:textId="0948C0D2"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55" w:history="1">
            <w:r w:rsidRPr="003616F0">
              <w:rPr>
                <w:rStyle w:val="Hiperveza"/>
                <w:rFonts w:cs="Times New Roman"/>
                <w:noProof/>
                <w:sz w:val="24"/>
                <w:szCs w:val="24"/>
              </w:rPr>
              <w:t>1.5.2.</w:t>
            </w:r>
            <w:r w:rsidRPr="003616F0">
              <w:rPr>
                <w:rFonts w:eastAsiaTheme="minorEastAsia" w:cs="Times New Roman"/>
                <w:iCs w:val="0"/>
                <w:noProof/>
                <w:sz w:val="24"/>
                <w:szCs w:val="24"/>
                <w:lang w:val="en-US"/>
              </w:rPr>
              <w:tab/>
            </w:r>
            <w:r w:rsidRPr="003616F0">
              <w:rPr>
                <w:rStyle w:val="Hiperveza"/>
                <w:rFonts w:cs="Times New Roman"/>
                <w:noProof/>
                <w:sz w:val="24"/>
                <w:szCs w:val="24"/>
              </w:rPr>
              <w:t>Štete uslijed prijašnjih događaja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_Toc83197355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20</w:t>
            </w:r>
            <w:r w:rsidRPr="003616F0">
              <w:rPr>
                <w:rFonts w:cs="Times New Roman"/>
                <w:noProof/>
                <w:webHidden/>
                <w:sz w:val="24"/>
                <w:szCs w:val="24"/>
              </w:rPr>
              <w:fldChar w:fldCharType="end"/>
            </w:r>
          </w:hyperlink>
        </w:p>
        <w:p w14:paraId="2459B44B" w14:textId="4BA6EB25"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56" w:history="1">
            <w:r w:rsidRPr="003616F0">
              <w:rPr>
                <w:rStyle w:val="Hiperveza"/>
                <w:rFonts w:cs="Times New Roman"/>
                <w:noProof/>
                <w:sz w:val="24"/>
                <w:szCs w:val="24"/>
              </w:rPr>
              <w:t>1.5.3.</w:t>
            </w:r>
            <w:r w:rsidRPr="003616F0">
              <w:rPr>
                <w:rFonts w:eastAsiaTheme="minorEastAsia" w:cs="Times New Roman"/>
                <w:iCs w:val="0"/>
                <w:noProof/>
                <w:sz w:val="24"/>
                <w:szCs w:val="24"/>
                <w:lang w:val="en-US"/>
              </w:rPr>
              <w:tab/>
            </w:r>
            <w:r w:rsidRPr="003616F0">
              <w:rPr>
                <w:rStyle w:val="Hiperveza"/>
                <w:rFonts w:cs="Times New Roman"/>
                <w:noProof/>
                <w:sz w:val="24"/>
                <w:szCs w:val="24"/>
              </w:rPr>
              <w:t>Uvedene mjere nakon događaja koji su uzrokovali štetu</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_Toc83197356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20</w:t>
            </w:r>
            <w:r w:rsidRPr="003616F0">
              <w:rPr>
                <w:rFonts w:cs="Times New Roman"/>
                <w:noProof/>
                <w:webHidden/>
                <w:sz w:val="24"/>
                <w:szCs w:val="24"/>
              </w:rPr>
              <w:fldChar w:fldCharType="end"/>
            </w:r>
          </w:hyperlink>
        </w:p>
        <w:p w14:paraId="20665FF7" w14:textId="2514F004"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57" w:history="1">
            <w:r w:rsidRPr="003616F0">
              <w:rPr>
                <w:rStyle w:val="Hiperveza"/>
                <w:rFonts w:cs="Times New Roman"/>
                <w:noProof/>
                <w:sz w:val="24"/>
                <w:szCs w:val="24"/>
              </w:rPr>
              <w:t>1.6.</w:t>
            </w:r>
            <w:r w:rsidRPr="003616F0">
              <w:rPr>
                <w:rFonts w:eastAsiaTheme="minorEastAsia" w:cs="Times New Roman"/>
                <w:smallCaps w:val="0"/>
                <w:noProof/>
                <w:sz w:val="24"/>
                <w:szCs w:val="24"/>
                <w:lang w:val="en-US"/>
              </w:rPr>
              <w:tab/>
            </w:r>
            <w:r w:rsidRPr="003616F0">
              <w:rPr>
                <w:rStyle w:val="Hiperveza"/>
                <w:rFonts w:cs="Times New Roman"/>
                <w:noProof/>
                <w:sz w:val="24"/>
                <w:szCs w:val="24"/>
              </w:rPr>
              <w:t>POKAZATELJI OPERATIVNE SPOSOBNOSTI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_Toc83197357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20</w:t>
            </w:r>
            <w:r w:rsidRPr="003616F0">
              <w:rPr>
                <w:rFonts w:cs="Times New Roman"/>
                <w:noProof/>
                <w:webHidden/>
                <w:sz w:val="24"/>
                <w:szCs w:val="24"/>
              </w:rPr>
              <w:fldChar w:fldCharType="end"/>
            </w:r>
          </w:hyperlink>
        </w:p>
        <w:p w14:paraId="4302B2BA" w14:textId="0E2962E4"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359" w:history="1">
            <w:r w:rsidRPr="003616F0">
              <w:rPr>
                <w:rStyle w:val="Hiperveza"/>
                <w:rFonts w:cs="Times New Roman"/>
                <w:noProof/>
                <w:szCs w:val="24"/>
              </w:rPr>
              <w:t>2.</w:t>
            </w:r>
            <w:r w:rsidRPr="003616F0">
              <w:rPr>
                <w:rFonts w:eastAsiaTheme="minorEastAsia" w:cs="Times New Roman"/>
                <w:b w:val="0"/>
                <w:bCs w:val="0"/>
                <w:caps w:val="0"/>
                <w:noProof/>
                <w:szCs w:val="24"/>
                <w:lang w:val="en-US"/>
              </w:rPr>
              <w:tab/>
            </w:r>
            <w:r w:rsidRPr="003616F0">
              <w:rPr>
                <w:rStyle w:val="Hiperveza"/>
                <w:rFonts w:cs="Times New Roman"/>
                <w:noProof/>
                <w:szCs w:val="24"/>
              </w:rPr>
              <w:t>IDENTIFIKACIJA PRIJETNJI I RIZIKA</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_Toc83197359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21</w:t>
            </w:r>
            <w:r w:rsidRPr="003616F0">
              <w:rPr>
                <w:rFonts w:cs="Times New Roman"/>
                <w:noProof/>
                <w:webHidden/>
                <w:szCs w:val="24"/>
              </w:rPr>
              <w:fldChar w:fldCharType="end"/>
            </w:r>
          </w:hyperlink>
        </w:p>
        <w:p w14:paraId="598F69A1" w14:textId="3A35D6A5"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60" w:history="1">
            <w:r w:rsidRPr="003616F0">
              <w:rPr>
                <w:rStyle w:val="Hiperveza"/>
                <w:rFonts w:cs="Times New Roman"/>
                <w:noProof/>
                <w:sz w:val="24"/>
                <w:szCs w:val="24"/>
              </w:rPr>
              <w:t>2.1.</w:t>
            </w:r>
            <w:r w:rsidRPr="003616F0">
              <w:rPr>
                <w:rFonts w:eastAsiaTheme="minorEastAsia" w:cs="Times New Roman"/>
                <w:smallCaps w:val="0"/>
                <w:noProof/>
                <w:sz w:val="24"/>
                <w:szCs w:val="24"/>
                <w:lang w:val="en-US"/>
              </w:rPr>
              <w:tab/>
            </w:r>
            <w:r w:rsidRPr="003616F0">
              <w:rPr>
                <w:rStyle w:val="Hiperveza"/>
                <w:rFonts w:cs="Times New Roman"/>
                <w:noProof/>
                <w:sz w:val="24"/>
                <w:szCs w:val="24"/>
              </w:rPr>
              <w:t>POPIS IDENTIFICIRANIH PRIJETNJI I RIZIKA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_Toc83197360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21</w:t>
            </w:r>
            <w:r w:rsidRPr="003616F0">
              <w:rPr>
                <w:rFonts w:cs="Times New Roman"/>
                <w:noProof/>
                <w:webHidden/>
                <w:sz w:val="24"/>
                <w:szCs w:val="24"/>
              </w:rPr>
              <w:fldChar w:fldCharType="end"/>
            </w:r>
          </w:hyperlink>
        </w:p>
        <w:p w14:paraId="6DD41A14" w14:textId="2A05AA66"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61" w:history="1">
            <w:r w:rsidRPr="003616F0">
              <w:rPr>
                <w:rStyle w:val="Hiperveza"/>
                <w:rFonts w:cs="Times New Roman"/>
                <w:noProof/>
                <w:sz w:val="24"/>
                <w:szCs w:val="24"/>
              </w:rPr>
              <w:t>2.2.</w:t>
            </w:r>
            <w:r w:rsidRPr="003616F0">
              <w:rPr>
                <w:rFonts w:eastAsiaTheme="minorEastAsia" w:cs="Times New Roman"/>
                <w:smallCaps w:val="0"/>
                <w:noProof/>
                <w:sz w:val="24"/>
                <w:szCs w:val="24"/>
                <w:lang w:val="en-US"/>
              </w:rPr>
              <w:tab/>
            </w:r>
            <w:r w:rsidRPr="003616F0">
              <w:rPr>
                <w:rStyle w:val="Hiperveza"/>
                <w:rFonts w:cs="Times New Roman"/>
                <w:noProof/>
                <w:sz w:val="24"/>
                <w:szCs w:val="24"/>
              </w:rPr>
              <w:t>ODABRANI RIZICI I RAZLOZI ODABIRA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_Toc83197361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22</w:t>
            </w:r>
            <w:r w:rsidRPr="003616F0">
              <w:rPr>
                <w:rFonts w:cs="Times New Roman"/>
                <w:noProof/>
                <w:webHidden/>
                <w:sz w:val="24"/>
                <w:szCs w:val="24"/>
              </w:rPr>
              <w:fldChar w:fldCharType="end"/>
            </w:r>
          </w:hyperlink>
        </w:p>
        <w:p w14:paraId="7CF9743D" w14:textId="201268C9"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62" w:history="1">
            <w:r w:rsidRPr="003616F0">
              <w:rPr>
                <w:rStyle w:val="Hiperveza"/>
                <w:rFonts w:cs="Times New Roman"/>
                <w:noProof/>
                <w:sz w:val="24"/>
                <w:szCs w:val="24"/>
              </w:rPr>
              <w:t>2.3.</w:t>
            </w:r>
            <w:r w:rsidRPr="003616F0">
              <w:rPr>
                <w:rFonts w:eastAsiaTheme="minorEastAsia" w:cs="Times New Roman"/>
                <w:smallCaps w:val="0"/>
                <w:noProof/>
                <w:sz w:val="24"/>
                <w:szCs w:val="24"/>
                <w:lang w:val="en-US"/>
              </w:rPr>
              <w:tab/>
            </w:r>
            <w:r w:rsidRPr="003616F0">
              <w:rPr>
                <w:rStyle w:val="Hiperveza"/>
                <w:rFonts w:cs="Times New Roman"/>
                <w:noProof/>
                <w:sz w:val="24"/>
                <w:szCs w:val="24"/>
              </w:rPr>
              <w:t>KARTE PRIJETNJI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_Toc83197362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25</w:t>
            </w:r>
            <w:r w:rsidRPr="003616F0">
              <w:rPr>
                <w:rFonts w:cs="Times New Roman"/>
                <w:noProof/>
                <w:webHidden/>
                <w:sz w:val="24"/>
                <w:szCs w:val="24"/>
              </w:rPr>
              <w:fldChar w:fldCharType="end"/>
            </w:r>
          </w:hyperlink>
        </w:p>
        <w:p w14:paraId="08ED357C" w14:textId="34B0ADCE"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363" w:history="1">
            <w:r w:rsidRPr="003616F0">
              <w:rPr>
                <w:rStyle w:val="Hiperveza"/>
                <w:rFonts w:cs="Times New Roman"/>
                <w:noProof/>
                <w:szCs w:val="24"/>
              </w:rPr>
              <w:t>3.</w:t>
            </w:r>
            <w:r w:rsidRPr="003616F0">
              <w:rPr>
                <w:rFonts w:eastAsiaTheme="minorEastAsia" w:cs="Times New Roman"/>
                <w:b w:val="0"/>
                <w:bCs w:val="0"/>
                <w:caps w:val="0"/>
                <w:noProof/>
                <w:szCs w:val="24"/>
                <w:lang w:val="en-US"/>
              </w:rPr>
              <w:tab/>
            </w:r>
            <w:r w:rsidRPr="003616F0">
              <w:rPr>
                <w:rStyle w:val="Hiperveza"/>
                <w:rFonts w:cs="Times New Roman"/>
                <w:noProof/>
                <w:szCs w:val="24"/>
              </w:rPr>
              <w:t>KRITERIJI ZA PROCJENU UTJECAJA PRIJETNJI NA KATEGORIJE DRUŠTVENIH VRIJEDNOSTI</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_Toc83197363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26</w:t>
            </w:r>
            <w:r w:rsidRPr="003616F0">
              <w:rPr>
                <w:rFonts w:cs="Times New Roman"/>
                <w:noProof/>
                <w:webHidden/>
                <w:szCs w:val="24"/>
              </w:rPr>
              <w:fldChar w:fldCharType="end"/>
            </w:r>
          </w:hyperlink>
        </w:p>
        <w:p w14:paraId="0F298A20" w14:textId="5930E6DD"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64" w:history="1">
            <w:r w:rsidRPr="003616F0">
              <w:rPr>
                <w:rStyle w:val="Hiperveza"/>
                <w:rFonts w:cs="Times New Roman"/>
                <w:noProof/>
                <w:sz w:val="24"/>
                <w:szCs w:val="24"/>
              </w:rPr>
              <w:t>3.1.</w:t>
            </w:r>
            <w:r w:rsidRPr="003616F0">
              <w:rPr>
                <w:rFonts w:eastAsiaTheme="minorEastAsia" w:cs="Times New Roman"/>
                <w:smallCaps w:val="0"/>
                <w:noProof/>
                <w:sz w:val="24"/>
                <w:szCs w:val="24"/>
                <w:lang w:val="en-US"/>
              </w:rPr>
              <w:tab/>
            </w:r>
            <w:r w:rsidRPr="003616F0">
              <w:rPr>
                <w:rStyle w:val="Hiperveza"/>
                <w:rFonts w:cs="Times New Roman"/>
                <w:noProof/>
                <w:sz w:val="24"/>
                <w:szCs w:val="24"/>
              </w:rPr>
              <w:t>ŽIVOT I ZDRAVLJE LJUDI</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_Toc83197364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26</w:t>
            </w:r>
            <w:r w:rsidRPr="003616F0">
              <w:rPr>
                <w:rFonts w:cs="Times New Roman"/>
                <w:noProof/>
                <w:webHidden/>
                <w:sz w:val="24"/>
                <w:szCs w:val="24"/>
              </w:rPr>
              <w:fldChar w:fldCharType="end"/>
            </w:r>
          </w:hyperlink>
        </w:p>
        <w:p w14:paraId="47A4AA51" w14:textId="097F4306"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65" w:history="1">
            <w:r w:rsidRPr="003616F0">
              <w:rPr>
                <w:rStyle w:val="Hiperveza"/>
                <w:rFonts w:cs="Times New Roman"/>
                <w:noProof/>
                <w:sz w:val="24"/>
                <w:szCs w:val="24"/>
              </w:rPr>
              <w:t>3.2.</w:t>
            </w:r>
            <w:r w:rsidRPr="003616F0">
              <w:rPr>
                <w:rFonts w:eastAsiaTheme="minorEastAsia" w:cs="Times New Roman"/>
                <w:smallCaps w:val="0"/>
                <w:noProof/>
                <w:sz w:val="24"/>
                <w:szCs w:val="24"/>
                <w:lang w:val="en-US"/>
              </w:rPr>
              <w:tab/>
            </w:r>
            <w:r w:rsidRPr="003616F0">
              <w:rPr>
                <w:rStyle w:val="Hiperveza"/>
                <w:rFonts w:cs="Times New Roman"/>
                <w:noProof/>
                <w:sz w:val="24"/>
                <w:szCs w:val="24"/>
              </w:rPr>
              <w:t>GOSPODARSTVO</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_Toc83197365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26</w:t>
            </w:r>
            <w:r w:rsidRPr="003616F0">
              <w:rPr>
                <w:rFonts w:cs="Times New Roman"/>
                <w:noProof/>
                <w:webHidden/>
                <w:sz w:val="24"/>
                <w:szCs w:val="24"/>
              </w:rPr>
              <w:fldChar w:fldCharType="end"/>
            </w:r>
          </w:hyperlink>
        </w:p>
        <w:p w14:paraId="1326C437" w14:textId="5AD5E733"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66" w:history="1">
            <w:r w:rsidRPr="003616F0">
              <w:rPr>
                <w:rStyle w:val="Hiperveza"/>
                <w:rFonts w:cs="Times New Roman"/>
                <w:noProof/>
                <w:sz w:val="24"/>
                <w:szCs w:val="24"/>
              </w:rPr>
              <w:t>3.3.</w:t>
            </w:r>
            <w:r w:rsidRPr="003616F0">
              <w:rPr>
                <w:rFonts w:eastAsiaTheme="minorEastAsia" w:cs="Times New Roman"/>
                <w:smallCaps w:val="0"/>
                <w:noProof/>
                <w:sz w:val="24"/>
                <w:szCs w:val="24"/>
                <w:lang w:val="en-US"/>
              </w:rPr>
              <w:tab/>
            </w:r>
            <w:r w:rsidRPr="003616F0">
              <w:rPr>
                <w:rStyle w:val="Hiperveza"/>
                <w:rFonts w:cs="Times New Roman"/>
                <w:noProof/>
                <w:sz w:val="24"/>
                <w:szCs w:val="24"/>
              </w:rPr>
              <w:t>DRUŠTVENA STABILNOST I POLITIKA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_Toc83197366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27</w:t>
            </w:r>
            <w:r w:rsidRPr="003616F0">
              <w:rPr>
                <w:rFonts w:cs="Times New Roman"/>
                <w:noProof/>
                <w:webHidden/>
                <w:sz w:val="24"/>
                <w:szCs w:val="24"/>
              </w:rPr>
              <w:fldChar w:fldCharType="end"/>
            </w:r>
          </w:hyperlink>
        </w:p>
        <w:p w14:paraId="51421CD7" w14:textId="17195AA5"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367" w:history="1">
            <w:r w:rsidRPr="003616F0">
              <w:rPr>
                <w:rStyle w:val="Hiperveza"/>
                <w:rFonts w:cs="Times New Roman"/>
                <w:noProof/>
                <w:szCs w:val="24"/>
              </w:rPr>
              <w:t>4.</w:t>
            </w:r>
            <w:r w:rsidRPr="003616F0">
              <w:rPr>
                <w:rFonts w:eastAsiaTheme="minorEastAsia" w:cs="Times New Roman"/>
                <w:b w:val="0"/>
                <w:bCs w:val="0"/>
                <w:caps w:val="0"/>
                <w:noProof/>
                <w:szCs w:val="24"/>
                <w:lang w:val="en-US"/>
              </w:rPr>
              <w:tab/>
            </w:r>
            <w:r w:rsidRPr="003616F0">
              <w:rPr>
                <w:rStyle w:val="Hiperveza"/>
                <w:rFonts w:cs="Times New Roman"/>
                <w:noProof/>
                <w:szCs w:val="24"/>
              </w:rPr>
              <w:t>VJEROJATNOST</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_Toc83197367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28</w:t>
            </w:r>
            <w:r w:rsidRPr="003616F0">
              <w:rPr>
                <w:rFonts w:cs="Times New Roman"/>
                <w:noProof/>
                <w:webHidden/>
                <w:szCs w:val="24"/>
              </w:rPr>
              <w:fldChar w:fldCharType="end"/>
            </w:r>
          </w:hyperlink>
        </w:p>
        <w:p w14:paraId="70593A0C" w14:textId="0803491D"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368" w:history="1">
            <w:r w:rsidRPr="003616F0">
              <w:rPr>
                <w:rStyle w:val="Hiperveza"/>
                <w:rFonts w:cs="Times New Roman"/>
                <w:noProof/>
                <w:szCs w:val="24"/>
              </w:rPr>
              <w:t>5.</w:t>
            </w:r>
            <w:r w:rsidRPr="003616F0">
              <w:rPr>
                <w:rFonts w:eastAsiaTheme="minorEastAsia" w:cs="Times New Roman"/>
                <w:b w:val="0"/>
                <w:bCs w:val="0"/>
                <w:caps w:val="0"/>
                <w:noProof/>
                <w:szCs w:val="24"/>
                <w:lang w:val="en-US"/>
              </w:rPr>
              <w:tab/>
            </w:r>
            <w:r w:rsidRPr="003616F0">
              <w:rPr>
                <w:rStyle w:val="Hiperveza"/>
                <w:rFonts w:cs="Times New Roman"/>
                <w:noProof/>
                <w:szCs w:val="24"/>
              </w:rPr>
              <w:t>OPIS SCENARIJA</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_Toc83197368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28</w:t>
            </w:r>
            <w:r w:rsidRPr="003616F0">
              <w:rPr>
                <w:rFonts w:cs="Times New Roman"/>
                <w:noProof/>
                <w:webHidden/>
                <w:szCs w:val="24"/>
              </w:rPr>
              <w:fldChar w:fldCharType="end"/>
            </w:r>
          </w:hyperlink>
        </w:p>
        <w:p w14:paraId="2A14C550" w14:textId="2696F0BB"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69" w:history="1">
            <w:r w:rsidRPr="003616F0">
              <w:rPr>
                <w:rStyle w:val="Hiperveza"/>
                <w:rFonts w:cs="Times New Roman"/>
                <w:noProof/>
                <w:sz w:val="24"/>
                <w:szCs w:val="24"/>
              </w:rPr>
              <w:t>5.1.</w:t>
            </w:r>
            <w:r w:rsidRPr="003616F0">
              <w:rPr>
                <w:rFonts w:eastAsiaTheme="minorEastAsia" w:cs="Times New Roman"/>
                <w:smallCaps w:val="0"/>
                <w:noProof/>
                <w:sz w:val="24"/>
                <w:szCs w:val="24"/>
                <w:lang w:val="en-US"/>
              </w:rPr>
              <w:tab/>
            </w:r>
            <w:r w:rsidRPr="003616F0">
              <w:rPr>
                <w:rStyle w:val="Hiperveza"/>
                <w:rFonts w:cs="Times New Roman"/>
                <w:noProof/>
                <w:sz w:val="24"/>
                <w:szCs w:val="24"/>
              </w:rPr>
              <w:t>POTRES</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_Toc83197369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29</w:t>
            </w:r>
            <w:r w:rsidRPr="003616F0">
              <w:rPr>
                <w:rFonts w:cs="Times New Roman"/>
                <w:noProof/>
                <w:webHidden/>
                <w:sz w:val="24"/>
                <w:szCs w:val="24"/>
              </w:rPr>
              <w:fldChar w:fldCharType="end"/>
            </w:r>
          </w:hyperlink>
        </w:p>
        <w:p w14:paraId="79E257B7" w14:textId="50CDF5C8"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0" w:history="1">
            <w:r w:rsidRPr="003616F0">
              <w:rPr>
                <w:rStyle w:val="Hiperveza"/>
                <w:rFonts w:cs="Times New Roman"/>
                <w:noProof/>
                <w:sz w:val="24"/>
                <w:szCs w:val="24"/>
              </w:rPr>
              <w:t>5.1.1.</w:t>
            </w:r>
            <w:r w:rsidRPr="003616F0">
              <w:rPr>
                <w:rFonts w:eastAsiaTheme="minorEastAsia" w:cs="Times New Roman"/>
                <w:iCs w:val="0"/>
                <w:noProof/>
                <w:sz w:val="24"/>
                <w:szCs w:val="24"/>
                <w:lang w:val="en-US"/>
              </w:rPr>
              <w:tab/>
            </w:r>
            <w:r w:rsidRPr="003616F0">
              <w:rPr>
                <w:rStyle w:val="Hiperveza"/>
                <w:rFonts w:cs="Times New Roman"/>
                <w:noProof/>
                <w:sz w:val="24"/>
                <w:szCs w:val="24"/>
              </w:rPr>
              <w:t>Uvod u rizik s nazivom scenarija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29</w:t>
            </w:r>
            <w:r w:rsidRPr="003616F0">
              <w:rPr>
                <w:rFonts w:cs="Times New Roman"/>
                <w:noProof/>
                <w:webHidden/>
                <w:sz w:val="24"/>
                <w:szCs w:val="24"/>
              </w:rPr>
              <w:fldChar w:fldCharType="end"/>
            </w:r>
          </w:hyperlink>
        </w:p>
        <w:p w14:paraId="7B4BF685" w14:textId="210CFE4A"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1" w:history="1">
            <w:r w:rsidRPr="003616F0">
              <w:rPr>
                <w:rStyle w:val="Hiperveza"/>
                <w:rFonts w:cs="Times New Roman"/>
                <w:noProof/>
                <w:sz w:val="24"/>
                <w:szCs w:val="24"/>
              </w:rPr>
              <w:t>5.1.2.</w:t>
            </w:r>
            <w:r w:rsidRPr="003616F0">
              <w:rPr>
                <w:rFonts w:eastAsiaTheme="minorEastAsia" w:cs="Times New Roman"/>
                <w:iCs w:val="0"/>
                <w:noProof/>
                <w:sz w:val="24"/>
                <w:szCs w:val="24"/>
                <w:lang w:val="en-US"/>
              </w:rPr>
              <w:tab/>
            </w:r>
            <w:r w:rsidRPr="003616F0">
              <w:rPr>
                <w:rStyle w:val="Hiperveza"/>
                <w:rFonts w:cs="Times New Roman"/>
                <w:noProof/>
                <w:sz w:val="24"/>
                <w:szCs w:val="24"/>
              </w:rPr>
              <w:t>Utjecaj na kritičnu infrastrukturu</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31</w:t>
            </w:r>
            <w:r w:rsidRPr="003616F0">
              <w:rPr>
                <w:rFonts w:cs="Times New Roman"/>
                <w:noProof/>
                <w:webHidden/>
                <w:sz w:val="24"/>
                <w:szCs w:val="24"/>
              </w:rPr>
              <w:fldChar w:fldCharType="end"/>
            </w:r>
          </w:hyperlink>
        </w:p>
        <w:p w14:paraId="2C3D5403" w14:textId="0B45BF20"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2" w:history="1">
            <w:r w:rsidRPr="003616F0">
              <w:rPr>
                <w:rStyle w:val="Hiperveza"/>
                <w:rFonts w:cs="Times New Roman"/>
                <w:noProof/>
                <w:sz w:val="24"/>
                <w:szCs w:val="24"/>
              </w:rPr>
              <w:t>5.1.3.</w:t>
            </w:r>
            <w:r w:rsidRPr="003616F0">
              <w:rPr>
                <w:rFonts w:eastAsiaTheme="minorEastAsia" w:cs="Times New Roman"/>
                <w:iCs w:val="0"/>
                <w:noProof/>
                <w:sz w:val="24"/>
                <w:szCs w:val="24"/>
                <w:lang w:val="en-US"/>
              </w:rPr>
              <w:tab/>
            </w:r>
            <w:r w:rsidRPr="003616F0">
              <w:rPr>
                <w:rStyle w:val="Hiperveza"/>
                <w:rFonts w:cs="Times New Roman"/>
                <w:noProof/>
                <w:sz w:val="24"/>
                <w:szCs w:val="24"/>
              </w:rPr>
              <w:t>Kontekst</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31</w:t>
            </w:r>
            <w:r w:rsidRPr="003616F0">
              <w:rPr>
                <w:rFonts w:cs="Times New Roman"/>
                <w:noProof/>
                <w:webHidden/>
                <w:sz w:val="24"/>
                <w:szCs w:val="24"/>
              </w:rPr>
              <w:fldChar w:fldCharType="end"/>
            </w:r>
          </w:hyperlink>
        </w:p>
        <w:p w14:paraId="47CCCF21" w14:textId="64B7F256"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3" w:history="1">
            <w:r w:rsidRPr="003616F0">
              <w:rPr>
                <w:rStyle w:val="Hiperveza"/>
                <w:rFonts w:cs="Times New Roman"/>
                <w:noProof/>
                <w:sz w:val="24"/>
                <w:szCs w:val="24"/>
              </w:rPr>
              <w:t>5.1.4.</w:t>
            </w:r>
            <w:r w:rsidRPr="003616F0">
              <w:rPr>
                <w:rFonts w:eastAsiaTheme="minorEastAsia" w:cs="Times New Roman"/>
                <w:iCs w:val="0"/>
                <w:noProof/>
                <w:sz w:val="24"/>
                <w:szCs w:val="24"/>
                <w:lang w:val="en-US"/>
              </w:rPr>
              <w:tab/>
            </w:r>
            <w:r w:rsidRPr="003616F0">
              <w:rPr>
                <w:rStyle w:val="Hiperveza"/>
                <w:rFonts w:cs="Times New Roman"/>
                <w:noProof/>
                <w:sz w:val="24"/>
                <w:szCs w:val="24"/>
              </w:rPr>
              <w:t>Uzrok</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36</w:t>
            </w:r>
            <w:r w:rsidRPr="003616F0">
              <w:rPr>
                <w:rFonts w:cs="Times New Roman"/>
                <w:noProof/>
                <w:webHidden/>
                <w:sz w:val="24"/>
                <w:szCs w:val="24"/>
              </w:rPr>
              <w:fldChar w:fldCharType="end"/>
            </w:r>
          </w:hyperlink>
        </w:p>
        <w:p w14:paraId="17330F3D" w14:textId="37FB865E"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4" w:history="1">
            <w:r w:rsidRPr="003616F0">
              <w:rPr>
                <w:rStyle w:val="Hiperveza"/>
                <w:rFonts w:cs="Times New Roman"/>
                <w:noProof/>
                <w:sz w:val="24"/>
                <w:szCs w:val="24"/>
              </w:rPr>
              <w:t>5.1.5.</w:t>
            </w:r>
            <w:r w:rsidRPr="003616F0">
              <w:rPr>
                <w:rFonts w:eastAsiaTheme="minorEastAsia" w:cs="Times New Roman"/>
                <w:iCs w:val="0"/>
                <w:noProof/>
                <w:sz w:val="24"/>
                <w:szCs w:val="24"/>
                <w:lang w:val="en-US"/>
              </w:rPr>
              <w:tab/>
            </w:r>
            <w:r w:rsidRPr="003616F0">
              <w:rPr>
                <w:rStyle w:val="Hiperveza"/>
                <w:rFonts w:cs="Times New Roman"/>
                <w:noProof/>
                <w:sz w:val="24"/>
                <w:szCs w:val="24"/>
              </w:rPr>
              <w:t>Opis događaja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36</w:t>
            </w:r>
            <w:r w:rsidRPr="003616F0">
              <w:rPr>
                <w:rFonts w:cs="Times New Roman"/>
                <w:noProof/>
                <w:webHidden/>
                <w:sz w:val="24"/>
                <w:szCs w:val="24"/>
              </w:rPr>
              <w:fldChar w:fldCharType="end"/>
            </w:r>
          </w:hyperlink>
        </w:p>
        <w:p w14:paraId="1CDC605E" w14:textId="12A9528D"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5" w:history="1">
            <w:r w:rsidRPr="003616F0">
              <w:rPr>
                <w:rStyle w:val="Hiperveza"/>
                <w:rFonts w:cs="Times New Roman"/>
                <w:noProof/>
                <w:sz w:val="24"/>
                <w:szCs w:val="24"/>
              </w:rPr>
              <w:t>5.1.6.</w:t>
            </w:r>
            <w:r w:rsidRPr="003616F0">
              <w:rPr>
                <w:rFonts w:eastAsiaTheme="minorEastAsia" w:cs="Times New Roman"/>
                <w:iCs w:val="0"/>
                <w:noProof/>
                <w:sz w:val="24"/>
                <w:szCs w:val="24"/>
                <w:lang w:val="en-US"/>
              </w:rPr>
              <w:tab/>
            </w:r>
            <w:r w:rsidRPr="003616F0">
              <w:rPr>
                <w:rStyle w:val="Hiperveza"/>
                <w:rFonts w:cs="Times New Roman"/>
                <w:noProof/>
                <w:sz w:val="24"/>
                <w:szCs w:val="24"/>
              </w:rPr>
              <w:t>Analiza na području reagiranja-potres</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40</w:t>
            </w:r>
            <w:r w:rsidRPr="003616F0">
              <w:rPr>
                <w:rFonts w:cs="Times New Roman"/>
                <w:noProof/>
                <w:webHidden/>
                <w:sz w:val="24"/>
                <w:szCs w:val="24"/>
              </w:rPr>
              <w:fldChar w:fldCharType="end"/>
            </w:r>
          </w:hyperlink>
        </w:p>
        <w:p w14:paraId="4D69BB62" w14:textId="55C923A4"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6" w:history="1">
            <w:r w:rsidRPr="003616F0">
              <w:rPr>
                <w:rStyle w:val="Hiperveza"/>
                <w:rFonts w:cs="Times New Roman"/>
                <w:noProof/>
                <w:sz w:val="24"/>
                <w:szCs w:val="24"/>
              </w:rPr>
              <w:t>5.1.7.</w:t>
            </w:r>
            <w:r w:rsidRPr="003616F0">
              <w:rPr>
                <w:rFonts w:eastAsiaTheme="minorEastAsia" w:cs="Times New Roman"/>
                <w:iCs w:val="0"/>
                <w:noProof/>
                <w:sz w:val="24"/>
                <w:szCs w:val="24"/>
                <w:lang w:val="en-US"/>
              </w:rPr>
              <w:tab/>
            </w:r>
            <w:r w:rsidRPr="003616F0">
              <w:rPr>
                <w:rStyle w:val="Hiperveza"/>
                <w:rFonts w:cs="Times New Roman"/>
                <w:noProof/>
                <w:sz w:val="24"/>
                <w:szCs w:val="24"/>
              </w:rPr>
              <w:t>Matrice rizika u slučaju potresa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44</w:t>
            </w:r>
            <w:r w:rsidRPr="003616F0">
              <w:rPr>
                <w:rFonts w:cs="Times New Roman"/>
                <w:noProof/>
                <w:webHidden/>
                <w:sz w:val="24"/>
                <w:szCs w:val="24"/>
              </w:rPr>
              <w:fldChar w:fldCharType="end"/>
            </w:r>
          </w:hyperlink>
        </w:p>
        <w:p w14:paraId="6C467225" w14:textId="7FCBCA54"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7" w:history="1">
            <w:r w:rsidRPr="003616F0">
              <w:rPr>
                <w:rStyle w:val="Hiperveza"/>
                <w:rFonts w:cs="Times New Roman"/>
                <w:noProof/>
                <w:sz w:val="24"/>
                <w:szCs w:val="24"/>
              </w:rPr>
              <w:t>5.1.8.</w:t>
            </w:r>
            <w:r w:rsidRPr="003616F0">
              <w:rPr>
                <w:rFonts w:eastAsiaTheme="minorEastAsia" w:cs="Times New Roman"/>
                <w:iCs w:val="0"/>
                <w:noProof/>
                <w:sz w:val="24"/>
                <w:szCs w:val="24"/>
                <w:lang w:val="en-US"/>
              </w:rPr>
              <w:tab/>
            </w:r>
            <w:r w:rsidRPr="003616F0">
              <w:rPr>
                <w:rStyle w:val="Hiperveza"/>
                <w:rFonts w:cs="Times New Roman"/>
                <w:noProof/>
                <w:sz w:val="24"/>
                <w:szCs w:val="24"/>
              </w:rPr>
              <w:t>Karte rizika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_Toc83197377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45</w:t>
            </w:r>
            <w:r w:rsidRPr="003616F0">
              <w:rPr>
                <w:rFonts w:cs="Times New Roman"/>
                <w:noProof/>
                <w:webHidden/>
                <w:sz w:val="24"/>
                <w:szCs w:val="24"/>
              </w:rPr>
              <w:fldChar w:fldCharType="end"/>
            </w:r>
          </w:hyperlink>
        </w:p>
        <w:p w14:paraId="6595E396" w14:textId="4057428A"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78" w:history="1">
            <w:r w:rsidRPr="003616F0">
              <w:rPr>
                <w:rStyle w:val="Hiperveza"/>
                <w:rFonts w:cs="Times New Roman"/>
                <w:noProof/>
                <w:sz w:val="24"/>
                <w:szCs w:val="24"/>
              </w:rPr>
              <w:t>5.2.</w:t>
            </w:r>
            <w:r w:rsidRPr="003616F0">
              <w:rPr>
                <w:rFonts w:eastAsiaTheme="minorEastAsia" w:cs="Times New Roman"/>
                <w:smallCaps w:val="0"/>
                <w:noProof/>
                <w:sz w:val="24"/>
                <w:szCs w:val="24"/>
                <w:lang w:val="en-US"/>
              </w:rPr>
              <w:tab/>
            </w:r>
            <w:r w:rsidRPr="003616F0">
              <w:rPr>
                <w:rStyle w:val="Hiperveza"/>
                <w:rFonts w:cs="Times New Roman"/>
                <w:noProof/>
                <w:sz w:val="24"/>
                <w:szCs w:val="24"/>
              </w:rPr>
              <w:t>POPLAVA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_Toc83197378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46</w:t>
            </w:r>
            <w:r w:rsidRPr="003616F0">
              <w:rPr>
                <w:rFonts w:cs="Times New Roman"/>
                <w:noProof/>
                <w:webHidden/>
                <w:sz w:val="24"/>
                <w:szCs w:val="24"/>
              </w:rPr>
              <w:fldChar w:fldCharType="end"/>
            </w:r>
          </w:hyperlink>
        </w:p>
        <w:p w14:paraId="4248CBEE" w14:textId="1F4AD7C2"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79" w:history="1">
            <w:r w:rsidRPr="003616F0">
              <w:rPr>
                <w:rStyle w:val="Hiperveza"/>
                <w:rFonts w:cs="Times New Roman"/>
                <w:noProof/>
                <w:sz w:val="24"/>
                <w:szCs w:val="24"/>
              </w:rPr>
              <w:t>5.2.1.</w:t>
            </w:r>
            <w:r w:rsidRPr="003616F0">
              <w:rPr>
                <w:rFonts w:eastAsiaTheme="minorEastAsia" w:cs="Times New Roman"/>
                <w:iCs w:val="0"/>
                <w:noProof/>
                <w:sz w:val="24"/>
                <w:szCs w:val="24"/>
                <w:lang w:val="en-US"/>
              </w:rPr>
              <w:tab/>
            </w:r>
            <w:r w:rsidRPr="003616F0">
              <w:rPr>
                <w:rStyle w:val="Hiperveza"/>
                <w:rFonts w:cs="Times New Roman"/>
                <w:noProof/>
                <w:sz w:val="24"/>
                <w:szCs w:val="24"/>
              </w:rPr>
              <w:t>Uvod u rizik s nazivom scenarija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_Toc83197379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46</w:t>
            </w:r>
            <w:r w:rsidRPr="003616F0">
              <w:rPr>
                <w:rFonts w:cs="Times New Roman"/>
                <w:noProof/>
                <w:webHidden/>
                <w:sz w:val="24"/>
                <w:szCs w:val="24"/>
              </w:rPr>
              <w:fldChar w:fldCharType="end"/>
            </w:r>
          </w:hyperlink>
        </w:p>
        <w:p w14:paraId="7DC44C83" w14:textId="6D1608E4"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0" w:history="1">
            <w:r w:rsidRPr="003616F0">
              <w:rPr>
                <w:rStyle w:val="Hiperveza"/>
                <w:rFonts w:cs="Times New Roman"/>
                <w:noProof/>
                <w:sz w:val="24"/>
                <w:szCs w:val="24"/>
              </w:rPr>
              <w:t>5.2.2.</w:t>
            </w:r>
            <w:r w:rsidRPr="003616F0">
              <w:rPr>
                <w:rFonts w:eastAsiaTheme="minorEastAsia" w:cs="Times New Roman"/>
                <w:iCs w:val="0"/>
                <w:noProof/>
                <w:sz w:val="24"/>
                <w:szCs w:val="24"/>
                <w:lang w:val="en-US"/>
              </w:rPr>
              <w:tab/>
            </w:r>
            <w:r w:rsidRPr="003616F0">
              <w:rPr>
                <w:rStyle w:val="Hiperveza"/>
                <w:rFonts w:cs="Times New Roman"/>
                <w:noProof/>
                <w:sz w:val="24"/>
                <w:szCs w:val="24"/>
              </w:rPr>
              <w:t>Utjecaj na kritičnu infrastrukturu</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46</w:t>
            </w:r>
            <w:r w:rsidRPr="003616F0">
              <w:rPr>
                <w:rFonts w:cs="Times New Roman"/>
                <w:noProof/>
                <w:webHidden/>
                <w:sz w:val="24"/>
                <w:szCs w:val="24"/>
              </w:rPr>
              <w:fldChar w:fldCharType="end"/>
            </w:r>
          </w:hyperlink>
        </w:p>
        <w:p w14:paraId="6EB842BC" w14:textId="59B65A78"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1" w:history="1">
            <w:r w:rsidRPr="003616F0">
              <w:rPr>
                <w:rStyle w:val="Hiperveza"/>
                <w:rFonts w:cs="Times New Roman"/>
                <w:noProof/>
                <w:sz w:val="24"/>
                <w:szCs w:val="24"/>
              </w:rPr>
              <w:t>5.2.3.</w:t>
            </w:r>
            <w:r w:rsidRPr="003616F0">
              <w:rPr>
                <w:rFonts w:eastAsiaTheme="minorEastAsia" w:cs="Times New Roman"/>
                <w:iCs w:val="0"/>
                <w:noProof/>
                <w:sz w:val="24"/>
                <w:szCs w:val="24"/>
                <w:lang w:val="en-US"/>
              </w:rPr>
              <w:tab/>
            </w:r>
            <w:r w:rsidRPr="003616F0">
              <w:rPr>
                <w:rStyle w:val="Hiperveza"/>
                <w:rFonts w:cs="Times New Roman"/>
                <w:noProof/>
                <w:sz w:val="24"/>
                <w:szCs w:val="24"/>
              </w:rPr>
              <w:t>Kontekst</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47</w:t>
            </w:r>
            <w:r w:rsidRPr="003616F0">
              <w:rPr>
                <w:rFonts w:cs="Times New Roman"/>
                <w:noProof/>
                <w:webHidden/>
                <w:sz w:val="24"/>
                <w:szCs w:val="24"/>
              </w:rPr>
              <w:fldChar w:fldCharType="end"/>
            </w:r>
          </w:hyperlink>
        </w:p>
        <w:p w14:paraId="2DE51DF5" w14:textId="3FE0E6B6"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2" w:history="1">
            <w:r w:rsidRPr="003616F0">
              <w:rPr>
                <w:rStyle w:val="Hiperveza"/>
                <w:rFonts w:cs="Times New Roman"/>
                <w:noProof/>
                <w:sz w:val="24"/>
                <w:szCs w:val="24"/>
              </w:rPr>
              <w:t>5.2.4.</w:t>
            </w:r>
            <w:r w:rsidRPr="003616F0">
              <w:rPr>
                <w:rFonts w:eastAsiaTheme="minorEastAsia" w:cs="Times New Roman"/>
                <w:iCs w:val="0"/>
                <w:noProof/>
                <w:sz w:val="24"/>
                <w:szCs w:val="24"/>
                <w:lang w:val="en-US"/>
              </w:rPr>
              <w:tab/>
            </w:r>
            <w:r w:rsidRPr="003616F0">
              <w:rPr>
                <w:rStyle w:val="Hiperveza"/>
                <w:rFonts w:cs="Times New Roman"/>
                <w:noProof/>
                <w:sz w:val="24"/>
                <w:szCs w:val="24"/>
              </w:rPr>
              <w:t>Uzrok</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48</w:t>
            </w:r>
            <w:r w:rsidRPr="003616F0">
              <w:rPr>
                <w:rFonts w:cs="Times New Roman"/>
                <w:noProof/>
                <w:webHidden/>
                <w:sz w:val="24"/>
                <w:szCs w:val="24"/>
              </w:rPr>
              <w:fldChar w:fldCharType="end"/>
            </w:r>
          </w:hyperlink>
        </w:p>
        <w:p w14:paraId="49BB1CFD" w14:textId="36D2F7EC"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3" w:history="1">
            <w:r w:rsidRPr="003616F0">
              <w:rPr>
                <w:rStyle w:val="Hiperveza"/>
                <w:rFonts w:cs="Times New Roman"/>
                <w:noProof/>
                <w:sz w:val="24"/>
                <w:szCs w:val="24"/>
              </w:rPr>
              <w:t>5.2.5.</w:t>
            </w:r>
            <w:r w:rsidRPr="003616F0">
              <w:rPr>
                <w:rFonts w:eastAsiaTheme="minorEastAsia" w:cs="Times New Roman"/>
                <w:iCs w:val="0"/>
                <w:noProof/>
                <w:sz w:val="24"/>
                <w:szCs w:val="24"/>
                <w:lang w:val="en-US"/>
              </w:rPr>
              <w:tab/>
            </w:r>
            <w:r w:rsidRPr="003616F0">
              <w:rPr>
                <w:rStyle w:val="Hiperveza"/>
                <w:rFonts w:cs="Times New Roman"/>
                <w:noProof/>
                <w:sz w:val="24"/>
                <w:szCs w:val="24"/>
              </w:rPr>
              <w:t>Opis događaja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50</w:t>
            </w:r>
            <w:r w:rsidRPr="003616F0">
              <w:rPr>
                <w:rFonts w:cs="Times New Roman"/>
                <w:noProof/>
                <w:webHidden/>
                <w:sz w:val="24"/>
                <w:szCs w:val="24"/>
              </w:rPr>
              <w:fldChar w:fldCharType="end"/>
            </w:r>
          </w:hyperlink>
        </w:p>
        <w:p w14:paraId="2A53FFB6" w14:textId="35BC2683"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4" w:history="1">
            <w:r w:rsidRPr="003616F0">
              <w:rPr>
                <w:rStyle w:val="Hiperveza"/>
                <w:rFonts w:cs="Times New Roman"/>
                <w:noProof/>
                <w:sz w:val="24"/>
                <w:szCs w:val="24"/>
              </w:rPr>
              <w:t>5.2.6.</w:t>
            </w:r>
            <w:r w:rsidRPr="003616F0">
              <w:rPr>
                <w:rFonts w:eastAsiaTheme="minorEastAsia" w:cs="Times New Roman"/>
                <w:iCs w:val="0"/>
                <w:noProof/>
                <w:sz w:val="24"/>
                <w:szCs w:val="24"/>
                <w:lang w:val="en-US"/>
              </w:rPr>
              <w:tab/>
            </w:r>
            <w:r w:rsidRPr="003616F0">
              <w:rPr>
                <w:rStyle w:val="Hiperveza"/>
                <w:rFonts w:cs="Times New Roman"/>
                <w:noProof/>
                <w:sz w:val="24"/>
                <w:szCs w:val="24"/>
              </w:rPr>
              <w:t>Analiza na području reagiranja-poplava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52</w:t>
            </w:r>
            <w:r w:rsidRPr="003616F0">
              <w:rPr>
                <w:rFonts w:cs="Times New Roman"/>
                <w:noProof/>
                <w:webHidden/>
                <w:sz w:val="24"/>
                <w:szCs w:val="24"/>
              </w:rPr>
              <w:fldChar w:fldCharType="end"/>
            </w:r>
          </w:hyperlink>
        </w:p>
        <w:p w14:paraId="7385AEDF" w14:textId="37A0F8EA"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5" w:history="1">
            <w:r w:rsidRPr="003616F0">
              <w:rPr>
                <w:rStyle w:val="Hiperveza"/>
                <w:rFonts w:cs="Times New Roman"/>
                <w:noProof/>
                <w:sz w:val="24"/>
                <w:szCs w:val="24"/>
              </w:rPr>
              <w:t>5.2.7.</w:t>
            </w:r>
            <w:r w:rsidRPr="003616F0">
              <w:rPr>
                <w:rFonts w:eastAsiaTheme="minorEastAsia" w:cs="Times New Roman"/>
                <w:iCs w:val="0"/>
                <w:noProof/>
                <w:sz w:val="24"/>
                <w:szCs w:val="24"/>
                <w:lang w:val="en-US"/>
              </w:rPr>
              <w:tab/>
            </w:r>
            <w:r w:rsidRPr="003616F0">
              <w:rPr>
                <w:rStyle w:val="Hiperveza"/>
                <w:rFonts w:cs="Times New Roman"/>
                <w:noProof/>
                <w:sz w:val="24"/>
                <w:szCs w:val="24"/>
              </w:rPr>
              <w:t>Matrice rizika u slučaju poplava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56</w:t>
            </w:r>
            <w:r w:rsidRPr="003616F0">
              <w:rPr>
                <w:rFonts w:cs="Times New Roman"/>
                <w:noProof/>
                <w:webHidden/>
                <w:sz w:val="24"/>
                <w:szCs w:val="24"/>
              </w:rPr>
              <w:fldChar w:fldCharType="end"/>
            </w:r>
          </w:hyperlink>
        </w:p>
        <w:p w14:paraId="6A92A555" w14:textId="238FDEBB"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6" w:history="1">
            <w:r w:rsidRPr="003616F0">
              <w:rPr>
                <w:rStyle w:val="Hiperveza"/>
                <w:rFonts w:cs="Times New Roman"/>
                <w:noProof/>
                <w:sz w:val="24"/>
                <w:szCs w:val="24"/>
              </w:rPr>
              <w:t>5.2.8.</w:t>
            </w:r>
            <w:r w:rsidRPr="003616F0">
              <w:rPr>
                <w:rFonts w:eastAsiaTheme="minorEastAsia" w:cs="Times New Roman"/>
                <w:iCs w:val="0"/>
                <w:noProof/>
                <w:sz w:val="24"/>
                <w:szCs w:val="24"/>
                <w:lang w:val="en-US"/>
              </w:rPr>
              <w:tab/>
            </w:r>
            <w:r w:rsidRPr="003616F0">
              <w:rPr>
                <w:rStyle w:val="Hiperveza"/>
                <w:rFonts w:cs="Times New Roman"/>
                <w:noProof/>
                <w:sz w:val="24"/>
                <w:szCs w:val="24"/>
              </w:rPr>
              <w:t>Karte rizika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58</w:t>
            </w:r>
            <w:r w:rsidRPr="003616F0">
              <w:rPr>
                <w:rFonts w:cs="Times New Roman"/>
                <w:noProof/>
                <w:webHidden/>
                <w:sz w:val="24"/>
                <w:szCs w:val="24"/>
              </w:rPr>
              <w:fldChar w:fldCharType="end"/>
            </w:r>
          </w:hyperlink>
        </w:p>
        <w:p w14:paraId="16DDA5B1" w14:textId="4DD95B89"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387" w:history="1">
            <w:r w:rsidRPr="003616F0">
              <w:rPr>
                <w:rStyle w:val="Hiperveza"/>
                <w:rFonts w:eastAsiaTheme="majorEastAsia" w:cs="Times New Roman"/>
                <w:noProof/>
                <w:sz w:val="24"/>
                <w:szCs w:val="24"/>
              </w:rPr>
              <w:t>5.3.</w:t>
            </w:r>
            <w:r w:rsidRPr="003616F0">
              <w:rPr>
                <w:rFonts w:eastAsiaTheme="minorEastAsia" w:cs="Times New Roman"/>
                <w:smallCaps w:val="0"/>
                <w:noProof/>
                <w:sz w:val="24"/>
                <w:szCs w:val="24"/>
                <w:lang w:val="en-US"/>
              </w:rPr>
              <w:tab/>
            </w:r>
            <w:r w:rsidRPr="003616F0">
              <w:rPr>
                <w:rStyle w:val="Hiperveza"/>
                <w:rFonts w:eastAsiaTheme="majorEastAsia" w:cs="Times New Roman"/>
                <w:noProof/>
                <w:sz w:val="24"/>
                <w:szCs w:val="24"/>
              </w:rPr>
              <w:t>POPLAVA IZAZVANA PUCANJEM BRANE ILI NASIPA HE DUBRAVA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_Toc83197387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59</w:t>
            </w:r>
            <w:r w:rsidRPr="003616F0">
              <w:rPr>
                <w:rFonts w:cs="Times New Roman"/>
                <w:noProof/>
                <w:webHidden/>
                <w:sz w:val="24"/>
                <w:szCs w:val="24"/>
              </w:rPr>
              <w:fldChar w:fldCharType="end"/>
            </w:r>
          </w:hyperlink>
        </w:p>
        <w:p w14:paraId="502A3BC9" w14:textId="65F53430"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8" w:history="1">
            <w:r w:rsidRPr="003616F0">
              <w:rPr>
                <w:rStyle w:val="Hiperveza"/>
                <w:rFonts w:eastAsiaTheme="majorEastAsia" w:cs="Times New Roman"/>
                <w:noProof/>
                <w:sz w:val="24"/>
                <w:szCs w:val="24"/>
              </w:rPr>
              <w:t>5.3.1.</w:t>
            </w:r>
            <w:r w:rsidRPr="003616F0">
              <w:rPr>
                <w:rFonts w:eastAsiaTheme="minorEastAsia" w:cs="Times New Roman"/>
                <w:iCs w:val="0"/>
                <w:noProof/>
                <w:sz w:val="24"/>
                <w:szCs w:val="24"/>
                <w:lang w:val="en-US"/>
              </w:rPr>
              <w:tab/>
            </w:r>
            <w:r w:rsidRPr="003616F0">
              <w:rPr>
                <w:rStyle w:val="Hiperveza"/>
                <w:rFonts w:eastAsiaTheme="majorEastAsia" w:cs="Times New Roman"/>
                <w:noProof/>
                <w:sz w:val="24"/>
                <w:szCs w:val="24"/>
              </w:rPr>
              <w:t>Uvod u rizik s nazivom scenarija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_Toc83197388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59</w:t>
            </w:r>
            <w:r w:rsidRPr="003616F0">
              <w:rPr>
                <w:rFonts w:cs="Times New Roman"/>
                <w:noProof/>
                <w:webHidden/>
                <w:sz w:val="24"/>
                <w:szCs w:val="24"/>
              </w:rPr>
              <w:fldChar w:fldCharType="end"/>
            </w:r>
          </w:hyperlink>
        </w:p>
        <w:p w14:paraId="7F44689B" w14:textId="509712AA"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89" w:history="1">
            <w:r w:rsidRPr="003616F0">
              <w:rPr>
                <w:rStyle w:val="Hiperveza"/>
                <w:rFonts w:eastAsiaTheme="majorEastAsia" w:cs="Times New Roman"/>
                <w:noProof/>
                <w:sz w:val="24"/>
                <w:szCs w:val="24"/>
              </w:rPr>
              <w:t>5.3.2.</w:t>
            </w:r>
            <w:r w:rsidRPr="003616F0">
              <w:rPr>
                <w:rFonts w:eastAsiaTheme="minorEastAsia" w:cs="Times New Roman"/>
                <w:iCs w:val="0"/>
                <w:noProof/>
                <w:sz w:val="24"/>
                <w:szCs w:val="24"/>
                <w:lang w:val="en-US"/>
              </w:rPr>
              <w:tab/>
            </w:r>
            <w:r w:rsidRPr="003616F0">
              <w:rPr>
                <w:rStyle w:val="Hiperveza"/>
                <w:rFonts w:eastAsiaTheme="majorEastAsia" w:cs="Times New Roman"/>
                <w:noProof/>
                <w:sz w:val="24"/>
                <w:szCs w:val="24"/>
              </w:rPr>
              <w:t>Utjecaj na kritičnu infrastrukturu</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_Toc83197389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60</w:t>
            </w:r>
            <w:r w:rsidRPr="003616F0">
              <w:rPr>
                <w:rFonts w:cs="Times New Roman"/>
                <w:noProof/>
                <w:webHidden/>
                <w:sz w:val="24"/>
                <w:szCs w:val="24"/>
              </w:rPr>
              <w:fldChar w:fldCharType="end"/>
            </w:r>
          </w:hyperlink>
        </w:p>
        <w:p w14:paraId="7E6DF34C" w14:textId="6703B456"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90" w:history="1">
            <w:r w:rsidRPr="003616F0">
              <w:rPr>
                <w:rStyle w:val="Hiperveza"/>
                <w:rFonts w:eastAsiaTheme="majorEastAsia" w:cs="Times New Roman"/>
                <w:noProof/>
                <w:sz w:val="24"/>
                <w:szCs w:val="24"/>
              </w:rPr>
              <w:t>5.3.3.</w:t>
            </w:r>
            <w:r w:rsidRPr="003616F0">
              <w:rPr>
                <w:rFonts w:eastAsiaTheme="minorEastAsia" w:cs="Times New Roman"/>
                <w:iCs w:val="0"/>
                <w:noProof/>
                <w:sz w:val="24"/>
                <w:szCs w:val="24"/>
                <w:lang w:val="en-US"/>
              </w:rPr>
              <w:tab/>
            </w:r>
            <w:r w:rsidRPr="003616F0">
              <w:rPr>
                <w:rStyle w:val="Hiperveza"/>
                <w:rFonts w:eastAsiaTheme="majorEastAsia" w:cs="Times New Roman"/>
                <w:noProof/>
                <w:sz w:val="24"/>
                <w:szCs w:val="24"/>
              </w:rPr>
              <w:t>Kontekst</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_Toc83197390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60</w:t>
            </w:r>
            <w:r w:rsidRPr="003616F0">
              <w:rPr>
                <w:rFonts w:cs="Times New Roman"/>
                <w:noProof/>
                <w:webHidden/>
                <w:sz w:val="24"/>
                <w:szCs w:val="24"/>
              </w:rPr>
              <w:fldChar w:fldCharType="end"/>
            </w:r>
          </w:hyperlink>
        </w:p>
        <w:p w14:paraId="5B1BA783" w14:textId="31D356D1"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91" w:history="1">
            <w:r w:rsidRPr="003616F0">
              <w:rPr>
                <w:rStyle w:val="Hiperveza"/>
                <w:rFonts w:eastAsiaTheme="majorEastAsia" w:cs="Times New Roman"/>
                <w:noProof/>
                <w:sz w:val="24"/>
                <w:szCs w:val="24"/>
              </w:rPr>
              <w:t>5.3.4.</w:t>
            </w:r>
            <w:r w:rsidRPr="003616F0">
              <w:rPr>
                <w:rFonts w:eastAsiaTheme="minorEastAsia" w:cs="Times New Roman"/>
                <w:iCs w:val="0"/>
                <w:noProof/>
                <w:sz w:val="24"/>
                <w:szCs w:val="24"/>
                <w:lang w:val="en-US"/>
              </w:rPr>
              <w:tab/>
            </w:r>
            <w:r w:rsidRPr="003616F0">
              <w:rPr>
                <w:rStyle w:val="Hiperveza"/>
                <w:rFonts w:eastAsiaTheme="majorEastAsia" w:cs="Times New Roman"/>
                <w:noProof/>
                <w:sz w:val="24"/>
                <w:szCs w:val="24"/>
              </w:rPr>
              <w:t>Uzrok</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_Toc83197391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62</w:t>
            </w:r>
            <w:r w:rsidRPr="003616F0">
              <w:rPr>
                <w:rFonts w:cs="Times New Roman"/>
                <w:noProof/>
                <w:webHidden/>
                <w:sz w:val="24"/>
                <w:szCs w:val="24"/>
              </w:rPr>
              <w:fldChar w:fldCharType="end"/>
            </w:r>
          </w:hyperlink>
        </w:p>
        <w:p w14:paraId="4EF64500" w14:textId="551EB73D"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92" w:history="1">
            <w:r w:rsidRPr="003616F0">
              <w:rPr>
                <w:rStyle w:val="Hiperveza"/>
                <w:rFonts w:eastAsiaTheme="majorEastAsia" w:cs="Times New Roman"/>
                <w:noProof/>
                <w:sz w:val="24"/>
                <w:szCs w:val="24"/>
              </w:rPr>
              <w:t>5.3.5.</w:t>
            </w:r>
            <w:r w:rsidRPr="003616F0">
              <w:rPr>
                <w:rFonts w:eastAsiaTheme="minorEastAsia" w:cs="Times New Roman"/>
                <w:iCs w:val="0"/>
                <w:noProof/>
                <w:sz w:val="24"/>
                <w:szCs w:val="24"/>
                <w:lang w:val="en-US"/>
              </w:rPr>
              <w:tab/>
            </w:r>
            <w:r w:rsidRPr="003616F0">
              <w:rPr>
                <w:rStyle w:val="Hiperveza"/>
                <w:rFonts w:eastAsiaTheme="majorEastAsia" w:cs="Times New Roman"/>
                <w:noProof/>
                <w:sz w:val="24"/>
                <w:szCs w:val="24"/>
              </w:rPr>
              <w:t>Opis događaja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_Toc83197392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63</w:t>
            </w:r>
            <w:r w:rsidRPr="003616F0">
              <w:rPr>
                <w:rFonts w:cs="Times New Roman"/>
                <w:noProof/>
                <w:webHidden/>
                <w:sz w:val="24"/>
                <w:szCs w:val="24"/>
              </w:rPr>
              <w:fldChar w:fldCharType="end"/>
            </w:r>
          </w:hyperlink>
        </w:p>
        <w:p w14:paraId="58C1E6DE" w14:textId="4501981D"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393" w:history="1">
            <w:r w:rsidRPr="003616F0">
              <w:rPr>
                <w:rStyle w:val="Hiperveza"/>
                <w:rFonts w:eastAsiaTheme="majorEastAsia" w:cs="Times New Roman"/>
                <w:noProof/>
                <w:sz w:val="24"/>
                <w:szCs w:val="24"/>
              </w:rPr>
              <w:t>5.3.6.</w:t>
            </w:r>
            <w:r w:rsidRPr="003616F0">
              <w:rPr>
                <w:rFonts w:eastAsiaTheme="minorEastAsia" w:cs="Times New Roman"/>
                <w:iCs w:val="0"/>
                <w:noProof/>
                <w:sz w:val="24"/>
                <w:szCs w:val="24"/>
                <w:lang w:val="en-US"/>
              </w:rPr>
              <w:tab/>
            </w:r>
            <w:r w:rsidRPr="003616F0">
              <w:rPr>
                <w:rStyle w:val="Hiperveza"/>
                <w:rFonts w:eastAsiaTheme="majorEastAsia" w:cs="Times New Roman"/>
                <w:noProof/>
                <w:sz w:val="24"/>
                <w:szCs w:val="24"/>
              </w:rPr>
              <w:t xml:space="preserve">Analiza na području reagiranja-poplava </w:t>
            </w:r>
            <w:r w:rsidRPr="003616F0">
              <w:rPr>
                <w:rStyle w:val="Hiperveza"/>
                <w:rFonts w:cs="Times New Roman"/>
                <w:noProof/>
                <w:sz w:val="24"/>
                <w:szCs w:val="24"/>
              </w:rPr>
              <w:t>izazvane pucanjem brane ili nasipa HE Dubrava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_Toc83197393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66</w:t>
            </w:r>
            <w:r w:rsidRPr="003616F0">
              <w:rPr>
                <w:rFonts w:cs="Times New Roman"/>
                <w:noProof/>
                <w:webHidden/>
                <w:sz w:val="24"/>
                <w:szCs w:val="24"/>
              </w:rPr>
              <w:fldChar w:fldCharType="end"/>
            </w:r>
          </w:hyperlink>
        </w:p>
        <w:p w14:paraId="591D44B2" w14:textId="43106199"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03" w:history="1">
            <w:r w:rsidRPr="003616F0">
              <w:rPr>
                <w:rStyle w:val="Hiperveza"/>
                <w:rFonts w:eastAsiaTheme="majorEastAsia" w:cs="Times New Roman"/>
                <w:noProof/>
                <w:sz w:val="24"/>
                <w:szCs w:val="24"/>
              </w:rPr>
              <w:t>5.3.7.</w:t>
            </w:r>
            <w:r w:rsidRPr="003616F0">
              <w:rPr>
                <w:rFonts w:eastAsiaTheme="minorEastAsia" w:cs="Times New Roman"/>
                <w:iCs w:val="0"/>
                <w:noProof/>
                <w:sz w:val="24"/>
                <w:szCs w:val="24"/>
                <w:lang w:val="en-US"/>
              </w:rPr>
              <w:tab/>
            </w:r>
            <w:r w:rsidRPr="003616F0">
              <w:rPr>
                <w:rStyle w:val="Hiperveza"/>
                <w:rFonts w:eastAsiaTheme="majorEastAsia" w:cs="Times New Roman"/>
                <w:noProof/>
                <w:sz w:val="24"/>
                <w:szCs w:val="24"/>
              </w:rPr>
              <w:t xml:space="preserve">Matrice rizika u slučaju poplava </w:t>
            </w:r>
            <w:r w:rsidRPr="003616F0">
              <w:rPr>
                <w:rStyle w:val="Hiperveza"/>
                <w:rFonts w:cs="Times New Roman"/>
                <w:noProof/>
                <w:sz w:val="24"/>
                <w:szCs w:val="24"/>
              </w:rPr>
              <w:t>izazvane pucanjem brane ili nasipa HE Dubrava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_Toc83197403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70</w:t>
            </w:r>
            <w:r w:rsidRPr="003616F0">
              <w:rPr>
                <w:rFonts w:cs="Times New Roman"/>
                <w:noProof/>
                <w:webHidden/>
                <w:sz w:val="24"/>
                <w:szCs w:val="24"/>
              </w:rPr>
              <w:fldChar w:fldCharType="end"/>
            </w:r>
          </w:hyperlink>
        </w:p>
        <w:p w14:paraId="52E13F13" w14:textId="62BE1052"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04" w:history="1">
            <w:r w:rsidRPr="003616F0">
              <w:rPr>
                <w:rStyle w:val="Hiperveza"/>
                <w:rFonts w:eastAsiaTheme="majorEastAsia" w:cs="Times New Roman"/>
                <w:noProof/>
                <w:sz w:val="24"/>
                <w:szCs w:val="24"/>
              </w:rPr>
              <w:t>5.3.8.</w:t>
            </w:r>
            <w:r w:rsidRPr="003616F0">
              <w:rPr>
                <w:rFonts w:eastAsiaTheme="minorEastAsia" w:cs="Times New Roman"/>
                <w:iCs w:val="0"/>
                <w:noProof/>
                <w:sz w:val="24"/>
                <w:szCs w:val="24"/>
                <w:lang w:val="en-US"/>
              </w:rPr>
              <w:tab/>
            </w:r>
            <w:r w:rsidRPr="003616F0">
              <w:rPr>
                <w:rStyle w:val="Hiperveza"/>
                <w:rFonts w:eastAsiaTheme="majorEastAsia" w:cs="Times New Roman"/>
                <w:noProof/>
                <w:sz w:val="24"/>
                <w:szCs w:val="24"/>
              </w:rPr>
              <w:t>Karte rizika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_Toc83197404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71</w:t>
            </w:r>
            <w:r w:rsidRPr="003616F0">
              <w:rPr>
                <w:rFonts w:cs="Times New Roman"/>
                <w:noProof/>
                <w:webHidden/>
                <w:sz w:val="24"/>
                <w:szCs w:val="24"/>
              </w:rPr>
              <w:fldChar w:fldCharType="end"/>
            </w:r>
          </w:hyperlink>
        </w:p>
        <w:p w14:paraId="22E2F47E" w14:textId="7BE446B8"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406" w:history="1">
            <w:r w:rsidRPr="003616F0">
              <w:rPr>
                <w:rStyle w:val="Hiperveza"/>
                <w:rFonts w:cs="Times New Roman"/>
                <w:noProof/>
                <w:sz w:val="24"/>
                <w:szCs w:val="24"/>
              </w:rPr>
              <w:t>5.4.</w:t>
            </w:r>
            <w:r w:rsidRPr="003616F0">
              <w:rPr>
                <w:rFonts w:eastAsiaTheme="minorEastAsia" w:cs="Times New Roman"/>
                <w:smallCaps w:val="0"/>
                <w:noProof/>
                <w:sz w:val="24"/>
                <w:szCs w:val="24"/>
                <w:lang w:val="en-US"/>
              </w:rPr>
              <w:tab/>
            </w:r>
            <w:r w:rsidRPr="003616F0">
              <w:rPr>
                <w:rStyle w:val="Hiperveza"/>
                <w:rFonts w:cs="Times New Roman"/>
                <w:noProof/>
                <w:sz w:val="24"/>
                <w:szCs w:val="24"/>
              </w:rPr>
              <w:t>EKSTREMNE VREMENSKE POJAVE-EKSTREMNE TEMPERATURE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_Toc83197406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72</w:t>
            </w:r>
            <w:r w:rsidRPr="003616F0">
              <w:rPr>
                <w:rFonts w:cs="Times New Roman"/>
                <w:noProof/>
                <w:webHidden/>
                <w:sz w:val="24"/>
                <w:szCs w:val="24"/>
              </w:rPr>
              <w:fldChar w:fldCharType="end"/>
            </w:r>
          </w:hyperlink>
        </w:p>
        <w:p w14:paraId="77CA447C" w14:textId="0710F4E7"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07" w:history="1">
            <w:r w:rsidRPr="003616F0">
              <w:rPr>
                <w:rStyle w:val="Hiperveza"/>
                <w:rFonts w:cs="Times New Roman"/>
                <w:noProof/>
                <w:sz w:val="24"/>
                <w:szCs w:val="24"/>
              </w:rPr>
              <w:t>5.4.1.</w:t>
            </w:r>
            <w:r w:rsidRPr="003616F0">
              <w:rPr>
                <w:rFonts w:eastAsiaTheme="minorEastAsia" w:cs="Times New Roman"/>
                <w:iCs w:val="0"/>
                <w:noProof/>
                <w:sz w:val="24"/>
                <w:szCs w:val="24"/>
                <w:lang w:val="en-US"/>
              </w:rPr>
              <w:tab/>
            </w:r>
            <w:r w:rsidRPr="003616F0">
              <w:rPr>
                <w:rStyle w:val="Hiperveza"/>
                <w:rFonts w:cs="Times New Roman"/>
                <w:noProof/>
                <w:sz w:val="24"/>
                <w:szCs w:val="24"/>
              </w:rPr>
              <w:t>Uvod u rizik s nazivom scenarija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_Toc83197407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72</w:t>
            </w:r>
            <w:r w:rsidRPr="003616F0">
              <w:rPr>
                <w:rFonts w:cs="Times New Roman"/>
                <w:noProof/>
                <w:webHidden/>
                <w:sz w:val="24"/>
                <w:szCs w:val="24"/>
              </w:rPr>
              <w:fldChar w:fldCharType="end"/>
            </w:r>
          </w:hyperlink>
        </w:p>
        <w:p w14:paraId="25B24A86" w14:textId="1DDCF455"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08" w:history="1">
            <w:r w:rsidRPr="003616F0">
              <w:rPr>
                <w:rStyle w:val="Hiperveza"/>
                <w:rFonts w:cs="Times New Roman"/>
                <w:noProof/>
                <w:sz w:val="24"/>
                <w:szCs w:val="24"/>
              </w:rPr>
              <w:t>5.4.2.</w:t>
            </w:r>
            <w:r w:rsidRPr="003616F0">
              <w:rPr>
                <w:rFonts w:eastAsiaTheme="minorEastAsia" w:cs="Times New Roman"/>
                <w:iCs w:val="0"/>
                <w:noProof/>
                <w:sz w:val="24"/>
                <w:szCs w:val="24"/>
                <w:lang w:val="en-US"/>
              </w:rPr>
              <w:tab/>
            </w:r>
            <w:r w:rsidRPr="003616F0">
              <w:rPr>
                <w:rStyle w:val="Hiperveza"/>
                <w:rFonts w:cs="Times New Roman"/>
                <w:noProof/>
                <w:sz w:val="24"/>
                <w:szCs w:val="24"/>
              </w:rPr>
              <w:t>Utjecaj na kritičnu infrastrukturu</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_Toc83197408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72</w:t>
            </w:r>
            <w:r w:rsidRPr="003616F0">
              <w:rPr>
                <w:rFonts w:cs="Times New Roman"/>
                <w:noProof/>
                <w:webHidden/>
                <w:sz w:val="24"/>
                <w:szCs w:val="24"/>
              </w:rPr>
              <w:fldChar w:fldCharType="end"/>
            </w:r>
          </w:hyperlink>
        </w:p>
        <w:p w14:paraId="43E1CBB9" w14:textId="59557032"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09" w:history="1">
            <w:r w:rsidRPr="003616F0">
              <w:rPr>
                <w:rStyle w:val="Hiperveza"/>
                <w:rFonts w:cs="Times New Roman"/>
                <w:noProof/>
                <w:sz w:val="24"/>
                <w:szCs w:val="24"/>
              </w:rPr>
              <w:t>5.4.3.</w:t>
            </w:r>
            <w:r w:rsidRPr="003616F0">
              <w:rPr>
                <w:rFonts w:eastAsiaTheme="minorEastAsia" w:cs="Times New Roman"/>
                <w:iCs w:val="0"/>
                <w:noProof/>
                <w:sz w:val="24"/>
                <w:szCs w:val="24"/>
                <w:lang w:val="en-US"/>
              </w:rPr>
              <w:tab/>
            </w:r>
            <w:r w:rsidRPr="003616F0">
              <w:rPr>
                <w:rStyle w:val="Hiperveza"/>
                <w:rFonts w:cs="Times New Roman"/>
                <w:noProof/>
                <w:sz w:val="24"/>
                <w:szCs w:val="24"/>
              </w:rPr>
              <w:t>Kontekst</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_Toc83197409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73</w:t>
            </w:r>
            <w:r w:rsidRPr="003616F0">
              <w:rPr>
                <w:rFonts w:cs="Times New Roman"/>
                <w:noProof/>
                <w:webHidden/>
                <w:sz w:val="24"/>
                <w:szCs w:val="24"/>
              </w:rPr>
              <w:fldChar w:fldCharType="end"/>
            </w:r>
          </w:hyperlink>
        </w:p>
        <w:p w14:paraId="48515844" w14:textId="3DB066C3"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0" w:history="1">
            <w:r w:rsidRPr="003616F0">
              <w:rPr>
                <w:rStyle w:val="Hiperveza"/>
                <w:rFonts w:cs="Times New Roman"/>
                <w:noProof/>
                <w:sz w:val="24"/>
                <w:szCs w:val="24"/>
              </w:rPr>
              <w:t>5.4.4.</w:t>
            </w:r>
            <w:r w:rsidRPr="003616F0">
              <w:rPr>
                <w:rFonts w:eastAsiaTheme="minorEastAsia" w:cs="Times New Roman"/>
                <w:iCs w:val="0"/>
                <w:noProof/>
                <w:sz w:val="24"/>
                <w:szCs w:val="24"/>
                <w:lang w:val="en-US"/>
              </w:rPr>
              <w:tab/>
            </w:r>
            <w:r w:rsidRPr="003616F0">
              <w:rPr>
                <w:rStyle w:val="Hiperveza"/>
                <w:rFonts w:cs="Times New Roman"/>
                <w:noProof/>
                <w:sz w:val="24"/>
                <w:szCs w:val="24"/>
              </w:rPr>
              <w:t>Uzrok</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75</w:t>
            </w:r>
            <w:r w:rsidRPr="003616F0">
              <w:rPr>
                <w:rFonts w:cs="Times New Roman"/>
                <w:noProof/>
                <w:webHidden/>
                <w:sz w:val="24"/>
                <w:szCs w:val="24"/>
              </w:rPr>
              <w:fldChar w:fldCharType="end"/>
            </w:r>
          </w:hyperlink>
        </w:p>
        <w:p w14:paraId="73B3FD4B" w14:textId="7A76E113"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1" w:history="1">
            <w:r w:rsidRPr="003616F0">
              <w:rPr>
                <w:rStyle w:val="Hiperveza"/>
                <w:rFonts w:cs="Times New Roman"/>
                <w:noProof/>
                <w:sz w:val="24"/>
                <w:szCs w:val="24"/>
              </w:rPr>
              <w:t>5.4.5.</w:t>
            </w:r>
            <w:r w:rsidRPr="003616F0">
              <w:rPr>
                <w:rFonts w:eastAsiaTheme="minorEastAsia" w:cs="Times New Roman"/>
                <w:iCs w:val="0"/>
                <w:noProof/>
                <w:sz w:val="24"/>
                <w:szCs w:val="24"/>
                <w:lang w:val="en-US"/>
              </w:rPr>
              <w:tab/>
            </w:r>
            <w:r w:rsidRPr="003616F0">
              <w:rPr>
                <w:rStyle w:val="Hiperveza"/>
                <w:rFonts w:cs="Times New Roman"/>
                <w:noProof/>
                <w:sz w:val="24"/>
                <w:szCs w:val="24"/>
              </w:rPr>
              <w:t>Opis događaja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76</w:t>
            </w:r>
            <w:r w:rsidRPr="003616F0">
              <w:rPr>
                <w:rFonts w:cs="Times New Roman"/>
                <w:noProof/>
                <w:webHidden/>
                <w:sz w:val="24"/>
                <w:szCs w:val="24"/>
              </w:rPr>
              <w:fldChar w:fldCharType="end"/>
            </w:r>
          </w:hyperlink>
        </w:p>
        <w:p w14:paraId="5B092938" w14:textId="111282E0"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2" w:history="1">
            <w:r w:rsidRPr="003616F0">
              <w:rPr>
                <w:rStyle w:val="Hiperveza"/>
                <w:rFonts w:cs="Times New Roman"/>
                <w:noProof/>
                <w:sz w:val="24"/>
                <w:szCs w:val="24"/>
              </w:rPr>
              <w:t>5.4.6.</w:t>
            </w:r>
            <w:r w:rsidRPr="003616F0">
              <w:rPr>
                <w:rFonts w:eastAsiaTheme="minorEastAsia" w:cs="Times New Roman"/>
                <w:iCs w:val="0"/>
                <w:noProof/>
                <w:sz w:val="24"/>
                <w:szCs w:val="24"/>
                <w:lang w:val="en-US"/>
              </w:rPr>
              <w:tab/>
            </w:r>
            <w:r w:rsidRPr="003616F0">
              <w:rPr>
                <w:rStyle w:val="Hiperveza"/>
                <w:rFonts w:cs="Times New Roman"/>
                <w:noProof/>
                <w:sz w:val="24"/>
                <w:szCs w:val="24"/>
              </w:rPr>
              <w:t>Analiza na području reagiranja-ekstremne visoke temperature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79</w:t>
            </w:r>
            <w:r w:rsidRPr="003616F0">
              <w:rPr>
                <w:rFonts w:cs="Times New Roman"/>
                <w:noProof/>
                <w:webHidden/>
                <w:sz w:val="24"/>
                <w:szCs w:val="24"/>
              </w:rPr>
              <w:fldChar w:fldCharType="end"/>
            </w:r>
          </w:hyperlink>
        </w:p>
        <w:p w14:paraId="097F36AB" w14:textId="67966E60"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3" w:history="1">
            <w:r w:rsidRPr="003616F0">
              <w:rPr>
                <w:rStyle w:val="Hiperveza"/>
                <w:rFonts w:cs="Times New Roman"/>
                <w:noProof/>
                <w:sz w:val="24"/>
                <w:szCs w:val="24"/>
              </w:rPr>
              <w:t>5.4.7.</w:t>
            </w:r>
            <w:r w:rsidRPr="003616F0">
              <w:rPr>
                <w:rFonts w:eastAsiaTheme="minorEastAsia" w:cs="Times New Roman"/>
                <w:iCs w:val="0"/>
                <w:noProof/>
                <w:sz w:val="24"/>
                <w:szCs w:val="24"/>
                <w:lang w:val="en-US"/>
              </w:rPr>
              <w:tab/>
            </w:r>
            <w:r w:rsidRPr="003616F0">
              <w:rPr>
                <w:rStyle w:val="Hiperveza"/>
                <w:rFonts w:cs="Times New Roman"/>
                <w:noProof/>
                <w:sz w:val="24"/>
                <w:szCs w:val="24"/>
              </w:rPr>
              <w:t>Matrice rizika u slučaju ekstremne visoke temperature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83</w:t>
            </w:r>
            <w:r w:rsidRPr="003616F0">
              <w:rPr>
                <w:rFonts w:cs="Times New Roman"/>
                <w:noProof/>
                <w:webHidden/>
                <w:sz w:val="24"/>
                <w:szCs w:val="24"/>
              </w:rPr>
              <w:fldChar w:fldCharType="end"/>
            </w:r>
          </w:hyperlink>
        </w:p>
        <w:p w14:paraId="7060F21E" w14:textId="786F23CF"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4" w:history="1">
            <w:r w:rsidRPr="003616F0">
              <w:rPr>
                <w:rStyle w:val="Hiperveza"/>
                <w:rFonts w:cs="Times New Roman"/>
                <w:noProof/>
                <w:sz w:val="24"/>
                <w:szCs w:val="24"/>
              </w:rPr>
              <w:t>5.4.8.</w:t>
            </w:r>
            <w:r w:rsidRPr="003616F0">
              <w:rPr>
                <w:rFonts w:eastAsiaTheme="minorEastAsia" w:cs="Times New Roman"/>
                <w:iCs w:val="0"/>
                <w:noProof/>
                <w:sz w:val="24"/>
                <w:szCs w:val="24"/>
                <w:lang w:val="en-US"/>
              </w:rPr>
              <w:tab/>
            </w:r>
            <w:r w:rsidRPr="003616F0">
              <w:rPr>
                <w:rStyle w:val="Hiperveza"/>
                <w:rFonts w:cs="Times New Roman"/>
                <w:noProof/>
                <w:sz w:val="24"/>
                <w:szCs w:val="24"/>
              </w:rPr>
              <w:t>Karte rizika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84</w:t>
            </w:r>
            <w:r w:rsidRPr="003616F0">
              <w:rPr>
                <w:rFonts w:cs="Times New Roman"/>
                <w:noProof/>
                <w:webHidden/>
                <w:sz w:val="24"/>
                <w:szCs w:val="24"/>
              </w:rPr>
              <w:fldChar w:fldCharType="end"/>
            </w:r>
          </w:hyperlink>
        </w:p>
        <w:p w14:paraId="52356B59" w14:textId="3ACF3A4D"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415" w:history="1">
            <w:r w:rsidRPr="003616F0">
              <w:rPr>
                <w:rStyle w:val="Hiperveza"/>
                <w:rFonts w:cs="Times New Roman"/>
                <w:noProof/>
                <w:sz w:val="24"/>
                <w:szCs w:val="24"/>
              </w:rPr>
              <w:t>5.5.</w:t>
            </w:r>
            <w:r w:rsidRPr="003616F0">
              <w:rPr>
                <w:rFonts w:eastAsiaTheme="minorEastAsia" w:cs="Times New Roman"/>
                <w:smallCaps w:val="0"/>
                <w:noProof/>
                <w:sz w:val="24"/>
                <w:szCs w:val="24"/>
                <w:lang w:val="en-US"/>
              </w:rPr>
              <w:tab/>
            </w:r>
            <w:r w:rsidRPr="003616F0">
              <w:rPr>
                <w:rStyle w:val="Hiperveza"/>
                <w:rFonts w:cs="Times New Roman"/>
                <w:noProof/>
                <w:sz w:val="24"/>
                <w:szCs w:val="24"/>
              </w:rPr>
              <w:t>EPIDEMIJE I PANDEMIJE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85</w:t>
            </w:r>
            <w:r w:rsidRPr="003616F0">
              <w:rPr>
                <w:rFonts w:cs="Times New Roman"/>
                <w:noProof/>
                <w:webHidden/>
                <w:sz w:val="24"/>
                <w:szCs w:val="24"/>
              </w:rPr>
              <w:fldChar w:fldCharType="end"/>
            </w:r>
          </w:hyperlink>
        </w:p>
        <w:p w14:paraId="6664184F" w14:textId="036890EB"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6" w:history="1">
            <w:r w:rsidRPr="003616F0">
              <w:rPr>
                <w:rStyle w:val="Hiperveza"/>
                <w:rFonts w:cs="Times New Roman"/>
                <w:noProof/>
                <w:sz w:val="24"/>
                <w:szCs w:val="24"/>
              </w:rPr>
              <w:t>5.5.1.</w:t>
            </w:r>
            <w:r w:rsidRPr="003616F0">
              <w:rPr>
                <w:rFonts w:eastAsiaTheme="minorEastAsia" w:cs="Times New Roman"/>
                <w:iCs w:val="0"/>
                <w:noProof/>
                <w:sz w:val="24"/>
                <w:szCs w:val="24"/>
                <w:lang w:val="en-US"/>
              </w:rPr>
              <w:tab/>
            </w:r>
            <w:r w:rsidRPr="003616F0">
              <w:rPr>
                <w:rStyle w:val="Hiperveza"/>
                <w:rFonts w:cs="Times New Roman"/>
                <w:noProof/>
                <w:sz w:val="24"/>
                <w:szCs w:val="24"/>
              </w:rPr>
              <w:t>Uvod u rizik s nazivom scenarija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85</w:t>
            </w:r>
            <w:r w:rsidRPr="003616F0">
              <w:rPr>
                <w:rFonts w:cs="Times New Roman"/>
                <w:noProof/>
                <w:webHidden/>
                <w:sz w:val="24"/>
                <w:szCs w:val="24"/>
              </w:rPr>
              <w:fldChar w:fldCharType="end"/>
            </w:r>
          </w:hyperlink>
        </w:p>
        <w:p w14:paraId="29058CE1" w14:textId="674A4D8C"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7" w:history="1">
            <w:r w:rsidRPr="003616F0">
              <w:rPr>
                <w:rStyle w:val="Hiperveza"/>
                <w:rFonts w:cs="Times New Roman"/>
                <w:noProof/>
                <w:sz w:val="24"/>
                <w:szCs w:val="24"/>
              </w:rPr>
              <w:t>5.5.2.</w:t>
            </w:r>
            <w:r w:rsidRPr="003616F0">
              <w:rPr>
                <w:rFonts w:eastAsiaTheme="minorEastAsia" w:cs="Times New Roman"/>
                <w:iCs w:val="0"/>
                <w:noProof/>
                <w:sz w:val="24"/>
                <w:szCs w:val="24"/>
                <w:lang w:val="en-US"/>
              </w:rPr>
              <w:tab/>
            </w:r>
            <w:r w:rsidRPr="003616F0">
              <w:rPr>
                <w:rStyle w:val="Hiperveza"/>
                <w:rFonts w:cs="Times New Roman"/>
                <w:noProof/>
                <w:sz w:val="24"/>
                <w:szCs w:val="24"/>
              </w:rPr>
              <w:t>Utjecaj na kritičnu infrastrukturu</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_Toc83197417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86</w:t>
            </w:r>
            <w:r w:rsidRPr="003616F0">
              <w:rPr>
                <w:rFonts w:cs="Times New Roman"/>
                <w:noProof/>
                <w:webHidden/>
                <w:sz w:val="24"/>
                <w:szCs w:val="24"/>
              </w:rPr>
              <w:fldChar w:fldCharType="end"/>
            </w:r>
          </w:hyperlink>
        </w:p>
        <w:p w14:paraId="54FA6915" w14:textId="641EB1EE"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8" w:history="1">
            <w:r w:rsidRPr="003616F0">
              <w:rPr>
                <w:rStyle w:val="Hiperveza"/>
                <w:rFonts w:cs="Times New Roman"/>
                <w:noProof/>
                <w:sz w:val="24"/>
                <w:szCs w:val="24"/>
              </w:rPr>
              <w:t>5.5.3.</w:t>
            </w:r>
            <w:r w:rsidRPr="003616F0">
              <w:rPr>
                <w:rFonts w:eastAsiaTheme="minorEastAsia" w:cs="Times New Roman"/>
                <w:iCs w:val="0"/>
                <w:noProof/>
                <w:sz w:val="24"/>
                <w:szCs w:val="24"/>
                <w:lang w:val="en-US"/>
              </w:rPr>
              <w:tab/>
            </w:r>
            <w:r w:rsidRPr="003616F0">
              <w:rPr>
                <w:rStyle w:val="Hiperveza"/>
                <w:rFonts w:cs="Times New Roman"/>
                <w:noProof/>
                <w:sz w:val="24"/>
                <w:szCs w:val="24"/>
              </w:rPr>
              <w:t>Kontekst</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_Toc83197418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86</w:t>
            </w:r>
            <w:r w:rsidRPr="003616F0">
              <w:rPr>
                <w:rFonts w:cs="Times New Roman"/>
                <w:noProof/>
                <w:webHidden/>
                <w:sz w:val="24"/>
                <w:szCs w:val="24"/>
              </w:rPr>
              <w:fldChar w:fldCharType="end"/>
            </w:r>
          </w:hyperlink>
        </w:p>
        <w:p w14:paraId="259E2033" w14:textId="044F9A8D"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19" w:history="1">
            <w:r w:rsidRPr="003616F0">
              <w:rPr>
                <w:rStyle w:val="Hiperveza"/>
                <w:rFonts w:cs="Times New Roman"/>
                <w:noProof/>
                <w:sz w:val="24"/>
                <w:szCs w:val="24"/>
              </w:rPr>
              <w:t>5.5.4.</w:t>
            </w:r>
            <w:r w:rsidRPr="003616F0">
              <w:rPr>
                <w:rFonts w:eastAsiaTheme="minorEastAsia" w:cs="Times New Roman"/>
                <w:iCs w:val="0"/>
                <w:noProof/>
                <w:sz w:val="24"/>
                <w:szCs w:val="24"/>
                <w:lang w:val="en-US"/>
              </w:rPr>
              <w:tab/>
            </w:r>
            <w:r w:rsidRPr="003616F0">
              <w:rPr>
                <w:rStyle w:val="Hiperveza"/>
                <w:rFonts w:cs="Times New Roman"/>
                <w:noProof/>
                <w:sz w:val="24"/>
                <w:szCs w:val="24"/>
              </w:rPr>
              <w:t>Uzrok</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_Toc83197419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87</w:t>
            </w:r>
            <w:r w:rsidRPr="003616F0">
              <w:rPr>
                <w:rFonts w:cs="Times New Roman"/>
                <w:noProof/>
                <w:webHidden/>
                <w:sz w:val="24"/>
                <w:szCs w:val="24"/>
              </w:rPr>
              <w:fldChar w:fldCharType="end"/>
            </w:r>
          </w:hyperlink>
        </w:p>
        <w:p w14:paraId="3E4608A3" w14:textId="0AB6A036"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0" w:history="1">
            <w:r w:rsidRPr="003616F0">
              <w:rPr>
                <w:rStyle w:val="Hiperveza"/>
                <w:rFonts w:cs="Times New Roman"/>
                <w:noProof/>
                <w:sz w:val="24"/>
                <w:szCs w:val="24"/>
              </w:rPr>
              <w:t>5.5.5.</w:t>
            </w:r>
            <w:r w:rsidRPr="003616F0">
              <w:rPr>
                <w:rFonts w:eastAsiaTheme="minorEastAsia" w:cs="Times New Roman"/>
                <w:iCs w:val="0"/>
                <w:noProof/>
                <w:sz w:val="24"/>
                <w:szCs w:val="24"/>
                <w:lang w:val="en-US"/>
              </w:rPr>
              <w:tab/>
            </w:r>
            <w:r w:rsidRPr="003616F0">
              <w:rPr>
                <w:rStyle w:val="Hiperveza"/>
                <w:rFonts w:cs="Times New Roman"/>
                <w:noProof/>
                <w:sz w:val="24"/>
                <w:szCs w:val="24"/>
              </w:rPr>
              <w:t>Opis događaja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88</w:t>
            </w:r>
            <w:r w:rsidRPr="003616F0">
              <w:rPr>
                <w:rFonts w:cs="Times New Roman"/>
                <w:noProof/>
                <w:webHidden/>
                <w:sz w:val="24"/>
                <w:szCs w:val="24"/>
              </w:rPr>
              <w:fldChar w:fldCharType="end"/>
            </w:r>
          </w:hyperlink>
        </w:p>
        <w:p w14:paraId="1FC63354" w14:textId="2321A1F7"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1" w:history="1">
            <w:r w:rsidRPr="003616F0">
              <w:rPr>
                <w:rStyle w:val="Hiperveza"/>
                <w:rFonts w:cs="Times New Roman"/>
                <w:noProof/>
                <w:sz w:val="24"/>
                <w:szCs w:val="24"/>
              </w:rPr>
              <w:t>5.5.6.</w:t>
            </w:r>
            <w:r w:rsidRPr="003616F0">
              <w:rPr>
                <w:rFonts w:eastAsiaTheme="minorEastAsia" w:cs="Times New Roman"/>
                <w:iCs w:val="0"/>
                <w:noProof/>
                <w:sz w:val="24"/>
                <w:szCs w:val="24"/>
                <w:lang w:val="en-US"/>
              </w:rPr>
              <w:tab/>
            </w:r>
            <w:r w:rsidRPr="003616F0">
              <w:rPr>
                <w:rStyle w:val="Hiperveza"/>
                <w:rFonts w:cs="Times New Roman"/>
                <w:noProof/>
                <w:sz w:val="24"/>
                <w:szCs w:val="24"/>
              </w:rPr>
              <w:t>Analiza na području reagiranja-epidemija i pandemija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91</w:t>
            </w:r>
            <w:r w:rsidRPr="003616F0">
              <w:rPr>
                <w:rFonts w:cs="Times New Roman"/>
                <w:noProof/>
                <w:webHidden/>
                <w:sz w:val="24"/>
                <w:szCs w:val="24"/>
              </w:rPr>
              <w:fldChar w:fldCharType="end"/>
            </w:r>
          </w:hyperlink>
        </w:p>
        <w:p w14:paraId="11ABD664" w14:textId="67DD0C8B"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2" w:history="1">
            <w:r w:rsidRPr="003616F0">
              <w:rPr>
                <w:rStyle w:val="Hiperveza"/>
                <w:rFonts w:cs="Times New Roman"/>
                <w:noProof/>
                <w:sz w:val="24"/>
                <w:szCs w:val="24"/>
              </w:rPr>
              <w:t>5.5.7.</w:t>
            </w:r>
            <w:r w:rsidRPr="003616F0">
              <w:rPr>
                <w:rFonts w:eastAsiaTheme="minorEastAsia" w:cs="Times New Roman"/>
                <w:iCs w:val="0"/>
                <w:noProof/>
                <w:sz w:val="24"/>
                <w:szCs w:val="24"/>
                <w:lang w:val="en-US"/>
              </w:rPr>
              <w:tab/>
            </w:r>
            <w:r w:rsidRPr="003616F0">
              <w:rPr>
                <w:rStyle w:val="Hiperveza"/>
                <w:rFonts w:cs="Times New Roman"/>
                <w:noProof/>
                <w:sz w:val="24"/>
                <w:szCs w:val="24"/>
              </w:rPr>
              <w:t>Matrice rizika u slučaju epidemija i pandemija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95</w:t>
            </w:r>
            <w:r w:rsidRPr="003616F0">
              <w:rPr>
                <w:rFonts w:cs="Times New Roman"/>
                <w:noProof/>
                <w:webHidden/>
                <w:sz w:val="24"/>
                <w:szCs w:val="24"/>
              </w:rPr>
              <w:fldChar w:fldCharType="end"/>
            </w:r>
          </w:hyperlink>
        </w:p>
        <w:p w14:paraId="084C68A3" w14:textId="29019200"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3" w:history="1">
            <w:r w:rsidRPr="003616F0">
              <w:rPr>
                <w:rStyle w:val="Hiperveza"/>
                <w:rFonts w:cs="Times New Roman"/>
                <w:noProof/>
                <w:sz w:val="24"/>
                <w:szCs w:val="24"/>
              </w:rPr>
              <w:t>5.5.8.</w:t>
            </w:r>
            <w:r w:rsidRPr="003616F0">
              <w:rPr>
                <w:rFonts w:eastAsiaTheme="minorEastAsia" w:cs="Times New Roman"/>
                <w:iCs w:val="0"/>
                <w:noProof/>
                <w:sz w:val="24"/>
                <w:szCs w:val="24"/>
                <w:lang w:val="en-US"/>
              </w:rPr>
              <w:tab/>
            </w:r>
            <w:r w:rsidRPr="003616F0">
              <w:rPr>
                <w:rStyle w:val="Hiperveza"/>
                <w:rFonts w:cs="Times New Roman"/>
                <w:noProof/>
                <w:sz w:val="24"/>
                <w:szCs w:val="24"/>
              </w:rPr>
              <w:t>Karte rizika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_Toc83197423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96</w:t>
            </w:r>
            <w:r w:rsidRPr="003616F0">
              <w:rPr>
                <w:rFonts w:cs="Times New Roman"/>
                <w:noProof/>
                <w:webHidden/>
                <w:sz w:val="24"/>
                <w:szCs w:val="24"/>
              </w:rPr>
              <w:fldChar w:fldCharType="end"/>
            </w:r>
          </w:hyperlink>
        </w:p>
        <w:p w14:paraId="7656F26E" w14:textId="1F8986FD"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424" w:history="1">
            <w:r w:rsidRPr="003616F0">
              <w:rPr>
                <w:rStyle w:val="Hiperveza"/>
                <w:rFonts w:cs="Times New Roman"/>
                <w:noProof/>
                <w:sz w:val="24"/>
                <w:szCs w:val="24"/>
              </w:rPr>
              <w:t>5.6.</w:t>
            </w:r>
            <w:r w:rsidRPr="003616F0">
              <w:rPr>
                <w:rFonts w:eastAsiaTheme="minorEastAsia" w:cs="Times New Roman"/>
                <w:smallCaps w:val="0"/>
                <w:noProof/>
                <w:sz w:val="24"/>
                <w:szCs w:val="24"/>
                <w:lang w:val="en-US"/>
              </w:rPr>
              <w:tab/>
            </w:r>
            <w:r w:rsidRPr="003616F0">
              <w:rPr>
                <w:rStyle w:val="Hiperveza"/>
                <w:rFonts w:cs="Times New Roman"/>
                <w:noProof/>
                <w:sz w:val="24"/>
                <w:szCs w:val="24"/>
              </w:rPr>
              <w:t>TEHNIČKO-TEHNOLOŠKE NESREĆE S OPASNIM TVARIMA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_Toc83197424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97</w:t>
            </w:r>
            <w:r w:rsidRPr="003616F0">
              <w:rPr>
                <w:rFonts w:cs="Times New Roman"/>
                <w:noProof/>
                <w:webHidden/>
                <w:sz w:val="24"/>
                <w:szCs w:val="24"/>
              </w:rPr>
              <w:fldChar w:fldCharType="end"/>
            </w:r>
          </w:hyperlink>
        </w:p>
        <w:p w14:paraId="009F4F2A" w14:textId="45899D11"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5" w:history="1">
            <w:r w:rsidRPr="003616F0">
              <w:rPr>
                <w:rStyle w:val="Hiperveza"/>
                <w:rFonts w:cs="Times New Roman"/>
                <w:noProof/>
                <w:sz w:val="24"/>
                <w:szCs w:val="24"/>
              </w:rPr>
              <w:t>5.6.1.</w:t>
            </w:r>
            <w:r w:rsidRPr="003616F0">
              <w:rPr>
                <w:rFonts w:eastAsiaTheme="minorEastAsia" w:cs="Times New Roman"/>
                <w:iCs w:val="0"/>
                <w:noProof/>
                <w:sz w:val="24"/>
                <w:szCs w:val="24"/>
                <w:lang w:val="en-US"/>
              </w:rPr>
              <w:tab/>
            </w:r>
            <w:r w:rsidRPr="003616F0">
              <w:rPr>
                <w:rStyle w:val="Hiperveza"/>
                <w:rFonts w:cs="Times New Roman"/>
                <w:noProof/>
                <w:sz w:val="24"/>
                <w:szCs w:val="24"/>
              </w:rPr>
              <w:t>Uvod u rizik sa nazivom scenarija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97</w:t>
            </w:r>
            <w:r w:rsidRPr="003616F0">
              <w:rPr>
                <w:rFonts w:cs="Times New Roman"/>
                <w:noProof/>
                <w:webHidden/>
                <w:sz w:val="24"/>
                <w:szCs w:val="24"/>
              </w:rPr>
              <w:fldChar w:fldCharType="end"/>
            </w:r>
          </w:hyperlink>
        </w:p>
        <w:p w14:paraId="7AACB2A1" w14:textId="0DF83B8B"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6" w:history="1">
            <w:r w:rsidRPr="003616F0">
              <w:rPr>
                <w:rStyle w:val="Hiperveza"/>
                <w:rFonts w:cs="Times New Roman"/>
                <w:noProof/>
                <w:sz w:val="24"/>
                <w:szCs w:val="24"/>
              </w:rPr>
              <w:t>5.6.2.</w:t>
            </w:r>
            <w:r w:rsidRPr="003616F0">
              <w:rPr>
                <w:rFonts w:eastAsiaTheme="minorEastAsia" w:cs="Times New Roman"/>
                <w:iCs w:val="0"/>
                <w:noProof/>
                <w:sz w:val="24"/>
                <w:szCs w:val="24"/>
                <w:lang w:val="en-US"/>
              </w:rPr>
              <w:tab/>
            </w:r>
            <w:r w:rsidRPr="003616F0">
              <w:rPr>
                <w:rStyle w:val="Hiperveza"/>
                <w:rFonts w:cs="Times New Roman"/>
                <w:noProof/>
                <w:sz w:val="24"/>
                <w:szCs w:val="24"/>
              </w:rPr>
              <w:t>Prikaz utjecaja na kritičnu infrastrukturu</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98</w:t>
            </w:r>
            <w:r w:rsidRPr="003616F0">
              <w:rPr>
                <w:rFonts w:cs="Times New Roman"/>
                <w:noProof/>
                <w:webHidden/>
                <w:sz w:val="24"/>
                <w:szCs w:val="24"/>
              </w:rPr>
              <w:fldChar w:fldCharType="end"/>
            </w:r>
          </w:hyperlink>
        </w:p>
        <w:p w14:paraId="4E4DC96B" w14:textId="2FF3CABC"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7" w:history="1">
            <w:r w:rsidRPr="003616F0">
              <w:rPr>
                <w:rStyle w:val="Hiperveza"/>
                <w:rFonts w:cs="Times New Roman"/>
                <w:noProof/>
                <w:sz w:val="24"/>
                <w:szCs w:val="24"/>
              </w:rPr>
              <w:t>5.6.3.</w:t>
            </w:r>
            <w:r w:rsidRPr="003616F0">
              <w:rPr>
                <w:rFonts w:eastAsiaTheme="minorEastAsia" w:cs="Times New Roman"/>
                <w:iCs w:val="0"/>
                <w:noProof/>
                <w:sz w:val="24"/>
                <w:szCs w:val="24"/>
                <w:lang w:val="en-US"/>
              </w:rPr>
              <w:tab/>
            </w:r>
            <w:r w:rsidRPr="003616F0">
              <w:rPr>
                <w:rStyle w:val="Hiperveza"/>
                <w:rFonts w:cs="Times New Roman"/>
                <w:noProof/>
                <w:sz w:val="24"/>
                <w:szCs w:val="24"/>
              </w:rPr>
              <w:t>Kontekst</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_Toc83197427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98</w:t>
            </w:r>
            <w:r w:rsidRPr="003616F0">
              <w:rPr>
                <w:rFonts w:cs="Times New Roman"/>
                <w:noProof/>
                <w:webHidden/>
                <w:sz w:val="24"/>
                <w:szCs w:val="24"/>
              </w:rPr>
              <w:fldChar w:fldCharType="end"/>
            </w:r>
          </w:hyperlink>
        </w:p>
        <w:p w14:paraId="1934E7B6" w14:textId="673DE5D6"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8" w:history="1">
            <w:r w:rsidRPr="003616F0">
              <w:rPr>
                <w:rStyle w:val="Hiperveza"/>
                <w:rFonts w:cs="Times New Roman"/>
                <w:noProof/>
                <w:sz w:val="24"/>
                <w:szCs w:val="24"/>
              </w:rPr>
              <w:t>5.6.4.</w:t>
            </w:r>
            <w:r w:rsidRPr="003616F0">
              <w:rPr>
                <w:rFonts w:eastAsiaTheme="minorEastAsia" w:cs="Times New Roman"/>
                <w:iCs w:val="0"/>
                <w:noProof/>
                <w:sz w:val="24"/>
                <w:szCs w:val="24"/>
                <w:lang w:val="en-US"/>
              </w:rPr>
              <w:tab/>
            </w:r>
            <w:r w:rsidRPr="003616F0">
              <w:rPr>
                <w:rStyle w:val="Hiperveza"/>
                <w:rFonts w:cs="Times New Roman"/>
                <w:noProof/>
                <w:sz w:val="24"/>
                <w:szCs w:val="24"/>
              </w:rPr>
              <w:t>Uzrok</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_Toc83197428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98</w:t>
            </w:r>
            <w:r w:rsidRPr="003616F0">
              <w:rPr>
                <w:rFonts w:cs="Times New Roman"/>
                <w:noProof/>
                <w:webHidden/>
                <w:sz w:val="24"/>
                <w:szCs w:val="24"/>
              </w:rPr>
              <w:fldChar w:fldCharType="end"/>
            </w:r>
          </w:hyperlink>
        </w:p>
        <w:p w14:paraId="1DAA02CB" w14:textId="42EC0732"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29" w:history="1">
            <w:r w:rsidRPr="003616F0">
              <w:rPr>
                <w:rStyle w:val="Hiperveza"/>
                <w:rFonts w:cs="Times New Roman"/>
                <w:noProof/>
                <w:sz w:val="24"/>
                <w:szCs w:val="24"/>
              </w:rPr>
              <w:t>5.6.5.</w:t>
            </w:r>
            <w:r w:rsidRPr="003616F0">
              <w:rPr>
                <w:rFonts w:eastAsiaTheme="minorEastAsia" w:cs="Times New Roman"/>
                <w:iCs w:val="0"/>
                <w:noProof/>
                <w:sz w:val="24"/>
                <w:szCs w:val="24"/>
                <w:lang w:val="en-US"/>
              </w:rPr>
              <w:tab/>
            </w:r>
            <w:r w:rsidRPr="003616F0">
              <w:rPr>
                <w:rStyle w:val="Hiperveza"/>
                <w:rFonts w:cs="Times New Roman"/>
                <w:noProof/>
                <w:sz w:val="24"/>
                <w:szCs w:val="24"/>
              </w:rPr>
              <w:t>Opis događaja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_Toc83197429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99</w:t>
            </w:r>
            <w:r w:rsidRPr="003616F0">
              <w:rPr>
                <w:rFonts w:cs="Times New Roman"/>
                <w:noProof/>
                <w:webHidden/>
                <w:sz w:val="24"/>
                <w:szCs w:val="24"/>
              </w:rPr>
              <w:fldChar w:fldCharType="end"/>
            </w:r>
          </w:hyperlink>
        </w:p>
        <w:p w14:paraId="1E39D8C6" w14:textId="7D05E322"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30" w:history="1">
            <w:r w:rsidRPr="003616F0">
              <w:rPr>
                <w:rStyle w:val="Hiperveza"/>
                <w:rFonts w:cs="Times New Roman"/>
                <w:noProof/>
                <w:sz w:val="24"/>
                <w:szCs w:val="24"/>
              </w:rPr>
              <w:t>5.6.6.</w:t>
            </w:r>
            <w:r w:rsidRPr="003616F0">
              <w:rPr>
                <w:rFonts w:eastAsiaTheme="minorEastAsia" w:cs="Times New Roman"/>
                <w:iCs w:val="0"/>
                <w:noProof/>
                <w:sz w:val="24"/>
                <w:szCs w:val="24"/>
                <w:lang w:val="en-US"/>
              </w:rPr>
              <w:tab/>
            </w:r>
            <w:r w:rsidRPr="003616F0">
              <w:rPr>
                <w:rStyle w:val="Hiperveza"/>
                <w:rFonts w:cs="Times New Roman"/>
                <w:noProof/>
                <w:sz w:val="24"/>
                <w:szCs w:val="24"/>
              </w:rPr>
              <w:t>Analiza na području reagiranja- tehničko-tehnološke nesreće s opasnim tvarima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_Toc83197430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106</w:t>
            </w:r>
            <w:r w:rsidRPr="003616F0">
              <w:rPr>
                <w:rFonts w:cs="Times New Roman"/>
                <w:noProof/>
                <w:webHidden/>
                <w:sz w:val="24"/>
                <w:szCs w:val="24"/>
              </w:rPr>
              <w:fldChar w:fldCharType="end"/>
            </w:r>
          </w:hyperlink>
        </w:p>
        <w:p w14:paraId="2C3DF228" w14:textId="001C0518"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31" w:history="1">
            <w:r w:rsidRPr="003616F0">
              <w:rPr>
                <w:rStyle w:val="Hiperveza"/>
                <w:rFonts w:cs="Times New Roman"/>
                <w:noProof/>
                <w:sz w:val="24"/>
                <w:szCs w:val="24"/>
              </w:rPr>
              <w:t>5.6.7.</w:t>
            </w:r>
            <w:r w:rsidRPr="003616F0">
              <w:rPr>
                <w:rFonts w:eastAsiaTheme="minorEastAsia" w:cs="Times New Roman"/>
                <w:iCs w:val="0"/>
                <w:noProof/>
                <w:sz w:val="24"/>
                <w:szCs w:val="24"/>
                <w:lang w:val="en-US"/>
              </w:rPr>
              <w:tab/>
            </w:r>
            <w:r w:rsidRPr="003616F0">
              <w:rPr>
                <w:rStyle w:val="Hiperveza"/>
                <w:rFonts w:cs="Times New Roman"/>
                <w:noProof/>
                <w:sz w:val="24"/>
                <w:szCs w:val="24"/>
              </w:rPr>
              <w:t>Matrice rizika u slučaju epidemija i pandemija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_Toc83197431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110</w:t>
            </w:r>
            <w:r w:rsidRPr="003616F0">
              <w:rPr>
                <w:rFonts w:cs="Times New Roman"/>
                <w:noProof/>
                <w:webHidden/>
                <w:sz w:val="24"/>
                <w:szCs w:val="24"/>
              </w:rPr>
              <w:fldChar w:fldCharType="end"/>
            </w:r>
          </w:hyperlink>
        </w:p>
        <w:p w14:paraId="5F7FB448" w14:textId="5CDBEE9F" w:rsidR="008F5788" w:rsidRPr="003616F0" w:rsidRDefault="008F5788">
          <w:pPr>
            <w:pStyle w:val="Sadraj3"/>
            <w:tabs>
              <w:tab w:val="left" w:pos="1320"/>
              <w:tab w:val="right" w:leader="dot" w:pos="9062"/>
            </w:tabs>
            <w:rPr>
              <w:rFonts w:eastAsiaTheme="minorEastAsia" w:cs="Times New Roman"/>
              <w:iCs w:val="0"/>
              <w:noProof/>
              <w:sz w:val="24"/>
              <w:szCs w:val="24"/>
              <w:lang w:val="en-US"/>
            </w:rPr>
          </w:pPr>
          <w:hyperlink w:anchor="_Toc83197432" w:history="1">
            <w:r w:rsidRPr="003616F0">
              <w:rPr>
                <w:rStyle w:val="Hiperveza"/>
                <w:rFonts w:cs="Times New Roman"/>
                <w:noProof/>
                <w:sz w:val="24"/>
                <w:szCs w:val="24"/>
              </w:rPr>
              <w:t>5.6.8.</w:t>
            </w:r>
            <w:r w:rsidRPr="003616F0">
              <w:rPr>
                <w:rFonts w:eastAsiaTheme="minorEastAsia" w:cs="Times New Roman"/>
                <w:iCs w:val="0"/>
                <w:noProof/>
                <w:sz w:val="24"/>
                <w:szCs w:val="24"/>
                <w:lang w:val="en-US"/>
              </w:rPr>
              <w:tab/>
            </w:r>
            <w:r w:rsidRPr="003616F0">
              <w:rPr>
                <w:rStyle w:val="Hiperveza"/>
                <w:rFonts w:cs="Times New Roman"/>
                <w:noProof/>
                <w:sz w:val="24"/>
                <w:szCs w:val="24"/>
              </w:rPr>
              <w:t>Karte rizika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_Toc83197432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112</w:t>
            </w:r>
            <w:r w:rsidRPr="003616F0">
              <w:rPr>
                <w:rFonts w:cs="Times New Roman"/>
                <w:noProof/>
                <w:webHidden/>
                <w:sz w:val="24"/>
                <w:szCs w:val="24"/>
              </w:rPr>
              <w:fldChar w:fldCharType="end"/>
            </w:r>
          </w:hyperlink>
        </w:p>
        <w:p w14:paraId="4134207F" w14:textId="41D384C4"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433" w:history="1">
            <w:r w:rsidRPr="003616F0">
              <w:rPr>
                <w:rStyle w:val="Hiperveza"/>
                <w:rFonts w:cs="Times New Roman"/>
                <w:noProof/>
                <w:szCs w:val="24"/>
              </w:rPr>
              <w:t>6.</w:t>
            </w:r>
            <w:r w:rsidRPr="003616F0">
              <w:rPr>
                <w:rFonts w:eastAsiaTheme="minorEastAsia" w:cs="Times New Roman"/>
                <w:b w:val="0"/>
                <w:bCs w:val="0"/>
                <w:caps w:val="0"/>
                <w:noProof/>
                <w:szCs w:val="24"/>
                <w:lang w:val="en-US"/>
              </w:rPr>
              <w:tab/>
            </w:r>
            <w:r w:rsidRPr="003616F0">
              <w:rPr>
                <w:rStyle w:val="Hiperveza"/>
                <w:rFonts w:cs="Times New Roman"/>
                <w:noProof/>
                <w:szCs w:val="24"/>
              </w:rPr>
              <w:t>MATRICE RIZIKA S USPOREĐENIM RIZICIMA</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_Toc83197433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113</w:t>
            </w:r>
            <w:r w:rsidRPr="003616F0">
              <w:rPr>
                <w:rFonts w:cs="Times New Roman"/>
                <w:noProof/>
                <w:webHidden/>
                <w:szCs w:val="24"/>
              </w:rPr>
              <w:fldChar w:fldCharType="end"/>
            </w:r>
          </w:hyperlink>
        </w:p>
        <w:p w14:paraId="07CF8906" w14:textId="0FFD60B5"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434" w:history="1">
            <w:r w:rsidRPr="003616F0">
              <w:rPr>
                <w:rStyle w:val="Hiperveza"/>
                <w:rFonts w:cs="Times New Roman"/>
                <w:noProof/>
                <w:szCs w:val="24"/>
              </w:rPr>
              <w:t>7.</w:t>
            </w:r>
            <w:r w:rsidRPr="003616F0">
              <w:rPr>
                <w:rFonts w:eastAsiaTheme="minorEastAsia" w:cs="Times New Roman"/>
                <w:b w:val="0"/>
                <w:bCs w:val="0"/>
                <w:caps w:val="0"/>
                <w:noProof/>
                <w:szCs w:val="24"/>
                <w:lang w:val="en-US"/>
              </w:rPr>
              <w:tab/>
            </w:r>
            <w:r w:rsidRPr="003616F0">
              <w:rPr>
                <w:rStyle w:val="Hiperveza"/>
                <w:rFonts w:cs="Times New Roman"/>
                <w:noProof/>
                <w:szCs w:val="24"/>
              </w:rPr>
              <w:t>ANALIZA SUSTAVA CIVILNE ZAŠTITE</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_Toc83197434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114</w:t>
            </w:r>
            <w:r w:rsidRPr="003616F0">
              <w:rPr>
                <w:rFonts w:cs="Times New Roman"/>
                <w:noProof/>
                <w:webHidden/>
                <w:szCs w:val="24"/>
              </w:rPr>
              <w:fldChar w:fldCharType="end"/>
            </w:r>
          </w:hyperlink>
        </w:p>
        <w:p w14:paraId="3FC85956" w14:textId="2175DBAD"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435" w:history="1">
            <w:r w:rsidRPr="003616F0">
              <w:rPr>
                <w:rStyle w:val="Hiperveza"/>
                <w:rFonts w:cs="Times New Roman"/>
                <w:noProof/>
                <w:sz w:val="24"/>
                <w:szCs w:val="24"/>
              </w:rPr>
              <w:t>7.1.</w:t>
            </w:r>
            <w:r w:rsidRPr="003616F0">
              <w:rPr>
                <w:rFonts w:eastAsiaTheme="minorEastAsia" w:cs="Times New Roman"/>
                <w:smallCaps w:val="0"/>
                <w:noProof/>
                <w:sz w:val="24"/>
                <w:szCs w:val="24"/>
                <w:lang w:val="en-US"/>
              </w:rPr>
              <w:tab/>
            </w:r>
            <w:r w:rsidRPr="003616F0">
              <w:rPr>
                <w:rStyle w:val="Hiperveza"/>
                <w:rFonts w:cs="Times New Roman"/>
                <w:noProof/>
                <w:sz w:val="24"/>
                <w:szCs w:val="24"/>
              </w:rPr>
              <w:t>ANALIZA SUSTAVA CIVILNE ZAŠTITE-PODRUČJE PREVENTIVE</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_Toc83197435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114</w:t>
            </w:r>
            <w:r w:rsidRPr="003616F0">
              <w:rPr>
                <w:rFonts w:cs="Times New Roman"/>
                <w:noProof/>
                <w:webHidden/>
                <w:sz w:val="24"/>
                <w:szCs w:val="24"/>
              </w:rPr>
              <w:fldChar w:fldCharType="end"/>
            </w:r>
          </w:hyperlink>
        </w:p>
        <w:p w14:paraId="04180DE4" w14:textId="613053CA" w:rsidR="008F5788" w:rsidRPr="003616F0" w:rsidRDefault="008F5788">
          <w:pPr>
            <w:pStyle w:val="Sadraj2"/>
            <w:tabs>
              <w:tab w:val="left" w:pos="880"/>
              <w:tab w:val="right" w:leader="dot" w:pos="9062"/>
            </w:tabs>
            <w:rPr>
              <w:rFonts w:eastAsiaTheme="minorEastAsia" w:cs="Times New Roman"/>
              <w:smallCaps w:val="0"/>
              <w:noProof/>
              <w:sz w:val="24"/>
              <w:szCs w:val="24"/>
              <w:lang w:val="en-US"/>
            </w:rPr>
          </w:pPr>
          <w:hyperlink w:anchor="_Toc83197436" w:history="1">
            <w:r w:rsidRPr="003616F0">
              <w:rPr>
                <w:rStyle w:val="Hiperveza"/>
                <w:rFonts w:cs="Times New Roman"/>
                <w:noProof/>
                <w:sz w:val="24"/>
                <w:szCs w:val="24"/>
              </w:rPr>
              <w:t>7.2.</w:t>
            </w:r>
            <w:r w:rsidRPr="003616F0">
              <w:rPr>
                <w:rFonts w:eastAsiaTheme="minorEastAsia" w:cs="Times New Roman"/>
                <w:smallCaps w:val="0"/>
                <w:noProof/>
                <w:sz w:val="24"/>
                <w:szCs w:val="24"/>
                <w:lang w:val="en-US"/>
              </w:rPr>
              <w:tab/>
            </w:r>
            <w:r w:rsidRPr="003616F0">
              <w:rPr>
                <w:rStyle w:val="Hiperveza"/>
                <w:rFonts w:cs="Times New Roman"/>
                <w:noProof/>
                <w:sz w:val="24"/>
                <w:szCs w:val="24"/>
              </w:rPr>
              <w:t>ANALIZA SUSTAVA CIVILNE ZAŠTITE - PODRUČJE REAGIRANJA</w:t>
            </w:r>
            <w:r w:rsidRPr="003616F0">
              <w:rPr>
                <w:rFonts w:cs="Times New Roman"/>
                <w:noProof/>
                <w:webHidden/>
                <w:sz w:val="24"/>
                <w:szCs w:val="24"/>
              </w:rPr>
              <w:tab/>
            </w:r>
            <w:r w:rsidRPr="003616F0">
              <w:rPr>
                <w:rFonts w:cs="Times New Roman"/>
                <w:noProof/>
                <w:webHidden/>
                <w:sz w:val="24"/>
                <w:szCs w:val="24"/>
              </w:rPr>
              <w:fldChar w:fldCharType="begin"/>
            </w:r>
            <w:r w:rsidRPr="003616F0">
              <w:rPr>
                <w:rFonts w:cs="Times New Roman"/>
                <w:noProof/>
                <w:webHidden/>
                <w:sz w:val="24"/>
                <w:szCs w:val="24"/>
              </w:rPr>
              <w:instrText xml:space="preserve"> PAGEREF _Toc83197436 \h </w:instrText>
            </w:r>
            <w:r w:rsidRPr="003616F0">
              <w:rPr>
                <w:rFonts w:cs="Times New Roman"/>
                <w:noProof/>
                <w:webHidden/>
                <w:sz w:val="24"/>
                <w:szCs w:val="24"/>
              </w:rPr>
            </w:r>
            <w:r w:rsidRPr="003616F0">
              <w:rPr>
                <w:rFonts w:cs="Times New Roman"/>
                <w:noProof/>
                <w:webHidden/>
                <w:sz w:val="24"/>
                <w:szCs w:val="24"/>
              </w:rPr>
              <w:fldChar w:fldCharType="separate"/>
            </w:r>
            <w:r w:rsidR="00F17CE2">
              <w:rPr>
                <w:rFonts w:cs="Times New Roman"/>
                <w:noProof/>
                <w:webHidden/>
                <w:sz w:val="24"/>
                <w:szCs w:val="24"/>
              </w:rPr>
              <w:t>117</w:t>
            </w:r>
            <w:r w:rsidRPr="003616F0">
              <w:rPr>
                <w:rFonts w:cs="Times New Roman"/>
                <w:noProof/>
                <w:webHidden/>
                <w:sz w:val="24"/>
                <w:szCs w:val="24"/>
              </w:rPr>
              <w:fldChar w:fldCharType="end"/>
            </w:r>
          </w:hyperlink>
        </w:p>
        <w:p w14:paraId="7932682D" w14:textId="4A4F81D8"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440" w:history="1">
            <w:r w:rsidRPr="003616F0">
              <w:rPr>
                <w:rStyle w:val="Hiperveza"/>
                <w:rFonts w:cs="Times New Roman"/>
                <w:noProof/>
                <w:szCs w:val="24"/>
              </w:rPr>
              <w:t>8.</w:t>
            </w:r>
            <w:r w:rsidRPr="003616F0">
              <w:rPr>
                <w:rFonts w:eastAsiaTheme="minorEastAsia" w:cs="Times New Roman"/>
                <w:b w:val="0"/>
                <w:bCs w:val="0"/>
                <w:caps w:val="0"/>
                <w:noProof/>
                <w:szCs w:val="24"/>
                <w:lang w:val="en-US"/>
              </w:rPr>
              <w:tab/>
            </w:r>
            <w:r w:rsidRPr="003616F0">
              <w:rPr>
                <w:rStyle w:val="Hiperveza"/>
                <w:rFonts w:cs="Times New Roman"/>
                <w:noProof/>
                <w:szCs w:val="24"/>
              </w:rPr>
              <w:t>VREDNOVANJE RIZIKA</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_Toc83197440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124</w:t>
            </w:r>
            <w:r w:rsidRPr="003616F0">
              <w:rPr>
                <w:rFonts w:cs="Times New Roman"/>
                <w:noProof/>
                <w:webHidden/>
                <w:szCs w:val="24"/>
              </w:rPr>
              <w:fldChar w:fldCharType="end"/>
            </w:r>
          </w:hyperlink>
        </w:p>
        <w:p w14:paraId="1DD37BB0" w14:textId="79E9D018" w:rsidR="008F5788" w:rsidRPr="003616F0" w:rsidRDefault="008F5788">
          <w:pPr>
            <w:pStyle w:val="Sadraj1"/>
            <w:tabs>
              <w:tab w:val="left" w:pos="440"/>
              <w:tab w:val="right" w:leader="dot" w:pos="9062"/>
            </w:tabs>
            <w:rPr>
              <w:rFonts w:eastAsiaTheme="minorEastAsia" w:cs="Times New Roman"/>
              <w:b w:val="0"/>
              <w:bCs w:val="0"/>
              <w:caps w:val="0"/>
              <w:noProof/>
              <w:szCs w:val="24"/>
              <w:lang w:val="en-US"/>
            </w:rPr>
          </w:pPr>
          <w:hyperlink w:anchor="_Toc83197441" w:history="1">
            <w:r w:rsidRPr="003616F0">
              <w:rPr>
                <w:rStyle w:val="Hiperveza"/>
                <w:rFonts w:cs="Times New Roman"/>
                <w:noProof/>
                <w:szCs w:val="24"/>
              </w:rPr>
              <w:t>9.</w:t>
            </w:r>
            <w:r w:rsidRPr="003616F0">
              <w:rPr>
                <w:rFonts w:eastAsiaTheme="minorEastAsia" w:cs="Times New Roman"/>
                <w:b w:val="0"/>
                <w:bCs w:val="0"/>
                <w:caps w:val="0"/>
                <w:noProof/>
                <w:szCs w:val="24"/>
                <w:lang w:val="en-US"/>
              </w:rPr>
              <w:tab/>
            </w:r>
            <w:r w:rsidRPr="003616F0">
              <w:rPr>
                <w:rStyle w:val="Hiperveza"/>
                <w:rFonts w:cs="Times New Roman"/>
                <w:noProof/>
                <w:szCs w:val="24"/>
              </w:rPr>
              <w:t>POPIS SUDIONIKA U IZRADI PROCJENE RIZIKA ZA POJEDINE RIZIKE</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_Toc83197441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127</w:t>
            </w:r>
            <w:r w:rsidRPr="003616F0">
              <w:rPr>
                <w:rFonts w:cs="Times New Roman"/>
                <w:noProof/>
                <w:webHidden/>
                <w:szCs w:val="24"/>
              </w:rPr>
              <w:fldChar w:fldCharType="end"/>
            </w:r>
          </w:hyperlink>
        </w:p>
        <w:p w14:paraId="553CD3CC" w14:textId="6B7913AC" w:rsidR="008F5788" w:rsidRPr="003616F0" w:rsidRDefault="008F5788">
          <w:pPr>
            <w:pStyle w:val="Sadraj1"/>
            <w:tabs>
              <w:tab w:val="right" w:leader="dot" w:pos="9062"/>
            </w:tabs>
            <w:rPr>
              <w:rFonts w:eastAsiaTheme="minorEastAsia" w:cs="Times New Roman"/>
              <w:b w:val="0"/>
              <w:bCs w:val="0"/>
              <w:caps w:val="0"/>
              <w:noProof/>
              <w:szCs w:val="24"/>
              <w:lang w:val="en-US"/>
            </w:rPr>
          </w:pPr>
          <w:hyperlink w:anchor="_Toc83197442" w:history="1">
            <w:r w:rsidRPr="003616F0">
              <w:rPr>
                <w:rStyle w:val="Hiperveza"/>
                <w:rFonts w:cs="Times New Roman"/>
                <w:noProof/>
                <w:szCs w:val="24"/>
              </w:rPr>
              <w:t>PRILOZI</w:t>
            </w:r>
            <w:r w:rsidRPr="003616F0">
              <w:rPr>
                <w:rFonts w:cs="Times New Roman"/>
                <w:noProof/>
                <w:webHidden/>
                <w:szCs w:val="24"/>
              </w:rPr>
              <w:tab/>
            </w:r>
            <w:r w:rsidRPr="003616F0">
              <w:rPr>
                <w:rFonts w:cs="Times New Roman"/>
                <w:noProof/>
                <w:webHidden/>
                <w:szCs w:val="24"/>
              </w:rPr>
              <w:fldChar w:fldCharType="begin"/>
            </w:r>
            <w:r w:rsidRPr="003616F0">
              <w:rPr>
                <w:rFonts w:cs="Times New Roman"/>
                <w:noProof/>
                <w:webHidden/>
                <w:szCs w:val="24"/>
              </w:rPr>
              <w:instrText xml:space="preserve"> PAGEREF _Toc83197442 \h </w:instrText>
            </w:r>
            <w:r w:rsidRPr="003616F0">
              <w:rPr>
                <w:rFonts w:cs="Times New Roman"/>
                <w:noProof/>
                <w:webHidden/>
                <w:szCs w:val="24"/>
              </w:rPr>
            </w:r>
            <w:r w:rsidRPr="003616F0">
              <w:rPr>
                <w:rFonts w:cs="Times New Roman"/>
                <w:noProof/>
                <w:webHidden/>
                <w:szCs w:val="24"/>
              </w:rPr>
              <w:fldChar w:fldCharType="separate"/>
            </w:r>
            <w:r w:rsidR="00F17CE2">
              <w:rPr>
                <w:rFonts w:cs="Times New Roman"/>
                <w:noProof/>
                <w:webHidden/>
                <w:szCs w:val="24"/>
              </w:rPr>
              <w:t>131</w:t>
            </w:r>
            <w:r w:rsidRPr="003616F0">
              <w:rPr>
                <w:rFonts w:cs="Times New Roman"/>
                <w:noProof/>
                <w:webHidden/>
                <w:szCs w:val="24"/>
              </w:rPr>
              <w:fldChar w:fldCharType="end"/>
            </w:r>
          </w:hyperlink>
        </w:p>
        <w:p w14:paraId="176F7F9F" w14:textId="1996102E" w:rsidR="00F85DEE" w:rsidRDefault="002327E2" w:rsidP="00DA1F4A">
          <w:pPr>
            <w:rPr>
              <w:rFonts w:ascii="Times New Roman" w:hAnsi="Times New Roman" w:cs="Times New Roman"/>
              <w:b/>
              <w:bCs/>
              <w:sz w:val="20"/>
              <w:szCs w:val="20"/>
            </w:rPr>
          </w:pPr>
          <w:r w:rsidRPr="003616F0">
            <w:rPr>
              <w:rFonts w:ascii="Times New Roman" w:hAnsi="Times New Roman" w:cs="Times New Roman"/>
              <w:b/>
              <w:bCs/>
              <w:sz w:val="24"/>
              <w:szCs w:val="24"/>
            </w:rPr>
            <w:fldChar w:fldCharType="end"/>
          </w:r>
        </w:p>
      </w:sdtContent>
    </w:sdt>
    <w:bookmarkStart w:id="0" w:name="_Toc517456170" w:displacedByCustomXml="prev"/>
    <w:bookmarkStart w:id="1" w:name="_Toc517456348" w:displacedByCustomXml="prev"/>
    <w:bookmarkStart w:id="2" w:name="_Toc517461340" w:displacedByCustomXml="prev"/>
    <w:p w14:paraId="6F15D357" w14:textId="77777777" w:rsidR="003616F0" w:rsidRDefault="003616F0" w:rsidP="00DA1F4A">
      <w:pPr>
        <w:rPr>
          <w:rFonts w:ascii="Times New Roman" w:hAnsi="Times New Roman" w:cs="Times New Roman"/>
          <w:b/>
          <w:bCs/>
          <w:sz w:val="20"/>
          <w:szCs w:val="20"/>
        </w:rPr>
      </w:pPr>
    </w:p>
    <w:p w14:paraId="0E491BEB" w14:textId="77777777" w:rsidR="003616F0" w:rsidRDefault="003616F0" w:rsidP="00DA1F4A">
      <w:pPr>
        <w:rPr>
          <w:rFonts w:ascii="Times New Roman" w:hAnsi="Times New Roman" w:cs="Times New Roman"/>
          <w:b/>
          <w:bCs/>
          <w:sz w:val="20"/>
          <w:szCs w:val="20"/>
        </w:rPr>
      </w:pPr>
    </w:p>
    <w:p w14:paraId="36E5FF1B" w14:textId="77777777" w:rsidR="003616F0" w:rsidRDefault="003616F0" w:rsidP="00DA1F4A">
      <w:pPr>
        <w:rPr>
          <w:rFonts w:ascii="Times New Roman" w:hAnsi="Times New Roman" w:cs="Times New Roman"/>
          <w:b/>
          <w:bCs/>
          <w:sz w:val="20"/>
          <w:szCs w:val="20"/>
        </w:rPr>
      </w:pPr>
    </w:p>
    <w:p w14:paraId="73C077D7" w14:textId="77777777" w:rsidR="003616F0" w:rsidRDefault="003616F0" w:rsidP="00DA1F4A">
      <w:pPr>
        <w:rPr>
          <w:rFonts w:ascii="Times New Roman" w:hAnsi="Times New Roman" w:cs="Times New Roman"/>
          <w:b/>
          <w:bCs/>
          <w:sz w:val="20"/>
          <w:szCs w:val="20"/>
        </w:rPr>
      </w:pPr>
    </w:p>
    <w:p w14:paraId="0F561B83" w14:textId="77777777" w:rsidR="003616F0" w:rsidRDefault="003616F0" w:rsidP="00DA1F4A">
      <w:pPr>
        <w:rPr>
          <w:rFonts w:ascii="Times New Roman" w:hAnsi="Times New Roman" w:cs="Times New Roman"/>
          <w:b/>
          <w:bCs/>
          <w:sz w:val="20"/>
          <w:szCs w:val="20"/>
        </w:rPr>
      </w:pPr>
    </w:p>
    <w:p w14:paraId="032624CE" w14:textId="77777777" w:rsidR="003616F0" w:rsidRDefault="003616F0" w:rsidP="00DA1F4A">
      <w:pPr>
        <w:rPr>
          <w:rFonts w:ascii="Times New Roman" w:hAnsi="Times New Roman" w:cs="Times New Roman"/>
          <w:b/>
          <w:bCs/>
          <w:sz w:val="20"/>
          <w:szCs w:val="20"/>
        </w:rPr>
      </w:pPr>
    </w:p>
    <w:p w14:paraId="56E912BC" w14:textId="77777777" w:rsidR="003616F0" w:rsidRDefault="003616F0" w:rsidP="00DA1F4A">
      <w:pPr>
        <w:rPr>
          <w:rFonts w:ascii="Times New Roman" w:hAnsi="Times New Roman" w:cs="Times New Roman"/>
          <w:b/>
          <w:bCs/>
          <w:sz w:val="20"/>
          <w:szCs w:val="20"/>
        </w:rPr>
      </w:pPr>
    </w:p>
    <w:p w14:paraId="067C30FA" w14:textId="77777777" w:rsidR="003616F0" w:rsidRDefault="003616F0" w:rsidP="00DA1F4A">
      <w:pPr>
        <w:rPr>
          <w:rFonts w:ascii="Times New Roman" w:hAnsi="Times New Roman" w:cs="Times New Roman"/>
          <w:b/>
          <w:bCs/>
          <w:sz w:val="20"/>
          <w:szCs w:val="20"/>
        </w:rPr>
      </w:pPr>
    </w:p>
    <w:p w14:paraId="4923C8E3" w14:textId="77777777" w:rsidR="003616F0" w:rsidRDefault="003616F0" w:rsidP="00DA1F4A">
      <w:pPr>
        <w:rPr>
          <w:rFonts w:ascii="Times New Roman" w:hAnsi="Times New Roman" w:cs="Times New Roman"/>
          <w:b/>
          <w:bCs/>
          <w:sz w:val="20"/>
          <w:szCs w:val="20"/>
        </w:rPr>
      </w:pPr>
    </w:p>
    <w:p w14:paraId="757ACB3C" w14:textId="77777777" w:rsidR="003616F0" w:rsidRDefault="003616F0" w:rsidP="00DA1F4A">
      <w:pPr>
        <w:rPr>
          <w:rFonts w:ascii="Times New Roman" w:hAnsi="Times New Roman" w:cs="Times New Roman"/>
          <w:b/>
          <w:bCs/>
          <w:sz w:val="20"/>
          <w:szCs w:val="20"/>
        </w:rPr>
      </w:pPr>
    </w:p>
    <w:p w14:paraId="6006941E" w14:textId="77777777" w:rsidR="003616F0" w:rsidRDefault="003616F0" w:rsidP="00DA1F4A">
      <w:pPr>
        <w:rPr>
          <w:rFonts w:ascii="Times New Roman" w:hAnsi="Times New Roman" w:cs="Times New Roman"/>
          <w:b/>
          <w:bCs/>
          <w:sz w:val="20"/>
          <w:szCs w:val="20"/>
        </w:rPr>
      </w:pPr>
    </w:p>
    <w:p w14:paraId="01BFDAC4" w14:textId="77777777" w:rsidR="003616F0" w:rsidRDefault="003616F0" w:rsidP="00DA1F4A">
      <w:pPr>
        <w:rPr>
          <w:rFonts w:ascii="Times New Roman" w:hAnsi="Times New Roman" w:cs="Times New Roman"/>
          <w:b/>
          <w:bCs/>
          <w:sz w:val="20"/>
          <w:szCs w:val="20"/>
        </w:rPr>
      </w:pPr>
    </w:p>
    <w:p w14:paraId="6D8B9391" w14:textId="77777777" w:rsidR="003616F0" w:rsidRDefault="003616F0" w:rsidP="00DA1F4A">
      <w:pPr>
        <w:rPr>
          <w:rFonts w:ascii="Times New Roman" w:hAnsi="Times New Roman" w:cs="Times New Roman"/>
          <w:b/>
          <w:bCs/>
          <w:sz w:val="20"/>
          <w:szCs w:val="20"/>
        </w:rPr>
      </w:pPr>
    </w:p>
    <w:p w14:paraId="111A9996" w14:textId="77777777" w:rsidR="003616F0" w:rsidRDefault="003616F0" w:rsidP="00DA1F4A">
      <w:pPr>
        <w:rPr>
          <w:rFonts w:ascii="Times New Roman" w:hAnsi="Times New Roman" w:cs="Times New Roman"/>
          <w:b/>
          <w:bCs/>
          <w:sz w:val="20"/>
          <w:szCs w:val="20"/>
        </w:rPr>
      </w:pPr>
    </w:p>
    <w:p w14:paraId="7BCF500D" w14:textId="77777777" w:rsidR="003616F0" w:rsidRDefault="003616F0" w:rsidP="00DA1F4A">
      <w:pPr>
        <w:rPr>
          <w:rFonts w:ascii="Times New Roman" w:hAnsi="Times New Roman" w:cs="Times New Roman"/>
          <w:b/>
          <w:bCs/>
          <w:sz w:val="20"/>
          <w:szCs w:val="20"/>
        </w:rPr>
      </w:pPr>
    </w:p>
    <w:p w14:paraId="60757B80" w14:textId="77777777" w:rsidR="003616F0" w:rsidRPr="00FF536A" w:rsidRDefault="003616F0" w:rsidP="00DA1F4A">
      <w:pPr>
        <w:rPr>
          <w:rFonts w:ascii="Times New Roman" w:hAnsi="Times New Roman" w:cs="Times New Roman"/>
          <w:sz w:val="20"/>
          <w:szCs w:val="20"/>
        </w:rPr>
      </w:pPr>
    </w:p>
    <w:p w14:paraId="3646BCA3" w14:textId="385B08DB" w:rsidR="008040A0" w:rsidRDefault="00A4087F" w:rsidP="00F85DEE">
      <w:pPr>
        <w:pStyle w:val="Naslov1"/>
      </w:pPr>
      <w:bookmarkStart w:id="3" w:name="_Toc83197326"/>
      <w:bookmarkStart w:id="4" w:name="_Hlk231803278"/>
      <w:r>
        <w:lastRenderedPageBreak/>
        <w:t>UVOD</w:t>
      </w:r>
      <w:bookmarkEnd w:id="2"/>
      <w:bookmarkEnd w:id="1"/>
      <w:bookmarkEnd w:id="0"/>
      <w:bookmarkEnd w:id="3"/>
    </w:p>
    <w:p w14:paraId="52BF90A8" w14:textId="77777777" w:rsidR="008040A0" w:rsidRPr="008040A0" w:rsidRDefault="008040A0" w:rsidP="008040A0">
      <w:pPr>
        <w:pStyle w:val="Bezproreda"/>
        <w:rPr>
          <w:rFonts w:cs="Times New Roman"/>
        </w:rPr>
      </w:pPr>
    </w:p>
    <w:p w14:paraId="1A1D55E6" w14:textId="45CEB852" w:rsidR="008040A0" w:rsidRPr="008040A0" w:rsidRDefault="008040A0" w:rsidP="008040A0">
      <w:pPr>
        <w:pStyle w:val="Bezproreda"/>
        <w:rPr>
          <w:rFonts w:cs="Times New Roman"/>
        </w:rPr>
      </w:pPr>
      <w:r w:rsidRPr="008040A0">
        <w:rPr>
          <w:rFonts w:cs="Times New Roman"/>
        </w:rPr>
        <w:t>Temeljem čl.17. stavak 1 Zakona o sustavu civilne zaštite (NN 82/</w:t>
      </w:r>
      <w:r w:rsidR="0061793B">
        <w:rPr>
          <w:rFonts w:cs="Times New Roman"/>
        </w:rPr>
        <w:t>20</w:t>
      </w:r>
      <w:r w:rsidRPr="008040A0">
        <w:rPr>
          <w:rFonts w:cs="Times New Roman"/>
        </w:rPr>
        <w:t>15</w:t>
      </w:r>
      <w:r w:rsidR="0061793B">
        <w:rPr>
          <w:rFonts w:cs="Times New Roman"/>
        </w:rPr>
        <w:t>, 118/2018, 31/2020</w:t>
      </w:r>
      <w:r w:rsidR="00A01D93">
        <w:rPr>
          <w:rFonts w:cs="Times New Roman"/>
        </w:rPr>
        <w:t xml:space="preserve">, </w:t>
      </w:r>
      <w:r w:rsidR="0061793B">
        <w:rPr>
          <w:rFonts w:cs="Times New Roman"/>
        </w:rPr>
        <w:t xml:space="preserve"> 20/2021</w:t>
      </w:r>
      <w:r w:rsidR="00A01D93">
        <w:rPr>
          <w:rFonts w:cs="Times New Roman"/>
        </w:rPr>
        <w:t xml:space="preserve"> i</w:t>
      </w:r>
      <w:r w:rsidR="00883DB6">
        <w:rPr>
          <w:rFonts w:cs="Times New Roman"/>
        </w:rPr>
        <w:t xml:space="preserve"> 114/2022</w:t>
      </w:r>
      <w:r w:rsidRPr="008040A0">
        <w:rPr>
          <w:rFonts w:cs="Times New Roman"/>
        </w:rPr>
        <w:t>) predstavničko tijelo, na prijedlog izvršnog tijela jedinice lokalne i područne (regionalne) samouprave donosi procjenu rizika od velikih nesreća.</w:t>
      </w:r>
    </w:p>
    <w:p w14:paraId="72751C5D" w14:textId="77777777" w:rsidR="008040A0" w:rsidRDefault="00012395" w:rsidP="008040A0">
      <w:pPr>
        <w:pStyle w:val="Bezproreda"/>
        <w:rPr>
          <w:b/>
          <w:szCs w:val="24"/>
        </w:rPr>
      </w:pPr>
      <w:r w:rsidRPr="00012395">
        <w:rPr>
          <w:szCs w:val="24"/>
        </w:rPr>
        <w:t xml:space="preserve">Pravilnikom o smjernicama za izradu procjena rizika od katastrofa i velikih nesreća za područje RH i jedinica lokalne i područne (regionalne) samouprave (NN 65/16) u članku 8. stavak 2 određeno je da se Procjene rizika pojedinih JL(R)S </w:t>
      </w:r>
      <w:r w:rsidRPr="00012395">
        <w:rPr>
          <w:b/>
          <w:szCs w:val="24"/>
        </w:rPr>
        <w:t>izrađuju svake tri godine.</w:t>
      </w:r>
    </w:p>
    <w:p w14:paraId="11CE0463" w14:textId="77777777" w:rsidR="00012395" w:rsidRPr="00012395" w:rsidRDefault="00012395" w:rsidP="008040A0">
      <w:pPr>
        <w:pStyle w:val="Bezproreda"/>
        <w:rPr>
          <w:rFonts w:cs="Times New Roman"/>
          <w:szCs w:val="24"/>
        </w:rPr>
      </w:pPr>
    </w:p>
    <w:p w14:paraId="278B1352" w14:textId="746E9D8E" w:rsidR="008040A0" w:rsidRPr="008040A0" w:rsidRDefault="008040A0" w:rsidP="008040A0">
      <w:pPr>
        <w:pStyle w:val="Bezproreda"/>
        <w:rPr>
          <w:rFonts w:cs="Times New Roman"/>
        </w:rPr>
      </w:pPr>
      <w:r w:rsidRPr="008040A0">
        <w:rPr>
          <w:rFonts w:cs="Times New Roman"/>
        </w:rPr>
        <w:t xml:space="preserve">Potreba izrade Procjene rizika od velikih nesreća za </w:t>
      </w:r>
      <w:r w:rsidR="005B0BEA">
        <w:rPr>
          <w:rFonts w:cs="Times New Roman"/>
        </w:rPr>
        <w:t xml:space="preserve">Općinu </w:t>
      </w:r>
      <w:r w:rsidR="00515F3E">
        <w:rPr>
          <w:rFonts w:cs="Times New Roman"/>
        </w:rPr>
        <w:t>Donja Dubrava</w:t>
      </w:r>
      <w:r w:rsidRPr="008040A0">
        <w:rPr>
          <w:rFonts w:cs="Times New Roman"/>
        </w:rPr>
        <w:t xml:space="preserve"> temelji se na društvenim, ekonomskim te praktičnim razlozima koji uključuju:</w:t>
      </w:r>
      <w:r w:rsidRPr="008040A0">
        <w:rPr>
          <w:rStyle w:val="Referencafusnote"/>
          <w:rFonts w:cs="Times New Roman"/>
        </w:rPr>
        <w:footnoteReference w:id="1"/>
      </w:r>
    </w:p>
    <w:p w14:paraId="1D7103F6" w14:textId="77777777" w:rsidR="008040A0" w:rsidRPr="008040A0" w:rsidRDefault="008040A0" w:rsidP="00E32F14">
      <w:pPr>
        <w:pStyle w:val="Bezproreda"/>
        <w:numPr>
          <w:ilvl w:val="0"/>
          <w:numId w:val="4"/>
        </w:numPr>
        <w:rPr>
          <w:rFonts w:cs="Times New Roman"/>
        </w:rPr>
      </w:pPr>
      <w:r w:rsidRPr="008040A0">
        <w:rPr>
          <w:rFonts w:cs="Times New Roman"/>
        </w:rPr>
        <w:t>Standardiziranje procjenjivanja rizika na svim razinama i od strane svih učesnika</w:t>
      </w:r>
    </w:p>
    <w:p w14:paraId="13B1BFAC" w14:textId="77777777" w:rsidR="008040A0" w:rsidRPr="008040A0" w:rsidRDefault="008040A0" w:rsidP="00E32F14">
      <w:pPr>
        <w:pStyle w:val="Bezproreda"/>
        <w:numPr>
          <w:ilvl w:val="0"/>
          <w:numId w:val="4"/>
        </w:numPr>
        <w:rPr>
          <w:rFonts w:cs="Times New Roman"/>
        </w:rPr>
      </w:pPr>
      <w:r w:rsidRPr="008040A0">
        <w:rPr>
          <w:rFonts w:cs="Times New Roman"/>
        </w:rPr>
        <w:t>Prikupljanja svih bitnih podataka u jednom cjelovitom dokumentu</w:t>
      </w:r>
    </w:p>
    <w:p w14:paraId="2512F204" w14:textId="77777777" w:rsidR="008040A0" w:rsidRPr="008040A0" w:rsidRDefault="008040A0" w:rsidP="00E32F14">
      <w:pPr>
        <w:pStyle w:val="Bezproreda"/>
        <w:numPr>
          <w:ilvl w:val="0"/>
          <w:numId w:val="4"/>
        </w:numPr>
        <w:rPr>
          <w:rFonts w:cs="Times New Roman"/>
        </w:rPr>
      </w:pPr>
      <w:r w:rsidRPr="008040A0">
        <w:rPr>
          <w:rFonts w:cs="Times New Roman"/>
        </w:rPr>
        <w:t>Pojednostavnjenje procesa u svrhu lakšeg nadzora i razumijevanja izlaznih rezultata</w:t>
      </w:r>
    </w:p>
    <w:p w14:paraId="62DB56B2" w14:textId="77777777" w:rsidR="008040A0" w:rsidRPr="008040A0" w:rsidRDefault="008040A0" w:rsidP="00E32F14">
      <w:pPr>
        <w:pStyle w:val="Bezproreda"/>
        <w:numPr>
          <w:ilvl w:val="0"/>
          <w:numId w:val="4"/>
        </w:numPr>
        <w:rPr>
          <w:rFonts w:cs="Times New Roman"/>
        </w:rPr>
      </w:pPr>
      <w:r w:rsidRPr="008040A0">
        <w:rPr>
          <w:rFonts w:cs="Times New Roman"/>
        </w:rPr>
        <w:t>Unaprjeđenje shvaćanja rizika za potrebe praktičnog korištenja u postupcima planiranja, investiranja, osiguranja te sličnim aktivnostima</w:t>
      </w:r>
    </w:p>
    <w:p w14:paraId="1399E34D" w14:textId="77777777" w:rsidR="008040A0" w:rsidRPr="008040A0" w:rsidRDefault="008040A0" w:rsidP="008040A0">
      <w:pPr>
        <w:pStyle w:val="Bezproreda"/>
        <w:rPr>
          <w:rFonts w:cs="Times New Roman"/>
        </w:rPr>
      </w:pPr>
    </w:p>
    <w:p w14:paraId="11B1C563" w14:textId="7AE9F4BB" w:rsidR="008040A0" w:rsidRPr="0076318E" w:rsidRDefault="005B0BEA" w:rsidP="0076318E">
      <w:pPr>
        <w:pStyle w:val="Bezproreda"/>
        <w:rPr>
          <w:color w:val="000000"/>
        </w:rPr>
      </w:pPr>
      <w:r>
        <w:rPr>
          <w:rFonts w:cs="Times New Roman"/>
          <w:color w:val="000000"/>
        </w:rPr>
        <w:t xml:space="preserve">Načelnik Općine </w:t>
      </w:r>
      <w:r w:rsidR="00515F3E">
        <w:rPr>
          <w:rFonts w:cs="Times New Roman"/>
        </w:rPr>
        <w:t>Donja Dubrava</w:t>
      </w:r>
      <w:r w:rsidR="00515F3E" w:rsidRPr="008040A0">
        <w:rPr>
          <w:rFonts w:cs="Times New Roman"/>
        </w:rPr>
        <w:t xml:space="preserve"> </w:t>
      </w:r>
      <w:r w:rsidR="008040A0" w:rsidRPr="008040A0">
        <w:rPr>
          <w:rFonts w:cs="Times New Roman"/>
          <w:color w:val="000000"/>
        </w:rPr>
        <w:t>Odlukom</w:t>
      </w:r>
      <w:r w:rsidR="008040A0" w:rsidRPr="008040A0">
        <w:rPr>
          <w:rStyle w:val="Referencafusnote"/>
          <w:rFonts w:cs="Times New Roman"/>
          <w:color w:val="000000"/>
        </w:rPr>
        <w:footnoteReference w:id="2"/>
      </w:r>
      <w:r w:rsidR="008040A0" w:rsidRPr="008040A0">
        <w:rPr>
          <w:rFonts w:cs="Times New Roman"/>
          <w:color w:val="000000"/>
        </w:rPr>
        <w:t xml:space="preserve"> je osnovao Radnu skupinu za izradu procjene rizika. Ista je </w:t>
      </w:r>
      <w:r w:rsidR="0021495B" w:rsidRPr="0029430E">
        <w:rPr>
          <w:color w:val="000000"/>
        </w:rPr>
        <w:t>sukladno Smjernicama za izradu procjene rizika od velikih nesreća za po</w:t>
      </w:r>
      <w:r w:rsidR="0021495B">
        <w:rPr>
          <w:color w:val="000000"/>
        </w:rPr>
        <w:t>dručje Međimurske županije KLASA</w:t>
      </w:r>
      <w:r w:rsidR="0021495B" w:rsidRPr="0029430E">
        <w:rPr>
          <w:color w:val="000000"/>
        </w:rPr>
        <w:t>: 810-06/16-03/6 URBROJ: 2109/1-05/1-01-16-3 od 30. prosinca 2016.</w:t>
      </w:r>
      <w:r w:rsidR="008040A0" w:rsidRPr="008040A0">
        <w:rPr>
          <w:rFonts w:cs="Times New Roman"/>
          <w:color w:val="000000"/>
        </w:rPr>
        <w:t xml:space="preserve">, te </w:t>
      </w:r>
      <w:r w:rsidR="008040A0" w:rsidRPr="00155E1B">
        <w:rPr>
          <w:rFonts w:cs="Times New Roman"/>
          <w:color w:val="000000"/>
        </w:rPr>
        <w:t xml:space="preserve">Procjeni </w:t>
      </w:r>
      <w:r w:rsidR="0061793B">
        <w:rPr>
          <w:rFonts w:cs="Times New Roman"/>
          <w:color w:val="000000"/>
        </w:rPr>
        <w:t xml:space="preserve">rizika </w:t>
      </w:r>
      <w:r w:rsidRPr="00155E1B">
        <w:rPr>
          <w:rFonts w:cs="Times New Roman"/>
          <w:color w:val="000000"/>
        </w:rPr>
        <w:t xml:space="preserve">za područje Općine </w:t>
      </w:r>
      <w:r w:rsidR="00515F3E">
        <w:rPr>
          <w:rFonts w:cs="Times New Roman"/>
        </w:rPr>
        <w:t>Donja Dubrava</w:t>
      </w:r>
      <w:r w:rsidR="002252DD">
        <w:rPr>
          <w:rFonts w:cs="Times New Roman"/>
          <w:color w:val="000000"/>
        </w:rPr>
        <w:t>,</w:t>
      </w:r>
      <w:r w:rsidR="00155E1B" w:rsidRPr="00155E1B">
        <w:rPr>
          <w:rFonts w:cs="Times New Roman"/>
          <w:color w:val="000000"/>
        </w:rPr>
        <w:t xml:space="preserve"> </w:t>
      </w:r>
      <w:r w:rsidR="00EB40D2" w:rsidRPr="001739AD">
        <w:rPr>
          <w:color w:val="000000"/>
        </w:rPr>
        <w:t>KLASA: 021-05-21-01-06; URBROJ:</w:t>
      </w:r>
      <w:r w:rsidR="00EB40D2" w:rsidRPr="001739AD">
        <w:t xml:space="preserve"> </w:t>
      </w:r>
      <w:r w:rsidR="00EB40D2" w:rsidRPr="001739AD">
        <w:rPr>
          <w:color w:val="000000"/>
        </w:rPr>
        <w:t>2109/05-21-19  od 22.12.2021. godine</w:t>
      </w:r>
      <w:r w:rsidR="0076318E" w:rsidRPr="00A1686B">
        <w:rPr>
          <w:color w:val="000000"/>
        </w:rPr>
        <w:t>,</w:t>
      </w:r>
      <w:r w:rsidR="008040A0" w:rsidRPr="00A1686B">
        <w:rPr>
          <w:rFonts w:cs="Times New Roman"/>
          <w:color w:val="000000"/>
        </w:rPr>
        <w:t xml:space="preserve">  odabrala rizike koji će se obrađivati u Procjeni, a koji su karakterist</w:t>
      </w:r>
      <w:r w:rsidRPr="00A1686B">
        <w:rPr>
          <w:rFonts w:cs="Times New Roman"/>
          <w:color w:val="000000"/>
        </w:rPr>
        <w:t xml:space="preserve">ični za područje Općine </w:t>
      </w:r>
      <w:r w:rsidR="00515F3E" w:rsidRPr="00A1686B">
        <w:rPr>
          <w:rFonts w:cs="Times New Roman"/>
        </w:rPr>
        <w:t>Donja</w:t>
      </w:r>
      <w:r w:rsidR="00515F3E">
        <w:rPr>
          <w:rFonts w:cs="Times New Roman"/>
        </w:rPr>
        <w:t xml:space="preserve"> Dubrava</w:t>
      </w:r>
      <w:r w:rsidR="008040A0" w:rsidRPr="00906319">
        <w:rPr>
          <w:rFonts w:cs="Times New Roman"/>
          <w:color w:val="000000"/>
        </w:rPr>
        <w:t>.</w:t>
      </w:r>
    </w:p>
    <w:p w14:paraId="6BEE1438" w14:textId="78739370" w:rsidR="008040A0" w:rsidRPr="006E70F1" w:rsidRDefault="008040A0" w:rsidP="008040A0">
      <w:pPr>
        <w:pStyle w:val="Bezproreda"/>
        <w:rPr>
          <w:rFonts w:cs="Times New Roman"/>
          <w:color w:val="000000"/>
          <w:sz w:val="16"/>
          <w:szCs w:val="16"/>
        </w:rPr>
      </w:pPr>
    </w:p>
    <w:p w14:paraId="278A9D75" w14:textId="77777777" w:rsidR="008040A0" w:rsidRPr="008040A0" w:rsidRDefault="008040A0" w:rsidP="008040A0">
      <w:pPr>
        <w:pStyle w:val="Bezproreda"/>
        <w:rPr>
          <w:rFonts w:cs="Times New Roman"/>
          <w:color w:val="000000"/>
        </w:rPr>
      </w:pPr>
      <w:r w:rsidRPr="008040A0">
        <w:rPr>
          <w:rFonts w:cs="Times New Roman"/>
          <w:color w:val="000000"/>
        </w:rPr>
        <w:t xml:space="preserve">Prilikom odabira članova radne skupine vodilo se računa o zadovoljavanju kriterija stručnosti i kompetentnosti kako bi se kvalitetno mogla provesti obrada identificiranih rizika. </w:t>
      </w:r>
    </w:p>
    <w:p w14:paraId="0BC767C0" w14:textId="1E1476DD" w:rsidR="008040A0" w:rsidRPr="008040A0" w:rsidRDefault="008040A0" w:rsidP="008040A0">
      <w:pPr>
        <w:pStyle w:val="Bezproreda"/>
        <w:rPr>
          <w:rFonts w:cs="Times New Roman"/>
          <w:color w:val="000000"/>
        </w:rPr>
      </w:pPr>
      <w:r w:rsidRPr="008040A0">
        <w:rPr>
          <w:rFonts w:cs="Times New Roman"/>
          <w:color w:val="000000"/>
        </w:rPr>
        <w:t>Procjena rizika se ne provodi za antropogene prijetnje poput ratova i terorističkih djelovanja te ostalih zlonamjernih aktivnosti pojedinaca koje mogu ugroziti stanovništvo, materijalna i kulturna dobra i ok</w:t>
      </w:r>
      <w:r w:rsidR="005B0BEA">
        <w:rPr>
          <w:rFonts w:cs="Times New Roman"/>
          <w:color w:val="000000"/>
        </w:rPr>
        <w:t xml:space="preserve">oliš na području Općine </w:t>
      </w:r>
      <w:r w:rsidR="00515F3E">
        <w:rPr>
          <w:rFonts w:cs="Times New Roman"/>
        </w:rPr>
        <w:t>Donja Dubrava</w:t>
      </w:r>
      <w:r w:rsidRPr="008040A0">
        <w:rPr>
          <w:rFonts w:cs="Times New Roman"/>
          <w:color w:val="000000"/>
        </w:rPr>
        <w:t>.</w:t>
      </w:r>
      <w:r w:rsidRPr="008040A0">
        <w:rPr>
          <w:rStyle w:val="Referencafusnote"/>
          <w:rFonts w:cs="Times New Roman"/>
          <w:color w:val="000000"/>
        </w:rPr>
        <w:footnoteReference w:id="3"/>
      </w:r>
    </w:p>
    <w:p w14:paraId="7BE3E6D8" w14:textId="77777777" w:rsidR="008040A0" w:rsidRPr="006E70F1" w:rsidRDefault="008040A0" w:rsidP="008040A0">
      <w:pPr>
        <w:pStyle w:val="Bezproreda"/>
        <w:rPr>
          <w:rFonts w:cs="Times New Roman"/>
          <w:color w:val="000000"/>
          <w:sz w:val="16"/>
          <w:szCs w:val="16"/>
        </w:rPr>
      </w:pPr>
    </w:p>
    <w:p w14:paraId="711BF237" w14:textId="49395FEB" w:rsidR="008040A0" w:rsidRPr="008040A0" w:rsidRDefault="008040A0" w:rsidP="008040A0">
      <w:pPr>
        <w:pStyle w:val="Bezproreda"/>
        <w:rPr>
          <w:rFonts w:cs="Times New Roman"/>
          <w:color w:val="000000"/>
        </w:rPr>
      </w:pPr>
      <w:r w:rsidRPr="008040A0">
        <w:rPr>
          <w:rFonts w:cs="Times New Roman"/>
          <w:color w:val="000000"/>
        </w:rPr>
        <w:t xml:space="preserve">Smjernice za izradu procjene rizika od velikih nesreća na području </w:t>
      </w:r>
      <w:r w:rsidR="0021495B">
        <w:rPr>
          <w:rFonts w:cs="Times New Roman"/>
          <w:color w:val="000000"/>
        </w:rPr>
        <w:t>Međimurske</w:t>
      </w:r>
      <w:r w:rsidRPr="008040A0">
        <w:rPr>
          <w:rFonts w:cs="Times New Roman"/>
          <w:color w:val="000000"/>
        </w:rPr>
        <w:t xml:space="preserve"> županije</w:t>
      </w:r>
      <w:r w:rsidRPr="008040A0">
        <w:rPr>
          <w:rFonts w:cs="Times New Roman"/>
          <w:color w:val="000000"/>
        </w:rPr>
        <w:br/>
        <w:t xml:space="preserve">temelj su izrade Procjene rizika od velikih nesreća za </w:t>
      </w:r>
      <w:r w:rsidR="005B0BEA">
        <w:rPr>
          <w:rFonts w:cs="Times New Roman"/>
          <w:color w:val="000000"/>
        </w:rPr>
        <w:t xml:space="preserve">Općinu </w:t>
      </w:r>
      <w:r w:rsidR="00515F3E">
        <w:rPr>
          <w:rFonts w:cs="Times New Roman"/>
        </w:rPr>
        <w:t>Donja Dubrava</w:t>
      </w:r>
      <w:r w:rsidR="0021495B">
        <w:rPr>
          <w:rFonts w:cs="Times New Roman"/>
          <w:color w:val="000000"/>
        </w:rPr>
        <w:t xml:space="preserve">. Svrha smjernica jest </w:t>
      </w:r>
      <w:r w:rsidRPr="008040A0">
        <w:rPr>
          <w:rFonts w:cs="Times New Roman"/>
          <w:color w:val="000000"/>
        </w:rPr>
        <w:t>uređenje sveobuhvatnog, cjelovitog i objektivnog pristupa tijekom procesa procjenjivanja</w:t>
      </w:r>
      <w:r w:rsidRPr="008040A0">
        <w:rPr>
          <w:rFonts w:cs="Times New Roman"/>
          <w:color w:val="000000"/>
        </w:rPr>
        <w:br/>
        <w:t>rizika kako bi se ublažile njihove posljedice po zdravlje i živote ljudi, materijalna i kulturna</w:t>
      </w:r>
      <w:r w:rsidRPr="008040A0">
        <w:rPr>
          <w:rFonts w:cs="Times New Roman"/>
          <w:color w:val="000000"/>
        </w:rPr>
        <w:br/>
        <w:t>dobra i okoliš.</w:t>
      </w:r>
    </w:p>
    <w:p w14:paraId="58280AA9" w14:textId="77777777" w:rsidR="00012395" w:rsidRPr="006E70F1" w:rsidRDefault="00012395" w:rsidP="008040A0">
      <w:pPr>
        <w:pStyle w:val="Bezproreda"/>
        <w:rPr>
          <w:rFonts w:cs="Times New Roman"/>
          <w:color w:val="000000"/>
          <w:sz w:val="16"/>
          <w:szCs w:val="16"/>
        </w:rPr>
      </w:pPr>
    </w:p>
    <w:p w14:paraId="132DD7C7" w14:textId="77777777" w:rsidR="008040A0" w:rsidRPr="008040A0" w:rsidRDefault="008040A0" w:rsidP="008040A0">
      <w:pPr>
        <w:pStyle w:val="Bezproreda"/>
        <w:rPr>
          <w:rFonts w:cs="Times New Roman"/>
          <w:color w:val="000000"/>
        </w:rPr>
      </w:pPr>
      <w:r w:rsidRPr="008040A0">
        <w:rPr>
          <w:rFonts w:cs="Times New Roman"/>
          <w:color w:val="000000"/>
        </w:rPr>
        <w:t>Procjena rizika označava metodologiju kojom se utvrđuju priroda i stupanj rizika, prilikom</w:t>
      </w:r>
      <w:r w:rsidRPr="008040A0">
        <w:rPr>
          <w:rFonts w:cs="Times New Roman"/>
          <w:color w:val="000000"/>
        </w:rPr>
        <w:br/>
        <w:t>čega se analiziraju potencijalne prijetnje i procjenjuje postojeće stanje ranjivosti koji zajedno</w:t>
      </w:r>
      <w:r w:rsidRPr="008040A0">
        <w:rPr>
          <w:rFonts w:cs="Times New Roman"/>
          <w:color w:val="000000"/>
        </w:rPr>
        <w:br/>
        <w:t xml:space="preserve">mogu ugroziti stanovništvo, materijalna i kulturna dobra, biljni i životinjski svijet i sl. </w:t>
      </w:r>
    </w:p>
    <w:p w14:paraId="1BEAB685" w14:textId="5B399691" w:rsidR="008040A0" w:rsidRPr="006E70F1" w:rsidRDefault="008040A0" w:rsidP="008040A0">
      <w:pPr>
        <w:pStyle w:val="Bezproreda"/>
        <w:rPr>
          <w:rFonts w:cs="Times New Roman"/>
        </w:rPr>
      </w:pPr>
      <w:r w:rsidRPr="008040A0">
        <w:rPr>
          <w:rFonts w:cs="Times New Roman"/>
          <w:color w:val="000000"/>
        </w:rPr>
        <w:t>Rizik obuhvaća kombinaciju vjerojatnosti nekog događaja i njegovih negativnih posljedica.</w:t>
      </w:r>
    </w:p>
    <w:p w14:paraId="1668DEE4" w14:textId="77777777" w:rsidR="005B0BEA" w:rsidRDefault="008040A0" w:rsidP="00AF26C7">
      <w:pPr>
        <w:pStyle w:val="Bezproreda"/>
        <w:rPr>
          <w:rFonts w:eastAsia="Calibri" w:cs="Times New Roman"/>
        </w:rPr>
      </w:pPr>
      <w:r w:rsidRPr="008040A0">
        <w:rPr>
          <w:rFonts w:eastAsia="Calibri" w:cs="Times New Roman"/>
        </w:rPr>
        <w:t>Postupak izrade Procjene rizika je u skladu s HRN ISO 31000:2012 – Upravljanje rizicima – Načela i smjernice, što služi za potrebe unaprjeđenja razumijevanja rizika na svim razinama, osobito u smislu povećanja efikasnosti već uspostavljenih mjera za smanjenje rizika od velikih ne</w:t>
      </w:r>
      <w:r w:rsidR="0021495B">
        <w:rPr>
          <w:rFonts w:eastAsia="Calibri" w:cs="Times New Roman"/>
        </w:rPr>
        <w:t xml:space="preserve">sreća kao i definiranje novih. </w:t>
      </w:r>
    </w:p>
    <w:p w14:paraId="503B8ABF" w14:textId="77777777" w:rsidR="00A4087F" w:rsidRDefault="008040A0" w:rsidP="00AF26C7">
      <w:pPr>
        <w:pStyle w:val="Bezproreda"/>
        <w:rPr>
          <w:rFonts w:eastAsia="Calibri" w:cs="Times New Roman"/>
        </w:rPr>
      </w:pPr>
      <w:r w:rsidRPr="008040A0">
        <w:rPr>
          <w:rFonts w:eastAsia="Calibri" w:cs="Times New Roman"/>
        </w:rPr>
        <w:t>Na taj će se način omogućiti i utvrđivanje polazišta za odabir mjera za potrebe obrade rizika.</w:t>
      </w:r>
    </w:p>
    <w:p w14:paraId="1746AAE3" w14:textId="2418BFB6" w:rsidR="00AF26C7" w:rsidRPr="00AF26C7" w:rsidRDefault="00E541B3" w:rsidP="00AF26C7">
      <w:pPr>
        <w:ind w:left="20"/>
        <w:jc w:val="both"/>
        <w:rPr>
          <w:rFonts w:ascii="Times New Roman" w:eastAsia="Calibri" w:hAnsi="Times New Roman"/>
          <w:sz w:val="24"/>
          <w:szCs w:val="24"/>
        </w:rPr>
      </w:pPr>
      <w:r w:rsidRPr="00E541B3">
        <w:rPr>
          <w:rFonts w:ascii="Times New Roman" w:eastAsia="Calibri" w:hAnsi="Times New Roman"/>
          <w:sz w:val="24"/>
          <w:szCs w:val="24"/>
        </w:rPr>
        <w:lastRenderedPageBreak/>
        <w:t xml:space="preserve"> </w:t>
      </w:r>
      <w:r w:rsidR="00AF26C7" w:rsidRPr="00AF26C7">
        <w:rPr>
          <w:rFonts w:ascii="Times New Roman" w:eastAsia="Calibri" w:hAnsi="Times New Roman"/>
          <w:sz w:val="24"/>
          <w:szCs w:val="24"/>
        </w:rPr>
        <w:t>Procjena rizika je složen proces koji uključuje:</w:t>
      </w:r>
    </w:p>
    <w:p w14:paraId="0D1696B7" w14:textId="77777777" w:rsidR="00AF26C7" w:rsidRPr="00AF26C7" w:rsidRDefault="00AF26C7" w:rsidP="00E32F14">
      <w:pPr>
        <w:numPr>
          <w:ilvl w:val="0"/>
          <w:numId w:val="2"/>
        </w:numPr>
        <w:spacing w:after="0" w:line="240" w:lineRule="auto"/>
        <w:jc w:val="both"/>
        <w:rPr>
          <w:rFonts w:ascii="Times New Roman" w:eastAsia="Calibri" w:hAnsi="Times New Roman"/>
          <w:sz w:val="24"/>
          <w:szCs w:val="24"/>
        </w:rPr>
      </w:pPr>
      <w:r w:rsidRPr="00A01D93">
        <w:rPr>
          <w:rFonts w:ascii="Times New Roman" w:eastAsia="Calibri" w:hAnsi="Times New Roman"/>
          <w:b/>
          <w:bCs/>
          <w:sz w:val="24"/>
          <w:szCs w:val="24"/>
        </w:rPr>
        <w:t>Identifikaciju rizika</w:t>
      </w:r>
      <w:r w:rsidRPr="00AF26C7">
        <w:rPr>
          <w:rFonts w:ascii="Times New Roman" w:eastAsia="Calibri" w:hAnsi="Times New Roman"/>
          <w:sz w:val="24"/>
          <w:szCs w:val="24"/>
        </w:rPr>
        <w:t xml:space="preserve"> - </w:t>
      </w:r>
      <w:r w:rsidRPr="00AF26C7">
        <w:rPr>
          <w:rFonts w:ascii="Times New Roman" w:hAnsi="Times New Roman"/>
          <w:color w:val="000000"/>
          <w:sz w:val="24"/>
          <w:szCs w:val="24"/>
        </w:rPr>
        <w:t>proces pronalaženja, prepoznavanja i opisivanja rizika</w:t>
      </w:r>
    </w:p>
    <w:p w14:paraId="36A0B290" w14:textId="77777777" w:rsidR="00AF26C7" w:rsidRPr="00AF26C7" w:rsidRDefault="00AF26C7" w:rsidP="00E32F14">
      <w:pPr>
        <w:numPr>
          <w:ilvl w:val="0"/>
          <w:numId w:val="2"/>
        </w:numPr>
        <w:spacing w:after="0" w:line="240" w:lineRule="auto"/>
        <w:jc w:val="both"/>
        <w:rPr>
          <w:rFonts w:ascii="Times New Roman" w:eastAsia="Calibri" w:hAnsi="Times New Roman"/>
          <w:sz w:val="24"/>
          <w:szCs w:val="24"/>
        </w:rPr>
      </w:pPr>
      <w:r w:rsidRPr="00A01D93">
        <w:rPr>
          <w:rFonts w:ascii="Times New Roman" w:eastAsia="Calibri" w:hAnsi="Times New Roman"/>
          <w:b/>
          <w:bCs/>
          <w:sz w:val="24"/>
          <w:szCs w:val="24"/>
        </w:rPr>
        <w:t>Analizu rizika</w:t>
      </w:r>
      <w:r w:rsidRPr="00AF26C7">
        <w:rPr>
          <w:rFonts w:ascii="Times New Roman" w:eastAsia="Calibri" w:hAnsi="Times New Roman"/>
          <w:sz w:val="24"/>
          <w:szCs w:val="24"/>
        </w:rPr>
        <w:t xml:space="preserve"> - </w:t>
      </w:r>
      <w:r w:rsidRPr="00AF26C7">
        <w:rPr>
          <w:rFonts w:ascii="Times New Roman" w:hAnsi="Times New Roman"/>
          <w:color w:val="000000"/>
          <w:sz w:val="24"/>
          <w:szCs w:val="24"/>
        </w:rPr>
        <w:t>obuhvaća pregled tehničkih karakteristika prijetnji kao što su lokacija,</w:t>
      </w:r>
      <w:r w:rsidRPr="00AF26C7">
        <w:rPr>
          <w:rFonts w:ascii="Times New Roman" w:hAnsi="Times New Roman"/>
          <w:color w:val="000000"/>
          <w:sz w:val="24"/>
          <w:szCs w:val="24"/>
        </w:rPr>
        <w:br/>
        <w:t>intenzitet, učestalost i vjerojatnost; analizu izloženosti i ranjivosti te procjenu</w:t>
      </w:r>
      <w:r w:rsidRPr="00AF26C7">
        <w:rPr>
          <w:rFonts w:ascii="Times New Roman" w:hAnsi="Times New Roman"/>
          <w:color w:val="000000"/>
          <w:sz w:val="24"/>
          <w:szCs w:val="24"/>
        </w:rPr>
        <w:br/>
        <w:t>učinkovitosti prevladavajućih i alternativnih kapaciteta za suočavanja u pogledu</w:t>
      </w:r>
      <w:r w:rsidRPr="00AF26C7">
        <w:rPr>
          <w:rFonts w:ascii="Times New Roman" w:hAnsi="Times New Roman"/>
          <w:color w:val="000000"/>
          <w:sz w:val="24"/>
          <w:szCs w:val="24"/>
        </w:rPr>
        <w:br/>
        <w:t>vjerojatnih rizičnih scenarija</w:t>
      </w:r>
    </w:p>
    <w:p w14:paraId="4DEF0E1C" w14:textId="77777777" w:rsidR="00AF26C7" w:rsidRPr="00AF26C7" w:rsidRDefault="00AF26C7" w:rsidP="00E32F14">
      <w:pPr>
        <w:numPr>
          <w:ilvl w:val="0"/>
          <w:numId w:val="2"/>
        </w:numPr>
        <w:spacing w:after="0" w:line="240" w:lineRule="auto"/>
        <w:jc w:val="both"/>
        <w:rPr>
          <w:rFonts w:ascii="Times New Roman" w:eastAsia="Calibri" w:hAnsi="Times New Roman"/>
          <w:sz w:val="24"/>
          <w:szCs w:val="24"/>
        </w:rPr>
      </w:pPr>
      <w:r w:rsidRPr="00A01D93">
        <w:rPr>
          <w:rFonts w:ascii="Times New Roman" w:eastAsia="Calibri" w:hAnsi="Times New Roman"/>
          <w:b/>
          <w:bCs/>
          <w:sz w:val="24"/>
          <w:szCs w:val="24"/>
        </w:rPr>
        <w:t>Vrednovanja rizika</w:t>
      </w:r>
      <w:r w:rsidRPr="00AF26C7">
        <w:rPr>
          <w:rFonts w:ascii="Times New Roman" w:eastAsia="Calibri" w:hAnsi="Times New Roman"/>
          <w:sz w:val="24"/>
          <w:szCs w:val="24"/>
        </w:rPr>
        <w:t xml:space="preserve"> - </w:t>
      </w:r>
      <w:r w:rsidRPr="00AF26C7">
        <w:rPr>
          <w:rFonts w:ascii="Times New Roman" w:hAnsi="Times New Roman"/>
          <w:color w:val="000000"/>
          <w:sz w:val="24"/>
          <w:szCs w:val="24"/>
        </w:rPr>
        <w:t>postupak usporedbe rezultata analize rizika s kriterijima prihvatljivosti rizika</w:t>
      </w:r>
    </w:p>
    <w:p w14:paraId="66FD332B" w14:textId="77777777" w:rsidR="00AF26C7" w:rsidRDefault="00AF26C7" w:rsidP="00AF26C7">
      <w:pPr>
        <w:rPr>
          <w:rFonts w:ascii="Times New Roman" w:hAnsi="Times New Roman"/>
          <w:b/>
          <w:bCs/>
          <w:i/>
          <w:iCs/>
          <w:color w:val="000000"/>
        </w:rPr>
      </w:pPr>
    </w:p>
    <w:p w14:paraId="1AA0E126" w14:textId="77777777" w:rsidR="0021495B" w:rsidRDefault="0021495B" w:rsidP="0021495B">
      <w:pPr>
        <w:jc w:val="center"/>
        <w:rPr>
          <w:rFonts w:ascii="Times New Roman" w:hAnsi="Times New Roman"/>
          <w:b/>
          <w:bCs/>
          <w:i/>
          <w:iCs/>
          <w:color w:val="000000"/>
        </w:rPr>
      </w:pPr>
      <w:r w:rsidRPr="00CD26CA">
        <w:rPr>
          <w:b/>
          <w:noProof/>
          <w:sz w:val="36"/>
          <w:szCs w:val="36"/>
          <w:lang w:val="en-US"/>
        </w:rPr>
        <w:drawing>
          <wp:inline distT="0" distB="0" distL="0" distR="0" wp14:anchorId="35056B7C" wp14:editId="7BABDA0A">
            <wp:extent cx="2735580" cy="3899222"/>
            <wp:effectExtent l="0" t="0" r="7620" b="6350"/>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8032" cy="3902717"/>
                    </a:xfrm>
                    <a:prstGeom prst="rect">
                      <a:avLst/>
                    </a:prstGeom>
                    <a:noFill/>
                    <a:ln>
                      <a:noFill/>
                    </a:ln>
                  </pic:spPr>
                </pic:pic>
              </a:graphicData>
            </a:graphic>
          </wp:inline>
        </w:drawing>
      </w:r>
    </w:p>
    <w:p w14:paraId="28EA3131" w14:textId="3EE8FAE2" w:rsidR="00AF26C7" w:rsidRPr="00EB40D2" w:rsidRDefault="00AF26C7" w:rsidP="00AF26C7">
      <w:pPr>
        <w:jc w:val="both"/>
        <w:rPr>
          <w:rFonts w:ascii="Times New Roman" w:hAnsi="Times New Roman"/>
          <w:color w:val="000000"/>
          <w:sz w:val="24"/>
          <w:szCs w:val="24"/>
        </w:rPr>
      </w:pPr>
      <w:r w:rsidRPr="00EB40D2">
        <w:rPr>
          <w:rFonts w:ascii="Times New Roman" w:hAnsi="Times New Roman"/>
          <w:color w:val="000000"/>
          <w:sz w:val="24"/>
          <w:szCs w:val="24"/>
        </w:rPr>
        <w:t xml:space="preserve">Procjena rizika od velikih nesreća za </w:t>
      </w:r>
      <w:r w:rsidR="005B0BEA" w:rsidRPr="00EB40D2">
        <w:rPr>
          <w:rFonts w:ascii="Times New Roman" w:hAnsi="Times New Roman" w:cs="Times New Roman"/>
          <w:color w:val="000000"/>
          <w:sz w:val="24"/>
          <w:szCs w:val="24"/>
        </w:rPr>
        <w:t xml:space="preserve">Općinu </w:t>
      </w:r>
      <w:r w:rsidR="00515F3E" w:rsidRPr="00EB40D2">
        <w:rPr>
          <w:rFonts w:ascii="Times New Roman" w:hAnsi="Times New Roman" w:cs="Times New Roman"/>
          <w:sz w:val="24"/>
          <w:szCs w:val="24"/>
        </w:rPr>
        <w:t xml:space="preserve">Donja Dubrava </w:t>
      </w:r>
      <w:r w:rsidRPr="00EB40D2">
        <w:rPr>
          <w:rFonts w:ascii="Times New Roman" w:hAnsi="Times New Roman" w:cs="Times New Roman"/>
          <w:color w:val="000000"/>
          <w:sz w:val="24"/>
          <w:szCs w:val="24"/>
        </w:rPr>
        <w:t>izrađena</w:t>
      </w:r>
      <w:r w:rsidRPr="00EB40D2">
        <w:rPr>
          <w:rFonts w:ascii="Times New Roman" w:hAnsi="Times New Roman"/>
          <w:color w:val="000000"/>
          <w:sz w:val="24"/>
          <w:szCs w:val="24"/>
        </w:rPr>
        <w:t xml:space="preserve"> je sukladno:</w:t>
      </w:r>
    </w:p>
    <w:p w14:paraId="2DD75720" w14:textId="77777777" w:rsidR="00A01D93" w:rsidRPr="00EB40D2" w:rsidRDefault="00A01D93" w:rsidP="003944D9">
      <w:pPr>
        <w:pStyle w:val="Bezproreda2"/>
        <w:numPr>
          <w:ilvl w:val="0"/>
          <w:numId w:val="98"/>
        </w:numPr>
        <w:rPr>
          <w:rFonts w:ascii="Times New Roman" w:hAnsi="Times New Roman"/>
          <w:sz w:val="24"/>
          <w:szCs w:val="24"/>
        </w:rPr>
      </w:pPr>
      <w:r w:rsidRPr="00EB40D2">
        <w:rPr>
          <w:rFonts w:ascii="Times New Roman" w:hAnsi="Times New Roman"/>
          <w:sz w:val="24"/>
          <w:szCs w:val="24"/>
        </w:rPr>
        <w:t>Zakonu o sustavu civilne zaštite („Narodne novine“ broj  82/2015, 118/2018, 31/2020, 20/2021 i 114/22),</w:t>
      </w:r>
    </w:p>
    <w:p w14:paraId="3936280A" w14:textId="77777777" w:rsidR="00A01D93" w:rsidRPr="00EB40D2" w:rsidRDefault="00A01D93" w:rsidP="00A01D93">
      <w:pPr>
        <w:numPr>
          <w:ilvl w:val="0"/>
          <w:numId w:val="3"/>
        </w:numPr>
        <w:spacing w:after="0" w:line="240" w:lineRule="auto"/>
        <w:jc w:val="both"/>
        <w:rPr>
          <w:rFonts w:ascii="Times New Roman" w:hAnsi="Times New Roman"/>
          <w:sz w:val="24"/>
          <w:szCs w:val="24"/>
        </w:rPr>
      </w:pPr>
      <w:r w:rsidRPr="00EB40D2">
        <w:rPr>
          <w:rFonts w:ascii="Times New Roman" w:hAnsi="Times New Roman"/>
          <w:color w:val="000000"/>
          <w:sz w:val="24"/>
          <w:szCs w:val="24"/>
        </w:rPr>
        <w:t>Pravilniku o smjernicama za izradu procjena rizika od katastrofa i velikih nesreća za</w:t>
      </w:r>
      <w:r w:rsidRPr="00EB40D2">
        <w:rPr>
          <w:rFonts w:ascii="Times New Roman" w:hAnsi="Times New Roman"/>
          <w:color w:val="000000"/>
          <w:sz w:val="24"/>
          <w:szCs w:val="24"/>
        </w:rPr>
        <w:br/>
        <w:t>područje Republike Hrvatske i jedinica lokalne i područne (regionalne) samouprave</w:t>
      </w:r>
      <w:r w:rsidRPr="00EB40D2">
        <w:rPr>
          <w:rFonts w:ascii="Times New Roman" w:hAnsi="Times New Roman"/>
          <w:color w:val="000000"/>
          <w:sz w:val="24"/>
          <w:szCs w:val="24"/>
        </w:rPr>
        <w:br/>
        <w:t>(„Narodne novine“ broj 65/16),</w:t>
      </w:r>
    </w:p>
    <w:p w14:paraId="6DAAD10F" w14:textId="77777777" w:rsidR="00A01D93" w:rsidRPr="00EB40D2" w:rsidRDefault="00A01D93" w:rsidP="00A01D93">
      <w:pPr>
        <w:numPr>
          <w:ilvl w:val="0"/>
          <w:numId w:val="3"/>
        </w:numPr>
        <w:spacing w:after="0" w:line="240" w:lineRule="auto"/>
        <w:jc w:val="both"/>
        <w:rPr>
          <w:rFonts w:ascii="Times New Roman" w:hAnsi="Times New Roman"/>
          <w:sz w:val="24"/>
          <w:szCs w:val="24"/>
        </w:rPr>
      </w:pPr>
      <w:r w:rsidRPr="00EB40D2">
        <w:rPr>
          <w:rFonts w:ascii="Times New Roman" w:hAnsi="Times New Roman"/>
          <w:color w:val="000000"/>
          <w:sz w:val="24"/>
          <w:szCs w:val="24"/>
        </w:rPr>
        <w:t>Pravilniku o mobilizaciji, uvjetima i načinu rada operativnih snaga sustava civilne</w:t>
      </w:r>
      <w:r w:rsidRPr="00EB40D2">
        <w:rPr>
          <w:rFonts w:ascii="Times New Roman" w:hAnsi="Times New Roman"/>
          <w:color w:val="000000"/>
          <w:sz w:val="24"/>
          <w:szCs w:val="24"/>
        </w:rPr>
        <w:br/>
        <w:t>zaštite („Narodne novine“ broj 69/16),</w:t>
      </w:r>
    </w:p>
    <w:p w14:paraId="4D232CF3" w14:textId="77777777" w:rsidR="00A01D93" w:rsidRPr="00EB40D2" w:rsidRDefault="00A01D93" w:rsidP="00A01D93">
      <w:pPr>
        <w:numPr>
          <w:ilvl w:val="0"/>
          <w:numId w:val="3"/>
        </w:numPr>
        <w:spacing w:after="0" w:line="240" w:lineRule="auto"/>
        <w:jc w:val="both"/>
        <w:rPr>
          <w:rFonts w:ascii="Times New Roman" w:hAnsi="Times New Roman" w:cs="Times New Roman"/>
          <w:sz w:val="24"/>
          <w:szCs w:val="24"/>
        </w:rPr>
      </w:pPr>
      <w:r w:rsidRPr="00EB40D2">
        <w:rPr>
          <w:rFonts w:ascii="Times New Roman" w:hAnsi="Times New Roman" w:cs="Times New Roman"/>
          <w:color w:val="000000"/>
          <w:sz w:val="24"/>
          <w:szCs w:val="24"/>
        </w:rPr>
        <w:t>Smjernica za izradu procjena rizika od velikih nesreća na području Međimurske županije KLASA: 810-06/16-03/6 URBROJ: 2109/1-05/1-01-16-3 od 30. prosinca 2016.</w:t>
      </w:r>
    </w:p>
    <w:p w14:paraId="598053E5" w14:textId="77777777" w:rsidR="00A01D93" w:rsidRPr="00EB40D2" w:rsidRDefault="00A01D93" w:rsidP="00A01D93">
      <w:pPr>
        <w:numPr>
          <w:ilvl w:val="0"/>
          <w:numId w:val="3"/>
        </w:numPr>
        <w:spacing w:after="0" w:line="240" w:lineRule="auto"/>
        <w:jc w:val="both"/>
        <w:rPr>
          <w:rFonts w:ascii="Times New Roman" w:hAnsi="Times New Roman" w:cs="Times New Roman"/>
          <w:sz w:val="24"/>
          <w:szCs w:val="24"/>
        </w:rPr>
      </w:pPr>
      <w:r w:rsidRPr="00EB40D2">
        <w:rPr>
          <w:rFonts w:ascii="Times New Roman" w:hAnsi="Times New Roman"/>
          <w:color w:val="000000"/>
          <w:sz w:val="24"/>
          <w:szCs w:val="24"/>
        </w:rPr>
        <w:t>Procjene rizika od katastrofa za Republiku Hrvatsku</w:t>
      </w:r>
    </w:p>
    <w:p w14:paraId="43144004" w14:textId="5E1EF773" w:rsidR="004D36DE" w:rsidRPr="00EB40D2" w:rsidRDefault="00AF26C7" w:rsidP="00AF26C7">
      <w:pPr>
        <w:numPr>
          <w:ilvl w:val="0"/>
          <w:numId w:val="3"/>
        </w:numPr>
        <w:spacing w:after="0" w:line="240" w:lineRule="auto"/>
        <w:jc w:val="both"/>
        <w:rPr>
          <w:rFonts w:ascii="Times New Roman" w:hAnsi="Times New Roman" w:cs="Times New Roman"/>
          <w:color w:val="000000"/>
          <w:sz w:val="24"/>
          <w:szCs w:val="24"/>
        </w:rPr>
      </w:pPr>
      <w:r w:rsidRPr="00EB40D2">
        <w:rPr>
          <w:rFonts w:ascii="Times New Roman" w:hAnsi="Times New Roman" w:cs="Times New Roman"/>
          <w:color w:val="000000"/>
          <w:sz w:val="24"/>
          <w:szCs w:val="24"/>
        </w:rPr>
        <w:t xml:space="preserve">Procjene </w:t>
      </w:r>
      <w:r w:rsidR="00012395" w:rsidRPr="00EB40D2">
        <w:rPr>
          <w:rFonts w:ascii="Times New Roman" w:hAnsi="Times New Roman" w:cs="Times New Roman"/>
          <w:color w:val="000000"/>
          <w:sz w:val="24"/>
          <w:szCs w:val="24"/>
        </w:rPr>
        <w:t>rizika od velikih nesreća</w:t>
      </w:r>
      <w:r w:rsidRPr="00EB40D2">
        <w:rPr>
          <w:rFonts w:ascii="Times New Roman" w:hAnsi="Times New Roman" w:cs="Times New Roman"/>
          <w:color w:val="000000"/>
          <w:sz w:val="24"/>
          <w:szCs w:val="24"/>
        </w:rPr>
        <w:t xml:space="preserve"> za </w:t>
      </w:r>
      <w:r w:rsidR="00155E1B" w:rsidRPr="00EB40D2">
        <w:rPr>
          <w:rFonts w:ascii="Times New Roman" w:hAnsi="Times New Roman" w:cs="Times New Roman"/>
          <w:color w:val="000000"/>
          <w:sz w:val="24"/>
          <w:szCs w:val="24"/>
        </w:rPr>
        <w:t xml:space="preserve">Općinu </w:t>
      </w:r>
      <w:r w:rsidR="00515F3E" w:rsidRPr="00EB40D2">
        <w:rPr>
          <w:rFonts w:ascii="Times New Roman" w:hAnsi="Times New Roman" w:cs="Times New Roman"/>
          <w:color w:val="000000"/>
          <w:sz w:val="24"/>
          <w:szCs w:val="24"/>
        </w:rPr>
        <w:t>Donja Dubrava</w:t>
      </w:r>
      <w:r w:rsidR="00155E1B" w:rsidRPr="00EB40D2">
        <w:rPr>
          <w:rFonts w:ascii="Times New Roman" w:hAnsi="Times New Roman" w:cs="Times New Roman"/>
          <w:color w:val="000000"/>
          <w:sz w:val="24"/>
          <w:szCs w:val="24"/>
        </w:rPr>
        <w:t xml:space="preserve">, </w:t>
      </w:r>
      <w:r w:rsidR="00A01D93" w:rsidRPr="00EB40D2">
        <w:rPr>
          <w:rFonts w:ascii="Times New Roman" w:hAnsi="Times New Roman" w:cs="Times New Roman"/>
          <w:color w:val="000000"/>
          <w:sz w:val="24"/>
          <w:szCs w:val="24"/>
        </w:rPr>
        <w:t>studeni</w:t>
      </w:r>
      <w:r w:rsidR="00515F3E" w:rsidRPr="00EB40D2">
        <w:rPr>
          <w:rFonts w:ascii="Times New Roman" w:hAnsi="Times New Roman" w:cs="Times New Roman"/>
          <w:color w:val="000000"/>
          <w:sz w:val="24"/>
          <w:szCs w:val="24"/>
        </w:rPr>
        <w:t xml:space="preserve"> 20</w:t>
      </w:r>
      <w:r w:rsidR="00A01D93" w:rsidRPr="00EB40D2">
        <w:rPr>
          <w:rFonts w:ascii="Times New Roman" w:hAnsi="Times New Roman" w:cs="Times New Roman"/>
          <w:color w:val="000000"/>
          <w:sz w:val="24"/>
          <w:szCs w:val="24"/>
        </w:rPr>
        <w:t>21</w:t>
      </w:r>
      <w:r w:rsidR="00012395" w:rsidRPr="00EB40D2">
        <w:rPr>
          <w:rFonts w:ascii="Times New Roman" w:hAnsi="Times New Roman" w:cs="Times New Roman"/>
          <w:color w:val="000000"/>
          <w:sz w:val="24"/>
          <w:szCs w:val="24"/>
        </w:rPr>
        <w:t>.</w:t>
      </w:r>
      <w:r w:rsidRPr="00EB40D2">
        <w:rPr>
          <w:rFonts w:ascii="Times New Roman" w:hAnsi="Times New Roman" w:cs="Times New Roman"/>
          <w:color w:val="000000"/>
          <w:sz w:val="24"/>
          <w:szCs w:val="24"/>
        </w:rPr>
        <w:t xml:space="preserve">, </w:t>
      </w:r>
      <w:r w:rsidR="00EB40D2" w:rsidRPr="00EB40D2">
        <w:rPr>
          <w:rFonts w:ascii="Times New Roman" w:hAnsi="Times New Roman" w:cs="Times New Roman"/>
          <w:color w:val="000000"/>
          <w:sz w:val="24"/>
          <w:szCs w:val="24"/>
        </w:rPr>
        <w:t>KLASA: 021-05-21-01-06; URBROJ: 2109/05-21-19  od 22.12.2021. godine</w:t>
      </w:r>
    </w:p>
    <w:p w14:paraId="7AE8A102" w14:textId="42CBD93F" w:rsidR="00490C78" w:rsidRDefault="00A4087F" w:rsidP="00E32F14">
      <w:pPr>
        <w:pStyle w:val="Naslov1"/>
        <w:numPr>
          <w:ilvl w:val="0"/>
          <w:numId w:val="1"/>
        </w:numPr>
        <w:ind w:left="851" w:hanging="567"/>
      </w:pPr>
      <w:bookmarkStart w:id="5" w:name="_Toc517456171"/>
      <w:bookmarkStart w:id="6" w:name="_Toc517456349"/>
      <w:bookmarkStart w:id="7" w:name="_Toc517461341"/>
      <w:bookmarkStart w:id="8" w:name="_Toc83197327"/>
      <w:bookmarkEnd w:id="4"/>
      <w:r w:rsidRPr="00A4087F">
        <w:lastRenderedPageBreak/>
        <w:t xml:space="preserve">OSNOVNE KARAKTERISTIKE PODRUČJA </w:t>
      </w:r>
      <w:bookmarkEnd w:id="5"/>
      <w:bookmarkEnd w:id="6"/>
      <w:bookmarkEnd w:id="7"/>
      <w:r w:rsidR="008E10F7">
        <w:t xml:space="preserve">OPĆINE </w:t>
      </w:r>
      <w:r w:rsidR="00515F3E">
        <w:t>DONJA DUBRAVA</w:t>
      </w:r>
      <w:bookmarkEnd w:id="8"/>
    </w:p>
    <w:p w14:paraId="4975B579" w14:textId="1B6C4AC0" w:rsidR="00155E1B" w:rsidRPr="00155E1B" w:rsidRDefault="00155E1B" w:rsidP="00155E1B">
      <w:pPr>
        <w:pStyle w:val="Bezproreda"/>
      </w:pPr>
      <w:r w:rsidRPr="00155E1B">
        <w:t xml:space="preserve">Prilikom opisivanja područja Općine </w:t>
      </w:r>
      <w:r w:rsidR="00515F3E">
        <w:t>Donja Dubrava</w:t>
      </w:r>
      <w:r w:rsidRPr="00155E1B">
        <w:t xml:space="preserve"> navode se osnovne karakteristike i podaci: </w:t>
      </w:r>
    </w:p>
    <w:p w14:paraId="43BFC497" w14:textId="77777777" w:rsidR="00155E1B" w:rsidRPr="00155E1B" w:rsidRDefault="00155E1B" w:rsidP="00E32F14">
      <w:pPr>
        <w:pStyle w:val="Bezproreda"/>
        <w:numPr>
          <w:ilvl w:val="0"/>
          <w:numId w:val="5"/>
        </w:numPr>
      </w:pPr>
      <w:r w:rsidRPr="00155E1B">
        <w:t xml:space="preserve">broj stanovništva, </w:t>
      </w:r>
    </w:p>
    <w:p w14:paraId="2EE5A255" w14:textId="77777777" w:rsidR="00155E1B" w:rsidRPr="00155E1B" w:rsidRDefault="00155E1B" w:rsidP="00E32F14">
      <w:pPr>
        <w:pStyle w:val="Bezproreda"/>
        <w:numPr>
          <w:ilvl w:val="0"/>
          <w:numId w:val="5"/>
        </w:numPr>
      </w:pPr>
      <w:r w:rsidRPr="00155E1B">
        <w:t xml:space="preserve">gustoća naseljenosti, </w:t>
      </w:r>
    </w:p>
    <w:p w14:paraId="3A9169AD" w14:textId="77777777" w:rsidR="00155E1B" w:rsidRPr="00155E1B" w:rsidRDefault="00155E1B" w:rsidP="00E32F14">
      <w:pPr>
        <w:pStyle w:val="Bezproreda"/>
        <w:numPr>
          <w:ilvl w:val="0"/>
          <w:numId w:val="5"/>
        </w:numPr>
      </w:pPr>
      <w:r w:rsidRPr="00155E1B">
        <w:t xml:space="preserve">proračun i ostali financijski pokazatelji, </w:t>
      </w:r>
    </w:p>
    <w:p w14:paraId="778FE0AB" w14:textId="77777777" w:rsidR="00155E1B" w:rsidRPr="00155E1B" w:rsidRDefault="00155E1B" w:rsidP="00E32F14">
      <w:pPr>
        <w:pStyle w:val="Bezproreda"/>
        <w:numPr>
          <w:ilvl w:val="0"/>
          <w:numId w:val="5"/>
        </w:numPr>
      </w:pPr>
      <w:r w:rsidRPr="00155E1B">
        <w:t xml:space="preserve">vrste i starost građevina te svi ostali podaci koji će se koristiti u analizi rizika kao što je navedeno u Prilogu I Smjernica </w:t>
      </w:r>
      <w:r w:rsidR="0021495B">
        <w:t>Međimurske</w:t>
      </w:r>
      <w:r w:rsidRPr="00155E1B">
        <w:t xml:space="preserve"> županije.</w:t>
      </w:r>
    </w:p>
    <w:p w14:paraId="65AB039E" w14:textId="77777777" w:rsidR="00490C78" w:rsidRDefault="00490C78" w:rsidP="00490C78"/>
    <w:p w14:paraId="6CB6BC35" w14:textId="77777777" w:rsidR="00490C78" w:rsidRDefault="00490C78" w:rsidP="00E32F14">
      <w:pPr>
        <w:pStyle w:val="Naslov2"/>
        <w:numPr>
          <w:ilvl w:val="1"/>
          <w:numId w:val="1"/>
        </w:numPr>
        <w:ind w:left="1134" w:hanging="567"/>
      </w:pPr>
      <w:bookmarkStart w:id="9" w:name="_Toc517456172"/>
      <w:bookmarkStart w:id="10" w:name="_Toc517456350"/>
      <w:bookmarkStart w:id="11" w:name="_Toc517461342"/>
      <w:bookmarkStart w:id="12" w:name="_Toc83197328"/>
      <w:r>
        <w:t>GEOGRAFSKI POKAZATELJI</w:t>
      </w:r>
      <w:bookmarkEnd w:id="9"/>
      <w:bookmarkEnd w:id="10"/>
      <w:bookmarkEnd w:id="11"/>
      <w:bookmarkEnd w:id="12"/>
    </w:p>
    <w:p w14:paraId="395F281A" w14:textId="77777777" w:rsidR="0066433C" w:rsidRPr="0066433C" w:rsidRDefault="0066433C" w:rsidP="0066433C"/>
    <w:p w14:paraId="12924830" w14:textId="77777777" w:rsidR="002252DD" w:rsidRPr="005764E5" w:rsidRDefault="00736FE9" w:rsidP="005764E5">
      <w:pPr>
        <w:pStyle w:val="Naslov3"/>
        <w:numPr>
          <w:ilvl w:val="2"/>
          <w:numId w:val="1"/>
        </w:numPr>
        <w:ind w:left="1134" w:hanging="567"/>
      </w:pPr>
      <w:bookmarkStart w:id="13" w:name="_Toc517456173"/>
      <w:bookmarkStart w:id="14" w:name="_Toc517456351"/>
      <w:bookmarkStart w:id="15" w:name="_Toc517461343"/>
      <w:bookmarkStart w:id="16" w:name="_Toc83197329"/>
      <w:r>
        <w:t>Geografski položaj</w:t>
      </w:r>
      <w:bookmarkEnd w:id="13"/>
      <w:bookmarkEnd w:id="14"/>
      <w:bookmarkEnd w:id="15"/>
      <w:r w:rsidR="0066433C">
        <w:rPr>
          <w:rStyle w:val="Referencafusnote"/>
        </w:rPr>
        <w:footnoteReference w:id="4"/>
      </w:r>
      <w:bookmarkEnd w:id="16"/>
    </w:p>
    <w:p w14:paraId="14C417CC" w14:textId="77777777" w:rsidR="00515F3E" w:rsidRDefault="00515F3E" w:rsidP="003A24F8">
      <w:pPr>
        <w:pStyle w:val="Bezproreda1"/>
        <w:rPr>
          <w:rFonts w:eastAsiaTheme="majorEastAsia"/>
        </w:rPr>
      </w:pPr>
    </w:p>
    <w:p w14:paraId="66729CA6" w14:textId="77777777" w:rsidR="00515F3E" w:rsidRPr="00515F3E" w:rsidRDefault="00515F3E" w:rsidP="00515F3E">
      <w:pPr>
        <w:pStyle w:val="Bezproreda2"/>
        <w:jc w:val="both"/>
        <w:rPr>
          <w:rFonts w:ascii="Times New Roman" w:hAnsi="Times New Roman"/>
          <w:sz w:val="24"/>
          <w:szCs w:val="24"/>
        </w:rPr>
      </w:pPr>
      <w:r w:rsidRPr="00515F3E">
        <w:rPr>
          <w:rFonts w:ascii="Times New Roman" w:hAnsi="Times New Roman"/>
          <w:sz w:val="24"/>
          <w:szCs w:val="24"/>
        </w:rPr>
        <w:t xml:space="preserve">Općina Donja Dubrava nalazi se u sastavu Međimurske županije (jedna od 22 općine i 3 grada). Prostire se na krajnjem istočnom prostoru Međimurske županije, uz rijeku Dravu, odnosno županijsku granicu s Koprivničko-Križevačkom županijom. </w:t>
      </w:r>
    </w:p>
    <w:p w14:paraId="55F07248" w14:textId="77777777" w:rsidR="00515F3E" w:rsidRPr="00515F3E" w:rsidRDefault="00515F3E" w:rsidP="00515F3E">
      <w:pPr>
        <w:pStyle w:val="Bezproreda2"/>
        <w:jc w:val="both"/>
        <w:rPr>
          <w:rFonts w:ascii="Times New Roman" w:hAnsi="Times New Roman"/>
          <w:sz w:val="24"/>
          <w:szCs w:val="24"/>
        </w:rPr>
      </w:pPr>
      <w:r w:rsidRPr="00515F3E">
        <w:rPr>
          <w:rFonts w:ascii="Times New Roman" w:hAnsi="Times New Roman"/>
          <w:sz w:val="24"/>
          <w:szCs w:val="24"/>
        </w:rPr>
        <w:t>Općina graniči sa susjednim jedinicama lokalne samouprave i to sa zapadne strane Općinom Donji Vidovec, sa sjeverne strane Općinom Kotoriba, s istočne i s južne strane Općinom Legrad u Koprivničko-Križevačkoj županiji.</w:t>
      </w:r>
    </w:p>
    <w:p w14:paraId="311360E1" w14:textId="77777777" w:rsidR="003A24F8" w:rsidRDefault="003A24F8" w:rsidP="002252DD">
      <w:pPr>
        <w:pStyle w:val="Bezproreda1"/>
      </w:pPr>
    </w:p>
    <w:p w14:paraId="4F786A75" w14:textId="6F70BA6D" w:rsidR="00155E1B" w:rsidRPr="0066433C" w:rsidRDefault="005E4C26" w:rsidP="002252DD">
      <w:pPr>
        <w:pStyle w:val="Bezproreda"/>
        <w:jc w:val="center"/>
        <w:rPr>
          <w:rFonts w:cs="Times New Roman"/>
          <w:sz w:val="20"/>
          <w:szCs w:val="20"/>
        </w:rPr>
      </w:pPr>
      <w:r>
        <w:rPr>
          <w:noProof/>
          <w:lang w:val="en-US"/>
        </w:rPr>
        <mc:AlternateContent>
          <mc:Choice Requires="wps">
            <w:drawing>
              <wp:anchor distT="0" distB="0" distL="114300" distR="114300" simplePos="0" relativeHeight="251867136" behindDoc="0" locked="0" layoutInCell="1" allowOverlap="1" wp14:anchorId="52ACD18C" wp14:editId="6553323A">
                <wp:simplePos x="0" y="0"/>
                <wp:positionH relativeFrom="column">
                  <wp:posOffset>4652084</wp:posOffset>
                </wp:positionH>
                <wp:positionV relativeFrom="paragraph">
                  <wp:posOffset>2640545</wp:posOffset>
                </wp:positionV>
                <wp:extent cx="657007" cy="662738"/>
                <wp:effectExtent l="0" t="0" r="10160" b="23495"/>
                <wp:wrapNone/>
                <wp:docPr id="41" name="Freeform 41"/>
                <wp:cNvGraphicFramePr/>
                <a:graphic xmlns:a="http://schemas.openxmlformats.org/drawingml/2006/main">
                  <a:graphicData uri="http://schemas.microsoft.com/office/word/2010/wordprocessingShape">
                    <wps:wsp>
                      <wps:cNvSpPr/>
                      <wps:spPr>
                        <a:xfrm>
                          <a:off x="0" y="0"/>
                          <a:ext cx="657007" cy="662738"/>
                        </a:xfrm>
                        <a:custGeom>
                          <a:avLst/>
                          <a:gdLst>
                            <a:gd name="connsiteX0" fmla="*/ 656217 w 657007"/>
                            <a:gd name="connsiteY0" fmla="*/ 137249 h 662738"/>
                            <a:gd name="connsiteX1" fmla="*/ 614653 w 657007"/>
                            <a:gd name="connsiteY1" fmla="*/ 186370 h 662738"/>
                            <a:gd name="connsiteX2" fmla="*/ 603318 w 657007"/>
                            <a:gd name="connsiteY2" fmla="*/ 186370 h 662738"/>
                            <a:gd name="connsiteX3" fmla="*/ 550419 w 657007"/>
                            <a:gd name="connsiteY3" fmla="*/ 261940 h 662738"/>
                            <a:gd name="connsiteX4" fmla="*/ 535304 w 657007"/>
                            <a:gd name="connsiteY4" fmla="*/ 292168 h 662738"/>
                            <a:gd name="connsiteX5" fmla="*/ 478627 w 657007"/>
                            <a:gd name="connsiteY5" fmla="*/ 401745 h 662738"/>
                            <a:gd name="connsiteX6" fmla="*/ 467291 w 657007"/>
                            <a:gd name="connsiteY6" fmla="*/ 458423 h 662738"/>
                            <a:gd name="connsiteX7" fmla="*/ 421949 w 657007"/>
                            <a:gd name="connsiteY7" fmla="*/ 507544 h 662738"/>
                            <a:gd name="connsiteX8" fmla="*/ 380385 w 657007"/>
                            <a:gd name="connsiteY8" fmla="*/ 605785 h 662738"/>
                            <a:gd name="connsiteX9" fmla="*/ 376607 w 657007"/>
                            <a:gd name="connsiteY9" fmla="*/ 617120 h 662738"/>
                            <a:gd name="connsiteX10" fmla="*/ 316151 w 657007"/>
                            <a:gd name="connsiteY10" fmla="*/ 662463 h 662738"/>
                            <a:gd name="connsiteX11" fmla="*/ 240581 w 657007"/>
                            <a:gd name="connsiteY11" fmla="*/ 632235 h 662738"/>
                            <a:gd name="connsiteX12" fmla="*/ 225466 w 657007"/>
                            <a:gd name="connsiteY12" fmla="*/ 556664 h 662738"/>
                            <a:gd name="connsiteX13" fmla="*/ 236802 w 657007"/>
                            <a:gd name="connsiteY13" fmla="*/ 511322 h 662738"/>
                            <a:gd name="connsiteX14" fmla="*/ 210352 w 657007"/>
                            <a:gd name="connsiteY14" fmla="*/ 431973 h 662738"/>
                            <a:gd name="connsiteX15" fmla="*/ 13870 w 657007"/>
                            <a:gd name="connsiteY15" fmla="*/ 454644 h 662738"/>
                            <a:gd name="connsiteX16" fmla="*/ 17648 w 657007"/>
                            <a:gd name="connsiteY16" fmla="*/ 428195 h 662738"/>
                            <a:gd name="connsiteX17" fmla="*/ 28984 w 657007"/>
                            <a:gd name="connsiteY17" fmla="*/ 379074 h 662738"/>
                            <a:gd name="connsiteX18" fmla="*/ 47876 w 657007"/>
                            <a:gd name="connsiteY18" fmla="*/ 333732 h 662738"/>
                            <a:gd name="connsiteX19" fmla="*/ 100776 w 657007"/>
                            <a:gd name="connsiteY19" fmla="*/ 307282 h 662738"/>
                            <a:gd name="connsiteX20" fmla="*/ 123447 w 657007"/>
                            <a:gd name="connsiteY20" fmla="*/ 273276 h 662738"/>
                            <a:gd name="connsiteX21" fmla="*/ 123447 w 657007"/>
                            <a:gd name="connsiteY21" fmla="*/ 250605 h 662738"/>
                            <a:gd name="connsiteX22" fmla="*/ 123447 w 657007"/>
                            <a:gd name="connsiteY22" fmla="*/ 220377 h 662738"/>
                            <a:gd name="connsiteX23" fmla="*/ 176346 w 657007"/>
                            <a:gd name="connsiteY23" fmla="*/ 175035 h 662738"/>
                            <a:gd name="connsiteX24" fmla="*/ 206574 w 657007"/>
                            <a:gd name="connsiteY24" fmla="*/ 159920 h 662738"/>
                            <a:gd name="connsiteX25" fmla="*/ 229245 w 657007"/>
                            <a:gd name="connsiteY25" fmla="*/ 129692 h 662738"/>
                            <a:gd name="connsiteX26" fmla="*/ 221688 w 657007"/>
                            <a:gd name="connsiteY26" fmla="*/ 88129 h 662738"/>
                            <a:gd name="connsiteX27" fmla="*/ 214131 w 657007"/>
                            <a:gd name="connsiteY27" fmla="*/ 76793 h 662738"/>
                            <a:gd name="connsiteX28" fmla="*/ 217909 w 657007"/>
                            <a:gd name="connsiteY28" fmla="*/ 46565 h 662738"/>
                            <a:gd name="connsiteX29" fmla="*/ 251916 w 657007"/>
                            <a:gd name="connsiteY29" fmla="*/ 35230 h 662738"/>
                            <a:gd name="connsiteX30" fmla="*/ 274587 w 657007"/>
                            <a:gd name="connsiteY30" fmla="*/ 8780 h 662738"/>
                            <a:gd name="connsiteX31" fmla="*/ 301037 w 657007"/>
                            <a:gd name="connsiteY31" fmla="*/ 1223 h 662738"/>
                            <a:gd name="connsiteX32" fmla="*/ 406835 w 657007"/>
                            <a:gd name="connsiteY32" fmla="*/ 31451 h 662738"/>
                            <a:gd name="connsiteX33" fmla="*/ 437063 w 657007"/>
                            <a:gd name="connsiteY33" fmla="*/ 54122 h 662738"/>
                            <a:gd name="connsiteX34" fmla="*/ 478627 w 657007"/>
                            <a:gd name="connsiteY34" fmla="*/ 69236 h 662738"/>
                            <a:gd name="connsiteX35" fmla="*/ 520190 w 657007"/>
                            <a:gd name="connsiteY35" fmla="*/ 27673 h 662738"/>
                            <a:gd name="connsiteX36" fmla="*/ 542861 w 657007"/>
                            <a:gd name="connsiteY36" fmla="*/ 20115 h 662738"/>
                            <a:gd name="connsiteX37" fmla="*/ 573090 w 657007"/>
                            <a:gd name="connsiteY37" fmla="*/ 39008 h 662738"/>
                            <a:gd name="connsiteX38" fmla="*/ 569311 w 657007"/>
                            <a:gd name="connsiteY38" fmla="*/ 91907 h 662738"/>
                            <a:gd name="connsiteX39" fmla="*/ 656217 w 657007"/>
                            <a:gd name="connsiteY39" fmla="*/ 137249 h 6627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657007" h="662738">
                              <a:moveTo>
                                <a:pt x="656217" y="137249"/>
                              </a:moveTo>
                              <a:cubicBezTo>
                                <a:pt x="663774" y="152993"/>
                                <a:pt x="614653" y="186370"/>
                                <a:pt x="614653" y="186370"/>
                              </a:cubicBezTo>
                              <a:cubicBezTo>
                                <a:pt x="605836" y="194557"/>
                                <a:pt x="614024" y="173775"/>
                                <a:pt x="603318" y="186370"/>
                              </a:cubicBezTo>
                              <a:cubicBezTo>
                                <a:pt x="592612" y="198965"/>
                                <a:pt x="561755" y="244307"/>
                                <a:pt x="550419" y="261940"/>
                              </a:cubicBezTo>
                              <a:cubicBezTo>
                                <a:pt x="539083" y="279573"/>
                                <a:pt x="547269" y="268867"/>
                                <a:pt x="535304" y="292168"/>
                              </a:cubicBezTo>
                              <a:cubicBezTo>
                                <a:pt x="523339" y="315469"/>
                                <a:pt x="489962" y="374036"/>
                                <a:pt x="478627" y="401745"/>
                              </a:cubicBezTo>
                              <a:cubicBezTo>
                                <a:pt x="467292" y="429454"/>
                                <a:pt x="476737" y="440790"/>
                                <a:pt x="467291" y="458423"/>
                              </a:cubicBezTo>
                              <a:cubicBezTo>
                                <a:pt x="457845" y="476056"/>
                                <a:pt x="436433" y="482984"/>
                                <a:pt x="421949" y="507544"/>
                              </a:cubicBezTo>
                              <a:cubicBezTo>
                                <a:pt x="407465" y="532104"/>
                                <a:pt x="380385" y="605785"/>
                                <a:pt x="380385" y="605785"/>
                              </a:cubicBezTo>
                              <a:cubicBezTo>
                                <a:pt x="372828" y="624048"/>
                                <a:pt x="387313" y="607674"/>
                                <a:pt x="376607" y="617120"/>
                              </a:cubicBezTo>
                              <a:cubicBezTo>
                                <a:pt x="365901" y="626566"/>
                                <a:pt x="338822" y="659944"/>
                                <a:pt x="316151" y="662463"/>
                              </a:cubicBezTo>
                              <a:cubicBezTo>
                                <a:pt x="293480" y="664982"/>
                                <a:pt x="255695" y="649868"/>
                                <a:pt x="240581" y="632235"/>
                              </a:cubicBezTo>
                              <a:cubicBezTo>
                                <a:pt x="225467" y="614602"/>
                                <a:pt x="226096" y="576816"/>
                                <a:pt x="225466" y="556664"/>
                              </a:cubicBezTo>
                              <a:cubicBezTo>
                                <a:pt x="224836" y="536512"/>
                                <a:pt x="239321" y="532104"/>
                                <a:pt x="236802" y="511322"/>
                              </a:cubicBezTo>
                              <a:cubicBezTo>
                                <a:pt x="234283" y="490540"/>
                                <a:pt x="247507" y="441419"/>
                                <a:pt x="210352" y="431973"/>
                              </a:cubicBezTo>
                              <a:cubicBezTo>
                                <a:pt x="173197" y="422527"/>
                                <a:pt x="45987" y="455274"/>
                                <a:pt x="13870" y="454644"/>
                              </a:cubicBezTo>
                              <a:cubicBezTo>
                                <a:pt x="-18247" y="454014"/>
                                <a:pt x="15129" y="440790"/>
                                <a:pt x="17648" y="428195"/>
                              </a:cubicBezTo>
                              <a:cubicBezTo>
                                <a:pt x="20167" y="415600"/>
                                <a:pt x="23946" y="394818"/>
                                <a:pt x="28984" y="379074"/>
                              </a:cubicBezTo>
                              <a:cubicBezTo>
                                <a:pt x="34022" y="363330"/>
                                <a:pt x="35911" y="345697"/>
                                <a:pt x="47876" y="333732"/>
                              </a:cubicBezTo>
                              <a:cubicBezTo>
                                <a:pt x="59841" y="321767"/>
                                <a:pt x="88181" y="317358"/>
                                <a:pt x="100776" y="307282"/>
                              </a:cubicBezTo>
                              <a:cubicBezTo>
                                <a:pt x="113371" y="297206"/>
                                <a:pt x="119669" y="282722"/>
                                <a:pt x="123447" y="273276"/>
                              </a:cubicBezTo>
                              <a:cubicBezTo>
                                <a:pt x="127225" y="263830"/>
                                <a:pt x="123447" y="250605"/>
                                <a:pt x="123447" y="250605"/>
                              </a:cubicBezTo>
                              <a:cubicBezTo>
                                <a:pt x="123447" y="241789"/>
                                <a:pt x="114631" y="232972"/>
                                <a:pt x="123447" y="220377"/>
                              </a:cubicBezTo>
                              <a:cubicBezTo>
                                <a:pt x="132263" y="207782"/>
                                <a:pt x="162491" y="185111"/>
                                <a:pt x="176346" y="175035"/>
                              </a:cubicBezTo>
                              <a:cubicBezTo>
                                <a:pt x="190201" y="164959"/>
                                <a:pt x="197758" y="167477"/>
                                <a:pt x="206574" y="159920"/>
                              </a:cubicBezTo>
                              <a:cubicBezTo>
                                <a:pt x="215390" y="152363"/>
                                <a:pt x="226726" y="141657"/>
                                <a:pt x="229245" y="129692"/>
                              </a:cubicBezTo>
                              <a:cubicBezTo>
                                <a:pt x="231764" y="117727"/>
                                <a:pt x="221688" y="88129"/>
                                <a:pt x="221688" y="88129"/>
                              </a:cubicBezTo>
                              <a:cubicBezTo>
                                <a:pt x="219169" y="79313"/>
                                <a:pt x="214761" y="83720"/>
                                <a:pt x="214131" y="76793"/>
                              </a:cubicBezTo>
                              <a:cubicBezTo>
                                <a:pt x="213501" y="69866"/>
                                <a:pt x="211612" y="53492"/>
                                <a:pt x="217909" y="46565"/>
                              </a:cubicBezTo>
                              <a:cubicBezTo>
                                <a:pt x="224206" y="39638"/>
                                <a:pt x="242470" y="41527"/>
                                <a:pt x="251916" y="35230"/>
                              </a:cubicBezTo>
                              <a:cubicBezTo>
                                <a:pt x="261362" y="28933"/>
                                <a:pt x="266400" y="14448"/>
                                <a:pt x="274587" y="8780"/>
                              </a:cubicBezTo>
                              <a:cubicBezTo>
                                <a:pt x="282774" y="3112"/>
                                <a:pt x="278996" y="-2555"/>
                                <a:pt x="301037" y="1223"/>
                              </a:cubicBezTo>
                              <a:cubicBezTo>
                                <a:pt x="323078" y="5001"/>
                                <a:pt x="384164" y="22634"/>
                                <a:pt x="406835" y="31451"/>
                              </a:cubicBezTo>
                              <a:cubicBezTo>
                                <a:pt x="429506" y="40267"/>
                                <a:pt x="425098" y="47824"/>
                                <a:pt x="437063" y="54122"/>
                              </a:cubicBezTo>
                              <a:cubicBezTo>
                                <a:pt x="449028" y="60419"/>
                                <a:pt x="464772" y="73644"/>
                                <a:pt x="478627" y="69236"/>
                              </a:cubicBezTo>
                              <a:cubicBezTo>
                                <a:pt x="492481" y="64828"/>
                                <a:pt x="509484" y="35860"/>
                                <a:pt x="520190" y="27673"/>
                              </a:cubicBezTo>
                              <a:cubicBezTo>
                                <a:pt x="530896" y="19486"/>
                                <a:pt x="534044" y="18226"/>
                                <a:pt x="542861" y="20115"/>
                              </a:cubicBezTo>
                              <a:cubicBezTo>
                                <a:pt x="551678" y="22004"/>
                                <a:pt x="568682" y="27043"/>
                                <a:pt x="573090" y="39008"/>
                              </a:cubicBezTo>
                              <a:cubicBezTo>
                                <a:pt x="577498" y="50973"/>
                                <a:pt x="559865" y="76793"/>
                                <a:pt x="569311" y="91907"/>
                              </a:cubicBezTo>
                              <a:cubicBezTo>
                                <a:pt x="578757" y="107021"/>
                                <a:pt x="648660" y="121505"/>
                                <a:pt x="656217" y="137249"/>
                              </a:cubicBezTo>
                              <a:close/>
                            </a:path>
                          </a:pathLst>
                        </a:custGeom>
                        <a:solidFill>
                          <a:srgbClr val="FF0000">
                            <a:alpha val="4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07A65F" id="Freeform 41" o:spid="_x0000_s1026" style="position:absolute;margin-left:366.3pt;margin-top:207.9pt;width:51.75pt;height:52.2pt;z-index:251867136;visibility:visible;mso-wrap-style:square;mso-wrap-distance-left:9pt;mso-wrap-distance-top:0;mso-wrap-distance-right:9pt;mso-wrap-distance-bottom:0;mso-position-horizontal:absolute;mso-position-horizontal-relative:text;mso-position-vertical:absolute;mso-position-vertical-relative:text;v-text-anchor:middle" coordsize="657007,662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" path="m656217,137249v7557,15744,-41564,49121,-41564,49121c605836,194557,614024,173775,603318,186370v-10706,12595,-41563,57937,-52899,75570c539083,279573,547269,268867,535304,292168v-11965,23301,-45342,81868,-56677,109577c467292,429454,476737,440790,467291,458423v-9446,17633,-30858,24561,-45342,49121c407465,532104,380385,605785,380385,605785v-7557,18263,6928,1889,-3778,11335c365901,626566,338822,659944,316151,662463v-22671,2519,-60456,-12595,-75570,-30228c225467,614602,226096,576816,225466,556664v-630,-20152,13855,-24560,11336,-45342c234283,490540,247507,441419,210352,431973,173197,422527,45987,455274,13870,454644v-32117,-630,1259,-13854,3778,-26449c20167,415600,23946,394818,28984,379074v5038,-15744,6927,-33377,18892,-45342c59841,321767,88181,317358,100776,307282v12595,-10076,18893,-24560,22671,-34006c127225,263830,123447,250605,123447,250605v,-8816,-8816,-17633,,-30228c132263,207782,162491,185111,176346,175035v13855,-10076,21412,-7558,30228,-15115c215390,152363,226726,141657,229245,129692v2519,-11965,-7557,-41563,-7557,-41563c219169,79313,214761,83720,214131,76793v-630,-6927,-2519,-23301,3778,-30228c224206,39638,242470,41527,251916,35230v9446,-6297,14484,-20782,22671,-26450c282774,3112,278996,-2555,301037,1223v22041,3778,83127,21411,105798,30228c429506,40267,425098,47824,437063,54122v11965,6297,27709,19522,41564,15114c492481,64828,509484,35860,520190,27673v10706,-8187,13854,-9447,22671,-7558c551678,22004,568682,27043,573090,39008v4408,11965,-13225,37785,-3779,52899c578757,107021,648660,121505,656217,137249xe" fillcolor="red" strokecolor="red" strokeweight="1pt">
                <v:fill opacity="26214f"/>
                <v:stroke joinstyle="miter"/>
                <v:path arrowok="t" o:connecttype="custom" o:connectlocs="656217,137249;614653,186370;603318,186370;550419,261940;535304,292168;478627,401745;467291,458423;421949,507544;380385,605785;376607,617120;316151,662463;240581,632235;225466,556664;236802,511322;210352,431973;13870,454644;17648,428195;28984,379074;47876,333732;100776,307282;123447,273276;123447,250605;123447,220377;176346,175035;206574,159920;229245,129692;221688,88129;214131,76793;217909,46565;251916,35230;274587,8780;301037,1223;406835,31451;437063,54122;478627,69236;520190,27673;542861,20115;573090,39008;569311,91907;656217,137249" o:connectangles="0,0,0,0,0,0,0,0,0,0,0,0,0,0,0,0,0,0,0,0,0,0,0,0,0,0,0,0,0,0,0,0,0,0,0,0,0,0,0,0"/>
              </v:shape>
            </w:pict>
          </mc:Fallback>
        </mc:AlternateContent>
      </w:r>
      <w:r w:rsidR="00FA0DB5">
        <w:rPr>
          <w:noProof/>
          <w:lang w:val="en-US"/>
        </w:rPr>
        <w:drawing>
          <wp:inline distT="0" distB="0" distL="0" distR="0" wp14:anchorId="05AFA464" wp14:editId="3FA83B89">
            <wp:extent cx="5715000" cy="3457575"/>
            <wp:effectExtent l="0" t="0" r="0" b="9525"/>
            <wp:docPr id="57" name="Slika 57" descr="https://zeljko-heimer-fame.from.hr/banner/hr-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eljko-heimer-fame.from.hr/banner/hr-2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457575"/>
                    </a:xfrm>
                    <a:prstGeom prst="rect">
                      <a:avLst/>
                    </a:prstGeom>
                    <a:noFill/>
                    <a:ln>
                      <a:noFill/>
                    </a:ln>
                  </pic:spPr>
                </pic:pic>
              </a:graphicData>
            </a:graphic>
          </wp:inline>
        </w:drawing>
      </w:r>
    </w:p>
    <w:p w14:paraId="5998F8B9" w14:textId="3004AB1E" w:rsidR="0066433C" w:rsidRPr="0066433C" w:rsidRDefault="0066433C" w:rsidP="0066433C">
      <w:pPr>
        <w:pStyle w:val="Bezproreda"/>
        <w:rPr>
          <w:rFonts w:cs="Times New Roman"/>
          <w:color w:val="000000"/>
          <w:sz w:val="20"/>
          <w:szCs w:val="20"/>
        </w:rPr>
      </w:pPr>
      <w:r w:rsidRPr="0066433C">
        <w:rPr>
          <w:rFonts w:cs="Times New Roman"/>
          <w:color w:val="000000"/>
          <w:sz w:val="20"/>
          <w:szCs w:val="20"/>
        </w:rPr>
        <w:t>Slika 1</w:t>
      </w:r>
      <w:r>
        <w:rPr>
          <w:rFonts w:cs="Times New Roman"/>
          <w:color w:val="000000"/>
          <w:sz w:val="20"/>
          <w:szCs w:val="20"/>
        </w:rPr>
        <w:t xml:space="preserve">: </w:t>
      </w:r>
      <w:r w:rsidR="005E4C26">
        <w:rPr>
          <w:rFonts w:cs="Times New Roman"/>
          <w:color w:val="000000"/>
          <w:sz w:val="20"/>
          <w:szCs w:val="20"/>
        </w:rPr>
        <w:t>Položaj Općine</w:t>
      </w:r>
      <w:r w:rsidRPr="0066433C">
        <w:rPr>
          <w:rFonts w:cs="Times New Roman"/>
          <w:color w:val="000000"/>
          <w:sz w:val="20"/>
          <w:szCs w:val="20"/>
        </w:rPr>
        <w:t xml:space="preserve"> </w:t>
      </w:r>
      <w:r w:rsidR="005E4C26">
        <w:rPr>
          <w:rFonts w:cs="Times New Roman"/>
          <w:color w:val="000000"/>
          <w:sz w:val="20"/>
          <w:szCs w:val="20"/>
        </w:rPr>
        <w:t>Donja Dubrava</w:t>
      </w:r>
      <w:r w:rsidRPr="0066433C">
        <w:rPr>
          <w:rFonts w:cs="Times New Roman"/>
          <w:color w:val="000000"/>
          <w:sz w:val="20"/>
          <w:szCs w:val="20"/>
        </w:rPr>
        <w:t xml:space="preserve"> u </w:t>
      </w:r>
      <w:r w:rsidR="00FA0DB5">
        <w:rPr>
          <w:rFonts w:cs="Times New Roman"/>
          <w:color w:val="000000"/>
          <w:sz w:val="20"/>
          <w:szCs w:val="20"/>
        </w:rPr>
        <w:t>Međimurskoj</w:t>
      </w:r>
      <w:r w:rsidRPr="0066433C">
        <w:rPr>
          <w:rFonts w:cs="Times New Roman"/>
          <w:color w:val="000000"/>
          <w:sz w:val="20"/>
          <w:szCs w:val="20"/>
        </w:rPr>
        <w:t xml:space="preserve"> županiji</w:t>
      </w:r>
    </w:p>
    <w:p w14:paraId="5C8AB276" w14:textId="77777777" w:rsidR="005764E5" w:rsidRPr="00396035" w:rsidRDefault="0066433C" w:rsidP="00396035">
      <w:pPr>
        <w:rPr>
          <w:rFonts w:ascii="Times New Roman" w:hAnsi="Times New Roman" w:cs="Times New Roman"/>
          <w:sz w:val="20"/>
          <w:szCs w:val="20"/>
        </w:rPr>
      </w:pPr>
      <w:r w:rsidRPr="0066433C">
        <w:rPr>
          <w:rFonts w:ascii="Times New Roman" w:hAnsi="Times New Roman" w:cs="Times New Roman"/>
          <w:sz w:val="20"/>
          <w:szCs w:val="20"/>
        </w:rPr>
        <w:t xml:space="preserve">Izvor podataka: </w:t>
      </w:r>
      <w:hyperlink r:id="rId14" w:history="1">
        <w:r w:rsidRPr="007C07B9">
          <w:rPr>
            <w:rStyle w:val="Hiperveza"/>
            <w:rFonts w:ascii="Times New Roman" w:hAnsi="Times New Roman" w:cs="Times New Roman"/>
            <w:sz w:val="20"/>
            <w:szCs w:val="20"/>
          </w:rPr>
          <w:t>http://zeljko-heimer-fame.from.hr/hrvat/hr-vz.html Planovi i Procjene j.d.o.o</w:t>
        </w:r>
      </w:hyperlink>
      <w:r w:rsidRPr="0066433C">
        <w:rPr>
          <w:rFonts w:ascii="Times New Roman" w:hAnsi="Times New Roman" w:cs="Times New Roman"/>
          <w:sz w:val="20"/>
          <w:szCs w:val="20"/>
        </w:rPr>
        <w:t>.</w:t>
      </w:r>
    </w:p>
    <w:p w14:paraId="46273E7D" w14:textId="77777777" w:rsidR="005E4C26" w:rsidRPr="005E4C26" w:rsidRDefault="005E4C26" w:rsidP="005E4C26">
      <w:pPr>
        <w:pStyle w:val="Bezproreda2"/>
        <w:rPr>
          <w:rFonts w:ascii="Times New Roman" w:hAnsi="Times New Roman"/>
          <w:sz w:val="24"/>
          <w:szCs w:val="24"/>
        </w:rPr>
      </w:pPr>
      <w:r w:rsidRPr="005E4C26">
        <w:rPr>
          <w:rFonts w:ascii="Times New Roman" w:hAnsi="Times New Roman"/>
          <w:sz w:val="24"/>
          <w:szCs w:val="24"/>
        </w:rPr>
        <w:t xml:space="preserve">U okviru Međimurske županije Općina Donja Dubrava spada u red manjih općina, cca. 2,6% od ukupnog prostora Županije, te je po veličini sedamnaesta općina u Županiji. </w:t>
      </w:r>
    </w:p>
    <w:p w14:paraId="7234CC4D" w14:textId="63F422F7" w:rsidR="00571BAD" w:rsidRDefault="00571BAD" w:rsidP="005E4C26">
      <w:pPr>
        <w:pStyle w:val="Bezproreda1"/>
        <w:rPr>
          <w:b/>
        </w:rPr>
      </w:pPr>
    </w:p>
    <w:p w14:paraId="5C6A277B" w14:textId="680081D1" w:rsidR="005E4C26" w:rsidRPr="00A85EA3" w:rsidRDefault="0066433C" w:rsidP="00A85EA3">
      <w:pPr>
        <w:pStyle w:val="Bezproreda1"/>
        <w:rPr>
          <w:b/>
        </w:rPr>
      </w:pPr>
      <w:r w:rsidRPr="0066433C">
        <w:rPr>
          <w:b/>
        </w:rPr>
        <w:lastRenderedPageBreak/>
        <w:t>Rijeke i jezera</w:t>
      </w:r>
    </w:p>
    <w:p w14:paraId="1F05F1BF" w14:textId="1B79D969" w:rsidR="005E4C26" w:rsidRPr="005E4C26" w:rsidRDefault="005E4C26" w:rsidP="005E4C26">
      <w:pPr>
        <w:pStyle w:val="Bezproreda2"/>
        <w:jc w:val="both"/>
        <w:rPr>
          <w:rFonts w:ascii="Times New Roman" w:hAnsi="Times New Roman"/>
          <w:sz w:val="24"/>
          <w:szCs w:val="24"/>
        </w:rPr>
      </w:pPr>
      <w:r w:rsidRPr="005E4C26">
        <w:rPr>
          <w:rFonts w:ascii="Times New Roman" w:hAnsi="Times New Roman"/>
          <w:sz w:val="24"/>
          <w:szCs w:val="24"/>
        </w:rPr>
        <w:t>RIJEKA DRAVA – HE SUSTAV – JEZERO DUBRAVA</w:t>
      </w:r>
    </w:p>
    <w:p w14:paraId="421801BB" w14:textId="77777777" w:rsidR="005E4C26" w:rsidRPr="005E4C26" w:rsidRDefault="005E4C26" w:rsidP="005E4C26">
      <w:pPr>
        <w:pStyle w:val="Bezproreda2"/>
        <w:jc w:val="both"/>
        <w:rPr>
          <w:rFonts w:ascii="Times New Roman" w:hAnsi="Times New Roman"/>
          <w:sz w:val="24"/>
          <w:szCs w:val="24"/>
        </w:rPr>
      </w:pPr>
      <w:r w:rsidRPr="005E4C26">
        <w:rPr>
          <w:rFonts w:ascii="Times New Roman" w:hAnsi="Times New Roman"/>
          <w:sz w:val="24"/>
          <w:szCs w:val="24"/>
        </w:rPr>
        <w:t>Osnovno obilježje hidrografije u prošlosti na ovom je području davala rijeka Drava.</w:t>
      </w:r>
    </w:p>
    <w:p w14:paraId="2E073881" w14:textId="77777777" w:rsidR="005E4C26" w:rsidRPr="005E4C26" w:rsidRDefault="005E4C26" w:rsidP="005E4C26">
      <w:pPr>
        <w:pStyle w:val="Bezproreda2"/>
        <w:jc w:val="both"/>
        <w:rPr>
          <w:rFonts w:ascii="Times New Roman" w:hAnsi="Times New Roman"/>
          <w:sz w:val="24"/>
          <w:szCs w:val="24"/>
        </w:rPr>
      </w:pPr>
      <w:r w:rsidRPr="005E4C26">
        <w:rPr>
          <w:rFonts w:ascii="Times New Roman" w:hAnsi="Times New Roman"/>
          <w:sz w:val="24"/>
          <w:szCs w:val="24"/>
        </w:rPr>
        <w:t>Prije izgradnje HE sustava, Drava kao nizinska rijeka imala je znatan pad, te je u ponorskom dijelu bila najbrža rijeka. U prošlosti je često mijenjala korito stvarajući niz rukavaca, meandera i sprudova. Širina korita Drave na mjestima s manje rukavaca iznosila je 150 do 400 m, a na mjestima s više rukavaca širina je prelazila i 1 km.</w:t>
      </w:r>
    </w:p>
    <w:p w14:paraId="660F70F9" w14:textId="77777777" w:rsidR="005E4C26" w:rsidRPr="005E4C26" w:rsidRDefault="005E4C26" w:rsidP="005E4C26">
      <w:pPr>
        <w:pStyle w:val="Bezproreda2"/>
        <w:jc w:val="both"/>
        <w:rPr>
          <w:rFonts w:ascii="Times New Roman" w:hAnsi="Times New Roman"/>
          <w:sz w:val="24"/>
          <w:szCs w:val="24"/>
        </w:rPr>
      </w:pPr>
      <w:r w:rsidRPr="005E4C26">
        <w:rPr>
          <w:rFonts w:ascii="Times New Roman" w:hAnsi="Times New Roman"/>
          <w:sz w:val="24"/>
          <w:szCs w:val="24"/>
        </w:rPr>
        <w:t>Rukavci, otočići, sprudovi, meandri, šume i šumarci ostali su sačuvani samo u dijelu poslije jezera između dovodnog kanala i starog toka rijeke Drave.</w:t>
      </w:r>
    </w:p>
    <w:p w14:paraId="07003FEA" w14:textId="72034CDA" w:rsidR="005E4C26" w:rsidRPr="005E4C26" w:rsidRDefault="005E4C26" w:rsidP="005E4C26">
      <w:pPr>
        <w:pStyle w:val="Bezproreda2"/>
        <w:jc w:val="both"/>
        <w:rPr>
          <w:rFonts w:ascii="Times New Roman" w:hAnsi="Times New Roman"/>
          <w:sz w:val="24"/>
          <w:szCs w:val="24"/>
        </w:rPr>
      </w:pPr>
      <w:r w:rsidRPr="005E4C26">
        <w:rPr>
          <w:rFonts w:ascii="Times New Roman" w:hAnsi="Times New Roman"/>
          <w:sz w:val="24"/>
          <w:szCs w:val="24"/>
        </w:rPr>
        <w:t>Izgradnjom HE sustava, stvaranjem akumulacije okružene visokim nasipom, dovodnim i odvodnim kanalima, poremećen je prirodni režim toka rijeke Drave i podzemnih voda na širem području. Akumulacija je prouzročila trajno povišenje, a odvodni kanali trajno sniženje podzemnih voda u odnosu na prirodno stanje.</w:t>
      </w:r>
    </w:p>
    <w:p w14:paraId="2FA0A264" w14:textId="09D54A99" w:rsidR="005E4C26" w:rsidRPr="005E4C26" w:rsidRDefault="005E4C26" w:rsidP="005E4C26">
      <w:pPr>
        <w:pStyle w:val="Bezproreda2"/>
        <w:jc w:val="both"/>
        <w:rPr>
          <w:rFonts w:ascii="Times New Roman" w:hAnsi="Times New Roman"/>
          <w:sz w:val="24"/>
          <w:szCs w:val="24"/>
          <w:lang w:val="x-none" w:eastAsia="x-none"/>
        </w:rPr>
      </w:pPr>
      <w:r w:rsidRPr="005E4C26">
        <w:rPr>
          <w:rFonts w:ascii="Times New Roman" w:hAnsi="Times New Roman"/>
          <w:sz w:val="24"/>
          <w:szCs w:val="24"/>
          <w:lang w:val="x-none" w:eastAsia="x-none"/>
        </w:rPr>
        <w:t xml:space="preserve">Izgradnjom HE sustava na rijeci Dravi znatno je smanjena opasnost od poplava i ujedno povećana zaštita zemlje od erozije. Isto su tako stvoreni uvjeti za poboljšanu odvodnju sa prekomjerno vlažnog zemljišta, te time i njegovu bolju iskorištenost u poljoprivredne svrhe. Zbog vrlo male količine protoka vode, koja je najčešće ispod propisanog biološkog minimuma, staro korito Drave nema karakteristike rijeke , već je obraslo gustom vegetacijom. </w:t>
      </w:r>
    </w:p>
    <w:p w14:paraId="6D6E78AA" w14:textId="0CC55F13" w:rsidR="005E4C26" w:rsidRPr="005E4C26" w:rsidRDefault="00571BAD" w:rsidP="005E4C26">
      <w:pPr>
        <w:pStyle w:val="Bezproreda2"/>
        <w:jc w:val="both"/>
        <w:rPr>
          <w:rFonts w:ascii="Times New Roman" w:hAnsi="Times New Roman"/>
          <w:b/>
          <w:iCs/>
          <w:sz w:val="24"/>
          <w:szCs w:val="24"/>
          <w:lang w:val="x-none" w:eastAsia="x-none"/>
        </w:rPr>
      </w:pPr>
      <w:r>
        <w:rPr>
          <w:rFonts w:ascii="Times New Roman" w:hAnsi="Times New Roman"/>
          <w:b/>
          <w:iCs/>
          <w:sz w:val="24"/>
          <w:szCs w:val="24"/>
          <w:lang w:val="x-none" w:eastAsia="x-none"/>
        </w:rPr>
        <w:tab/>
      </w:r>
    </w:p>
    <w:p w14:paraId="30A6B9D7" w14:textId="39B7351A" w:rsidR="005E4C26" w:rsidRPr="005E4C26" w:rsidRDefault="005E4C26" w:rsidP="005E4C26">
      <w:pPr>
        <w:pStyle w:val="Bezproreda2"/>
        <w:jc w:val="both"/>
        <w:rPr>
          <w:rFonts w:ascii="Times New Roman" w:hAnsi="Times New Roman"/>
          <w:sz w:val="24"/>
          <w:szCs w:val="24"/>
          <w:lang w:val="x-none" w:eastAsia="x-none"/>
        </w:rPr>
      </w:pPr>
      <w:r w:rsidRPr="005E4C26">
        <w:rPr>
          <w:rFonts w:ascii="Times New Roman" w:hAnsi="Times New Roman"/>
          <w:iCs/>
          <w:sz w:val="24"/>
          <w:szCs w:val="24"/>
          <w:lang w:val="x-none" w:eastAsia="x-none"/>
        </w:rPr>
        <w:t>POTOK BISTREC - RAKOVNICA</w:t>
      </w:r>
      <w:r w:rsidRPr="005E4C26">
        <w:rPr>
          <w:rFonts w:ascii="Times New Roman" w:hAnsi="Times New Roman"/>
          <w:sz w:val="24"/>
          <w:szCs w:val="24"/>
        </w:rPr>
        <w:t xml:space="preserve">  </w:t>
      </w:r>
    </w:p>
    <w:p w14:paraId="07344D2B" w14:textId="77777777" w:rsidR="005E4C26" w:rsidRPr="005E4C26" w:rsidRDefault="005E4C26" w:rsidP="005E4C26">
      <w:pPr>
        <w:pStyle w:val="Bezproreda2"/>
        <w:jc w:val="both"/>
        <w:rPr>
          <w:rFonts w:ascii="Times New Roman" w:hAnsi="Times New Roman"/>
          <w:sz w:val="24"/>
          <w:szCs w:val="24"/>
        </w:rPr>
      </w:pPr>
      <w:r w:rsidRPr="0059679B">
        <w:rPr>
          <w:rFonts w:ascii="Times New Roman" w:hAnsi="Times New Roman"/>
          <w:sz w:val="24"/>
          <w:szCs w:val="24"/>
        </w:rPr>
        <w:t>Potok Bistrec – Rakovnica</w:t>
      </w:r>
      <w:r w:rsidRPr="005E4C26">
        <w:rPr>
          <w:rFonts w:ascii="Times New Roman" w:hAnsi="Times New Roman"/>
          <w:sz w:val="24"/>
          <w:szCs w:val="24"/>
        </w:rPr>
        <w:t xml:space="preserve"> teče gotovo usporedno s Dravom područjem Općine u smjeru zapad – istok, a nakon Općine Donja Dubrava na području Velikog Pažuta ulijeva se u rijeku </w:t>
      </w:r>
    </w:p>
    <w:p w14:paraId="7FA33FCE" w14:textId="6774E07F" w:rsidR="005E4C26" w:rsidRPr="005E4C26" w:rsidRDefault="005E4C26" w:rsidP="005E4C26">
      <w:pPr>
        <w:pStyle w:val="Bezproreda2"/>
        <w:jc w:val="both"/>
        <w:rPr>
          <w:rFonts w:ascii="Times New Roman" w:hAnsi="Times New Roman"/>
          <w:sz w:val="24"/>
          <w:szCs w:val="24"/>
        </w:rPr>
      </w:pPr>
      <w:r w:rsidRPr="005E4C26">
        <w:rPr>
          <w:rFonts w:ascii="Times New Roman" w:hAnsi="Times New Roman"/>
          <w:sz w:val="24"/>
          <w:szCs w:val="24"/>
        </w:rPr>
        <w:t>Muru.</w:t>
      </w:r>
      <w:r w:rsidR="0059679B">
        <w:rPr>
          <w:rFonts w:ascii="Times New Roman" w:hAnsi="Times New Roman"/>
          <w:sz w:val="24"/>
          <w:szCs w:val="24"/>
        </w:rPr>
        <w:t xml:space="preserve"> </w:t>
      </w:r>
      <w:r w:rsidRPr="005E4C26">
        <w:rPr>
          <w:rFonts w:ascii="Times New Roman" w:hAnsi="Times New Roman"/>
          <w:sz w:val="24"/>
          <w:szCs w:val="24"/>
        </w:rPr>
        <w:t>Potok Bistrec – Rakovnica ima pluvijalni (kišni) režim protjecanja. Maksimalni vodostaj nastupa nakon velikih padalina, posebice u jesen i proljeće, a u cijelom svom toku kroz Općinu regulirani su kanali s obrambenim nasipom.</w:t>
      </w:r>
    </w:p>
    <w:p w14:paraId="1F90C25E" w14:textId="77777777" w:rsidR="00AC2A86" w:rsidRPr="00AC2A86" w:rsidRDefault="00AC2A86" w:rsidP="00AC2A86">
      <w:pPr>
        <w:pStyle w:val="Bezproreda1"/>
      </w:pPr>
    </w:p>
    <w:p w14:paraId="0F7D5769" w14:textId="77777777" w:rsidR="0066433C" w:rsidRPr="0066433C" w:rsidRDefault="0066433C" w:rsidP="005E4C26">
      <w:pPr>
        <w:pStyle w:val="Bezproreda1"/>
        <w:rPr>
          <w:b/>
        </w:rPr>
      </w:pPr>
      <w:r w:rsidRPr="0066433C">
        <w:rPr>
          <w:b/>
        </w:rPr>
        <w:t xml:space="preserve">Reljef </w:t>
      </w:r>
    </w:p>
    <w:p w14:paraId="2836445B" w14:textId="77777777" w:rsidR="00571BAD" w:rsidRPr="00571BAD" w:rsidRDefault="00571BAD" w:rsidP="00571BAD">
      <w:pPr>
        <w:pStyle w:val="Bezproreda2"/>
        <w:jc w:val="both"/>
        <w:rPr>
          <w:rFonts w:ascii="Times New Roman" w:hAnsi="Times New Roman"/>
          <w:sz w:val="24"/>
          <w:szCs w:val="24"/>
          <w:lang w:eastAsia="ar-SA"/>
        </w:rPr>
      </w:pPr>
      <w:r w:rsidRPr="00571BAD">
        <w:rPr>
          <w:rFonts w:ascii="Times New Roman" w:hAnsi="Times New Roman"/>
          <w:sz w:val="24"/>
          <w:szCs w:val="24"/>
          <w:lang w:eastAsia="ar-SA"/>
        </w:rPr>
        <w:t>Područje Općine Donja Dubrava u cijelosti je nizinsko (pridravska ravnica Donjeg Međimurja) te je taj prostor zajednička tvorevina rijeka Drave i Mure. Teren blago pada u smjeru toka rijeke Drave prema istoku.</w:t>
      </w:r>
    </w:p>
    <w:p w14:paraId="44E92941" w14:textId="77777777" w:rsidR="00571BAD" w:rsidRPr="00571BAD" w:rsidRDefault="00571BAD" w:rsidP="00571BAD">
      <w:pPr>
        <w:pStyle w:val="Bezproreda2"/>
        <w:jc w:val="both"/>
        <w:rPr>
          <w:rFonts w:ascii="Times New Roman" w:hAnsi="Times New Roman"/>
          <w:sz w:val="24"/>
          <w:szCs w:val="24"/>
          <w:lang w:eastAsia="ar-SA"/>
        </w:rPr>
      </w:pPr>
      <w:r w:rsidRPr="00571BAD">
        <w:rPr>
          <w:rFonts w:ascii="Times New Roman" w:hAnsi="Times New Roman"/>
          <w:sz w:val="24"/>
          <w:szCs w:val="24"/>
          <w:lang w:eastAsia="ar-SA"/>
        </w:rPr>
        <w:t>Cjelokupni međimurski krajobraz ima dvije glavne karakteristike i to blage brežuljke u Gornjem Međimurju te aluvijalnu ravnicu u Donjem Međimurju. Kako je već navedeno općina je smještene u istočnom dijelu Međimurske županije, u reljefnoj mikroregiji Donje Međimurje. Donje Međimurje karakterizira nizinski reljef blago nagnut prema istoku, u smjeru otjecanja glavnih tokova. Taj je prostor zajednička tvorevina Drave i Mure, odnosno lijep i rjeđi primjer zajedničkih terasa i aluvija dviju rijeka.</w:t>
      </w:r>
    </w:p>
    <w:p w14:paraId="24074342" w14:textId="77777777" w:rsidR="006B5E43" w:rsidRDefault="006B5E43" w:rsidP="006B5E43">
      <w:pPr>
        <w:pStyle w:val="Bezproreda1"/>
        <w:rPr>
          <w:iCs/>
        </w:rPr>
      </w:pPr>
    </w:p>
    <w:p w14:paraId="45ABFDBD" w14:textId="77777777" w:rsidR="00AC2A86" w:rsidRPr="00AC2A86" w:rsidRDefault="00AC2A86" w:rsidP="00AC2A86">
      <w:pPr>
        <w:pStyle w:val="Bezproreda1"/>
        <w:rPr>
          <w:b/>
        </w:rPr>
      </w:pPr>
      <w:r w:rsidRPr="00AC2A86">
        <w:rPr>
          <w:b/>
        </w:rPr>
        <w:t>Geološka obilježja</w:t>
      </w:r>
    </w:p>
    <w:p w14:paraId="2905FA0C" w14:textId="77777777" w:rsidR="00571BAD" w:rsidRPr="00571BAD" w:rsidRDefault="00571BAD" w:rsidP="00571BAD">
      <w:pPr>
        <w:pStyle w:val="Bezproreda2"/>
        <w:jc w:val="both"/>
        <w:rPr>
          <w:rFonts w:ascii="Times New Roman" w:hAnsi="Times New Roman"/>
          <w:sz w:val="24"/>
          <w:szCs w:val="24"/>
          <w:lang w:eastAsia="ar-SA"/>
        </w:rPr>
      </w:pPr>
      <w:r w:rsidRPr="00571BAD">
        <w:rPr>
          <w:rFonts w:ascii="Times New Roman" w:hAnsi="Times New Roman"/>
          <w:sz w:val="24"/>
          <w:szCs w:val="24"/>
          <w:lang w:eastAsia="ar-SA"/>
        </w:rPr>
        <w:t>Na području Općine Donja Dubrava, značajni su prirodni resursi naslage šljunka i pijeska, nastale taloženjem sedimenata rijeke Drave. Na području općina utvrđeni su različiti tipovi tala, pa je tako na području Općine Donja Dubrava, utvrđeno 7 glavnih tipova tla i to:</w:t>
      </w:r>
    </w:p>
    <w:p w14:paraId="655665EA" w14:textId="77777777" w:rsidR="00571BAD" w:rsidRPr="00571BAD" w:rsidRDefault="00571BAD" w:rsidP="003944D9">
      <w:pPr>
        <w:pStyle w:val="Bezproreda2"/>
        <w:numPr>
          <w:ilvl w:val="0"/>
          <w:numId w:val="78"/>
        </w:numPr>
        <w:jc w:val="both"/>
        <w:rPr>
          <w:rFonts w:ascii="Times New Roman" w:hAnsi="Times New Roman"/>
          <w:sz w:val="24"/>
          <w:szCs w:val="24"/>
          <w:lang w:eastAsia="ar-SA"/>
        </w:rPr>
      </w:pPr>
      <w:r w:rsidRPr="00571BAD">
        <w:rPr>
          <w:rFonts w:ascii="Times New Roman" w:hAnsi="Times New Roman"/>
          <w:sz w:val="24"/>
          <w:szCs w:val="24"/>
          <w:lang w:eastAsia="ar-SA"/>
        </w:rPr>
        <w:t>humusno silikatno tlo</w:t>
      </w:r>
    </w:p>
    <w:p w14:paraId="3E90ADC1" w14:textId="77777777" w:rsidR="00571BAD" w:rsidRPr="00571BAD" w:rsidRDefault="00571BAD" w:rsidP="003944D9">
      <w:pPr>
        <w:pStyle w:val="Bezproreda2"/>
        <w:numPr>
          <w:ilvl w:val="0"/>
          <w:numId w:val="78"/>
        </w:numPr>
        <w:jc w:val="both"/>
        <w:rPr>
          <w:rFonts w:ascii="Times New Roman" w:hAnsi="Times New Roman"/>
          <w:sz w:val="24"/>
          <w:szCs w:val="24"/>
          <w:lang w:eastAsia="ar-SA"/>
        </w:rPr>
      </w:pPr>
      <w:r w:rsidRPr="00571BAD">
        <w:rPr>
          <w:rFonts w:ascii="Times New Roman" w:hAnsi="Times New Roman"/>
          <w:sz w:val="24"/>
          <w:szCs w:val="24"/>
          <w:lang w:eastAsia="ar-SA"/>
        </w:rPr>
        <w:t>euterično smeđe tlo (euterični kambisol)</w:t>
      </w:r>
    </w:p>
    <w:p w14:paraId="4F66A698" w14:textId="77777777" w:rsidR="00571BAD" w:rsidRPr="00571BAD" w:rsidRDefault="00571BAD" w:rsidP="003944D9">
      <w:pPr>
        <w:pStyle w:val="Bezproreda2"/>
        <w:numPr>
          <w:ilvl w:val="0"/>
          <w:numId w:val="78"/>
        </w:numPr>
        <w:jc w:val="both"/>
        <w:rPr>
          <w:rFonts w:ascii="Times New Roman" w:hAnsi="Times New Roman"/>
          <w:sz w:val="24"/>
          <w:szCs w:val="24"/>
          <w:lang w:eastAsia="ar-SA"/>
        </w:rPr>
      </w:pPr>
      <w:r w:rsidRPr="00571BAD">
        <w:rPr>
          <w:rFonts w:ascii="Times New Roman" w:hAnsi="Times New Roman"/>
          <w:sz w:val="24"/>
          <w:szCs w:val="24"/>
          <w:lang w:eastAsia="ar-SA"/>
        </w:rPr>
        <w:t>umerizirano ili lesivirano tlo (luvisol)</w:t>
      </w:r>
    </w:p>
    <w:p w14:paraId="3011FB1F" w14:textId="77777777" w:rsidR="00571BAD" w:rsidRPr="00571BAD" w:rsidRDefault="00571BAD" w:rsidP="003944D9">
      <w:pPr>
        <w:pStyle w:val="Bezproreda2"/>
        <w:numPr>
          <w:ilvl w:val="0"/>
          <w:numId w:val="78"/>
        </w:numPr>
        <w:rPr>
          <w:rFonts w:ascii="Times New Roman" w:hAnsi="Times New Roman"/>
          <w:sz w:val="24"/>
          <w:szCs w:val="24"/>
          <w:lang w:eastAsia="ar-SA"/>
        </w:rPr>
      </w:pPr>
      <w:r w:rsidRPr="00571BAD">
        <w:rPr>
          <w:rFonts w:ascii="Times New Roman" w:hAnsi="Times New Roman"/>
          <w:sz w:val="24"/>
          <w:szCs w:val="24"/>
          <w:lang w:eastAsia="ar-SA"/>
        </w:rPr>
        <w:t>fluvijalno ili aluvijalno tlo (fluvisol)</w:t>
      </w:r>
    </w:p>
    <w:p w14:paraId="3CDBAF4D" w14:textId="77777777" w:rsidR="00571BAD" w:rsidRPr="00571BAD" w:rsidRDefault="00571BAD" w:rsidP="003944D9">
      <w:pPr>
        <w:pStyle w:val="Bezproreda2"/>
        <w:numPr>
          <w:ilvl w:val="0"/>
          <w:numId w:val="78"/>
        </w:numPr>
        <w:jc w:val="both"/>
        <w:rPr>
          <w:rFonts w:ascii="Times New Roman" w:hAnsi="Times New Roman"/>
          <w:sz w:val="24"/>
          <w:szCs w:val="24"/>
          <w:lang w:eastAsia="ar-SA"/>
        </w:rPr>
      </w:pPr>
      <w:r w:rsidRPr="00571BAD">
        <w:rPr>
          <w:rFonts w:ascii="Times New Roman" w:hAnsi="Times New Roman"/>
          <w:sz w:val="24"/>
          <w:szCs w:val="24"/>
          <w:lang w:eastAsia="ar-SA"/>
        </w:rPr>
        <w:t>disterično smeđe tlo (distrčni kambisol)</w:t>
      </w:r>
    </w:p>
    <w:p w14:paraId="52E0EB0C" w14:textId="77777777" w:rsidR="00571BAD" w:rsidRPr="00571BAD" w:rsidRDefault="00571BAD" w:rsidP="003944D9">
      <w:pPr>
        <w:pStyle w:val="Bezproreda2"/>
        <w:numPr>
          <w:ilvl w:val="0"/>
          <w:numId w:val="78"/>
        </w:numPr>
        <w:jc w:val="both"/>
        <w:rPr>
          <w:rFonts w:ascii="Times New Roman" w:hAnsi="Times New Roman"/>
          <w:sz w:val="24"/>
          <w:szCs w:val="24"/>
          <w:lang w:eastAsia="ar-SA"/>
        </w:rPr>
      </w:pPr>
      <w:r w:rsidRPr="00571BAD">
        <w:rPr>
          <w:rFonts w:ascii="Times New Roman" w:hAnsi="Times New Roman"/>
          <w:sz w:val="24"/>
          <w:szCs w:val="24"/>
          <w:lang w:eastAsia="ar-SA"/>
        </w:rPr>
        <w:t>fluvijalno livadsko (humofluvisol)</w:t>
      </w:r>
    </w:p>
    <w:p w14:paraId="19A60F8B" w14:textId="77777777" w:rsidR="00571BAD" w:rsidRPr="00571BAD" w:rsidRDefault="00571BAD" w:rsidP="003944D9">
      <w:pPr>
        <w:pStyle w:val="Bezproreda2"/>
        <w:numPr>
          <w:ilvl w:val="0"/>
          <w:numId w:val="78"/>
        </w:numPr>
        <w:jc w:val="both"/>
        <w:rPr>
          <w:rFonts w:ascii="Times New Roman" w:hAnsi="Times New Roman"/>
          <w:sz w:val="24"/>
          <w:szCs w:val="24"/>
          <w:lang w:eastAsia="ar-SA"/>
        </w:rPr>
      </w:pPr>
      <w:r w:rsidRPr="00571BAD">
        <w:rPr>
          <w:rFonts w:ascii="Times New Roman" w:hAnsi="Times New Roman"/>
          <w:sz w:val="24"/>
          <w:szCs w:val="24"/>
          <w:lang w:eastAsia="ar-SA"/>
        </w:rPr>
        <w:t>močvarno glejno (euglej)</w:t>
      </w:r>
    </w:p>
    <w:p w14:paraId="12AEF55B" w14:textId="77777777" w:rsidR="00571BAD" w:rsidRPr="00571BAD" w:rsidRDefault="00571BAD" w:rsidP="00571BAD">
      <w:pPr>
        <w:pStyle w:val="Bezproreda2"/>
        <w:jc w:val="both"/>
        <w:rPr>
          <w:rFonts w:ascii="Times New Roman" w:hAnsi="Times New Roman"/>
          <w:sz w:val="24"/>
          <w:szCs w:val="24"/>
          <w:lang w:eastAsia="ar-SA"/>
        </w:rPr>
      </w:pPr>
    </w:p>
    <w:p w14:paraId="5D075DD4" w14:textId="37300E1E" w:rsidR="00571BAD" w:rsidRDefault="00571BAD" w:rsidP="00571BAD">
      <w:pPr>
        <w:pStyle w:val="Bezproreda2"/>
        <w:jc w:val="both"/>
        <w:rPr>
          <w:rFonts w:ascii="Times New Roman" w:hAnsi="Times New Roman"/>
          <w:sz w:val="24"/>
          <w:szCs w:val="24"/>
          <w:lang w:eastAsia="ar-SA"/>
        </w:rPr>
      </w:pPr>
      <w:r w:rsidRPr="00571BAD">
        <w:rPr>
          <w:rFonts w:ascii="Times New Roman" w:hAnsi="Times New Roman"/>
          <w:sz w:val="24"/>
          <w:szCs w:val="24"/>
          <w:lang w:eastAsia="ar-SA"/>
        </w:rPr>
        <w:lastRenderedPageBreak/>
        <w:t xml:space="preserve">Najnižim položajima uz Dravu smatra se područje unutar nekadašnjeg korita rijeke Drave i kanala hidroelektrane. Na tom se recentnom aluviju razvilo aluvijalno karbonatno pjeskovito tlo. Matični supstrat čine šljunak, ilovača i praškasta ilovača, a površinski horizont ilovača. Na staroj povišenoj aluvijalnoj terasi (središnji dio Općine Donja Dubrava) – zastupljeni su ranker i distrično smeđe tlo te aluvijalno karbonatno i nekarbonatno oglejeno i neoglejeno tlo. Matični supstrat čine ilovača, pretaloženi les i pijesak. Ta su tla izrazito antropogenizirana, odnosno u cijelosti se nalaze pod intenzivnom poljoprivrednom proizvodnjom koju karakterizira sitna parcelacija. </w:t>
      </w:r>
    </w:p>
    <w:p w14:paraId="499A56FC" w14:textId="219D9985" w:rsidR="00571BAD" w:rsidRDefault="00571BAD" w:rsidP="00571BAD">
      <w:pPr>
        <w:pStyle w:val="Bezproreda2"/>
        <w:jc w:val="both"/>
        <w:rPr>
          <w:rFonts w:ascii="Times New Roman" w:hAnsi="Times New Roman"/>
          <w:sz w:val="24"/>
          <w:szCs w:val="24"/>
          <w:lang w:eastAsia="ar-SA"/>
        </w:rPr>
      </w:pPr>
    </w:p>
    <w:p w14:paraId="0572816C" w14:textId="77777777" w:rsidR="00571BAD" w:rsidRPr="00571BAD" w:rsidRDefault="00571BAD" w:rsidP="00571BAD">
      <w:pPr>
        <w:pStyle w:val="Bezproreda2"/>
        <w:rPr>
          <w:rFonts w:ascii="Times New Roman" w:hAnsi="Times New Roman"/>
          <w:b/>
          <w:sz w:val="24"/>
          <w:szCs w:val="24"/>
        </w:rPr>
      </w:pPr>
      <w:r w:rsidRPr="00571BAD">
        <w:rPr>
          <w:rFonts w:ascii="Times New Roman" w:hAnsi="Times New Roman"/>
          <w:b/>
          <w:sz w:val="24"/>
          <w:szCs w:val="24"/>
        </w:rPr>
        <w:t xml:space="preserve">Hidrološka obilježja </w:t>
      </w:r>
    </w:p>
    <w:p w14:paraId="14DBACE8" w14:textId="77777777" w:rsidR="00571BAD" w:rsidRPr="00571BAD" w:rsidRDefault="00571BAD" w:rsidP="00571BAD">
      <w:pPr>
        <w:pStyle w:val="Bezproreda2"/>
        <w:rPr>
          <w:rFonts w:ascii="Times New Roman" w:hAnsi="Times New Roman"/>
          <w:bCs/>
          <w:sz w:val="24"/>
          <w:szCs w:val="24"/>
        </w:rPr>
      </w:pPr>
      <w:r w:rsidRPr="00571BAD">
        <w:rPr>
          <w:rFonts w:ascii="Times New Roman" w:hAnsi="Times New Roman"/>
          <w:bCs/>
          <w:sz w:val="24"/>
          <w:szCs w:val="24"/>
        </w:rPr>
        <w:t>Na području Općine u hidrografskom smislu prisutne su podzemne vode i tekućice (rijeke, potoci i kanali).</w:t>
      </w:r>
    </w:p>
    <w:p w14:paraId="4A84FB40" w14:textId="77777777" w:rsidR="00571BAD" w:rsidRPr="00571BAD" w:rsidRDefault="00571BAD" w:rsidP="00571BAD">
      <w:pPr>
        <w:pStyle w:val="Bezproreda2"/>
        <w:rPr>
          <w:rFonts w:ascii="Times New Roman" w:hAnsi="Times New Roman"/>
          <w:sz w:val="24"/>
          <w:szCs w:val="24"/>
        </w:rPr>
      </w:pPr>
      <w:r w:rsidRPr="00571BAD">
        <w:rPr>
          <w:rFonts w:ascii="Times New Roman" w:hAnsi="Times New Roman"/>
          <w:sz w:val="24"/>
          <w:szCs w:val="24"/>
        </w:rPr>
        <w:t xml:space="preserve">Dio oborinskih voda i dio voda iz površinskih vodotoka infiltrira se u podzemlje i tvori značajne zalihe podzemnih voda. Voda se akumulira u aluvijalnom vodonosniku međuzrnske poroznosti koji nadilazi regionalne okvire, to je prostor u međuriječju Mure i Drave koji seže od varaždinskih gorica do prekomurskih prostora u Mađarskoj. Voda je visoke kvalitete i izdašnosti, te predstavlja jednu od najvećih prirodnih vrijednosti. Čitavo područje Općine je vodonosno područje. </w:t>
      </w:r>
    </w:p>
    <w:p w14:paraId="0586CBA7" w14:textId="3FA01D19" w:rsidR="00AC2A86" w:rsidRDefault="00AC2A86" w:rsidP="00AC2A86">
      <w:pPr>
        <w:pStyle w:val="Bezproreda2"/>
        <w:jc w:val="both"/>
        <w:rPr>
          <w:rFonts w:ascii="Times New Roman" w:hAnsi="Times New Roman"/>
          <w:sz w:val="24"/>
          <w:szCs w:val="24"/>
        </w:rPr>
      </w:pPr>
    </w:p>
    <w:p w14:paraId="1F3F6D4F" w14:textId="77777777" w:rsidR="00AC2A86" w:rsidRPr="00AC2A86" w:rsidRDefault="00AC2A86" w:rsidP="00AC2A86">
      <w:pPr>
        <w:pStyle w:val="Bezproreda1"/>
        <w:rPr>
          <w:b/>
        </w:rPr>
      </w:pPr>
      <w:r w:rsidRPr="00AC2A86">
        <w:rPr>
          <w:b/>
        </w:rPr>
        <w:t>Meteorološki pokazatelji</w:t>
      </w:r>
    </w:p>
    <w:p w14:paraId="5F51268C" w14:textId="77777777" w:rsidR="00AC2A86" w:rsidRPr="007B00D7" w:rsidRDefault="00AC2A86" w:rsidP="00AC2A86">
      <w:pPr>
        <w:pStyle w:val="Bezproreda1"/>
      </w:pPr>
      <w:r w:rsidRPr="007B00D7">
        <w:t xml:space="preserve">Opće klimatske značajke Općine određene su pripadnošću ovog prostora široj klimatskoj regiji – Panonskoj nizini, što se očituje vrućim ljetima i hladnim zimama. </w:t>
      </w:r>
    </w:p>
    <w:p w14:paraId="4740A133" w14:textId="447C2FF7" w:rsidR="00AC2A86" w:rsidRPr="00AC2A86" w:rsidRDefault="00AC2A86" w:rsidP="003944D9">
      <w:pPr>
        <w:pStyle w:val="Bezproreda1"/>
        <w:numPr>
          <w:ilvl w:val="0"/>
          <w:numId w:val="69"/>
        </w:numPr>
      </w:pPr>
      <w:r w:rsidRPr="00AC2A86">
        <w:t>Srednja godišnja temperatura zraka iznosi oko  10 °C. Topli dio godine u kojem je srednja temperatura viša od godišnjeg prosjeka traje od sredine travnja do sredine listopada i poklapa se s</w:t>
      </w:r>
      <w:r w:rsidR="00A01D93">
        <w:t xml:space="preserve"> </w:t>
      </w:r>
      <w:r w:rsidRPr="00AC2A86">
        <w:t>vegetacijskim razdobljem.</w:t>
      </w:r>
    </w:p>
    <w:p w14:paraId="1575014A" w14:textId="77777777" w:rsidR="00AC2A86" w:rsidRPr="00AC2A86" w:rsidRDefault="00AC2A86" w:rsidP="003944D9">
      <w:pPr>
        <w:numPr>
          <w:ilvl w:val="0"/>
          <w:numId w:val="63"/>
        </w:numPr>
        <w:autoSpaceDE w:val="0"/>
        <w:autoSpaceDN w:val="0"/>
        <w:adjustRightInd w:val="0"/>
        <w:spacing w:after="0" w:line="240" w:lineRule="auto"/>
        <w:jc w:val="both"/>
        <w:rPr>
          <w:rFonts w:ascii="Times New Roman" w:hAnsi="Times New Roman"/>
          <w:sz w:val="24"/>
          <w:szCs w:val="24"/>
        </w:rPr>
      </w:pPr>
      <w:r w:rsidRPr="00AC2A86">
        <w:rPr>
          <w:rFonts w:ascii="Times New Roman" w:hAnsi="Times New Roman"/>
          <w:sz w:val="24"/>
          <w:szCs w:val="24"/>
        </w:rPr>
        <w:t>Najtopliji mjesec je srpanj sa srednjom mjesečnom temperaturom od 19 °C, a najhladniji siječanj sa srednjom mjesečnom temperaturom od -1 ° C i jedini je mjesec u godini čija je srednja temperatura niža od 0 ° C.</w:t>
      </w:r>
    </w:p>
    <w:p w14:paraId="44BF2C9B" w14:textId="77777777" w:rsidR="00AC2A86" w:rsidRPr="00AC2A86" w:rsidRDefault="00AC2A86" w:rsidP="003944D9">
      <w:pPr>
        <w:numPr>
          <w:ilvl w:val="0"/>
          <w:numId w:val="64"/>
        </w:numPr>
        <w:autoSpaceDE w:val="0"/>
        <w:autoSpaceDN w:val="0"/>
        <w:adjustRightInd w:val="0"/>
        <w:spacing w:after="0" w:line="240" w:lineRule="auto"/>
        <w:jc w:val="both"/>
        <w:rPr>
          <w:rFonts w:ascii="Times New Roman" w:hAnsi="Times New Roman"/>
          <w:sz w:val="24"/>
          <w:szCs w:val="24"/>
        </w:rPr>
      </w:pPr>
      <w:r w:rsidRPr="00AC2A86">
        <w:rPr>
          <w:rFonts w:ascii="Times New Roman" w:hAnsi="Times New Roman"/>
          <w:sz w:val="24"/>
          <w:szCs w:val="24"/>
        </w:rPr>
        <w:t>Godišnji hod količine oborina je kontinentalnog tipa sa maksimumom u toplom djelu godine (travanj do rujan) i sekundarnim maksimumom u kasnu jesen. Sušnih razdoblja nema. Ukupne godišnje količine oborina iznose cca.900 mm.</w:t>
      </w:r>
    </w:p>
    <w:p w14:paraId="751EFD0A" w14:textId="77777777" w:rsidR="00AC2A86" w:rsidRPr="00AC2A86" w:rsidRDefault="00AC2A86" w:rsidP="003944D9">
      <w:pPr>
        <w:numPr>
          <w:ilvl w:val="0"/>
          <w:numId w:val="65"/>
        </w:numPr>
        <w:autoSpaceDE w:val="0"/>
        <w:autoSpaceDN w:val="0"/>
        <w:adjustRightInd w:val="0"/>
        <w:spacing w:after="0" w:line="240" w:lineRule="auto"/>
        <w:jc w:val="both"/>
        <w:rPr>
          <w:rFonts w:ascii="Times New Roman" w:hAnsi="Times New Roman"/>
          <w:sz w:val="24"/>
          <w:szCs w:val="24"/>
        </w:rPr>
      </w:pPr>
      <w:r w:rsidRPr="00AC2A86">
        <w:rPr>
          <w:rFonts w:ascii="Times New Roman" w:hAnsi="Times New Roman"/>
          <w:sz w:val="24"/>
          <w:szCs w:val="24"/>
        </w:rPr>
        <w:t>Tijekom godine snježni pokrivač se javlja između 45 i 50 dana (od listopada do svibnja). U prosjeku se može očekivati da je 21-28 dana snježni pokrivač visine 10 cm i više.</w:t>
      </w:r>
    </w:p>
    <w:p w14:paraId="40DE5474" w14:textId="77777777" w:rsidR="00AC2A86" w:rsidRPr="00AC2A86" w:rsidRDefault="00AC2A86" w:rsidP="003944D9">
      <w:pPr>
        <w:numPr>
          <w:ilvl w:val="0"/>
          <w:numId w:val="66"/>
        </w:numPr>
        <w:autoSpaceDE w:val="0"/>
        <w:autoSpaceDN w:val="0"/>
        <w:adjustRightInd w:val="0"/>
        <w:spacing w:after="0" w:line="240" w:lineRule="auto"/>
        <w:jc w:val="both"/>
        <w:rPr>
          <w:rFonts w:ascii="Times New Roman" w:hAnsi="Times New Roman"/>
          <w:sz w:val="24"/>
          <w:szCs w:val="24"/>
        </w:rPr>
      </w:pPr>
      <w:r w:rsidRPr="00AC2A86">
        <w:rPr>
          <w:rFonts w:ascii="Times New Roman" w:hAnsi="Times New Roman"/>
          <w:sz w:val="24"/>
          <w:szCs w:val="24"/>
        </w:rPr>
        <w:t>Ovo područje je relativno bogato vlagom tijekom cijele godine. Prosječne mjesečne vrijednosti relativne vlage zraka su iznad 70 %. U godišnjem hodu minimum se javlja u travanj  (69-74%), a maksimum u studenom ili prosincu (85-86%).</w:t>
      </w:r>
    </w:p>
    <w:p w14:paraId="2C5ACEAB" w14:textId="77777777" w:rsidR="00AC2A86" w:rsidRPr="00AC2A86" w:rsidRDefault="00AC2A86" w:rsidP="003944D9">
      <w:pPr>
        <w:numPr>
          <w:ilvl w:val="0"/>
          <w:numId w:val="67"/>
        </w:numPr>
        <w:autoSpaceDE w:val="0"/>
        <w:autoSpaceDN w:val="0"/>
        <w:adjustRightInd w:val="0"/>
        <w:spacing w:after="0" w:line="240" w:lineRule="auto"/>
        <w:jc w:val="both"/>
        <w:rPr>
          <w:rFonts w:ascii="Times New Roman" w:hAnsi="Times New Roman"/>
          <w:sz w:val="24"/>
          <w:szCs w:val="24"/>
        </w:rPr>
      </w:pPr>
      <w:r w:rsidRPr="00AC2A86">
        <w:rPr>
          <w:rFonts w:ascii="Times New Roman" w:hAnsi="Times New Roman"/>
          <w:sz w:val="24"/>
          <w:szCs w:val="24"/>
        </w:rPr>
        <w:t>Osnovna karakteristika režima vjetra je dominantnost vjetrova južnog i jugozapadnog, te sjevernog i sjeveroistočnog kvadranta. U toku godine najvjetrovitije je proljeće, a ljeto je godišnje doba s velikom učestalošću slabih vjetrova (oko 80%).</w:t>
      </w:r>
    </w:p>
    <w:p w14:paraId="32B73882" w14:textId="2DB00ADE" w:rsidR="00AC2A86" w:rsidRPr="00AC2A86" w:rsidRDefault="00AC2A86" w:rsidP="003944D9">
      <w:pPr>
        <w:numPr>
          <w:ilvl w:val="0"/>
          <w:numId w:val="68"/>
        </w:numPr>
        <w:autoSpaceDE w:val="0"/>
        <w:autoSpaceDN w:val="0"/>
        <w:adjustRightInd w:val="0"/>
        <w:spacing w:after="0" w:line="240" w:lineRule="auto"/>
        <w:jc w:val="both"/>
        <w:rPr>
          <w:rFonts w:ascii="Times New Roman" w:hAnsi="Times New Roman"/>
          <w:sz w:val="24"/>
          <w:szCs w:val="24"/>
        </w:rPr>
      </w:pPr>
      <w:r w:rsidRPr="00AC2A86">
        <w:rPr>
          <w:rFonts w:ascii="Times New Roman" w:hAnsi="Times New Roman"/>
          <w:sz w:val="24"/>
          <w:szCs w:val="24"/>
        </w:rPr>
        <w:t xml:space="preserve">Područje Čakovca sa cca. 2000 sati sijanja sunca godišnje (što otprilike odgovara i situaciji u Općini </w:t>
      </w:r>
      <w:r w:rsidR="00571BAD">
        <w:rPr>
          <w:rFonts w:ascii="Times New Roman" w:hAnsi="Times New Roman"/>
          <w:sz w:val="24"/>
          <w:szCs w:val="24"/>
        </w:rPr>
        <w:t>Donja Dubrava</w:t>
      </w:r>
      <w:r w:rsidRPr="00AC2A86">
        <w:rPr>
          <w:rFonts w:ascii="Times New Roman" w:hAnsi="Times New Roman"/>
          <w:sz w:val="24"/>
          <w:szCs w:val="24"/>
        </w:rPr>
        <w:t xml:space="preserve">) spada u srednje osunčana područja Hrvatske. Najdulje mjesečno trajanje sijanja sunca je u srpnju (oko 9 sati dnevno), a najkraće u prosincu (oko 2 sata dnevno). </w:t>
      </w:r>
    </w:p>
    <w:p w14:paraId="39FFAA85" w14:textId="77777777" w:rsidR="00AC2A86" w:rsidRPr="00AC2A86" w:rsidRDefault="00AC2A86" w:rsidP="003944D9">
      <w:pPr>
        <w:numPr>
          <w:ilvl w:val="0"/>
          <w:numId w:val="68"/>
        </w:numPr>
        <w:autoSpaceDE w:val="0"/>
        <w:autoSpaceDN w:val="0"/>
        <w:adjustRightInd w:val="0"/>
        <w:spacing w:after="0" w:line="240" w:lineRule="auto"/>
        <w:jc w:val="both"/>
        <w:rPr>
          <w:rFonts w:ascii="Times New Roman" w:hAnsi="Times New Roman"/>
          <w:sz w:val="24"/>
          <w:szCs w:val="24"/>
        </w:rPr>
      </w:pPr>
      <w:r w:rsidRPr="00AC2A86">
        <w:rPr>
          <w:rFonts w:ascii="Times New Roman" w:hAnsi="Times New Roman"/>
          <w:sz w:val="24"/>
          <w:szCs w:val="24"/>
        </w:rPr>
        <w:t xml:space="preserve">Na području županije godišnje ima oko 40-60 dana s maglom, pri čemu se u siječnju javlja oko 10 dana s maglom, dok se u ljetnim mjesecima pojavljuje rijetko ili izostaje. </w:t>
      </w:r>
    </w:p>
    <w:p w14:paraId="203D7B3F" w14:textId="77777777" w:rsidR="00AC2A86" w:rsidRPr="00AC2A86" w:rsidRDefault="00AC2A86" w:rsidP="003944D9">
      <w:pPr>
        <w:numPr>
          <w:ilvl w:val="0"/>
          <w:numId w:val="68"/>
        </w:numPr>
        <w:autoSpaceDE w:val="0"/>
        <w:autoSpaceDN w:val="0"/>
        <w:adjustRightInd w:val="0"/>
        <w:spacing w:after="0" w:line="240" w:lineRule="auto"/>
        <w:jc w:val="both"/>
        <w:rPr>
          <w:rFonts w:ascii="Times New Roman" w:hAnsi="Times New Roman"/>
          <w:sz w:val="24"/>
          <w:szCs w:val="24"/>
        </w:rPr>
      </w:pPr>
      <w:r w:rsidRPr="00AC2A86">
        <w:rPr>
          <w:rFonts w:ascii="Times New Roman" w:hAnsi="Times New Roman"/>
          <w:sz w:val="24"/>
          <w:szCs w:val="24"/>
        </w:rPr>
        <w:t>Mraz se javlja od rujna do svibnja, pri čemu je najopasniji onaj koji se pojavi u vegetacijskom razdoblju. Tuča se javlja prosječno jednom godišnje, a s najvećom se vjerojatnošću može očekivati da se to dogodi od svibnja do srpnja.</w:t>
      </w:r>
    </w:p>
    <w:p w14:paraId="38413E0A" w14:textId="0044D57F" w:rsidR="00776821" w:rsidRPr="00776821" w:rsidRDefault="00776821" w:rsidP="00776821">
      <w:pPr>
        <w:pStyle w:val="Bezproreda2"/>
        <w:jc w:val="both"/>
        <w:rPr>
          <w:rFonts w:ascii="Times New Roman" w:hAnsi="Times New Roman"/>
          <w:sz w:val="24"/>
          <w:szCs w:val="24"/>
        </w:rPr>
      </w:pPr>
    </w:p>
    <w:p w14:paraId="5573F352" w14:textId="76445350" w:rsidR="00571BAD" w:rsidRPr="00E0266A" w:rsidRDefault="00736FE9" w:rsidP="00772C81">
      <w:pPr>
        <w:pStyle w:val="Naslov3"/>
        <w:numPr>
          <w:ilvl w:val="2"/>
          <w:numId w:val="1"/>
        </w:numPr>
        <w:ind w:left="1134" w:hanging="567"/>
      </w:pPr>
      <w:bookmarkStart w:id="17" w:name="_Toc517456174"/>
      <w:bookmarkStart w:id="18" w:name="_Toc517456352"/>
      <w:bookmarkStart w:id="19" w:name="_Toc517461344"/>
      <w:bookmarkStart w:id="20" w:name="_Toc83197330"/>
      <w:r w:rsidRPr="00E0266A">
        <w:lastRenderedPageBreak/>
        <w:t>Broj stanovnika</w:t>
      </w:r>
      <w:bookmarkEnd w:id="17"/>
      <w:bookmarkEnd w:id="18"/>
      <w:bookmarkEnd w:id="19"/>
      <w:bookmarkEnd w:id="20"/>
    </w:p>
    <w:p w14:paraId="153E5CD8" w14:textId="2A7BB512" w:rsidR="007459FF" w:rsidRPr="007459FF" w:rsidRDefault="007459FF" w:rsidP="007459FF">
      <w:pPr>
        <w:pStyle w:val="Bezproreda2"/>
        <w:jc w:val="both"/>
        <w:rPr>
          <w:rFonts w:ascii="Times New Roman" w:hAnsi="Times New Roman"/>
          <w:sz w:val="24"/>
          <w:szCs w:val="24"/>
        </w:rPr>
      </w:pPr>
      <w:r w:rsidRPr="007459FF">
        <w:rPr>
          <w:rFonts w:ascii="Times New Roman" w:hAnsi="Times New Roman"/>
          <w:sz w:val="24"/>
          <w:szCs w:val="24"/>
        </w:rPr>
        <w:t>Prema popisu stanovništva iz 20</w:t>
      </w:r>
      <w:r w:rsidR="008B40B0">
        <w:rPr>
          <w:rFonts w:ascii="Times New Roman" w:hAnsi="Times New Roman"/>
          <w:sz w:val="24"/>
          <w:szCs w:val="24"/>
        </w:rPr>
        <w:t>2</w:t>
      </w:r>
      <w:r w:rsidRPr="007459FF">
        <w:rPr>
          <w:rFonts w:ascii="Times New Roman" w:hAnsi="Times New Roman"/>
          <w:sz w:val="24"/>
          <w:szCs w:val="24"/>
        </w:rPr>
        <w:t xml:space="preserve">1. godine, na području Općine Donja Dubrava živi  1 </w:t>
      </w:r>
      <w:r w:rsidR="008B40B0">
        <w:rPr>
          <w:rFonts w:ascii="Times New Roman" w:hAnsi="Times New Roman"/>
          <w:sz w:val="24"/>
          <w:szCs w:val="24"/>
        </w:rPr>
        <w:t>6</w:t>
      </w:r>
      <w:r w:rsidR="00E0266A">
        <w:rPr>
          <w:rFonts w:ascii="Times New Roman" w:hAnsi="Times New Roman"/>
          <w:sz w:val="24"/>
          <w:szCs w:val="24"/>
        </w:rPr>
        <w:t>58</w:t>
      </w:r>
      <w:r w:rsidRPr="007459FF">
        <w:rPr>
          <w:rFonts w:ascii="Times New Roman" w:hAnsi="Times New Roman"/>
          <w:sz w:val="24"/>
          <w:szCs w:val="24"/>
        </w:rPr>
        <w:t xml:space="preserve"> stanovnika u 6</w:t>
      </w:r>
      <w:r w:rsidR="00E0266A">
        <w:rPr>
          <w:rFonts w:ascii="Times New Roman" w:hAnsi="Times New Roman"/>
          <w:sz w:val="24"/>
          <w:szCs w:val="24"/>
        </w:rPr>
        <w:t>3</w:t>
      </w:r>
      <w:r w:rsidRPr="007459FF">
        <w:rPr>
          <w:rFonts w:ascii="Times New Roman" w:hAnsi="Times New Roman"/>
          <w:sz w:val="24"/>
          <w:szCs w:val="24"/>
        </w:rPr>
        <w:t>0 kućanstava. Općina ima samo jedno naselje.</w:t>
      </w:r>
    </w:p>
    <w:p w14:paraId="147C806C" w14:textId="77777777" w:rsidR="007459FF" w:rsidRPr="001919B1" w:rsidRDefault="007459FF" w:rsidP="007459FF">
      <w:pPr>
        <w:pStyle w:val="Bezproreda2"/>
        <w:rPr>
          <w:rFonts w:ascii="Times New Roman" w:hAnsi="Times New Roman"/>
          <w:sz w:val="16"/>
          <w:szCs w:val="16"/>
          <w:lang w:val="en-US"/>
        </w:rPr>
      </w:pPr>
    </w:p>
    <w:p w14:paraId="07575A52" w14:textId="77777777" w:rsidR="007459FF" w:rsidRPr="007459FF" w:rsidRDefault="007459FF" w:rsidP="007459FF">
      <w:pPr>
        <w:pStyle w:val="Bezproreda2"/>
        <w:rPr>
          <w:rFonts w:ascii="Times New Roman" w:hAnsi="Times New Roman"/>
          <w:szCs w:val="20"/>
          <w:lang w:eastAsia="zh-CN"/>
        </w:rPr>
      </w:pPr>
      <w:r w:rsidRPr="007459FF">
        <w:rPr>
          <w:rFonts w:ascii="Times New Roman" w:hAnsi="Times New Roman"/>
          <w:i/>
          <w:color w:val="000000"/>
          <w:szCs w:val="20"/>
          <w:lang w:val="en-US" w:eastAsia="zh-CN"/>
        </w:rPr>
        <w:t xml:space="preserve">      </w:t>
      </w:r>
      <w:r w:rsidRPr="007459FF">
        <w:rPr>
          <w:rFonts w:ascii="Times New Roman" w:hAnsi="Times New Roman"/>
          <w:color w:val="000000"/>
          <w:sz w:val="20"/>
          <w:szCs w:val="20"/>
          <w:lang w:eastAsia="zh-CN"/>
        </w:rPr>
        <w:t>Tablica 1: Površina naselja, stanovništvo i gustoća naseljenosti</w:t>
      </w:r>
    </w:p>
    <w:tbl>
      <w:tblPr>
        <w:tblW w:w="0" w:type="auto"/>
        <w:tblInd w:w="411" w:type="dxa"/>
        <w:tblLayout w:type="fixed"/>
        <w:tblCellMar>
          <w:left w:w="10" w:type="dxa"/>
          <w:right w:w="10" w:type="dxa"/>
        </w:tblCellMar>
        <w:tblLook w:val="0000" w:firstRow="0" w:lastRow="0" w:firstColumn="0" w:lastColumn="0" w:noHBand="0" w:noVBand="0"/>
      </w:tblPr>
      <w:tblGrid>
        <w:gridCol w:w="1559"/>
        <w:gridCol w:w="1637"/>
        <w:gridCol w:w="1704"/>
        <w:gridCol w:w="1637"/>
        <w:gridCol w:w="1744"/>
      </w:tblGrid>
      <w:tr w:rsidR="007459FF" w:rsidRPr="007459FF" w14:paraId="5B097AB8" w14:textId="77777777" w:rsidTr="004D0051">
        <w:trPr>
          <w:cantSplit/>
          <w:trHeight w:val="692"/>
        </w:trPr>
        <w:tc>
          <w:tcPr>
            <w:tcW w:w="1559" w:type="dxa"/>
            <w:tcBorders>
              <w:top w:val="double" w:sz="2" w:space="0" w:color="000000"/>
              <w:left w:val="double" w:sz="2" w:space="0" w:color="000000"/>
              <w:bottom w:val="single" w:sz="4" w:space="0" w:color="000000"/>
            </w:tcBorders>
            <w:shd w:val="clear" w:color="auto" w:fill="9CC2E5"/>
            <w:tcMar>
              <w:top w:w="12" w:type="dxa"/>
              <w:left w:w="12" w:type="dxa"/>
              <w:bottom w:w="0" w:type="dxa"/>
              <w:right w:w="12" w:type="dxa"/>
            </w:tcMar>
            <w:vAlign w:val="center"/>
          </w:tcPr>
          <w:p w14:paraId="3D30C046" w14:textId="77777777" w:rsidR="007459FF" w:rsidRPr="007459FF" w:rsidRDefault="007459FF" w:rsidP="007459FF">
            <w:pPr>
              <w:pStyle w:val="Bezproreda2"/>
              <w:rPr>
                <w:rFonts w:ascii="Times New Roman" w:hAnsi="Times New Roman"/>
                <w:b/>
                <w:bCs/>
                <w:color w:val="000000"/>
                <w:sz w:val="20"/>
                <w:szCs w:val="20"/>
                <w:lang w:eastAsia="zh-CN"/>
              </w:rPr>
            </w:pPr>
            <w:r w:rsidRPr="007459FF">
              <w:rPr>
                <w:rFonts w:ascii="Times New Roman" w:hAnsi="Times New Roman"/>
                <w:b/>
                <w:bCs/>
                <w:color w:val="000000"/>
                <w:sz w:val="20"/>
                <w:szCs w:val="20"/>
                <w:lang w:eastAsia="zh-CN"/>
              </w:rPr>
              <w:t>OPĆINA</w:t>
            </w:r>
          </w:p>
        </w:tc>
        <w:tc>
          <w:tcPr>
            <w:tcW w:w="1637" w:type="dxa"/>
            <w:tcBorders>
              <w:top w:val="double" w:sz="2" w:space="0" w:color="000000"/>
              <w:left w:val="single" w:sz="4" w:space="0" w:color="000000"/>
            </w:tcBorders>
            <w:shd w:val="clear" w:color="auto" w:fill="9CC2E5"/>
            <w:tcMar>
              <w:top w:w="0" w:type="dxa"/>
              <w:left w:w="0" w:type="dxa"/>
              <w:bottom w:w="0" w:type="dxa"/>
              <w:right w:w="0" w:type="dxa"/>
            </w:tcMar>
          </w:tcPr>
          <w:p w14:paraId="124D1805" w14:textId="63673D63" w:rsidR="007459FF" w:rsidRPr="007459FF" w:rsidRDefault="007459FF" w:rsidP="007459FF">
            <w:pPr>
              <w:pStyle w:val="Bezproreda2"/>
              <w:rPr>
                <w:rFonts w:ascii="Times New Roman" w:hAnsi="Times New Roman"/>
                <w:b/>
                <w:color w:val="000000"/>
                <w:sz w:val="20"/>
                <w:szCs w:val="20"/>
                <w:lang w:eastAsia="zh-CN"/>
              </w:rPr>
            </w:pPr>
            <w:r w:rsidRPr="007459FF">
              <w:rPr>
                <w:rFonts w:ascii="Times New Roman" w:hAnsi="Times New Roman"/>
                <w:b/>
                <w:color w:val="000000"/>
                <w:sz w:val="20"/>
                <w:szCs w:val="20"/>
                <w:lang w:eastAsia="zh-CN"/>
              </w:rPr>
              <w:t>BROJ STANOVNIKA 20</w:t>
            </w:r>
            <w:r w:rsidR="00FE4BA3">
              <w:rPr>
                <w:rFonts w:ascii="Times New Roman" w:hAnsi="Times New Roman"/>
                <w:b/>
                <w:color w:val="000000"/>
                <w:sz w:val="20"/>
                <w:szCs w:val="20"/>
                <w:lang w:eastAsia="zh-CN"/>
              </w:rPr>
              <w:t>1</w:t>
            </w:r>
            <w:r w:rsidRPr="007459FF">
              <w:rPr>
                <w:rFonts w:ascii="Times New Roman" w:hAnsi="Times New Roman"/>
                <w:b/>
                <w:color w:val="000000"/>
                <w:sz w:val="20"/>
                <w:szCs w:val="20"/>
                <w:lang w:eastAsia="zh-CN"/>
              </w:rPr>
              <w:t>1.</w:t>
            </w:r>
          </w:p>
        </w:tc>
        <w:tc>
          <w:tcPr>
            <w:tcW w:w="1704" w:type="dxa"/>
            <w:tcBorders>
              <w:top w:val="double" w:sz="2" w:space="0" w:color="000000"/>
              <w:left w:val="single" w:sz="4" w:space="0" w:color="000000"/>
            </w:tcBorders>
            <w:shd w:val="clear" w:color="auto" w:fill="9CC2E5"/>
            <w:tcMar>
              <w:top w:w="0" w:type="dxa"/>
              <w:left w:w="0" w:type="dxa"/>
              <w:bottom w:w="0" w:type="dxa"/>
              <w:right w:w="0" w:type="dxa"/>
            </w:tcMar>
          </w:tcPr>
          <w:p w14:paraId="329F4272" w14:textId="5B233C47" w:rsidR="007459FF" w:rsidRPr="007459FF" w:rsidRDefault="007459FF" w:rsidP="007459FF">
            <w:pPr>
              <w:pStyle w:val="Bezproreda2"/>
              <w:rPr>
                <w:rFonts w:ascii="Times New Roman" w:hAnsi="Times New Roman"/>
                <w:b/>
                <w:color w:val="000000"/>
                <w:sz w:val="20"/>
                <w:szCs w:val="20"/>
                <w:lang w:eastAsia="zh-CN"/>
              </w:rPr>
            </w:pPr>
            <w:r w:rsidRPr="007459FF">
              <w:rPr>
                <w:rFonts w:ascii="Times New Roman" w:hAnsi="Times New Roman"/>
                <w:b/>
                <w:color w:val="000000"/>
                <w:sz w:val="20"/>
                <w:szCs w:val="20"/>
                <w:lang w:eastAsia="zh-CN"/>
              </w:rPr>
              <w:t>BROJ KUČANSTAVA 20</w:t>
            </w:r>
            <w:r w:rsidR="00FE4BA3">
              <w:rPr>
                <w:rFonts w:ascii="Times New Roman" w:hAnsi="Times New Roman"/>
                <w:b/>
                <w:color w:val="000000"/>
                <w:sz w:val="20"/>
                <w:szCs w:val="20"/>
                <w:lang w:eastAsia="zh-CN"/>
              </w:rPr>
              <w:t>1</w:t>
            </w:r>
            <w:r w:rsidRPr="007459FF">
              <w:rPr>
                <w:rFonts w:ascii="Times New Roman" w:hAnsi="Times New Roman"/>
                <w:b/>
                <w:color w:val="000000"/>
                <w:sz w:val="20"/>
                <w:szCs w:val="20"/>
                <w:lang w:eastAsia="zh-CN"/>
              </w:rPr>
              <w:t>1.</w:t>
            </w:r>
          </w:p>
        </w:tc>
        <w:tc>
          <w:tcPr>
            <w:tcW w:w="1637" w:type="dxa"/>
            <w:tcBorders>
              <w:top w:val="double" w:sz="2" w:space="0" w:color="000000"/>
              <w:left w:val="single" w:sz="4" w:space="0" w:color="000000"/>
            </w:tcBorders>
            <w:shd w:val="clear" w:color="auto" w:fill="9CC2E5"/>
            <w:tcMar>
              <w:top w:w="0" w:type="dxa"/>
              <w:left w:w="0" w:type="dxa"/>
              <w:bottom w:w="0" w:type="dxa"/>
              <w:right w:w="0" w:type="dxa"/>
            </w:tcMar>
          </w:tcPr>
          <w:p w14:paraId="22C4E5F5" w14:textId="46A18CF8" w:rsidR="007459FF" w:rsidRPr="00E0266A" w:rsidRDefault="007459FF" w:rsidP="007459FF">
            <w:pPr>
              <w:pStyle w:val="Bezproreda2"/>
              <w:rPr>
                <w:rFonts w:ascii="Times New Roman" w:hAnsi="Times New Roman"/>
                <w:b/>
                <w:color w:val="000000"/>
                <w:sz w:val="20"/>
                <w:szCs w:val="20"/>
                <w:lang w:eastAsia="zh-CN"/>
              </w:rPr>
            </w:pPr>
            <w:r w:rsidRPr="00E0266A">
              <w:rPr>
                <w:rFonts w:ascii="Times New Roman" w:hAnsi="Times New Roman"/>
                <w:b/>
                <w:color w:val="000000"/>
                <w:sz w:val="20"/>
                <w:szCs w:val="20"/>
                <w:lang w:eastAsia="zh-CN"/>
              </w:rPr>
              <w:t>BROJ STANOVNIKA 20</w:t>
            </w:r>
            <w:r w:rsidR="00FE4BA3" w:rsidRPr="00E0266A">
              <w:rPr>
                <w:rFonts w:ascii="Times New Roman" w:hAnsi="Times New Roman"/>
                <w:b/>
                <w:color w:val="000000"/>
                <w:sz w:val="20"/>
                <w:szCs w:val="20"/>
                <w:lang w:eastAsia="zh-CN"/>
              </w:rPr>
              <w:t>2</w:t>
            </w:r>
            <w:r w:rsidRPr="00E0266A">
              <w:rPr>
                <w:rFonts w:ascii="Times New Roman" w:hAnsi="Times New Roman"/>
                <w:b/>
                <w:color w:val="000000"/>
                <w:sz w:val="20"/>
                <w:szCs w:val="20"/>
                <w:lang w:eastAsia="zh-CN"/>
              </w:rPr>
              <w:t>1.</w:t>
            </w:r>
          </w:p>
        </w:tc>
        <w:tc>
          <w:tcPr>
            <w:tcW w:w="1744" w:type="dxa"/>
            <w:tcBorders>
              <w:top w:val="double" w:sz="2" w:space="0" w:color="000000"/>
              <w:left w:val="single" w:sz="4" w:space="0" w:color="000000"/>
              <w:right w:val="double" w:sz="2" w:space="0" w:color="000000"/>
            </w:tcBorders>
            <w:shd w:val="clear" w:color="auto" w:fill="9CC2E5"/>
            <w:tcMar>
              <w:top w:w="0" w:type="dxa"/>
              <w:left w:w="0" w:type="dxa"/>
              <w:bottom w:w="0" w:type="dxa"/>
              <w:right w:w="0" w:type="dxa"/>
            </w:tcMar>
          </w:tcPr>
          <w:p w14:paraId="76B6B9F9" w14:textId="17651576" w:rsidR="007459FF" w:rsidRPr="00E0266A" w:rsidRDefault="007459FF" w:rsidP="007459FF">
            <w:pPr>
              <w:pStyle w:val="Bezproreda2"/>
              <w:rPr>
                <w:rFonts w:ascii="Times New Roman" w:hAnsi="Times New Roman"/>
                <w:b/>
                <w:color w:val="000000"/>
                <w:sz w:val="20"/>
                <w:szCs w:val="20"/>
                <w:lang w:eastAsia="zh-CN"/>
              </w:rPr>
            </w:pPr>
            <w:r w:rsidRPr="00E0266A">
              <w:rPr>
                <w:rFonts w:ascii="Times New Roman" w:hAnsi="Times New Roman"/>
                <w:b/>
                <w:color w:val="000000"/>
                <w:sz w:val="20"/>
                <w:szCs w:val="20"/>
                <w:lang w:eastAsia="zh-CN"/>
              </w:rPr>
              <w:t>BROJ KUČANSTAVA 20</w:t>
            </w:r>
            <w:r w:rsidR="00FE4BA3" w:rsidRPr="00E0266A">
              <w:rPr>
                <w:rFonts w:ascii="Times New Roman" w:hAnsi="Times New Roman"/>
                <w:b/>
                <w:color w:val="000000"/>
                <w:sz w:val="20"/>
                <w:szCs w:val="20"/>
                <w:lang w:eastAsia="zh-CN"/>
              </w:rPr>
              <w:t>2</w:t>
            </w:r>
            <w:r w:rsidRPr="00E0266A">
              <w:rPr>
                <w:rFonts w:ascii="Times New Roman" w:hAnsi="Times New Roman"/>
                <w:b/>
                <w:color w:val="000000"/>
                <w:sz w:val="20"/>
                <w:szCs w:val="20"/>
                <w:lang w:eastAsia="zh-CN"/>
              </w:rPr>
              <w:t>1.</w:t>
            </w:r>
          </w:p>
        </w:tc>
      </w:tr>
      <w:tr w:rsidR="00FE4BA3" w:rsidRPr="007459FF" w14:paraId="6DFE7BFE" w14:textId="77777777" w:rsidTr="004D0051">
        <w:trPr>
          <w:trHeight w:val="277"/>
        </w:trPr>
        <w:tc>
          <w:tcPr>
            <w:tcW w:w="1559" w:type="dxa"/>
            <w:tcBorders>
              <w:left w:val="double" w:sz="2" w:space="0" w:color="000000"/>
              <w:bottom w:val="double" w:sz="2" w:space="0" w:color="000000"/>
            </w:tcBorders>
            <w:tcMar>
              <w:top w:w="12" w:type="dxa"/>
              <w:left w:w="12" w:type="dxa"/>
              <w:bottom w:w="0" w:type="dxa"/>
              <w:right w:w="12" w:type="dxa"/>
            </w:tcMar>
            <w:vAlign w:val="center"/>
          </w:tcPr>
          <w:p w14:paraId="15B5C907" w14:textId="77777777" w:rsidR="00FE4BA3" w:rsidRPr="007459FF" w:rsidRDefault="00FE4BA3" w:rsidP="00FE4BA3">
            <w:pPr>
              <w:pStyle w:val="Bezproreda2"/>
              <w:rPr>
                <w:rFonts w:ascii="Times New Roman" w:hAnsi="Times New Roman"/>
                <w:b/>
                <w:color w:val="000000"/>
                <w:sz w:val="20"/>
                <w:szCs w:val="20"/>
                <w:lang w:val="de-DE" w:eastAsia="zh-CN"/>
              </w:rPr>
            </w:pPr>
            <w:r w:rsidRPr="007459FF">
              <w:rPr>
                <w:rFonts w:ascii="Times New Roman" w:hAnsi="Times New Roman"/>
                <w:b/>
                <w:color w:val="000000"/>
                <w:sz w:val="20"/>
                <w:szCs w:val="20"/>
                <w:lang w:val="de-DE" w:eastAsia="zh-CN"/>
              </w:rPr>
              <w:t>Donja Dubrava</w:t>
            </w:r>
          </w:p>
        </w:tc>
        <w:tc>
          <w:tcPr>
            <w:tcW w:w="1637" w:type="dxa"/>
            <w:tcBorders>
              <w:top w:val="single" w:sz="4" w:space="0" w:color="000000"/>
              <w:left w:val="single" w:sz="4" w:space="0" w:color="000000"/>
              <w:bottom w:val="double" w:sz="2" w:space="0" w:color="000000"/>
            </w:tcBorders>
            <w:tcMar>
              <w:top w:w="0" w:type="dxa"/>
              <w:left w:w="0" w:type="dxa"/>
              <w:bottom w:w="0" w:type="dxa"/>
              <w:right w:w="0" w:type="dxa"/>
            </w:tcMar>
          </w:tcPr>
          <w:p w14:paraId="79EDBF65" w14:textId="546419B0" w:rsidR="00FE4BA3" w:rsidRPr="007459FF" w:rsidRDefault="00FE4BA3" w:rsidP="00FE4BA3">
            <w:pPr>
              <w:pStyle w:val="Bezproreda2"/>
              <w:rPr>
                <w:rFonts w:ascii="Times New Roman" w:hAnsi="Times New Roman"/>
                <w:color w:val="000000"/>
                <w:sz w:val="20"/>
                <w:szCs w:val="20"/>
                <w:lang w:val="de-DE" w:eastAsia="zh-CN"/>
              </w:rPr>
            </w:pPr>
            <w:r w:rsidRPr="007459FF">
              <w:rPr>
                <w:rFonts w:ascii="Times New Roman" w:hAnsi="Times New Roman"/>
                <w:color w:val="000000"/>
                <w:sz w:val="20"/>
                <w:szCs w:val="20"/>
                <w:lang w:val="de-DE" w:eastAsia="zh-CN"/>
              </w:rPr>
              <w:t>1 920</w:t>
            </w:r>
          </w:p>
        </w:tc>
        <w:tc>
          <w:tcPr>
            <w:tcW w:w="1704" w:type="dxa"/>
            <w:tcBorders>
              <w:top w:val="single" w:sz="4" w:space="0" w:color="000000"/>
              <w:left w:val="single" w:sz="4" w:space="0" w:color="000000"/>
              <w:bottom w:val="double" w:sz="2" w:space="0" w:color="000000"/>
            </w:tcBorders>
            <w:tcMar>
              <w:top w:w="0" w:type="dxa"/>
              <w:left w:w="0" w:type="dxa"/>
              <w:bottom w:w="0" w:type="dxa"/>
              <w:right w:w="0" w:type="dxa"/>
            </w:tcMar>
          </w:tcPr>
          <w:p w14:paraId="30D48C30" w14:textId="47728106" w:rsidR="00FE4BA3" w:rsidRPr="007459FF" w:rsidRDefault="00FE4BA3" w:rsidP="00FE4BA3">
            <w:pPr>
              <w:pStyle w:val="Bezproreda2"/>
              <w:rPr>
                <w:rFonts w:ascii="Times New Roman" w:hAnsi="Times New Roman"/>
                <w:color w:val="000000"/>
                <w:sz w:val="20"/>
                <w:szCs w:val="20"/>
                <w:lang w:val="de-DE" w:eastAsia="zh-CN"/>
              </w:rPr>
            </w:pPr>
            <w:r w:rsidRPr="007459FF">
              <w:rPr>
                <w:rFonts w:ascii="Times New Roman" w:hAnsi="Times New Roman"/>
                <w:color w:val="000000"/>
                <w:sz w:val="20"/>
                <w:szCs w:val="20"/>
                <w:lang w:val="de-DE" w:eastAsia="zh-CN"/>
              </w:rPr>
              <w:t>670</w:t>
            </w:r>
          </w:p>
        </w:tc>
        <w:tc>
          <w:tcPr>
            <w:tcW w:w="1637" w:type="dxa"/>
            <w:tcBorders>
              <w:top w:val="single" w:sz="4" w:space="0" w:color="000000"/>
              <w:left w:val="single" w:sz="4" w:space="0" w:color="000000"/>
              <w:bottom w:val="double" w:sz="2" w:space="0" w:color="000000"/>
            </w:tcBorders>
            <w:tcMar>
              <w:top w:w="0" w:type="dxa"/>
              <w:left w:w="0" w:type="dxa"/>
              <w:bottom w:w="0" w:type="dxa"/>
              <w:right w:w="0" w:type="dxa"/>
            </w:tcMar>
          </w:tcPr>
          <w:p w14:paraId="6512E913" w14:textId="2DEF6C2C" w:rsidR="00FE4BA3" w:rsidRPr="007459FF" w:rsidRDefault="00E0266A" w:rsidP="00FE4BA3">
            <w:pPr>
              <w:pStyle w:val="Bezproreda2"/>
              <w:rPr>
                <w:rFonts w:ascii="Times New Roman" w:hAnsi="Times New Roman"/>
                <w:color w:val="000000"/>
                <w:sz w:val="20"/>
                <w:szCs w:val="20"/>
                <w:lang w:val="de-DE" w:eastAsia="zh-CN"/>
              </w:rPr>
            </w:pPr>
            <w:r>
              <w:rPr>
                <w:rFonts w:ascii="Times New Roman" w:hAnsi="Times New Roman"/>
                <w:color w:val="000000"/>
                <w:sz w:val="20"/>
                <w:szCs w:val="20"/>
                <w:lang w:val="de-DE" w:eastAsia="zh-CN"/>
              </w:rPr>
              <w:t>1 658</w:t>
            </w:r>
          </w:p>
        </w:tc>
        <w:tc>
          <w:tcPr>
            <w:tcW w:w="1744" w:type="dxa"/>
            <w:tcBorders>
              <w:top w:val="single" w:sz="4" w:space="0" w:color="000000"/>
              <w:left w:val="single" w:sz="4" w:space="0" w:color="000000"/>
              <w:bottom w:val="double" w:sz="2" w:space="0" w:color="000000"/>
              <w:right w:val="double" w:sz="2" w:space="0" w:color="000000"/>
            </w:tcBorders>
            <w:tcMar>
              <w:top w:w="0" w:type="dxa"/>
              <w:left w:w="0" w:type="dxa"/>
              <w:bottom w:w="0" w:type="dxa"/>
              <w:right w:w="0" w:type="dxa"/>
            </w:tcMar>
          </w:tcPr>
          <w:p w14:paraId="21845D5D" w14:textId="74BAEBA5" w:rsidR="00FE4BA3" w:rsidRPr="007459FF" w:rsidRDefault="00E0266A" w:rsidP="00FE4BA3">
            <w:pPr>
              <w:pStyle w:val="Bezproreda2"/>
              <w:rPr>
                <w:rFonts w:ascii="Times New Roman" w:hAnsi="Times New Roman"/>
                <w:color w:val="000000"/>
                <w:sz w:val="20"/>
                <w:szCs w:val="20"/>
                <w:lang w:val="de-DE" w:eastAsia="zh-CN"/>
              </w:rPr>
            </w:pPr>
            <w:r>
              <w:rPr>
                <w:rFonts w:ascii="Times New Roman" w:hAnsi="Times New Roman"/>
                <w:color w:val="000000"/>
                <w:sz w:val="20"/>
                <w:szCs w:val="20"/>
                <w:lang w:val="de-DE" w:eastAsia="zh-CN"/>
              </w:rPr>
              <w:t>630</w:t>
            </w:r>
          </w:p>
        </w:tc>
      </w:tr>
    </w:tbl>
    <w:p w14:paraId="56E7BCDA" w14:textId="53BEFA62" w:rsidR="007459FF" w:rsidRDefault="007459FF" w:rsidP="007459FF">
      <w:pPr>
        <w:suppressAutoHyphens/>
        <w:autoSpaceDN w:val="0"/>
        <w:jc w:val="both"/>
        <w:textAlignment w:val="baseline"/>
        <w:rPr>
          <w:rFonts w:ascii="Times New Roman" w:hAnsi="Times New Roman" w:cs="Calibri"/>
          <w:color w:val="000000"/>
          <w:kern w:val="3"/>
          <w:sz w:val="18"/>
          <w:szCs w:val="18"/>
          <w:lang w:eastAsia="zh-CN"/>
        </w:rPr>
      </w:pPr>
      <w:r>
        <w:rPr>
          <w:rFonts w:ascii="Times New Roman" w:hAnsi="Times New Roman" w:cs="Calibri"/>
          <w:color w:val="000000"/>
          <w:kern w:val="3"/>
          <w:sz w:val="18"/>
          <w:szCs w:val="18"/>
          <w:lang w:eastAsia="zh-CN"/>
        </w:rPr>
        <w:t xml:space="preserve">         Izvor podataka: popis stanovnika 20</w:t>
      </w:r>
      <w:r w:rsidR="00FE4BA3">
        <w:rPr>
          <w:rFonts w:ascii="Times New Roman" w:hAnsi="Times New Roman" w:cs="Calibri"/>
          <w:color w:val="000000"/>
          <w:kern w:val="3"/>
          <w:sz w:val="18"/>
          <w:szCs w:val="18"/>
          <w:lang w:eastAsia="zh-CN"/>
        </w:rPr>
        <w:t>1</w:t>
      </w:r>
      <w:r>
        <w:rPr>
          <w:rFonts w:ascii="Times New Roman" w:hAnsi="Times New Roman" w:cs="Calibri"/>
          <w:color w:val="000000"/>
          <w:kern w:val="3"/>
          <w:sz w:val="18"/>
          <w:szCs w:val="18"/>
          <w:lang w:eastAsia="zh-CN"/>
        </w:rPr>
        <w:t>1. godine i 20</w:t>
      </w:r>
      <w:r w:rsidR="00FE4BA3">
        <w:rPr>
          <w:rFonts w:ascii="Times New Roman" w:hAnsi="Times New Roman" w:cs="Calibri"/>
          <w:color w:val="000000"/>
          <w:kern w:val="3"/>
          <w:sz w:val="18"/>
          <w:szCs w:val="18"/>
          <w:lang w:eastAsia="zh-CN"/>
        </w:rPr>
        <w:t>2</w:t>
      </w:r>
      <w:r>
        <w:rPr>
          <w:rFonts w:ascii="Times New Roman" w:hAnsi="Times New Roman" w:cs="Calibri"/>
          <w:color w:val="000000"/>
          <w:kern w:val="3"/>
          <w:sz w:val="18"/>
          <w:szCs w:val="18"/>
          <w:lang w:eastAsia="zh-CN"/>
        </w:rPr>
        <w:t>1. godine</w:t>
      </w:r>
    </w:p>
    <w:p w14:paraId="0E11F4FF" w14:textId="48FD4565" w:rsidR="007459FF" w:rsidRPr="001919B1" w:rsidRDefault="007459FF" w:rsidP="00772C81">
      <w:pPr>
        <w:pStyle w:val="Bezproreda"/>
        <w:rPr>
          <w:sz w:val="16"/>
          <w:szCs w:val="16"/>
        </w:rPr>
      </w:pPr>
    </w:p>
    <w:p w14:paraId="50ACAAEA" w14:textId="16FB3628" w:rsidR="00B90A37" w:rsidRPr="007459FF" w:rsidRDefault="00736FE9" w:rsidP="007459FF">
      <w:pPr>
        <w:pStyle w:val="Naslov3"/>
        <w:numPr>
          <w:ilvl w:val="2"/>
          <w:numId w:val="1"/>
        </w:numPr>
        <w:ind w:left="1134" w:hanging="567"/>
      </w:pPr>
      <w:bookmarkStart w:id="21" w:name="_Toc517456175"/>
      <w:bookmarkStart w:id="22" w:name="_Toc517456353"/>
      <w:bookmarkStart w:id="23" w:name="_Toc517461345"/>
      <w:bookmarkStart w:id="24" w:name="_Toc83197331"/>
      <w:r>
        <w:t>Gustoća naseljenosti</w:t>
      </w:r>
      <w:bookmarkEnd w:id="21"/>
      <w:bookmarkEnd w:id="22"/>
      <w:bookmarkEnd w:id="23"/>
      <w:bookmarkEnd w:id="24"/>
    </w:p>
    <w:p w14:paraId="4BA16C87" w14:textId="65095907" w:rsidR="007459FF" w:rsidRPr="007459FF" w:rsidRDefault="007459FF" w:rsidP="007459FF">
      <w:pPr>
        <w:pStyle w:val="Bezproreda2"/>
        <w:jc w:val="both"/>
        <w:rPr>
          <w:rFonts w:ascii="Times New Roman" w:hAnsi="Times New Roman"/>
          <w:sz w:val="24"/>
          <w:szCs w:val="24"/>
        </w:rPr>
      </w:pPr>
      <w:r w:rsidRPr="007459FF">
        <w:rPr>
          <w:rFonts w:ascii="Times New Roman" w:hAnsi="Times New Roman"/>
          <w:sz w:val="24"/>
          <w:szCs w:val="24"/>
        </w:rPr>
        <w:t xml:space="preserve">Gustoća naseljenosti na području Općine Donja Dubrava  je </w:t>
      </w:r>
      <w:r w:rsidR="002E2C88" w:rsidRPr="0010069B">
        <w:rPr>
          <w:rFonts w:ascii="Times New Roman" w:hAnsi="Times New Roman"/>
          <w:sz w:val="24"/>
          <w:szCs w:val="24"/>
        </w:rPr>
        <w:t>8</w:t>
      </w:r>
      <w:r w:rsidR="00E541B3" w:rsidRPr="0010069B">
        <w:rPr>
          <w:rFonts w:ascii="Times New Roman" w:hAnsi="Times New Roman"/>
          <w:sz w:val="24"/>
          <w:szCs w:val="24"/>
        </w:rPr>
        <w:t>6</w:t>
      </w:r>
      <w:r w:rsidR="002E2C88" w:rsidRPr="0010069B">
        <w:rPr>
          <w:rFonts w:ascii="Times New Roman" w:hAnsi="Times New Roman"/>
          <w:sz w:val="24"/>
          <w:szCs w:val="24"/>
        </w:rPr>
        <w:t>,</w:t>
      </w:r>
      <w:r w:rsidR="00E541B3" w:rsidRPr="0010069B">
        <w:rPr>
          <w:rFonts w:ascii="Times New Roman" w:hAnsi="Times New Roman"/>
          <w:sz w:val="24"/>
          <w:szCs w:val="24"/>
        </w:rPr>
        <w:t>53</w:t>
      </w:r>
      <w:r w:rsidRPr="0010069B">
        <w:rPr>
          <w:rFonts w:ascii="Times New Roman" w:hAnsi="Times New Roman"/>
          <w:sz w:val="24"/>
          <w:szCs w:val="24"/>
        </w:rPr>
        <w:t xml:space="preserve"> stanovnika</w:t>
      </w:r>
      <w:r w:rsidRPr="007459FF">
        <w:rPr>
          <w:rFonts w:ascii="Times New Roman" w:hAnsi="Times New Roman"/>
          <w:sz w:val="24"/>
          <w:szCs w:val="24"/>
        </w:rPr>
        <w:t xml:space="preserve"> po km</w:t>
      </w:r>
      <w:r w:rsidRPr="007459FF">
        <w:rPr>
          <w:rFonts w:ascii="Times New Roman" w:hAnsi="Times New Roman"/>
          <w:sz w:val="24"/>
          <w:szCs w:val="24"/>
          <w:vertAlign w:val="superscript"/>
        </w:rPr>
        <w:t>2</w:t>
      </w:r>
      <w:r w:rsidRPr="007459FF">
        <w:rPr>
          <w:rFonts w:ascii="Times New Roman" w:hAnsi="Times New Roman"/>
          <w:sz w:val="24"/>
          <w:szCs w:val="24"/>
        </w:rPr>
        <w:t xml:space="preserve">. </w:t>
      </w:r>
    </w:p>
    <w:p w14:paraId="0B25AD3A" w14:textId="63AB0458" w:rsidR="00DF51B2" w:rsidRPr="005764E5" w:rsidRDefault="00DF51B2" w:rsidP="005764E5">
      <w:pPr>
        <w:pStyle w:val="Bezproreda1"/>
        <w:rPr>
          <w:sz w:val="16"/>
          <w:szCs w:val="16"/>
        </w:rPr>
      </w:pPr>
    </w:p>
    <w:p w14:paraId="6365EFB3" w14:textId="69E368D0" w:rsidR="00396035" w:rsidRPr="009532EF" w:rsidRDefault="00736FE9" w:rsidP="009532EF">
      <w:pPr>
        <w:pStyle w:val="Naslov3"/>
        <w:numPr>
          <w:ilvl w:val="2"/>
          <w:numId w:val="1"/>
        </w:numPr>
        <w:ind w:left="1134" w:hanging="567"/>
      </w:pPr>
      <w:bookmarkStart w:id="25" w:name="_Toc517456176"/>
      <w:bookmarkStart w:id="26" w:name="_Toc517456354"/>
      <w:bookmarkStart w:id="27" w:name="_Toc517461346"/>
      <w:bookmarkStart w:id="28" w:name="_Toc83197332"/>
      <w:r>
        <w:t>Razmještaj stanovništva</w:t>
      </w:r>
      <w:bookmarkEnd w:id="25"/>
      <w:bookmarkEnd w:id="26"/>
      <w:bookmarkEnd w:id="27"/>
      <w:bookmarkEnd w:id="28"/>
    </w:p>
    <w:p w14:paraId="4C37E835" w14:textId="005DDB53" w:rsidR="009532EF" w:rsidRPr="009532EF" w:rsidRDefault="009532EF" w:rsidP="009532EF">
      <w:pPr>
        <w:pStyle w:val="Bezproreda2"/>
        <w:jc w:val="both"/>
        <w:rPr>
          <w:rFonts w:ascii="Times New Roman" w:hAnsi="Times New Roman"/>
          <w:sz w:val="24"/>
          <w:szCs w:val="24"/>
        </w:rPr>
      </w:pPr>
      <w:r w:rsidRPr="009532EF">
        <w:rPr>
          <w:rFonts w:ascii="Times New Roman" w:hAnsi="Times New Roman"/>
          <w:sz w:val="24"/>
          <w:szCs w:val="24"/>
        </w:rPr>
        <w:t>Jedino naselje u općini je naselje Donja Dubrava i ovdje se nalazi sva koncentracija stanovništva. Navedeni podaci ukazuju na slabu naseljenost Općine Donja Dubrava, kao i na starosnu strukturu koja u budućnosti može rezultirati još manjim brojem naseljenosti na ovom području (svega 1</w:t>
      </w:r>
      <w:r w:rsidR="002E2C88">
        <w:rPr>
          <w:rFonts w:ascii="Times New Roman" w:hAnsi="Times New Roman"/>
          <w:sz w:val="24"/>
          <w:szCs w:val="24"/>
        </w:rPr>
        <w:t>24</w:t>
      </w:r>
      <w:r w:rsidRPr="009532EF">
        <w:rPr>
          <w:rFonts w:ascii="Times New Roman" w:hAnsi="Times New Roman"/>
          <w:sz w:val="24"/>
          <w:szCs w:val="24"/>
        </w:rPr>
        <w:t xml:space="preserve"> djece u dobi do 7 godina a </w:t>
      </w:r>
      <w:r w:rsidR="002E2C88">
        <w:rPr>
          <w:rFonts w:ascii="Times New Roman" w:hAnsi="Times New Roman"/>
          <w:sz w:val="24"/>
          <w:szCs w:val="24"/>
        </w:rPr>
        <w:t>302</w:t>
      </w:r>
      <w:r w:rsidRPr="009532EF">
        <w:rPr>
          <w:rFonts w:ascii="Times New Roman" w:hAnsi="Times New Roman"/>
          <w:sz w:val="24"/>
          <w:szCs w:val="24"/>
        </w:rPr>
        <w:t xml:space="preserve"> osoba starijih od 71 godine, te njih 5</w:t>
      </w:r>
      <w:r w:rsidR="002E2C88">
        <w:rPr>
          <w:rFonts w:ascii="Times New Roman" w:hAnsi="Times New Roman"/>
          <w:sz w:val="24"/>
          <w:szCs w:val="24"/>
        </w:rPr>
        <w:t>28</w:t>
      </w:r>
      <w:r w:rsidRPr="009532EF">
        <w:rPr>
          <w:rFonts w:ascii="Times New Roman" w:hAnsi="Times New Roman"/>
          <w:sz w:val="24"/>
          <w:szCs w:val="24"/>
        </w:rPr>
        <w:t xml:space="preserve"> u dobi od 51-70 godina) a i napuštanjem Općine i odlaskom u veće gradove.</w:t>
      </w:r>
    </w:p>
    <w:p w14:paraId="17D40CE0" w14:textId="77777777" w:rsidR="009532EF" w:rsidRPr="009532EF" w:rsidRDefault="009532EF" w:rsidP="009532EF">
      <w:pPr>
        <w:pStyle w:val="Bezproreda2"/>
        <w:jc w:val="both"/>
        <w:rPr>
          <w:rFonts w:ascii="Times New Roman" w:hAnsi="Times New Roman"/>
          <w:sz w:val="24"/>
          <w:szCs w:val="24"/>
        </w:rPr>
      </w:pPr>
      <w:r w:rsidRPr="009532EF">
        <w:rPr>
          <w:rFonts w:ascii="Times New Roman" w:hAnsi="Times New Roman"/>
          <w:sz w:val="24"/>
          <w:szCs w:val="24"/>
        </w:rPr>
        <w:t>U odnosu na popis stanovništva iz 2001., u Općini Donja Dubrava došlo je do pada stanovništva.</w:t>
      </w:r>
    </w:p>
    <w:p w14:paraId="0AD95A51" w14:textId="63F9336E" w:rsidR="009532EF" w:rsidRPr="00396035" w:rsidRDefault="009532EF" w:rsidP="00396035">
      <w:pPr>
        <w:pStyle w:val="Bezproreda2"/>
        <w:jc w:val="both"/>
        <w:rPr>
          <w:rFonts w:ascii="Times New Roman" w:hAnsi="Times New Roman"/>
          <w:sz w:val="24"/>
          <w:szCs w:val="24"/>
        </w:rPr>
      </w:pPr>
    </w:p>
    <w:p w14:paraId="58A9A46E" w14:textId="77777777" w:rsidR="000D58FA" w:rsidRPr="000D58FA" w:rsidRDefault="00736FE9" w:rsidP="000D58FA">
      <w:pPr>
        <w:pStyle w:val="Naslov3"/>
        <w:numPr>
          <w:ilvl w:val="2"/>
          <w:numId w:val="1"/>
        </w:numPr>
        <w:ind w:left="1134" w:hanging="567"/>
      </w:pPr>
      <w:bookmarkStart w:id="29" w:name="_Toc517456177"/>
      <w:bookmarkStart w:id="30" w:name="_Toc517456355"/>
      <w:bookmarkStart w:id="31" w:name="_Toc517461347"/>
      <w:bookmarkStart w:id="32" w:name="_Toc83197333"/>
      <w:r>
        <w:t>Spolno-dobna raspodjela stanovništva</w:t>
      </w:r>
      <w:bookmarkEnd w:id="29"/>
      <w:bookmarkEnd w:id="30"/>
      <w:bookmarkEnd w:id="31"/>
      <w:r w:rsidR="00461943">
        <w:rPr>
          <w:rStyle w:val="Referencafusnote"/>
        </w:rPr>
        <w:footnoteReference w:id="5"/>
      </w:r>
      <w:bookmarkEnd w:id="32"/>
    </w:p>
    <w:p w14:paraId="7F15FA35" w14:textId="29965BCB" w:rsidR="000D58FA" w:rsidRPr="000977F0" w:rsidRDefault="000D58FA" w:rsidP="000977F0">
      <w:pPr>
        <w:pStyle w:val="Bezproreda"/>
        <w:rPr>
          <w:b/>
        </w:rPr>
      </w:pPr>
      <w:r w:rsidRPr="0059032A">
        <w:t>Prema popisu iz 20</w:t>
      </w:r>
      <w:r w:rsidR="002E2C88">
        <w:t>2</w:t>
      </w:r>
      <w:r w:rsidRPr="0059032A">
        <w:t xml:space="preserve">1. godine u Općini </w:t>
      </w:r>
      <w:r w:rsidR="009532EF">
        <w:t>Donja Dubrava</w:t>
      </w:r>
      <w:r w:rsidRPr="0059032A">
        <w:t xml:space="preserve"> bilo je </w:t>
      </w:r>
      <w:r w:rsidR="002E2C88">
        <w:rPr>
          <w:b/>
        </w:rPr>
        <w:t>815</w:t>
      </w:r>
      <w:r w:rsidR="009532EF">
        <w:rPr>
          <w:b/>
        </w:rPr>
        <w:t xml:space="preserve"> mušk</w:t>
      </w:r>
      <w:r w:rsidR="00206F77">
        <w:rPr>
          <w:b/>
        </w:rPr>
        <w:t>ih</w:t>
      </w:r>
      <w:r w:rsidR="009532EF">
        <w:rPr>
          <w:b/>
        </w:rPr>
        <w:t xml:space="preserve"> stanovnika</w:t>
      </w:r>
      <w:r w:rsidRPr="0059032A">
        <w:rPr>
          <w:b/>
        </w:rPr>
        <w:t xml:space="preserve"> i </w:t>
      </w:r>
      <w:r w:rsidR="00206F77">
        <w:rPr>
          <w:b/>
        </w:rPr>
        <w:t>843</w:t>
      </w:r>
      <w:r w:rsidR="000977F0">
        <w:rPr>
          <w:b/>
        </w:rPr>
        <w:t xml:space="preserve"> </w:t>
      </w:r>
      <w:r w:rsidR="009532EF">
        <w:rPr>
          <w:b/>
        </w:rPr>
        <w:t>ženskih stanovnika</w:t>
      </w:r>
      <w:r w:rsidRPr="0059032A">
        <w:rPr>
          <w:b/>
        </w:rPr>
        <w:t>.</w:t>
      </w:r>
      <w:r w:rsidR="009532EF">
        <w:t xml:space="preserve"> U postocima muškaraca je 49</w:t>
      </w:r>
      <w:r w:rsidRPr="0059032A">
        <w:t>,</w:t>
      </w:r>
      <w:r w:rsidR="00206F77">
        <w:t>2</w:t>
      </w:r>
      <w:r w:rsidRPr="0059032A">
        <w:t xml:space="preserve"> %, a ženskog stanovništva </w:t>
      </w:r>
      <w:r w:rsidR="009532EF">
        <w:t>50,</w:t>
      </w:r>
      <w:r w:rsidR="00206F77">
        <w:t>8</w:t>
      </w:r>
      <w:r w:rsidRPr="0059032A">
        <w:t xml:space="preserve"> %. Prisutna je dominacija ženskog stanovništva nad muškim. </w:t>
      </w:r>
    </w:p>
    <w:p w14:paraId="092CB2D3" w14:textId="77777777" w:rsidR="000D58FA" w:rsidRDefault="000D58FA" w:rsidP="00906319">
      <w:pPr>
        <w:pStyle w:val="Bezproreda1"/>
        <w:rPr>
          <w:sz w:val="16"/>
          <w:szCs w:val="16"/>
        </w:rPr>
      </w:pPr>
    </w:p>
    <w:p w14:paraId="12D50DF7" w14:textId="77777777" w:rsidR="00B90A37" w:rsidRPr="00B90A37" w:rsidRDefault="00B90A37" w:rsidP="00B90A37">
      <w:pPr>
        <w:pStyle w:val="Bezproreda2"/>
        <w:rPr>
          <w:rFonts w:ascii="Times New Roman" w:hAnsi="Times New Roman"/>
          <w:sz w:val="24"/>
          <w:szCs w:val="24"/>
        </w:rPr>
      </w:pPr>
      <w:r w:rsidRPr="00B90A37">
        <w:rPr>
          <w:rFonts w:ascii="Times New Roman" w:hAnsi="Times New Roman"/>
          <w:sz w:val="24"/>
          <w:szCs w:val="24"/>
        </w:rPr>
        <w:t xml:space="preserve">Stanovništvo se uglavnom dijeli na tri dobne skupine stanovništva: </w:t>
      </w:r>
    </w:p>
    <w:p w14:paraId="128570E2" w14:textId="77777777" w:rsidR="00B90A37" w:rsidRPr="00B90A37" w:rsidRDefault="00B90A37" w:rsidP="003944D9">
      <w:pPr>
        <w:pStyle w:val="Bezproreda2"/>
        <w:numPr>
          <w:ilvl w:val="0"/>
          <w:numId w:val="59"/>
        </w:numPr>
        <w:rPr>
          <w:rFonts w:ascii="Times New Roman" w:hAnsi="Times New Roman"/>
          <w:sz w:val="24"/>
          <w:szCs w:val="24"/>
        </w:rPr>
      </w:pPr>
      <w:r w:rsidRPr="00B90A37">
        <w:rPr>
          <w:rFonts w:ascii="Times New Roman" w:hAnsi="Times New Roman"/>
          <w:sz w:val="24"/>
          <w:szCs w:val="24"/>
        </w:rPr>
        <w:t>Mlado: 0-19 godina,</w:t>
      </w:r>
    </w:p>
    <w:p w14:paraId="244851C4" w14:textId="77777777" w:rsidR="00B90A37" w:rsidRPr="00B90A37" w:rsidRDefault="00B90A37" w:rsidP="003944D9">
      <w:pPr>
        <w:pStyle w:val="Bezproreda2"/>
        <w:numPr>
          <w:ilvl w:val="0"/>
          <w:numId w:val="59"/>
        </w:numPr>
        <w:rPr>
          <w:rFonts w:ascii="Times New Roman" w:hAnsi="Times New Roman"/>
          <w:sz w:val="24"/>
          <w:szCs w:val="24"/>
        </w:rPr>
      </w:pPr>
      <w:r w:rsidRPr="00B90A37">
        <w:rPr>
          <w:rFonts w:ascii="Times New Roman" w:hAnsi="Times New Roman"/>
          <w:sz w:val="24"/>
          <w:szCs w:val="24"/>
        </w:rPr>
        <w:t>Zrelo: 20-59 godina,</w:t>
      </w:r>
    </w:p>
    <w:p w14:paraId="4431CF4A" w14:textId="098B2474" w:rsidR="00396035" w:rsidRDefault="00B90A37" w:rsidP="003944D9">
      <w:pPr>
        <w:pStyle w:val="Bezproreda2"/>
        <w:numPr>
          <w:ilvl w:val="0"/>
          <w:numId w:val="59"/>
        </w:numPr>
        <w:rPr>
          <w:rFonts w:ascii="Times New Roman" w:hAnsi="Times New Roman"/>
          <w:sz w:val="24"/>
          <w:szCs w:val="24"/>
        </w:rPr>
      </w:pPr>
      <w:r w:rsidRPr="00B90A37">
        <w:rPr>
          <w:rFonts w:ascii="Times New Roman" w:hAnsi="Times New Roman"/>
          <w:sz w:val="24"/>
          <w:szCs w:val="24"/>
        </w:rPr>
        <w:t>Staro: ≥ 60 godina.</w:t>
      </w:r>
    </w:p>
    <w:p w14:paraId="3A02274B" w14:textId="77777777" w:rsidR="001919B1" w:rsidRPr="001919B1" w:rsidRDefault="001919B1" w:rsidP="001919B1">
      <w:pPr>
        <w:pStyle w:val="Bezproreda2"/>
        <w:ind w:left="720"/>
        <w:rPr>
          <w:rFonts w:ascii="Times New Roman" w:hAnsi="Times New Roman"/>
          <w:sz w:val="24"/>
          <w:szCs w:val="24"/>
        </w:rPr>
      </w:pPr>
    </w:p>
    <w:p w14:paraId="45EA1C3B" w14:textId="37E36901" w:rsidR="00B90A37" w:rsidRPr="00386DE2" w:rsidRDefault="00B90A37" w:rsidP="00B90A37">
      <w:pPr>
        <w:pStyle w:val="Bezproreda"/>
        <w:rPr>
          <w:sz w:val="20"/>
          <w:szCs w:val="20"/>
        </w:rPr>
      </w:pPr>
      <w:bookmarkStart w:id="33" w:name="_Toc489337379"/>
      <w:bookmarkStart w:id="34" w:name="_Toc499707400"/>
      <w:r w:rsidRPr="00BB22EA">
        <w:t xml:space="preserve">        </w:t>
      </w:r>
      <w:r w:rsidR="00386DE2" w:rsidRPr="00BB22EA">
        <w:rPr>
          <w:sz w:val="20"/>
          <w:szCs w:val="20"/>
        </w:rPr>
        <w:t xml:space="preserve">Tablica </w:t>
      </w:r>
      <w:r w:rsidR="006F71FE">
        <w:rPr>
          <w:sz w:val="20"/>
          <w:szCs w:val="20"/>
        </w:rPr>
        <w:t>2</w:t>
      </w:r>
      <w:r w:rsidR="00386DE2" w:rsidRPr="00BB22EA">
        <w:rPr>
          <w:sz w:val="20"/>
          <w:szCs w:val="20"/>
        </w:rPr>
        <w:t>:</w:t>
      </w:r>
      <w:r w:rsidRPr="00386DE2">
        <w:rPr>
          <w:sz w:val="20"/>
          <w:szCs w:val="20"/>
        </w:rPr>
        <w:t xml:space="preserve"> Prikaz stanovništva po dobnim skupinama</w:t>
      </w:r>
      <w:bookmarkEnd w:id="33"/>
      <w:r w:rsidRPr="00386DE2">
        <w:rPr>
          <w:sz w:val="20"/>
          <w:szCs w:val="20"/>
        </w:rPr>
        <w:t xml:space="preserve"> Općine </w:t>
      </w:r>
      <w:bookmarkEnd w:id="34"/>
      <w:r w:rsidR="00A3652F">
        <w:rPr>
          <w:sz w:val="20"/>
          <w:szCs w:val="20"/>
        </w:rPr>
        <w:t>Donja Dubrava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701"/>
        <w:gridCol w:w="1560"/>
        <w:gridCol w:w="1480"/>
      </w:tblGrid>
      <w:tr w:rsidR="00B90A37" w:rsidRPr="00B90A37" w14:paraId="0226C0B6" w14:textId="77777777" w:rsidTr="001919B1">
        <w:trPr>
          <w:trHeight w:val="164"/>
          <w:jc w:val="center"/>
        </w:trPr>
        <w:tc>
          <w:tcPr>
            <w:tcW w:w="3397" w:type="dxa"/>
            <w:shd w:val="clear" w:color="auto" w:fill="BDD6EE" w:themeFill="accent1" w:themeFillTint="66"/>
          </w:tcPr>
          <w:p w14:paraId="4149CED0" w14:textId="77777777" w:rsidR="00B90A37" w:rsidRPr="00B90A37" w:rsidRDefault="00B90A37" w:rsidP="00B90A37">
            <w:pPr>
              <w:pStyle w:val="Bezproreda2"/>
              <w:jc w:val="center"/>
              <w:rPr>
                <w:rFonts w:ascii="Times New Roman" w:hAnsi="Times New Roman"/>
                <w:b/>
                <w:sz w:val="20"/>
                <w:szCs w:val="20"/>
              </w:rPr>
            </w:pPr>
            <w:r w:rsidRPr="00B90A37">
              <w:rPr>
                <w:rFonts w:ascii="Times New Roman" w:hAnsi="Times New Roman"/>
                <w:b/>
                <w:sz w:val="20"/>
                <w:szCs w:val="20"/>
              </w:rPr>
              <w:t>Općina</w:t>
            </w:r>
          </w:p>
        </w:tc>
        <w:tc>
          <w:tcPr>
            <w:tcW w:w="1701" w:type="dxa"/>
            <w:shd w:val="clear" w:color="auto" w:fill="BDD6EE" w:themeFill="accent1" w:themeFillTint="66"/>
          </w:tcPr>
          <w:p w14:paraId="478FD110" w14:textId="77777777" w:rsidR="00B90A37" w:rsidRPr="00B90A37" w:rsidRDefault="00B90A37" w:rsidP="00B90A37">
            <w:pPr>
              <w:pStyle w:val="Bezproreda2"/>
              <w:jc w:val="center"/>
              <w:rPr>
                <w:rFonts w:ascii="Times New Roman" w:hAnsi="Times New Roman"/>
                <w:b/>
                <w:sz w:val="20"/>
                <w:szCs w:val="20"/>
              </w:rPr>
            </w:pPr>
            <w:r w:rsidRPr="00B90A37">
              <w:rPr>
                <w:rFonts w:ascii="Times New Roman" w:hAnsi="Times New Roman"/>
                <w:b/>
                <w:sz w:val="20"/>
                <w:szCs w:val="20"/>
              </w:rPr>
              <w:t>Mlado</w:t>
            </w:r>
          </w:p>
        </w:tc>
        <w:tc>
          <w:tcPr>
            <w:tcW w:w="1560" w:type="dxa"/>
            <w:shd w:val="clear" w:color="auto" w:fill="BDD6EE" w:themeFill="accent1" w:themeFillTint="66"/>
          </w:tcPr>
          <w:p w14:paraId="735421EF" w14:textId="77777777" w:rsidR="00B90A37" w:rsidRPr="00B90A37" w:rsidRDefault="00B90A37" w:rsidP="00B90A37">
            <w:pPr>
              <w:pStyle w:val="Bezproreda2"/>
              <w:jc w:val="center"/>
              <w:rPr>
                <w:rFonts w:ascii="Times New Roman" w:hAnsi="Times New Roman"/>
                <w:b/>
                <w:sz w:val="20"/>
                <w:szCs w:val="20"/>
              </w:rPr>
            </w:pPr>
            <w:r w:rsidRPr="00B90A37">
              <w:rPr>
                <w:rFonts w:ascii="Times New Roman" w:hAnsi="Times New Roman"/>
                <w:b/>
                <w:sz w:val="20"/>
                <w:szCs w:val="20"/>
              </w:rPr>
              <w:t>Zrelo</w:t>
            </w:r>
          </w:p>
        </w:tc>
        <w:tc>
          <w:tcPr>
            <w:tcW w:w="1480" w:type="dxa"/>
            <w:shd w:val="clear" w:color="auto" w:fill="BDD6EE" w:themeFill="accent1" w:themeFillTint="66"/>
          </w:tcPr>
          <w:p w14:paraId="7DA6C6D4" w14:textId="77777777" w:rsidR="00B90A37" w:rsidRPr="00B90A37" w:rsidRDefault="00B90A37" w:rsidP="00B90A37">
            <w:pPr>
              <w:pStyle w:val="Bezproreda2"/>
              <w:jc w:val="center"/>
              <w:rPr>
                <w:rFonts w:ascii="Times New Roman" w:hAnsi="Times New Roman"/>
                <w:b/>
                <w:sz w:val="20"/>
                <w:szCs w:val="20"/>
              </w:rPr>
            </w:pPr>
            <w:r w:rsidRPr="00B90A37">
              <w:rPr>
                <w:rFonts w:ascii="Times New Roman" w:hAnsi="Times New Roman"/>
                <w:b/>
                <w:sz w:val="20"/>
                <w:szCs w:val="20"/>
              </w:rPr>
              <w:t>Staro</w:t>
            </w:r>
          </w:p>
        </w:tc>
      </w:tr>
      <w:tr w:rsidR="00B90A37" w:rsidRPr="00B90A37" w14:paraId="7BD5DECF" w14:textId="77777777" w:rsidTr="001919B1">
        <w:trPr>
          <w:trHeight w:val="198"/>
          <w:jc w:val="center"/>
        </w:trPr>
        <w:tc>
          <w:tcPr>
            <w:tcW w:w="3397" w:type="dxa"/>
          </w:tcPr>
          <w:p w14:paraId="23BBA5D0" w14:textId="0EC56A80" w:rsidR="00B90A37" w:rsidRPr="00B90A37" w:rsidRDefault="009532EF" w:rsidP="00386DE2">
            <w:pPr>
              <w:pStyle w:val="Bezproreda2"/>
              <w:jc w:val="center"/>
              <w:rPr>
                <w:rFonts w:ascii="Times New Roman" w:hAnsi="Times New Roman"/>
                <w:sz w:val="20"/>
                <w:szCs w:val="20"/>
              </w:rPr>
            </w:pPr>
            <w:r>
              <w:rPr>
                <w:rFonts w:ascii="Times New Roman" w:hAnsi="Times New Roman"/>
                <w:sz w:val="20"/>
                <w:szCs w:val="20"/>
              </w:rPr>
              <w:t>Donja Dubrava</w:t>
            </w:r>
          </w:p>
        </w:tc>
        <w:tc>
          <w:tcPr>
            <w:tcW w:w="1701" w:type="dxa"/>
          </w:tcPr>
          <w:p w14:paraId="70D4F008" w14:textId="7766753B" w:rsidR="00B90A37" w:rsidRPr="00B90A37" w:rsidRDefault="00206F77" w:rsidP="00386DE2">
            <w:pPr>
              <w:pStyle w:val="Bezproreda2"/>
              <w:jc w:val="center"/>
              <w:rPr>
                <w:rFonts w:ascii="Times New Roman" w:hAnsi="Times New Roman"/>
                <w:sz w:val="20"/>
                <w:szCs w:val="20"/>
              </w:rPr>
            </w:pPr>
            <w:r>
              <w:rPr>
                <w:rFonts w:ascii="Times New Roman" w:hAnsi="Times New Roman"/>
                <w:sz w:val="20"/>
                <w:szCs w:val="20"/>
              </w:rPr>
              <w:t>269</w:t>
            </w:r>
          </w:p>
        </w:tc>
        <w:tc>
          <w:tcPr>
            <w:tcW w:w="1560" w:type="dxa"/>
          </w:tcPr>
          <w:p w14:paraId="34096116" w14:textId="78EF5471" w:rsidR="00B90A37" w:rsidRPr="00B90A37" w:rsidRDefault="00206F77" w:rsidP="00386DE2">
            <w:pPr>
              <w:pStyle w:val="Bezproreda2"/>
              <w:jc w:val="center"/>
              <w:rPr>
                <w:rFonts w:ascii="Times New Roman" w:hAnsi="Times New Roman"/>
                <w:sz w:val="20"/>
                <w:szCs w:val="20"/>
              </w:rPr>
            </w:pPr>
            <w:r>
              <w:rPr>
                <w:rFonts w:ascii="Times New Roman" w:hAnsi="Times New Roman"/>
                <w:sz w:val="20"/>
                <w:szCs w:val="20"/>
              </w:rPr>
              <w:t>834</w:t>
            </w:r>
          </w:p>
        </w:tc>
        <w:tc>
          <w:tcPr>
            <w:tcW w:w="1480" w:type="dxa"/>
          </w:tcPr>
          <w:p w14:paraId="66DE5E55" w14:textId="7FCE4CB2" w:rsidR="00B90A37" w:rsidRPr="00B90A37" w:rsidRDefault="00206F77" w:rsidP="00386DE2">
            <w:pPr>
              <w:pStyle w:val="Bezproreda2"/>
              <w:jc w:val="center"/>
              <w:rPr>
                <w:rFonts w:ascii="Times New Roman" w:hAnsi="Times New Roman"/>
                <w:sz w:val="20"/>
                <w:szCs w:val="20"/>
              </w:rPr>
            </w:pPr>
            <w:r>
              <w:rPr>
                <w:rFonts w:ascii="Times New Roman" w:hAnsi="Times New Roman"/>
                <w:sz w:val="20"/>
                <w:szCs w:val="20"/>
              </w:rPr>
              <w:t>555</w:t>
            </w:r>
          </w:p>
        </w:tc>
      </w:tr>
      <w:tr w:rsidR="00B90A37" w:rsidRPr="00B90A37" w14:paraId="45171753" w14:textId="77777777" w:rsidTr="001919B1">
        <w:trPr>
          <w:trHeight w:val="100"/>
          <w:jc w:val="center"/>
        </w:trPr>
        <w:tc>
          <w:tcPr>
            <w:tcW w:w="3397" w:type="dxa"/>
          </w:tcPr>
          <w:p w14:paraId="56D195AC" w14:textId="77777777" w:rsidR="00B90A37" w:rsidRPr="00B90A37" w:rsidRDefault="00B90A37" w:rsidP="00386DE2">
            <w:pPr>
              <w:pStyle w:val="Bezproreda2"/>
              <w:jc w:val="center"/>
              <w:rPr>
                <w:rFonts w:ascii="Times New Roman" w:hAnsi="Times New Roman"/>
                <w:sz w:val="20"/>
                <w:szCs w:val="20"/>
              </w:rPr>
            </w:pPr>
            <w:r w:rsidRPr="00B90A37">
              <w:rPr>
                <w:rFonts w:ascii="Times New Roman" w:hAnsi="Times New Roman"/>
                <w:sz w:val="20"/>
                <w:szCs w:val="20"/>
              </w:rPr>
              <w:t>UKUPAN BROJ STANOVNIKA</w:t>
            </w:r>
          </w:p>
        </w:tc>
        <w:tc>
          <w:tcPr>
            <w:tcW w:w="4741" w:type="dxa"/>
            <w:gridSpan w:val="3"/>
          </w:tcPr>
          <w:p w14:paraId="4167C5AB" w14:textId="30899779" w:rsidR="00B90A37" w:rsidRPr="00B90A37" w:rsidRDefault="009532EF" w:rsidP="00386DE2">
            <w:pPr>
              <w:pStyle w:val="Bezproreda2"/>
              <w:jc w:val="center"/>
              <w:rPr>
                <w:rFonts w:ascii="Times New Roman" w:hAnsi="Times New Roman"/>
                <w:sz w:val="20"/>
                <w:szCs w:val="20"/>
              </w:rPr>
            </w:pPr>
            <w:r>
              <w:rPr>
                <w:rFonts w:ascii="Times New Roman" w:hAnsi="Times New Roman"/>
                <w:sz w:val="20"/>
                <w:szCs w:val="20"/>
              </w:rPr>
              <w:t xml:space="preserve">1 </w:t>
            </w:r>
            <w:r w:rsidR="00206F77">
              <w:rPr>
                <w:rFonts w:ascii="Times New Roman" w:hAnsi="Times New Roman"/>
                <w:sz w:val="20"/>
                <w:szCs w:val="20"/>
              </w:rPr>
              <w:t>658</w:t>
            </w:r>
          </w:p>
        </w:tc>
      </w:tr>
    </w:tbl>
    <w:p w14:paraId="26F005FC" w14:textId="365DA805" w:rsidR="00B90A37" w:rsidRPr="001919B1" w:rsidRDefault="00386DE2" w:rsidP="00B90A37">
      <w:pPr>
        <w:spacing w:after="0"/>
        <w:rPr>
          <w:rFonts w:ascii="Times New Roman" w:hAnsi="Times New Roman" w:cs="Times New Roman"/>
          <w:sz w:val="20"/>
          <w:szCs w:val="20"/>
        </w:rPr>
      </w:pPr>
      <w:r w:rsidRPr="00386DE2">
        <w:rPr>
          <w:rFonts w:ascii="Times New Roman" w:hAnsi="Times New Roman" w:cs="Times New Roman"/>
          <w:sz w:val="20"/>
          <w:szCs w:val="20"/>
        </w:rPr>
        <w:t xml:space="preserve">          </w:t>
      </w:r>
      <w:r w:rsidR="005E343F" w:rsidRPr="00B90A37">
        <w:rPr>
          <w:rFonts w:ascii="Times New Roman" w:hAnsi="Times New Roman"/>
          <w:sz w:val="20"/>
          <w:szCs w:val="20"/>
        </w:rPr>
        <w:t>Izvor</w:t>
      </w:r>
      <w:r w:rsidR="005E343F">
        <w:rPr>
          <w:rFonts w:ascii="Times New Roman" w:hAnsi="Times New Roman"/>
          <w:sz w:val="20"/>
          <w:szCs w:val="20"/>
        </w:rPr>
        <w:t xml:space="preserve"> podataka</w:t>
      </w:r>
      <w:r w:rsidR="005E343F" w:rsidRPr="00B90A37">
        <w:rPr>
          <w:rFonts w:ascii="Times New Roman" w:hAnsi="Times New Roman"/>
          <w:sz w:val="20"/>
          <w:szCs w:val="20"/>
        </w:rPr>
        <w:t xml:space="preserve">: </w:t>
      </w:r>
      <w:r w:rsidR="001919B1">
        <w:rPr>
          <w:rFonts w:ascii="Times New Roman" w:hAnsi="Times New Roman"/>
          <w:sz w:val="20"/>
          <w:szCs w:val="20"/>
        </w:rPr>
        <w:t>Popis stanovništva 20</w:t>
      </w:r>
      <w:r w:rsidR="00206F77">
        <w:rPr>
          <w:rFonts w:ascii="Times New Roman" w:hAnsi="Times New Roman"/>
          <w:sz w:val="20"/>
          <w:szCs w:val="20"/>
        </w:rPr>
        <w:t>2</w:t>
      </w:r>
      <w:r w:rsidR="001919B1">
        <w:rPr>
          <w:rFonts w:ascii="Times New Roman" w:hAnsi="Times New Roman"/>
          <w:sz w:val="20"/>
          <w:szCs w:val="20"/>
        </w:rPr>
        <w:t>1.</w:t>
      </w:r>
    </w:p>
    <w:p w14:paraId="0A34FCFA" w14:textId="77777777" w:rsidR="001919B1" w:rsidRDefault="001919B1" w:rsidP="00386DE2">
      <w:pPr>
        <w:pStyle w:val="Bezproreda2"/>
        <w:jc w:val="both"/>
        <w:rPr>
          <w:rFonts w:ascii="Times New Roman" w:hAnsi="Times New Roman"/>
          <w:sz w:val="24"/>
          <w:szCs w:val="24"/>
        </w:rPr>
      </w:pPr>
    </w:p>
    <w:p w14:paraId="612253DC" w14:textId="25EFA283" w:rsidR="00B90A37" w:rsidRPr="00386DE2" w:rsidRDefault="00B90A37" w:rsidP="00386DE2">
      <w:pPr>
        <w:pStyle w:val="Bezproreda2"/>
        <w:jc w:val="both"/>
        <w:rPr>
          <w:rFonts w:ascii="Times New Roman" w:hAnsi="Times New Roman"/>
          <w:sz w:val="24"/>
          <w:szCs w:val="24"/>
        </w:rPr>
      </w:pPr>
      <w:r w:rsidRPr="00386DE2">
        <w:rPr>
          <w:rFonts w:ascii="Times New Roman" w:hAnsi="Times New Roman"/>
          <w:sz w:val="24"/>
          <w:szCs w:val="24"/>
        </w:rPr>
        <w:t xml:space="preserve">Na području Općine </w:t>
      </w:r>
      <w:r w:rsidR="001919B1">
        <w:rPr>
          <w:rFonts w:ascii="Times New Roman" w:hAnsi="Times New Roman"/>
          <w:sz w:val="24"/>
          <w:szCs w:val="24"/>
        </w:rPr>
        <w:t>Donja Dubrava živi 1</w:t>
      </w:r>
      <w:r w:rsidR="00206F77">
        <w:rPr>
          <w:rFonts w:ascii="Times New Roman" w:hAnsi="Times New Roman"/>
          <w:sz w:val="24"/>
          <w:szCs w:val="24"/>
        </w:rPr>
        <w:t>6</w:t>
      </w:r>
      <w:r w:rsidR="001919B1">
        <w:rPr>
          <w:rFonts w:ascii="Times New Roman" w:hAnsi="Times New Roman"/>
          <w:sz w:val="24"/>
          <w:szCs w:val="24"/>
        </w:rPr>
        <w:t>,2</w:t>
      </w:r>
      <w:r w:rsidR="00206F77">
        <w:rPr>
          <w:rFonts w:ascii="Times New Roman" w:hAnsi="Times New Roman"/>
          <w:sz w:val="24"/>
          <w:szCs w:val="24"/>
        </w:rPr>
        <w:t>2</w:t>
      </w:r>
      <w:r w:rsidR="001919B1">
        <w:rPr>
          <w:rFonts w:ascii="Times New Roman" w:hAnsi="Times New Roman"/>
          <w:sz w:val="24"/>
          <w:szCs w:val="24"/>
        </w:rPr>
        <w:t>% mladog, 5</w:t>
      </w:r>
      <w:r w:rsidR="00206F77">
        <w:rPr>
          <w:rFonts w:ascii="Times New Roman" w:hAnsi="Times New Roman"/>
          <w:sz w:val="24"/>
          <w:szCs w:val="24"/>
        </w:rPr>
        <w:t>0</w:t>
      </w:r>
      <w:r w:rsidR="001919B1">
        <w:rPr>
          <w:rFonts w:ascii="Times New Roman" w:hAnsi="Times New Roman"/>
          <w:sz w:val="24"/>
          <w:szCs w:val="24"/>
        </w:rPr>
        <w:t>,</w:t>
      </w:r>
      <w:r w:rsidR="00206F77">
        <w:rPr>
          <w:rFonts w:ascii="Times New Roman" w:hAnsi="Times New Roman"/>
          <w:sz w:val="24"/>
          <w:szCs w:val="24"/>
        </w:rPr>
        <w:t>3</w:t>
      </w:r>
      <w:r w:rsidR="001919B1">
        <w:rPr>
          <w:rFonts w:ascii="Times New Roman" w:hAnsi="Times New Roman"/>
          <w:sz w:val="24"/>
          <w:szCs w:val="24"/>
        </w:rPr>
        <w:t xml:space="preserve">% zrelog te </w:t>
      </w:r>
      <w:r w:rsidR="00206F77">
        <w:rPr>
          <w:rFonts w:ascii="Times New Roman" w:hAnsi="Times New Roman"/>
          <w:sz w:val="24"/>
          <w:szCs w:val="24"/>
        </w:rPr>
        <w:t>33,47</w:t>
      </w:r>
      <w:r w:rsidRPr="00386DE2">
        <w:rPr>
          <w:rFonts w:ascii="Times New Roman" w:hAnsi="Times New Roman"/>
          <w:sz w:val="24"/>
          <w:szCs w:val="24"/>
        </w:rPr>
        <w:t xml:space="preserve">% starog stanovništva. </w:t>
      </w:r>
    </w:p>
    <w:p w14:paraId="4483D0F6" w14:textId="569B769E" w:rsidR="00B90A37" w:rsidRDefault="00B90A37" w:rsidP="00906319">
      <w:pPr>
        <w:pStyle w:val="Bezproreda1"/>
        <w:rPr>
          <w:sz w:val="16"/>
          <w:szCs w:val="16"/>
        </w:rPr>
      </w:pPr>
    </w:p>
    <w:p w14:paraId="25227D97" w14:textId="3166D66B" w:rsidR="0059679B" w:rsidRDefault="0059679B" w:rsidP="00906319">
      <w:pPr>
        <w:pStyle w:val="Bezproreda1"/>
        <w:rPr>
          <w:sz w:val="16"/>
          <w:szCs w:val="16"/>
        </w:rPr>
      </w:pPr>
    </w:p>
    <w:p w14:paraId="513CA415" w14:textId="77777777" w:rsidR="0059679B" w:rsidRPr="00906319" w:rsidRDefault="0059679B" w:rsidP="00906319">
      <w:pPr>
        <w:pStyle w:val="Bezproreda1"/>
        <w:rPr>
          <w:sz w:val="16"/>
          <w:szCs w:val="16"/>
        </w:rPr>
      </w:pPr>
    </w:p>
    <w:p w14:paraId="620007DC" w14:textId="05686197" w:rsidR="00386DE2" w:rsidRPr="00206F77" w:rsidRDefault="00736FE9" w:rsidP="001919B1">
      <w:pPr>
        <w:pStyle w:val="Naslov3"/>
        <w:numPr>
          <w:ilvl w:val="2"/>
          <w:numId w:val="1"/>
        </w:numPr>
        <w:ind w:left="1134" w:hanging="567"/>
      </w:pPr>
      <w:bookmarkStart w:id="35" w:name="_Toc517456178"/>
      <w:bookmarkStart w:id="36" w:name="_Toc517456356"/>
      <w:bookmarkStart w:id="37" w:name="_Toc517461348"/>
      <w:bookmarkStart w:id="38" w:name="_Toc83197334"/>
      <w:r w:rsidRPr="00206F77">
        <w:t>Broj stanovnika kojoj je potrebna neka vrsta pomoći pri obavljanju svakodnevnih zadataka</w:t>
      </w:r>
      <w:bookmarkEnd w:id="35"/>
      <w:bookmarkEnd w:id="36"/>
      <w:bookmarkEnd w:id="37"/>
      <w:bookmarkEnd w:id="38"/>
      <w:r w:rsidR="00FE4BA3" w:rsidRPr="00206F77">
        <w:rPr>
          <w:rStyle w:val="Referencafusnote"/>
        </w:rPr>
        <w:footnoteReference w:id="6"/>
      </w:r>
    </w:p>
    <w:p w14:paraId="2E4022A3" w14:textId="7314BE3E" w:rsidR="001919B1" w:rsidRPr="00FE4BA3" w:rsidRDefault="001919B1" w:rsidP="00FE4BA3">
      <w:pPr>
        <w:pStyle w:val="Bezproreda2"/>
        <w:jc w:val="both"/>
        <w:rPr>
          <w:rFonts w:ascii="Times New Roman" w:hAnsi="Times New Roman"/>
          <w:color w:val="000000"/>
          <w:sz w:val="24"/>
          <w:szCs w:val="24"/>
        </w:rPr>
      </w:pPr>
      <w:r w:rsidRPr="001919B1">
        <w:rPr>
          <w:rFonts w:ascii="Times New Roman" w:hAnsi="Times New Roman"/>
          <w:color w:val="000000"/>
          <w:sz w:val="24"/>
          <w:szCs w:val="24"/>
        </w:rPr>
        <w:t>Na području Općine Donja Dubrava živi ukupno 383 stanovnika s teškoćama u obavljanju svakodnevnih aktivnosti od čega su 179 muškarca i 204 žena. Od navedenog broja 92 stanovnika treba pomoć druge osobe, a 87 koristi pomoć druge osobe.</w:t>
      </w:r>
    </w:p>
    <w:p w14:paraId="6D7D89F9"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lastRenderedPageBreak/>
        <w:t>Tablica 3: Pregled broja stanovnika kojoj je potrebna pomoć u obavljanju svakodnevnih aktivnosti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851"/>
        <w:gridCol w:w="1276"/>
        <w:gridCol w:w="992"/>
        <w:gridCol w:w="992"/>
        <w:gridCol w:w="992"/>
        <w:gridCol w:w="1134"/>
      </w:tblGrid>
      <w:tr w:rsidR="001919B1" w:rsidRPr="001919B1" w14:paraId="6E04782F" w14:textId="77777777" w:rsidTr="004D0051">
        <w:tc>
          <w:tcPr>
            <w:tcW w:w="3510" w:type="dxa"/>
            <w:vMerge w:val="restart"/>
            <w:shd w:val="clear" w:color="auto" w:fill="9CC2E5"/>
          </w:tcPr>
          <w:p w14:paraId="04230F98" w14:textId="77777777" w:rsidR="001919B1" w:rsidRPr="001919B1" w:rsidRDefault="001919B1" w:rsidP="001919B1">
            <w:pPr>
              <w:pStyle w:val="Bezproreda2"/>
              <w:rPr>
                <w:rFonts w:ascii="Times New Roman" w:hAnsi="Times New Roman"/>
                <w:sz w:val="20"/>
                <w:szCs w:val="20"/>
              </w:rPr>
            </w:pPr>
          </w:p>
        </w:tc>
        <w:tc>
          <w:tcPr>
            <w:tcW w:w="851" w:type="dxa"/>
            <w:vMerge w:val="restart"/>
            <w:shd w:val="clear" w:color="auto" w:fill="9CC2E5"/>
          </w:tcPr>
          <w:p w14:paraId="5019F0B1"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Spol</w:t>
            </w:r>
          </w:p>
        </w:tc>
        <w:tc>
          <w:tcPr>
            <w:tcW w:w="1276" w:type="dxa"/>
            <w:vMerge w:val="restart"/>
            <w:shd w:val="clear" w:color="auto" w:fill="9CC2E5"/>
          </w:tcPr>
          <w:p w14:paraId="0E33922B"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Ukupno</w:t>
            </w:r>
          </w:p>
        </w:tc>
        <w:tc>
          <w:tcPr>
            <w:tcW w:w="4110" w:type="dxa"/>
            <w:gridSpan w:val="4"/>
            <w:shd w:val="clear" w:color="auto" w:fill="9CC2E5"/>
          </w:tcPr>
          <w:p w14:paraId="6B7B2341"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 xml:space="preserve">                    Starosne skupine</w:t>
            </w:r>
          </w:p>
        </w:tc>
      </w:tr>
      <w:tr w:rsidR="001919B1" w:rsidRPr="001919B1" w14:paraId="107AB913" w14:textId="77777777" w:rsidTr="004D0051">
        <w:tc>
          <w:tcPr>
            <w:tcW w:w="3510" w:type="dxa"/>
            <w:vMerge/>
          </w:tcPr>
          <w:p w14:paraId="3C83A1C7" w14:textId="77777777" w:rsidR="001919B1" w:rsidRPr="001919B1" w:rsidRDefault="001919B1" w:rsidP="001919B1">
            <w:pPr>
              <w:pStyle w:val="Bezproreda2"/>
              <w:rPr>
                <w:rFonts w:ascii="Times New Roman" w:hAnsi="Times New Roman"/>
                <w:sz w:val="20"/>
                <w:szCs w:val="20"/>
              </w:rPr>
            </w:pPr>
          </w:p>
        </w:tc>
        <w:tc>
          <w:tcPr>
            <w:tcW w:w="851" w:type="dxa"/>
            <w:vMerge/>
          </w:tcPr>
          <w:p w14:paraId="20E22F21" w14:textId="77777777" w:rsidR="001919B1" w:rsidRPr="001919B1" w:rsidRDefault="001919B1" w:rsidP="001919B1">
            <w:pPr>
              <w:pStyle w:val="Bezproreda2"/>
              <w:rPr>
                <w:rFonts w:ascii="Times New Roman" w:hAnsi="Times New Roman"/>
                <w:b/>
                <w:sz w:val="20"/>
                <w:szCs w:val="20"/>
              </w:rPr>
            </w:pPr>
          </w:p>
        </w:tc>
        <w:tc>
          <w:tcPr>
            <w:tcW w:w="1276" w:type="dxa"/>
            <w:vMerge/>
          </w:tcPr>
          <w:p w14:paraId="2036C4AE" w14:textId="77777777" w:rsidR="001919B1" w:rsidRPr="001919B1" w:rsidRDefault="001919B1" w:rsidP="001919B1">
            <w:pPr>
              <w:pStyle w:val="Bezproreda2"/>
              <w:rPr>
                <w:rFonts w:ascii="Times New Roman" w:hAnsi="Times New Roman"/>
                <w:b/>
                <w:sz w:val="20"/>
                <w:szCs w:val="20"/>
              </w:rPr>
            </w:pPr>
          </w:p>
        </w:tc>
        <w:tc>
          <w:tcPr>
            <w:tcW w:w="992" w:type="dxa"/>
            <w:shd w:val="clear" w:color="auto" w:fill="BDD6EE"/>
          </w:tcPr>
          <w:p w14:paraId="702409D2"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0-9</w:t>
            </w:r>
          </w:p>
        </w:tc>
        <w:tc>
          <w:tcPr>
            <w:tcW w:w="992" w:type="dxa"/>
            <w:shd w:val="clear" w:color="auto" w:fill="BDD6EE"/>
          </w:tcPr>
          <w:p w14:paraId="3199A97D"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10-49</w:t>
            </w:r>
          </w:p>
        </w:tc>
        <w:tc>
          <w:tcPr>
            <w:tcW w:w="992" w:type="dxa"/>
            <w:shd w:val="clear" w:color="auto" w:fill="BDD6EE"/>
          </w:tcPr>
          <w:p w14:paraId="6F07DEF9"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50-69</w:t>
            </w:r>
          </w:p>
        </w:tc>
        <w:tc>
          <w:tcPr>
            <w:tcW w:w="1134" w:type="dxa"/>
            <w:shd w:val="clear" w:color="auto" w:fill="BDD6EE"/>
          </w:tcPr>
          <w:p w14:paraId="1C01EA00"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70 i više</w:t>
            </w:r>
          </w:p>
        </w:tc>
      </w:tr>
      <w:tr w:rsidR="001919B1" w:rsidRPr="001919B1" w14:paraId="46773CA6" w14:textId="77777777" w:rsidTr="004D0051">
        <w:trPr>
          <w:trHeight w:val="129"/>
        </w:trPr>
        <w:tc>
          <w:tcPr>
            <w:tcW w:w="3510" w:type="dxa"/>
            <w:vMerge w:val="restart"/>
            <w:shd w:val="clear" w:color="auto" w:fill="9CC2E5"/>
          </w:tcPr>
          <w:p w14:paraId="4F1AD4C9"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Ukupno</w:t>
            </w:r>
          </w:p>
        </w:tc>
        <w:tc>
          <w:tcPr>
            <w:tcW w:w="851" w:type="dxa"/>
          </w:tcPr>
          <w:p w14:paraId="5361F66A"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Sv.</w:t>
            </w:r>
          </w:p>
        </w:tc>
        <w:tc>
          <w:tcPr>
            <w:tcW w:w="1276" w:type="dxa"/>
          </w:tcPr>
          <w:p w14:paraId="703720B7"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383</w:t>
            </w:r>
          </w:p>
        </w:tc>
        <w:tc>
          <w:tcPr>
            <w:tcW w:w="992" w:type="dxa"/>
          </w:tcPr>
          <w:p w14:paraId="0DEEEF04"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5</w:t>
            </w:r>
          </w:p>
        </w:tc>
        <w:tc>
          <w:tcPr>
            <w:tcW w:w="992" w:type="dxa"/>
          </w:tcPr>
          <w:p w14:paraId="22541A89"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63</w:t>
            </w:r>
          </w:p>
        </w:tc>
        <w:tc>
          <w:tcPr>
            <w:tcW w:w="992" w:type="dxa"/>
          </w:tcPr>
          <w:p w14:paraId="0F8AC873"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168</w:t>
            </w:r>
          </w:p>
        </w:tc>
        <w:tc>
          <w:tcPr>
            <w:tcW w:w="1134" w:type="dxa"/>
          </w:tcPr>
          <w:p w14:paraId="5A388C9D"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147</w:t>
            </w:r>
          </w:p>
        </w:tc>
      </w:tr>
      <w:tr w:rsidR="001919B1" w:rsidRPr="001919B1" w14:paraId="7A66DA1F" w14:textId="77777777" w:rsidTr="004D0051">
        <w:trPr>
          <w:trHeight w:val="130"/>
        </w:trPr>
        <w:tc>
          <w:tcPr>
            <w:tcW w:w="3510" w:type="dxa"/>
            <w:vMerge/>
            <w:shd w:val="clear" w:color="auto" w:fill="9CC2E5"/>
          </w:tcPr>
          <w:p w14:paraId="675E8F6F" w14:textId="77777777" w:rsidR="001919B1" w:rsidRPr="001919B1" w:rsidRDefault="001919B1" w:rsidP="001919B1">
            <w:pPr>
              <w:pStyle w:val="Bezproreda2"/>
              <w:rPr>
                <w:rFonts w:ascii="Times New Roman" w:hAnsi="Times New Roman"/>
                <w:b/>
                <w:sz w:val="20"/>
                <w:szCs w:val="20"/>
              </w:rPr>
            </w:pPr>
          </w:p>
        </w:tc>
        <w:tc>
          <w:tcPr>
            <w:tcW w:w="851" w:type="dxa"/>
          </w:tcPr>
          <w:p w14:paraId="31B17B14"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m.</w:t>
            </w:r>
          </w:p>
        </w:tc>
        <w:tc>
          <w:tcPr>
            <w:tcW w:w="1276" w:type="dxa"/>
          </w:tcPr>
          <w:p w14:paraId="00CB7B5F"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179</w:t>
            </w:r>
          </w:p>
        </w:tc>
        <w:tc>
          <w:tcPr>
            <w:tcW w:w="992" w:type="dxa"/>
          </w:tcPr>
          <w:p w14:paraId="19489B78"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3</w:t>
            </w:r>
          </w:p>
        </w:tc>
        <w:tc>
          <w:tcPr>
            <w:tcW w:w="992" w:type="dxa"/>
          </w:tcPr>
          <w:p w14:paraId="118107AA"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34</w:t>
            </w:r>
          </w:p>
        </w:tc>
        <w:tc>
          <w:tcPr>
            <w:tcW w:w="992" w:type="dxa"/>
          </w:tcPr>
          <w:p w14:paraId="1E0FC529"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96</w:t>
            </w:r>
          </w:p>
        </w:tc>
        <w:tc>
          <w:tcPr>
            <w:tcW w:w="1134" w:type="dxa"/>
          </w:tcPr>
          <w:p w14:paraId="5E0B8129"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46</w:t>
            </w:r>
          </w:p>
        </w:tc>
      </w:tr>
      <w:tr w:rsidR="001919B1" w:rsidRPr="001919B1" w14:paraId="5F51F2DA" w14:textId="77777777" w:rsidTr="004D0051">
        <w:trPr>
          <w:trHeight w:val="133"/>
        </w:trPr>
        <w:tc>
          <w:tcPr>
            <w:tcW w:w="3510" w:type="dxa"/>
            <w:vMerge/>
            <w:shd w:val="clear" w:color="auto" w:fill="9CC2E5"/>
          </w:tcPr>
          <w:p w14:paraId="56CABFB6" w14:textId="77777777" w:rsidR="001919B1" w:rsidRPr="001919B1" w:rsidRDefault="001919B1" w:rsidP="001919B1">
            <w:pPr>
              <w:pStyle w:val="Bezproreda2"/>
              <w:rPr>
                <w:rFonts w:ascii="Times New Roman" w:hAnsi="Times New Roman"/>
                <w:b/>
                <w:sz w:val="20"/>
                <w:szCs w:val="20"/>
              </w:rPr>
            </w:pPr>
          </w:p>
        </w:tc>
        <w:tc>
          <w:tcPr>
            <w:tcW w:w="851" w:type="dxa"/>
          </w:tcPr>
          <w:p w14:paraId="3B298B0D"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ž.</w:t>
            </w:r>
          </w:p>
        </w:tc>
        <w:tc>
          <w:tcPr>
            <w:tcW w:w="1276" w:type="dxa"/>
          </w:tcPr>
          <w:p w14:paraId="43C834B5"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204</w:t>
            </w:r>
          </w:p>
        </w:tc>
        <w:tc>
          <w:tcPr>
            <w:tcW w:w="992" w:type="dxa"/>
          </w:tcPr>
          <w:p w14:paraId="729AEC6D"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2</w:t>
            </w:r>
          </w:p>
        </w:tc>
        <w:tc>
          <w:tcPr>
            <w:tcW w:w="992" w:type="dxa"/>
          </w:tcPr>
          <w:p w14:paraId="3C6D0849"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29</w:t>
            </w:r>
          </w:p>
        </w:tc>
        <w:tc>
          <w:tcPr>
            <w:tcW w:w="992" w:type="dxa"/>
          </w:tcPr>
          <w:p w14:paraId="3DE3A792"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72</w:t>
            </w:r>
          </w:p>
        </w:tc>
        <w:tc>
          <w:tcPr>
            <w:tcW w:w="1134" w:type="dxa"/>
          </w:tcPr>
          <w:p w14:paraId="61A057B7"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101</w:t>
            </w:r>
          </w:p>
        </w:tc>
      </w:tr>
      <w:tr w:rsidR="001919B1" w:rsidRPr="001919B1" w14:paraId="7F12B5AF" w14:textId="77777777" w:rsidTr="004D0051">
        <w:trPr>
          <w:trHeight w:val="203"/>
        </w:trPr>
        <w:tc>
          <w:tcPr>
            <w:tcW w:w="3510" w:type="dxa"/>
            <w:vMerge w:val="restart"/>
            <w:shd w:val="clear" w:color="auto" w:fill="9CC2E5"/>
          </w:tcPr>
          <w:p w14:paraId="65DE7A32"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Osoba treba pomoć druge osobe</w:t>
            </w:r>
          </w:p>
        </w:tc>
        <w:tc>
          <w:tcPr>
            <w:tcW w:w="851" w:type="dxa"/>
          </w:tcPr>
          <w:p w14:paraId="2302CAAD"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Sv.</w:t>
            </w:r>
          </w:p>
        </w:tc>
        <w:tc>
          <w:tcPr>
            <w:tcW w:w="1276" w:type="dxa"/>
          </w:tcPr>
          <w:p w14:paraId="3D2601A6"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92</w:t>
            </w:r>
          </w:p>
        </w:tc>
        <w:tc>
          <w:tcPr>
            <w:tcW w:w="992" w:type="dxa"/>
          </w:tcPr>
          <w:p w14:paraId="761A1CFC"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3</w:t>
            </w:r>
          </w:p>
        </w:tc>
        <w:tc>
          <w:tcPr>
            <w:tcW w:w="992" w:type="dxa"/>
          </w:tcPr>
          <w:p w14:paraId="62D6EE06"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14</w:t>
            </w:r>
          </w:p>
        </w:tc>
        <w:tc>
          <w:tcPr>
            <w:tcW w:w="992" w:type="dxa"/>
          </w:tcPr>
          <w:p w14:paraId="6A764D65"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26</w:t>
            </w:r>
          </w:p>
        </w:tc>
        <w:tc>
          <w:tcPr>
            <w:tcW w:w="1134" w:type="dxa"/>
          </w:tcPr>
          <w:p w14:paraId="57840723"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49</w:t>
            </w:r>
          </w:p>
        </w:tc>
      </w:tr>
      <w:tr w:rsidR="001919B1" w:rsidRPr="001919B1" w14:paraId="2C3EFC02" w14:textId="77777777" w:rsidTr="004D0051">
        <w:trPr>
          <w:trHeight w:val="269"/>
        </w:trPr>
        <w:tc>
          <w:tcPr>
            <w:tcW w:w="3510" w:type="dxa"/>
            <w:vMerge/>
            <w:shd w:val="clear" w:color="auto" w:fill="9CC2E5"/>
          </w:tcPr>
          <w:p w14:paraId="0BD0F0F7" w14:textId="77777777" w:rsidR="001919B1" w:rsidRPr="001919B1" w:rsidRDefault="001919B1" w:rsidP="001919B1">
            <w:pPr>
              <w:pStyle w:val="Bezproreda2"/>
              <w:rPr>
                <w:rFonts w:ascii="Times New Roman" w:hAnsi="Times New Roman"/>
                <w:b/>
                <w:sz w:val="20"/>
                <w:szCs w:val="20"/>
              </w:rPr>
            </w:pPr>
          </w:p>
        </w:tc>
        <w:tc>
          <w:tcPr>
            <w:tcW w:w="851" w:type="dxa"/>
          </w:tcPr>
          <w:p w14:paraId="69B8E6E7"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m.</w:t>
            </w:r>
          </w:p>
        </w:tc>
        <w:tc>
          <w:tcPr>
            <w:tcW w:w="1276" w:type="dxa"/>
          </w:tcPr>
          <w:p w14:paraId="757F2E71"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42</w:t>
            </w:r>
          </w:p>
        </w:tc>
        <w:tc>
          <w:tcPr>
            <w:tcW w:w="992" w:type="dxa"/>
          </w:tcPr>
          <w:p w14:paraId="2B258EED"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w:t>
            </w:r>
          </w:p>
        </w:tc>
        <w:tc>
          <w:tcPr>
            <w:tcW w:w="992" w:type="dxa"/>
          </w:tcPr>
          <w:p w14:paraId="5AE8E6E6"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9</w:t>
            </w:r>
          </w:p>
        </w:tc>
        <w:tc>
          <w:tcPr>
            <w:tcW w:w="992" w:type="dxa"/>
          </w:tcPr>
          <w:p w14:paraId="33EEE65D"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19</w:t>
            </w:r>
          </w:p>
        </w:tc>
        <w:tc>
          <w:tcPr>
            <w:tcW w:w="1134" w:type="dxa"/>
          </w:tcPr>
          <w:p w14:paraId="6F084B55"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13</w:t>
            </w:r>
          </w:p>
        </w:tc>
      </w:tr>
      <w:tr w:rsidR="001919B1" w:rsidRPr="001919B1" w14:paraId="50D9761D" w14:textId="77777777" w:rsidTr="004D0051">
        <w:trPr>
          <w:trHeight w:val="258"/>
        </w:trPr>
        <w:tc>
          <w:tcPr>
            <w:tcW w:w="3510" w:type="dxa"/>
            <w:vMerge/>
            <w:shd w:val="clear" w:color="auto" w:fill="9CC2E5"/>
          </w:tcPr>
          <w:p w14:paraId="0756A395" w14:textId="77777777" w:rsidR="001919B1" w:rsidRPr="001919B1" w:rsidRDefault="001919B1" w:rsidP="001919B1">
            <w:pPr>
              <w:pStyle w:val="Bezproreda2"/>
              <w:rPr>
                <w:rFonts w:ascii="Times New Roman" w:hAnsi="Times New Roman"/>
                <w:b/>
                <w:sz w:val="20"/>
                <w:szCs w:val="20"/>
              </w:rPr>
            </w:pPr>
          </w:p>
        </w:tc>
        <w:tc>
          <w:tcPr>
            <w:tcW w:w="851" w:type="dxa"/>
          </w:tcPr>
          <w:p w14:paraId="21CE5037"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ž.</w:t>
            </w:r>
          </w:p>
        </w:tc>
        <w:tc>
          <w:tcPr>
            <w:tcW w:w="1276" w:type="dxa"/>
          </w:tcPr>
          <w:p w14:paraId="02E81398"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50</w:t>
            </w:r>
          </w:p>
        </w:tc>
        <w:tc>
          <w:tcPr>
            <w:tcW w:w="992" w:type="dxa"/>
          </w:tcPr>
          <w:p w14:paraId="1C4457E2"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2</w:t>
            </w:r>
          </w:p>
        </w:tc>
        <w:tc>
          <w:tcPr>
            <w:tcW w:w="992" w:type="dxa"/>
          </w:tcPr>
          <w:p w14:paraId="04EC2C49"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5</w:t>
            </w:r>
          </w:p>
        </w:tc>
        <w:tc>
          <w:tcPr>
            <w:tcW w:w="992" w:type="dxa"/>
          </w:tcPr>
          <w:p w14:paraId="736B92F4"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7</w:t>
            </w:r>
          </w:p>
        </w:tc>
        <w:tc>
          <w:tcPr>
            <w:tcW w:w="1134" w:type="dxa"/>
          </w:tcPr>
          <w:p w14:paraId="00F1A1D1"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36</w:t>
            </w:r>
          </w:p>
        </w:tc>
      </w:tr>
      <w:tr w:rsidR="001919B1" w:rsidRPr="001919B1" w14:paraId="7DD5B9E0" w14:textId="77777777" w:rsidTr="004D0051">
        <w:trPr>
          <w:trHeight w:val="262"/>
        </w:trPr>
        <w:tc>
          <w:tcPr>
            <w:tcW w:w="3510" w:type="dxa"/>
            <w:vMerge w:val="restart"/>
            <w:shd w:val="clear" w:color="auto" w:fill="9CC2E5"/>
          </w:tcPr>
          <w:p w14:paraId="4195104D" w14:textId="77777777" w:rsidR="001919B1" w:rsidRPr="001919B1" w:rsidRDefault="001919B1" w:rsidP="001919B1">
            <w:pPr>
              <w:pStyle w:val="Bezproreda2"/>
              <w:rPr>
                <w:rFonts w:ascii="Times New Roman" w:hAnsi="Times New Roman"/>
                <w:b/>
                <w:sz w:val="20"/>
                <w:szCs w:val="20"/>
              </w:rPr>
            </w:pPr>
            <w:r w:rsidRPr="001919B1">
              <w:rPr>
                <w:rFonts w:ascii="Times New Roman" w:hAnsi="Times New Roman"/>
                <w:b/>
                <w:sz w:val="20"/>
                <w:szCs w:val="20"/>
              </w:rPr>
              <w:t>Osoba koristi pomoć druge osobe</w:t>
            </w:r>
          </w:p>
        </w:tc>
        <w:tc>
          <w:tcPr>
            <w:tcW w:w="851" w:type="dxa"/>
          </w:tcPr>
          <w:p w14:paraId="0E9F3025"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Sv.</w:t>
            </w:r>
          </w:p>
        </w:tc>
        <w:tc>
          <w:tcPr>
            <w:tcW w:w="1276" w:type="dxa"/>
          </w:tcPr>
          <w:p w14:paraId="0C06AA93"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87</w:t>
            </w:r>
          </w:p>
        </w:tc>
        <w:tc>
          <w:tcPr>
            <w:tcW w:w="992" w:type="dxa"/>
          </w:tcPr>
          <w:p w14:paraId="76CA868A"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3</w:t>
            </w:r>
          </w:p>
        </w:tc>
        <w:tc>
          <w:tcPr>
            <w:tcW w:w="992" w:type="dxa"/>
          </w:tcPr>
          <w:p w14:paraId="529864BA"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12</w:t>
            </w:r>
          </w:p>
        </w:tc>
        <w:tc>
          <w:tcPr>
            <w:tcW w:w="992" w:type="dxa"/>
          </w:tcPr>
          <w:p w14:paraId="3B5D1281"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24</w:t>
            </w:r>
          </w:p>
        </w:tc>
        <w:tc>
          <w:tcPr>
            <w:tcW w:w="1134" w:type="dxa"/>
          </w:tcPr>
          <w:p w14:paraId="7C9BBE05"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48</w:t>
            </w:r>
          </w:p>
        </w:tc>
      </w:tr>
      <w:tr w:rsidR="001919B1" w:rsidRPr="001919B1" w14:paraId="3EAB6758" w14:textId="77777777" w:rsidTr="004D0051">
        <w:trPr>
          <w:trHeight w:val="252"/>
        </w:trPr>
        <w:tc>
          <w:tcPr>
            <w:tcW w:w="3510" w:type="dxa"/>
            <w:vMerge/>
            <w:shd w:val="clear" w:color="auto" w:fill="9CC2E5"/>
          </w:tcPr>
          <w:p w14:paraId="0B48D484" w14:textId="77777777" w:rsidR="001919B1" w:rsidRPr="001919B1" w:rsidRDefault="001919B1" w:rsidP="001919B1">
            <w:pPr>
              <w:pStyle w:val="Bezproreda2"/>
              <w:rPr>
                <w:rFonts w:ascii="Times New Roman" w:hAnsi="Times New Roman"/>
                <w:sz w:val="20"/>
                <w:szCs w:val="20"/>
              </w:rPr>
            </w:pPr>
          </w:p>
        </w:tc>
        <w:tc>
          <w:tcPr>
            <w:tcW w:w="851" w:type="dxa"/>
          </w:tcPr>
          <w:p w14:paraId="040D9576"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m.</w:t>
            </w:r>
          </w:p>
        </w:tc>
        <w:tc>
          <w:tcPr>
            <w:tcW w:w="1276" w:type="dxa"/>
          </w:tcPr>
          <w:p w14:paraId="182B8A9D"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39</w:t>
            </w:r>
          </w:p>
        </w:tc>
        <w:tc>
          <w:tcPr>
            <w:tcW w:w="992" w:type="dxa"/>
          </w:tcPr>
          <w:p w14:paraId="59716C18"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w:t>
            </w:r>
          </w:p>
        </w:tc>
        <w:tc>
          <w:tcPr>
            <w:tcW w:w="992" w:type="dxa"/>
          </w:tcPr>
          <w:p w14:paraId="6F4CC45C"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8</w:t>
            </w:r>
          </w:p>
        </w:tc>
        <w:tc>
          <w:tcPr>
            <w:tcW w:w="992" w:type="dxa"/>
          </w:tcPr>
          <w:p w14:paraId="6F15EFFC"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17</w:t>
            </w:r>
          </w:p>
        </w:tc>
        <w:tc>
          <w:tcPr>
            <w:tcW w:w="1134" w:type="dxa"/>
          </w:tcPr>
          <w:p w14:paraId="37A48C69"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13</w:t>
            </w:r>
          </w:p>
        </w:tc>
      </w:tr>
      <w:tr w:rsidR="001919B1" w:rsidRPr="001919B1" w14:paraId="12B156B7" w14:textId="77777777" w:rsidTr="004D0051">
        <w:trPr>
          <w:trHeight w:val="257"/>
        </w:trPr>
        <w:tc>
          <w:tcPr>
            <w:tcW w:w="3510" w:type="dxa"/>
            <w:vMerge/>
            <w:shd w:val="clear" w:color="auto" w:fill="9CC2E5"/>
          </w:tcPr>
          <w:p w14:paraId="50A87495" w14:textId="77777777" w:rsidR="001919B1" w:rsidRPr="001919B1" w:rsidRDefault="001919B1" w:rsidP="001919B1">
            <w:pPr>
              <w:pStyle w:val="Bezproreda2"/>
              <w:rPr>
                <w:rFonts w:ascii="Times New Roman" w:hAnsi="Times New Roman"/>
                <w:sz w:val="20"/>
                <w:szCs w:val="20"/>
              </w:rPr>
            </w:pPr>
          </w:p>
        </w:tc>
        <w:tc>
          <w:tcPr>
            <w:tcW w:w="851" w:type="dxa"/>
          </w:tcPr>
          <w:p w14:paraId="698D5B42"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ž.</w:t>
            </w:r>
          </w:p>
        </w:tc>
        <w:tc>
          <w:tcPr>
            <w:tcW w:w="1276" w:type="dxa"/>
          </w:tcPr>
          <w:p w14:paraId="6EF2D8BA"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48</w:t>
            </w:r>
          </w:p>
        </w:tc>
        <w:tc>
          <w:tcPr>
            <w:tcW w:w="992" w:type="dxa"/>
          </w:tcPr>
          <w:p w14:paraId="75714B08"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2</w:t>
            </w:r>
          </w:p>
        </w:tc>
        <w:tc>
          <w:tcPr>
            <w:tcW w:w="992" w:type="dxa"/>
          </w:tcPr>
          <w:p w14:paraId="16586EAA"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4</w:t>
            </w:r>
          </w:p>
        </w:tc>
        <w:tc>
          <w:tcPr>
            <w:tcW w:w="992" w:type="dxa"/>
          </w:tcPr>
          <w:p w14:paraId="599A33DE"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7</w:t>
            </w:r>
          </w:p>
        </w:tc>
        <w:tc>
          <w:tcPr>
            <w:tcW w:w="1134" w:type="dxa"/>
          </w:tcPr>
          <w:p w14:paraId="0BC4A9C3" w14:textId="77777777" w:rsidR="001919B1" w:rsidRPr="001919B1" w:rsidRDefault="001919B1" w:rsidP="001919B1">
            <w:pPr>
              <w:pStyle w:val="Bezproreda2"/>
              <w:jc w:val="right"/>
              <w:rPr>
                <w:rFonts w:ascii="Times New Roman" w:hAnsi="Times New Roman"/>
                <w:sz w:val="20"/>
                <w:szCs w:val="20"/>
              </w:rPr>
            </w:pPr>
            <w:r w:rsidRPr="001919B1">
              <w:rPr>
                <w:rFonts w:ascii="Times New Roman" w:hAnsi="Times New Roman"/>
                <w:sz w:val="20"/>
                <w:szCs w:val="20"/>
              </w:rPr>
              <w:t>35</w:t>
            </w:r>
          </w:p>
        </w:tc>
      </w:tr>
    </w:tbl>
    <w:p w14:paraId="385858C9"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Izvor podataka: Državni zavod za statistiku, popis stanovništva 2011.</w:t>
      </w:r>
    </w:p>
    <w:p w14:paraId="7FAC5F26" w14:textId="718E187F" w:rsidR="001919B1" w:rsidRDefault="001919B1" w:rsidP="00906319">
      <w:pPr>
        <w:pStyle w:val="Bezproreda1"/>
        <w:rPr>
          <w:sz w:val="16"/>
          <w:szCs w:val="16"/>
        </w:rPr>
      </w:pPr>
    </w:p>
    <w:p w14:paraId="363A648E" w14:textId="78AFB93A" w:rsidR="005E343F" w:rsidRDefault="005E343F" w:rsidP="00906319">
      <w:pPr>
        <w:pStyle w:val="Bezproreda1"/>
        <w:rPr>
          <w:sz w:val="16"/>
          <w:szCs w:val="16"/>
        </w:rPr>
      </w:pPr>
    </w:p>
    <w:p w14:paraId="7930690F" w14:textId="77777777" w:rsidR="005E343F" w:rsidRPr="00906319" w:rsidRDefault="005E343F" w:rsidP="00906319">
      <w:pPr>
        <w:pStyle w:val="Bezproreda1"/>
        <w:rPr>
          <w:sz w:val="16"/>
          <w:szCs w:val="16"/>
        </w:rPr>
      </w:pPr>
    </w:p>
    <w:p w14:paraId="513B5D9C" w14:textId="77777777" w:rsidR="00386DE2" w:rsidRPr="00396035" w:rsidRDefault="007423E5" w:rsidP="00396035">
      <w:pPr>
        <w:pStyle w:val="Naslov3"/>
        <w:numPr>
          <w:ilvl w:val="2"/>
          <w:numId w:val="1"/>
        </w:numPr>
        <w:ind w:left="1134" w:hanging="567"/>
      </w:pPr>
      <w:bookmarkStart w:id="39" w:name="_Toc517456179"/>
      <w:bookmarkStart w:id="40" w:name="_Toc517456357"/>
      <w:bookmarkStart w:id="41" w:name="_Toc517461349"/>
      <w:bookmarkStart w:id="42" w:name="_Toc83197335"/>
      <w:r>
        <w:t>Prometna povezanost</w:t>
      </w:r>
      <w:bookmarkEnd w:id="39"/>
      <w:bookmarkEnd w:id="40"/>
      <w:bookmarkEnd w:id="41"/>
      <w:r w:rsidR="000D58FA">
        <w:rPr>
          <w:rStyle w:val="Referencafusnote"/>
        </w:rPr>
        <w:footnoteReference w:id="7"/>
      </w:r>
      <w:bookmarkStart w:id="43" w:name="_Toc489337587"/>
      <w:bookmarkStart w:id="44" w:name="_Toc517456180"/>
      <w:bookmarkStart w:id="45" w:name="_Toc517456358"/>
      <w:bookmarkStart w:id="46" w:name="_Toc517461350"/>
      <w:bookmarkEnd w:id="42"/>
    </w:p>
    <w:p w14:paraId="6D82F892" w14:textId="77777777" w:rsidR="00386DE2" w:rsidRPr="00386DE2" w:rsidRDefault="00386DE2" w:rsidP="00386DE2">
      <w:pPr>
        <w:pStyle w:val="Bezproreda2"/>
        <w:jc w:val="both"/>
        <w:rPr>
          <w:rFonts w:ascii="Times New Roman" w:hAnsi="Times New Roman"/>
          <w:b/>
          <w:sz w:val="24"/>
          <w:szCs w:val="24"/>
        </w:rPr>
      </w:pPr>
      <w:r w:rsidRPr="00386DE2">
        <w:rPr>
          <w:rFonts w:ascii="Times New Roman" w:hAnsi="Times New Roman"/>
          <w:b/>
          <w:sz w:val="24"/>
          <w:szCs w:val="24"/>
        </w:rPr>
        <w:t>Cestovni promet</w:t>
      </w:r>
      <w:bookmarkEnd w:id="43"/>
    </w:p>
    <w:p w14:paraId="7A150CAD" w14:textId="17C2B8AC" w:rsidR="001919B1" w:rsidRPr="001919B1" w:rsidRDefault="001919B1" w:rsidP="001919B1">
      <w:pPr>
        <w:pStyle w:val="Bezproreda2"/>
        <w:jc w:val="both"/>
        <w:rPr>
          <w:rFonts w:ascii="Times New Roman" w:hAnsi="Times New Roman"/>
          <w:sz w:val="24"/>
          <w:szCs w:val="24"/>
        </w:rPr>
      </w:pPr>
      <w:r w:rsidRPr="001919B1">
        <w:rPr>
          <w:rFonts w:ascii="Times New Roman" w:hAnsi="Times New Roman"/>
          <w:sz w:val="24"/>
          <w:szCs w:val="24"/>
        </w:rPr>
        <w:t>Postojeći prometni sustav na području Općine Donja Dubrava dio je glavne cestovne mreže Međimurja, te kroz Općinu prolazi državna cesta koja je spojena na 15 kilometara udaljenu autocestu Goričan – Zagreb, br. D-20 Čakovec-Prelog-D. Dubrava</w:t>
      </w:r>
      <w:r w:rsidR="00206F77">
        <w:rPr>
          <w:rFonts w:ascii="Times New Roman" w:hAnsi="Times New Roman"/>
          <w:sz w:val="24"/>
          <w:szCs w:val="24"/>
        </w:rPr>
        <w:t xml:space="preserve"> – </w:t>
      </w:r>
      <w:r w:rsidRPr="001919B1">
        <w:rPr>
          <w:rFonts w:ascii="Times New Roman" w:hAnsi="Times New Roman"/>
          <w:sz w:val="24"/>
          <w:szCs w:val="24"/>
        </w:rPr>
        <w:t>Đelekovec</w:t>
      </w:r>
      <w:r w:rsidR="00206F77">
        <w:rPr>
          <w:rFonts w:ascii="Times New Roman" w:hAnsi="Times New Roman"/>
          <w:sz w:val="24"/>
          <w:szCs w:val="24"/>
        </w:rPr>
        <w:t xml:space="preserve"> </w:t>
      </w:r>
      <w:r w:rsidRPr="001919B1">
        <w:rPr>
          <w:rFonts w:ascii="Times New Roman" w:hAnsi="Times New Roman"/>
          <w:sz w:val="24"/>
          <w:szCs w:val="24"/>
        </w:rPr>
        <w:t>-</w:t>
      </w:r>
      <w:r w:rsidR="00206F77">
        <w:rPr>
          <w:rFonts w:ascii="Times New Roman" w:hAnsi="Times New Roman"/>
          <w:sz w:val="24"/>
          <w:szCs w:val="24"/>
        </w:rPr>
        <w:t xml:space="preserve"> </w:t>
      </w:r>
      <w:r w:rsidRPr="001919B1">
        <w:rPr>
          <w:rFonts w:ascii="Times New Roman" w:hAnsi="Times New Roman"/>
          <w:sz w:val="24"/>
          <w:szCs w:val="24"/>
        </w:rPr>
        <w:t>Drnje (D-41). Donja Dubrava ima organizirani autobusni prijevoz, a samo nekoliko kilometara dijeli je do najbliže željezničke stanice.</w:t>
      </w:r>
    </w:p>
    <w:p w14:paraId="14943B7E" w14:textId="77777777" w:rsidR="001919B1" w:rsidRPr="001919B1" w:rsidRDefault="001919B1" w:rsidP="001919B1">
      <w:pPr>
        <w:pStyle w:val="Bezproreda2"/>
        <w:rPr>
          <w:rFonts w:ascii="Times New Roman" w:hAnsi="Times New Roman"/>
        </w:rPr>
      </w:pPr>
    </w:p>
    <w:p w14:paraId="15BB00F5"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Tablica 4: Razvrstane ceste na području Općine Donja Dubrava</w:t>
      </w:r>
    </w:p>
    <w:tbl>
      <w:tblPr>
        <w:tblW w:w="895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1335"/>
        <w:gridCol w:w="1650"/>
        <w:gridCol w:w="3731"/>
        <w:gridCol w:w="1275"/>
      </w:tblGrid>
      <w:tr w:rsidR="001919B1" w:rsidRPr="001919B1" w14:paraId="4C396BB3" w14:textId="77777777" w:rsidTr="0059679B">
        <w:trPr>
          <w:trHeight w:val="390"/>
        </w:trPr>
        <w:tc>
          <w:tcPr>
            <w:tcW w:w="960" w:type="dxa"/>
            <w:shd w:val="clear" w:color="auto" w:fill="BDD6EE"/>
          </w:tcPr>
          <w:p w14:paraId="4220629D"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Redni br.</w:t>
            </w:r>
          </w:p>
        </w:tc>
        <w:tc>
          <w:tcPr>
            <w:tcW w:w="1335" w:type="dxa"/>
            <w:shd w:val="clear" w:color="auto" w:fill="BDD6EE"/>
          </w:tcPr>
          <w:p w14:paraId="6F73EFEF"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Broj ceste</w:t>
            </w:r>
          </w:p>
        </w:tc>
        <w:tc>
          <w:tcPr>
            <w:tcW w:w="1650" w:type="dxa"/>
            <w:shd w:val="clear" w:color="auto" w:fill="BDD6EE"/>
          </w:tcPr>
          <w:p w14:paraId="4DC887EE"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Kategorija ceste</w:t>
            </w:r>
          </w:p>
        </w:tc>
        <w:tc>
          <w:tcPr>
            <w:tcW w:w="3731" w:type="dxa"/>
            <w:shd w:val="clear" w:color="auto" w:fill="BDD6EE"/>
          </w:tcPr>
          <w:p w14:paraId="211382B7"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Relacija ceste</w:t>
            </w:r>
          </w:p>
        </w:tc>
        <w:tc>
          <w:tcPr>
            <w:tcW w:w="1275" w:type="dxa"/>
            <w:shd w:val="clear" w:color="auto" w:fill="BDD6EE"/>
          </w:tcPr>
          <w:p w14:paraId="048A6460"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Dužina kroz Općinu (km)</w:t>
            </w:r>
          </w:p>
        </w:tc>
      </w:tr>
      <w:tr w:rsidR="001919B1" w:rsidRPr="001919B1" w14:paraId="409BE199" w14:textId="77777777" w:rsidTr="0059679B">
        <w:trPr>
          <w:trHeight w:val="420"/>
        </w:trPr>
        <w:tc>
          <w:tcPr>
            <w:tcW w:w="960" w:type="dxa"/>
          </w:tcPr>
          <w:p w14:paraId="51E58E0A"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1.</w:t>
            </w:r>
          </w:p>
        </w:tc>
        <w:tc>
          <w:tcPr>
            <w:tcW w:w="1335" w:type="dxa"/>
          </w:tcPr>
          <w:p w14:paraId="6E86F191" w14:textId="5A305A42"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D20</w:t>
            </w:r>
          </w:p>
        </w:tc>
        <w:tc>
          <w:tcPr>
            <w:tcW w:w="1650" w:type="dxa"/>
          </w:tcPr>
          <w:p w14:paraId="49EE4302"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Državna cesta</w:t>
            </w:r>
          </w:p>
        </w:tc>
        <w:tc>
          <w:tcPr>
            <w:tcW w:w="3731" w:type="dxa"/>
          </w:tcPr>
          <w:p w14:paraId="548D7CF7" w14:textId="20117E8B"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Čakovec-Prelog-Donja Dubrava-Đelekovec-Drnje(D41)</w:t>
            </w:r>
          </w:p>
        </w:tc>
        <w:tc>
          <w:tcPr>
            <w:tcW w:w="1275" w:type="dxa"/>
          </w:tcPr>
          <w:p w14:paraId="52FFF662" w14:textId="77777777" w:rsidR="001919B1" w:rsidRPr="001919B1" w:rsidRDefault="001919B1" w:rsidP="0059679B">
            <w:pPr>
              <w:pStyle w:val="Bezproreda2"/>
              <w:jc w:val="center"/>
              <w:rPr>
                <w:rFonts w:ascii="Times New Roman" w:hAnsi="Times New Roman"/>
                <w:sz w:val="20"/>
                <w:szCs w:val="20"/>
              </w:rPr>
            </w:pPr>
            <w:r w:rsidRPr="001919B1">
              <w:rPr>
                <w:rFonts w:ascii="Times New Roman" w:hAnsi="Times New Roman"/>
                <w:sz w:val="20"/>
                <w:szCs w:val="20"/>
              </w:rPr>
              <w:t>6,18</w:t>
            </w:r>
          </w:p>
        </w:tc>
      </w:tr>
      <w:tr w:rsidR="001919B1" w:rsidRPr="001919B1" w14:paraId="4D0A99E2" w14:textId="77777777" w:rsidTr="0059679B">
        <w:trPr>
          <w:trHeight w:val="290"/>
        </w:trPr>
        <w:tc>
          <w:tcPr>
            <w:tcW w:w="960" w:type="dxa"/>
          </w:tcPr>
          <w:p w14:paraId="372A75D0"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2.</w:t>
            </w:r>
          </w:p>
        </w:tc>
        <w:tc>
          <w:tcPr>
            <w:tcW w:w="1335" w:type="dxa"/>
          </w:tcPr>
          <w:p w14:paraId="72F66E1F" w14:textId="7E357071"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Ž</w:t>
            </w:r>
            <w:r w:rsidR="0059679B">
              <w:rPr>
                <w:rFonts w:ascii="Times New Roman" w:hAnsi="Times New Roman"/>
                <w:sz w:val="20"/>
                <w:szCs w:val="20"/>
              </w:rPr>
              <w:t>C</w:t>
            </w:r>
            <w:r w:rsidRPr="001919B1">
              <w:rPr>
                <w:rFonts w:ascii="Times New Roman" w:hAnsi="Times New Roman"/>
                <w:sz w:val="20"/>
                <w:szCs w:val="20"/>
              </w:rPr>
              <w:t>2040</w:t>
            </w:r>
          </w:p>
        </w:tc>
        <w:tc>
          <w:tcPr>
            <w:tcW w:w="1650" w:type="dxa"/>
          </w:tcPr>
          <w:p w14:paraId="72EB98FD"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Županijska cesta</w:t>
            </w:r>
          </w:p>
        </w:tc>
        <w:tc>
          <w:tcPr>
            <w:tcW w:w="3731" w:type="dxa"/>
          </w:tcPr>
          <w:p w14:paraId="53591A52" w14:textId="0926534D"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Kotoriba- D.Vidovec-D20</w:t>
            </w:r>
          </w:p>
        </w:tc>
        <w:tc>
          <w:tcPr>
            <w:tcW w:w="1275" w:type="dxa"/>
          </w:tcPr>
          <w:p w14:paraId="1C5391BC" w14:textId="77777777" w:rsidR="001919B1" w:rsidRPr="001919B1" w:rsidRDefault="001919B1" w:rsidP="0059679B">
            <w:pPr>
              <w:pStyle w:val="Bezproreda2"/>
              <w:jc w:val="center"/>
              <w:rPr>
                <w:rFonts w:ascii="Times New Roman" w:hAnsi="Times New Roman"/>
                <w:sz w:val="20"/>
                <w:szCs w:val="20"/>
              </w:rPr>
            </w:pPr>
            <w:r w:rsidRPr="001919B1">
              <w:rPr>
                <w:rFonts w:ascii="Times New Roman" w:hAnsi="Times New Roman"/>
                <w:sz w:val="20"/>
                <w:szCs w:val="20"/>
              </w:rPr>
              <w:t>0,4</w:t>
            </w:r>
          </w:p>
        </w:tc>
      </w:tr>
      <w:tr w:rsidR="001919B1" w:rsidRPr="001919B1" w14:paraId="5249029C" w14:textId="77777777" w:rsidTr="0059679B">
        <w:trPr>
          <w:trHeight w:val="280"/>
        </w:trPr>
        <w:tc>
          <w:tcPr>
            <w:tcW w:w="960" w:type="dxa"/>
          </w:tcPr>
          <w:p w14:paraId="2ABE62F9"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3.</w:t>
            </w:r>
          </w:p>
        </w:tc>
        <w:tc>
          <w:tcPr>
            <w:tcW w:w="1335" w:type="dxa"/>
          </w:tcPr>
          <w:p w14:paraId="64E7A533" w14:textId="03CD1E81"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Ž</w:t>
            </w:r>
            <w:r w:rsidR="0059679B">
              <w:rPr>
                <w:rFonts w:ascii="Times New Roman" w:hAnsi="Times New Roman"/>
                <w:sz w:val="20"/>
                <w:szCs w:val="20"/>
              </w:rPr>
              <w:t>C</w:t>
            </w:r>
            <w:r w:rsidRPr="001919B1">
              <w:rPr>
                <w:rFonts w:ascii="Times New Roman" w:hAnsi="Times New Roman"/>
                <w:sz w:val="20"/>
                <w:szCs w:val="20"/>
              </w:rPr>
              <w:t>2041</w:t>
            </w:r>
          </w:p>
        </w:tc>
        <w:tc>
          <w:tcPr>
            <w:tcW w:w="1650" w:type="dxa"/>
          </w:tcPr>
          <w:p w14:paraId="25B97EF4"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Županijska cesta</w:t>
            </w:r>
          </w:p>
        </w:tc>
        <w:tc>
          <w:tcPr>
            <w:tcW w:w="3731" w:type="dxa"/>
          </w:tcPr>
          <w:p w14:paraId="58481FEB" w14:textId="1E565DEF"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Ž-2040 – Dubrava (D20)</w:t>
            </w:r>
          </w:p>
        </w:tc>
        <w:tc>
          <w:tcPr>
            <w:tcW w:w="1275" w:type="dxa"/>
          </w:tcPr>
          <w:p w14:paraId="61FD6CEF" w14:textId="77777777" w:rsidR="001919B1" w:rsidRPr="001919B1" w:rsidRDefault="001919B1" w:rsidP="0059679B">
            <w:pPr>
              <w:pStyle w:val="Bezproreda2"/>
              <w:jc w:val="center"/>
              <w:rPr>
                <w:rFonts w:ascii="Times New Roman" w:hAnsi="Times New Roman"/>
                <w:sz w:val="20"/>
                <w:szCs w:val="20"/>
              </w:rPr>
            </w:pPr>
            <w:r w:rsidRPr="001919B1">
              <w:rPr>
                <w:rFonts w:ascii="Times New Roman" w:hAnsi="Times New Roman"/>
                <w:sz w:val="20"/>
                <w:szCs w:val="20"/>
              </w:rPr>
              <w:t>2,30</w:t>
            </w:r>
          </w:p>
        </w:tc>
      </w:tr>
      <w:tr w:rsidR="001919B1" w:rsidRPr="001919B1" w14:paraId="13E9A876" w14:textId="77777777" w:rsidTr="0059679B">
        <w:trPr>
          <w:trHeight w:val="465"/>
        </w:trPr>
        <w:tc>
          <w:tcPr>
            <w:tcW w:w="960" w:type="dxa"/>
          </w:tcPr>
          <w:p w14:paraId="55F60931"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4.</w:t>
            </w:r>
          </w:p>
        </w:tc>
        <w:tc>
          <w:tcPr>
            <w:tcW w:w="1335" w:type="dxa"/>
          </w:tcPr>
          <w:p w14:paraId="5ACB7391" w14:textId="018D0EE6"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L</w:t>
            </w:r>
            <w:r w:rsidR="0059679B">
              <w:rPr>
                <w:rFonts w:ascii="Times New Roman" w:hAnsi="Times New Roman"/>
                <w:sz w:val="20"/>
                <w:szCs w:val="20"/>
              </w:rPr>
              <w:t>C</w:t>
            </w:r>
            <w:r w:rsidRPr="001919B1">
              <w:rPr>
                <w:rFonts w:ascii="Times New Roman" w:hAnsi="Times New Roman"/>
                <w:sz w:val="20"/>
                <w:szCs w:val="20"/>
              </w:rPr>
              <w:t>20039</w:t>
            </w:r>
          </w:p>
        </w:tc>
        <w:tc>
          <w:tcPr>
            <w:tcW w:w="1650" w:type="dxa"/>
          </w:tcPr>
          <w:p w14:paraId="4A1D688D"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Lokalna cesta</w:t>
            </w:r>
          </w:p>
        </w:tc>
        <w:tc>
          <w:tcPr>
            <w:tcW w:w="3731" w:type="dxa"/>
          </w:tcPr>
          <w:p w14:paraId="6540D21F" w14:textId="725E4CB3"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HE Čakovec – (Ž</w:t>
            </w:r>
            <w:r w:rsidR="0059679B">
              <w:rPr>
                <w:rFonts w:ascii="Times New Roman" w:hAnsi="Times New Roman"/>
                <w:sz w:val="20"/>
                <w:szCs w:val="20"/>
              </w:rPr>
              <w:t>C</w:t>
            </w:r>
            <w:r w:rsidRPr="001919B1">
              <w:rPr>
                <w:rFonts w:ascii="Times New Roman" w:hAnsi="Times New Roman"/>
                <w:sz w:val="20"/>
                <w:szCs w:val="20"/>
              </w:rPr>
              <w:t>2022) – HE Donja Dubrava (D20)</w:t>
            </w:r>
          </w:p>
        </w:tc>
        <w:tc>
          <w:tcPr>
            <w:tcW w:w="1275" w:type="dxa"/>
          </w:tcPr>
          <w:p w14:paraId="02C9D47E" w14:textId="77777777" w:rsidR="001919B1" w:rsidRPr="001919B1" w:rsidRDefault="001919B1" w:rsidP="0059679B">
            <w:pPr>
              <w:pStyle w:val="Bezproreda2"/>
              <w:jc w:val="center"/>
              <w:rPr>
                <w:rFonts w:ascii="Times New Roman" w:hAnsi="Times New Roman"/>
                <w:sz w:val="20"/>
                <w:szCs w:val="20"/>
              </w:rPr>
            </w:pPr>
            <w:r w:rsidRPr="001919B1">
              <w:rPr>
                <w:rFonts w:ascii="Times New Roman" w:hAnsi="Times New Roman"/>
                <w:sz w:val="20"/>
                <w:szCs w:val="20"/>
              </w:rPr>
              <w:t>2,45</w:t>
            </w:r>
          </w:p>
        </w:tc>
      </w:tr>
      <w:tr w:rsidR="001919B1" w:rsidRPr="001919B1" w14:paraId="510D7BBA" w14:textId="77777777" w:rsidTr="0059679B">
        <w:trPr>
          <w:trHeight w:val="420"/>
        </w:trPr>
        <w:tc>
          <w:tcPr>
            <w:tcW w:w="960" w:type="dxa"/>
          </w:tcPr>
          <w:p w14:paraId="05F083AD"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5.</w:t>
            </w:r>
          </w:p>
        </w:tc>
        <w:tc>
          <w:tcPr>
            <w:tcW w:w="1335" w:type="dxa"/>
          </w:tcPr>
          <w:p w14:paraId="76F82EEE" w14:textId="464CFCBD"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L</w:t>
            </w:r>
            <w:r w:rsidR="0059679B">
              <w:rPr>
                <w:rFonts w:ascii="Times New Roman" w:hAnsi="Times New Roman"/>
                <w:sz w:val="20"/>
                <w:szCs w:val="20"/>
              </w:rPr>
              <w:t>C</w:t>
            </w:r>
            <w:r w:rsidRPr="001919B1">
              <w:rPr>
                <w:rFonts w:ascii="Times New Roman" w:hAnsi="Times New Roman"/>
                <w:sz w:val="20"/>
                <w:szCs w:val="20"/>
              </w:rPr>
              <w:t>26126</w:t>
            </w:r>
          </w:p>
        </w:tc>
        <w:tc>
          <w:tcPr>
            <w:tcW w:w="1650" w:type="dxa"/>
          </w:tcPr>
          <w:p w14:paraId="2A2D4B4F" w14:textId="77777777"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Lokalna cesta</w:t>
            </w:r>
          </w:p>
        </w:tc>
        <w:tc>
          <w:tcPr>
            <w:tcW w:w="3731" w:type="dxa"/>
          </w:tcPr>
          <w:p w14:paraId="204AD141" w14:textId="40531A11"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Selnica Podravska (Ž</w:t>
            </w:r>
            <w:r w:rsidR="0059679B">
              <w:rPr>
                <w:rFonts w:ascii="Times New Roman" w:hAnsi="Times New Roman"/>
                <w:sz w:val="20"/>
                <w:szCs w:val="20"/>
              </w:rPr>
              <w:t>C</w:t>
            </w:r>
            <w:r w:rsidRPr="001919B1">
              <w:rPr>
                <w:rFonts w:ascii="Times New Roman" w:hAnsi="Times New Roman"/>
                <w:sz w:val="20"/>
                <w:szCs w:val="20"/>
              </w:rPr>
              <w:t>2076) – Most (D20)</w:t>
            </w:r>
          </w:p>
        </w:tc>
        <w:tc>
          <w:tcPr>
            <w:tcW w:w="1275" w:type="dxa"/>
          </w:tcPr>
          <w:p w14:paraId="714A78E9" w14:textId="77777777" w:rsidR="001919B1" w:rsidRPr="001919B1" w:rsidRDefault="001919B1" w:rsidP="0059679B">
            <w:pPr>
              <w:pStyle w:val="Bezproreda2"/>
              <w:jc w:val="center"/>
              <w:rPr>
                <w:rFonts w:ascii="Times New Roman" w:hAnsi="Times New Roman"/>
                <w:sz w:val="20"/>
                <w:szCs w:val="20"/>
              </w:rPr>
            </w:pPr>
            <w:r w:rsidRPr="001919B1">
              <w:rPr>
                <w:rFonts w:ascii="Times New Roman" w:hAnsi="Times New Roman"/>
                <w:sz w:val="20"/>
                <w:szCs w:val="20"/>
              </w:rPr>
              <w:t>0,7</w:t>
            </w:r>
          </w:p>
        </w:tc>
      </w:tr>
    </w:tbl>
    <w:p w14:paraId="0D507CCB" w14:textId="0834B4B4" w:rsidR="001919B1" w:rsidRPr="001919B1" w:rsidRDefault="001919B1" w:rsidP="001919B1">
      <w:pPr>
        <w:pStyle w:val="Bezproreda2"/>
        <w:rPr>
          <w:rFonts w:ascii="Times New Roman" w:hAnsi="Times New Roman"/>
          <w:sz w:val="20"/>
          <w:szCs w:val="20"/>
        </w:rPr>
      </w:pPr>
      <w:r w:rsidRPr="001919B1">
        <w:rPr>
          <w:rFonts w:ascii="Times New Roman" w:hAnsi="Times New Roman"/>
          <w:sz w:val="20"/>
          <w:szCs w:val="20"/>
        </w:rPr>
        <w:t xml:space="preserve">Izvor podataka: Procjena </w:t>
      </w:r>
      <w:r>
        <w:rPr>
          <w:rFonts w:ascii="Times New Roman" w:hAnsi="Times New Roman"/>
          <w:sz w:val="20"/>
          <w:szCs w:val="20"/>
        </w:rPr>
        <w:t>rizika od velikih nesreća</w:t>
      </w:r>
      <w:r w:rsidRPr="001919B1">
        <w:rPr>
          <w:rFonts w:ascii="Times New Roman" w:hAnsi="Times New Roman"/>
          <w:sz w:val="20"/>
          <w:szCs w:val="20"/>
        </w:rPr>
        <w:t xml:space="preserve"> Općine Donja Dubrava</w:t>
      </w:r>
      <w:r>
        <w:rPr>
          <w:rFonts w:ascii="Times New Roman" w:hAnsi="Times New Roman"/>
          <w:sz w:val="20"/>
          <w:szCs w:val="20"/>
        </w:rPr>
        <w:t>, 20</w:t>
      </w:r>
      <w:r w:rsidR="00206F77">
        <w:rPr>
          <w:rFonts w:ascii="Times New Roman" w:hAnsi="Times New Roman"/>
          <w:sz w:val="20"/>
          <w:szCs w:val="20"/>
        </w:rPr>
        <w:t>21</w:t>
      </w:r>
      <w:r>
        <w:rPr>
          <w:rFonts w:ascii="Times New Roman" w:hAnsi="Times New Roman"/>
          <w:sz w:val="20"/>
          <w:szCs w:val="20"/>
        </w:rPr>
        <w:t>.</w:t>
      </w:r>
    </w:p>
    <w:p w14:paraId="45338E93" w14:textId="77777777" w:rsidR="001919B1" w:rsidRPr="0059679B" w:rsidRDefault="001919B1" w:rsidP="001919B1">
      <w:pPr>
        <w:pStyle w:val="Bezproreda2"/>
        <w:jc w:val="both"/>
        <w:rPr>
          <w:rFonts w:ascii="Times New Roman" w:hAnsi="Times New Roman"/>
          <w:sz w:val="16"/>
          <w:szCs w:val="16"/>
        </w:rPr>
      </w:pPr>
    </w:p>
    <w:p w14:paraId="65F184CD" w14:textId="77777777" w:rsidR="001919B1" w:rsidRPr="001919B1" w:rsidRDefault="001919B1" w:rsidP="001919B1">
      <w:pPr>
        <w:pStyle w:val="Bezproreda2"/>
        <w:jc w:val="both"/>
        <w:rPr>
          <w:rFonts w:ascii="Times New Roman" w:hAnsi="Times New Roman"/>
          <w:sz w:val="24"/>
          <w:szCs w:val="24"/>
        </w:rPr>
      </w:pPr>
      <w:r w:rsidRPr="001919B1">
        <w:rPr>
          <w:rFonts w:ascii="Times New Roman" w:hAnsi="Times New Roman"/>
          <w:sz w:val="24"/>
          <w:szCs w:val="24"/>
        </w:rPr>
        <w:t xml:space="preserve">Na području Općine cesta u rangu županijskih cesta je cesta za Kotoribu. Paralelno s jezerom i odvodnim kanalom HE Dubrava prolazi lokalna cesta </w:t>
      </w:r>
      <w:r w:rsidRPr="00F17CE2">
        <w:rPr>
          <w:rFonts w:ascii="Times New Roman" w:hAnsi="Times New Roman"/>
          <w:sz w:val="24"/>
          <w:szCs w:val="24"/>
        </w:rPr>
        <w:t>br. L-20039 koja dobiva sve više na značaju, pa je PPMŽ-om predviđena promjena ranga u županijsku cestu.</w:t>
      </w:r>
    </w:p>
    <w:p w14:paraId="27127AFD" w14:textId="77777777" w:rsidR="00386DE2" w:rsidRPr="0059679B" w:rsidRDefault="00386DE2" w:rsidP="00161526">
      <w:pPr>
        <w:pStyle w:val="Bezproreda2"/>
        <w:rPr>
          <w:rFonts w:ascii="Times New Roman" w:hAnsi="Times New Roman"/>
          <w:i/>
          <w:sz w:val="16"/>
          <w:szCs w:val="16"/>
        </w:rPr>
      </w:pPr>
    </w:p>
    <w:p w14:paraId="0B04F6E2" w14:textId="77777777" w:rsidR="00386DE2" w:rsidRPr="00C8438F" w:rsidRDefault="00386DE2" w:rsidP="00C8438F">
      <w:pPr>
        <w:pStyle w:val="Bezproreda2"/>
        <w:jc w:val="both"/>
        <w:rPr>
          <w:rFonts w:ascii="Times New Roman" w:hAnsi="Times New Roman"/>
          <w:b/>
          <w:sz w:val="24"/>
          <w:szCs w:val="24"/>
        </w:rPr>
      </w:pPr>
      <w:r w:rsidRPr="00C8438F">
        <w:rPr>
          <w:rFonts w:ascii="Times New Roman" w:hAnsi="Times New Roman"/>
          <w:b/>
          <w:sz w:val="24"/>
          <w:szCs w:val="24"/>
        </w:rPr>
        <w:t>Željeznički  i zračni promet</w:t>
      </w:r>
    </w:p>
    <w:p w14:paraId="24B394D0" w14:textId="17C00296" w:rsidR="00161526" w:rsidRPr="00672B98" w:rsidRDefault="001919B1" w:rsidP="00672B98">
      <w:pPr>
        <w:tabs>
          <w:tab w:val="left" w:pos="9000"/>
        </w:tabs>
        <w:jc w:val="both"/>
        <w:rPr>
          <w:rFonts w:ascii="Times New Roman" w:hAnsi="Times New Roman"/>
          <w:sz w:val="24"/>
          <w:szCs w:val="24"/>
          <w:lang w:val="x-none" w:eastAsia="x-none"/>
        </w:rPr>
      </w:pPr>
      <w:r w:rsidRPr="001919B1">
        <w:rPr>
          <w:rFonts w:ascii="Times New Roman" w:hAnsi="Times New Roman"/>
          <w:sz w:val="24"/>
          <w:szCs w:val="24"/>
          <w:lang w:val="x-none" w:eastAsia="x-none"/>
        </w:rPr>
        <w:t>Područjem općine ne prolazi željeznička pruga.</w:t>
      </w:r>
    </w:p>
    <w:p w14:paraId="1860B46D" w14:textId="77777777" w:rsidR="00386DE2" w:rsidRPr="00C8438F" w:rsidRDefault="00386DE2" w:rsidP="00C8438F">
      <w:pPr>
        <w:pStyle w:val="Bezproreda2"/>
        <w:jc w:val="both"/>
        <w:rPr>
          <w:rFonts w:ascii="Times New Roman" w:hAnsi="Times New Roman"/>
          <w:b/>
          <w:snapToGrid w:val="0"/>
          <w:sz w:val="24"/>
          <w:szCs w:val="24"/>
          <w:lang w:eastAsia="hr-HR"/>
        </w:rPr>
      </w:pPr>
      <w:r w:rsidRPr="00C8438F">
        <w:rPr>
          <w:rFonts w:ascii="Times New Roman" w:hAnsi="Times New Roman"/>
          <w:b/>
          <w:snapToGrid w:val="0"/>
          <w:sz w:val="24"/>
          <w:szCs w:val="24"/>
          <w:lang w:eastAsia="hr-HR"/>
        </w:rPr>
        <w:t>Mostovi, vijadukt i tuneli</w:t>
      </w:r>
    </w:p>
    <w:p w14:paraId="7C179F68" w14:textId="2890294C" w:rsidR="00672B98" w:rsidRPr="00672B98" w:rsidRDefault="00672B98" w:rsidP="00672B98">
      <w:pPr>
        <w:pStyle w:val="Bezproreda2"/>
        <w:jc w:val="both"/>
        <w:rPr>
          <w:rFonts w:ascii="Times New Roman" w:hAnsi="Times New Roman"/>
          <w:sz w:val="24"/>
          <w:szCs w:val="24"/>
          <w:lang w:eastAsia="zh-CN"/>
        </w:rPr>
      </w:pPr>
      <w:r w:rsidRPr="00672B98">
        <w:rPr>
          <w:rFonts w:ascii="Times New Roman" w:hAnsi="Times New Roman"/>
          <w:sz w:val="24"/>
          <w:szCs w:val="24"/>
          <w:lang w:eastAsia="zh-CN"/>
        </w:rPr>
        <w:t>Na području Donja Dubrava nalazi se most preko rijeke Drave u samom naselju D. Dubrava i vijadukt autoputa A4</w:t>
      </w:r>
      <w:r>
        <w:rPr>
          <w:rFonts w:ascii="Times New Roman" w:hAnsi="Times New Roman"/>
          <w:sz w:val="24"/>
          <w:szCs w:val="24"/>
          <w:lang w:eastAsia="zh-CN"/>
        </w:rPr>
        <w:t>. Na području Općine nema tunela.</w:t>
      </w:r>
    </w:p>
    <w:p w14:paraId="6B346D48" w14:textId="77777777" w:rsidR="00672B98" w:rsidRPr="0059679B" w:rsidRDefault="00672B98" w:rsidP="00672B98">
      <w:pPr>
        <w:pStyle w:val="Bezproreda2"/>
        <w:rPr>
          <w:rFonts w:ascii="Times New Roman" w:hAnsi="Times New Roman"/>
          <w:b/>
          <w:sz w:val="16"/>
          <w:szCs w:val="16"/>
          <w:lang w:eastAsia="zh-CN"/>
        </w:rPr>
      </w:pPr>
    </w:p>
    <w:p w14:paraId="7905EA5E" w14:textId="67A97683" w:rsidR="00672B98" w:rsidRPr="00672B98" w:rsidRDefault="00672B98" w:rsidP="00672B98">
      <w:pPr>
        <w:pStyle w:val="Bezproreda2"/>
        <w:rPr>
          <w:rFonts w:ascii="Times New Roman" w:hAnsi="Times New Roman"/>
          <w:b/>
          <w:sz w:val="24"/>
          <w:szCs w:val="24"/>
          <w:lang w:eastAsia="zh-CN"/>
        </w:rPr>
      </w:pPr>
      <w:r w:rsidRPr="00672B98">
        <w:rPr>
          <w:rFonts w:ascii="Times New Roman" w:hAnsi="Times New Roman"/>
          <w:b/>
          <w:sz w:val="24"/>
          <w:szCs w:val="24"/>
          <w:lang w:eastAsia="zh-CN"/>
        </w:rPr>
        <w:t>Plovni putovi</w:t>
      </w:r>
    </w:p>
    <w:p w14:paraId="72FD0C36" w14:textId="77777777" w:rsidR="00672B98" w:rsidRPr="00672B98" w:rsidRDefault="00672B98" w:rsidP="00672B98">
      <w:pPr>
        <w:pStyle w:val="Bezproreda2"/>
        <w:rPr>
          <w:rFonts w:ascii="Times New Roman" w:hAnsi="Times New Roman"/>
          <w:sz w:val="24"/>
          <w:szCs w:val="24"/>
          <w:lang w:eastAsia="zh-CN"/>
        </w:rPr>
      </w:pPr>
      <w:r w:rsidRPr="00672B98">
        <w:rPr>
          <w:rFonts w:ascii="Times New Roman" w:hAnsi="Times New Roman"/>
          <w:sz w:val="24"/>
          <w:szCs w:val="24"/>
          <w:lang w:eastAsia="zh-CN"/>
        </w:rPr>
        <w:t>Na području Općine Donja Dubrava nema plovnih putova na unutarnjim vodama.</w:t>
      </w:r>
    </w:p>
    <w:p w14:paraId="70CA5B64" w14:textId="77777777" w:rsidR="00672B98" w:rsidRPr="0059679B" w:rsidRDefault="00672B98" w:rsidP="00672B98">
      <w:pPr>
        <w:pStyle w:val="Bezproreda2"/>
        <w:rPr>
          <w:rFonts w:ascii="Times New Roman" w:hAnsi="Times New Roman"/>
          <w:sz w:val="16"/>
          <w:szCs w:val="16"/>
        </w:rPr>
      </w:pPr>
    </w:p>
    <w:p w14:paraId="1E20FB33" w14:textId="77777777" w:rsidR="00672B98" w:rsidRPr="00672B98" w:rsidRDefault="00672B98" w:rsidP="00672B98">
      <w:pPr>
        <w:pStyle w:val="Bezproreda2"/>
        <w:rPr>
          <w:rFonts w:ascii="Times New Roman" w:hAnsi="Times New Roman"/>
          <w:b/>
          <w:sz w:val="24"/>
          <w:szCs w:val="24"/>
        </w:rPr>
      </w:pPr>
      <w:r w:rsidRPr="00672B98">
        <w:rPr>
          <w:rFonts w:ascii="Times New Roman" w:hAnsi="Times New Roman"/>
          <w:b/>
          <w:sz w:val="24"/>
          <w:szCs w:val="24"/>
        </w:rPr>
        <w:t>Zračne luke i luke unutarnjih voda</w:t>
      </w:r>
    </w:p>
    <w:p w14:paraId="1858E85D" w14:textId="28D92AD8" w:rsidR="00386DE2" w:rsidRPr="0059679B" w:rsidRDefault="00672B98" w:rsidP="0059679B">
      <w:pPr>
        <w:pStyle w:val="Bezproreda2"/>
        <w:rPr>
          <w:rFonts w:ascii="Times New Roman" w:hAnsi="Times New Roman"/>
          <w:sz w:val="24"/>
          <w:szCs w:val="24"/>
        </w:rPr>
      </w:pPr>
      <w:r w:rsidRPr="00672B98">
        <w:rPr>
          <w:rFonts w:ascii="Times New Roman" w:hAnsi="Times New Roman"/>
          <w:sz w:val="24"/>
          <w:szCs w:val="24"/>
        </w:rPr>
        <w:t>Na području Općine Donja Dubrava nema ni zračnih ni riječnih luka.</w:t>
      </w:r>
      <w:r w:rsidR="00161526">
        <w:rPr>
          <w:sz w:val="24"/>
          <w:szCs w:val="24"/>
        </w:rPr>
        <w:tab/>
      </w:r>
    </w:p>
    <w:p w14:paraId="4350D062" w14:textId="26DBA3FB" w:rsidR="003064AF" w:rsidRDefault="00490C78" w:rsidP="000977F0">
      <w:pPr>
        <w:pStyle w:val="Naslov2"/>
        <w:numPr>
          <w:ilvl w:val="1"/>
          <w:numId w:val="1"/>
        </w:numPr>
        <w:ind w:left="1134" w:hanging="567"/>
      </w:pPr>
      <w:bookmarkStart w:id="47" w:name="_Toc83197336"/>
      <w:r w:rsidRPr="00286B33">
        <w:lastRenderedPageBreak/>
        <w:t>DRUŠTVENO-POLITIČKI POKAZATELJI</w:t>
      </w:r>
      <w:bookmarkEnd w:id="44"/>
      <w:bookmarkEnd w:id="45"/>
      <w:bookmarkEnd w:id="46"/>
      <w:bookmarkEnd w:id="47"/>
    </w:p>
    <w:p w14:paraId="00CF3606" w14:textId="77777777" w:rsidR="003064AF" w:rsidRDefault="003064AF" w:rsidP="003064AF">
      <w:pPr>
        <w:pStyle w:val="Bezproreda"/>
      </w:pPr>
      <w:r w:rsidRPr="00636F72">
        <w:t>Općina Donja Dubrava dobila je status jedinice lokalne samouprave 1993. godine. To je</w:t>
      </w:r>
      <w:r w:rsidRPr="00974FA2">
        <w:t xml:space="preserve"> utvrđeno Statutom Općine Donja Dubrava kojim se uređuje samoupravni djelokrug, njegova obilježja, javna priznanja, ustrojstvo, ovlasti i način rada tijela. Područje koje Općina Donja Dubrava obuhvaća određeno je Zakonom o područjima županija, gradova i općina u Republici Hrvatskoj (NN 86/06, 125/06, 16/07, 95/08 – Odluka Ustavnog suda RH, 46/10, 145/10).</w:t>
      </w:r>
    </w:p>
    <w:p w14:paraId="5E06DF8E" w14:textId="77777777" w:rsidR="000D58FA" w:rsidRPr="00393418" w:rsidRDefault="000D58FA" w:rsidP="00393418">
      <w:pPr>
        <w:pStyle w:val="Bezproreda1"/>
        <w:rPr>
          <w:sz w:val="16"/>
          <w:szCs w:val="16"/>
        </w:rPr>
      </w:pPr>
    </w:p>
    <w:p w14:paraId="701111C4" w14:textId="33554CE6" w:rsidR="003064AF" w:rsidRDefault="007423E5" w:rsidP="00906319">
      <w:pPr>
        <w:pStyle w:val="Naslov3"/>
        <w:numPr>
          <w:ilvl w:val="2"/>
          <w:numId w:val="1"/>
        </w:numPr>
        <w:ind w:left="1134" w:hanging="567"/>
        <w:rPr>
          <w:rStyle w:val="BezproredaChar2"/>
        </w:rPr>
      </w:pPr>
      <w:bookmarkStart w:id="48" w:name="_Toc517456181"/>
      <w:bookmarkStart w:id="49" w:name="_Toc517456359"/>
      <w:bookmarkStart w:id="50" w:name="_Toc517461351"/>
      <w:bookmarkStart w:id="51" w:name="_Toc83197337"/>
      <w:r>
        <w:t xml:space="preserve">Sjedište upravnih tijela </w:t>
      </w:r>
      <w:bookmarkEnd w:id="48"/>
      <w:bookmarkEnd w:id="49"/>
      <w:bookmarkEnd w:id="50"/>
      <w:r w:rsidR="006A5E00">
        <w:t xml:space="preserve">Općine </w:t>
      </w:r>
      <w:r w:rsidR="003064AF">
        <w:t>Donja Dubrava</w:t>
      </w:r>
      <w:bookmarkEnd w:id="51"/>
    </w:p>
    <w:p w14:paraId="27732B42" w14:textId="00322DB4" w:rsidR="003064AF" w:rsidRDefault="003064AF" w:rsidP="003064AF">
      <w:pPr>
        <w:pStyle w:val="Bezproreda1"/>
        <w:rPr>
          <w:rStyle w:val="BezproredaChar2"/>
        </w:rPr>
      </w:pPr>
      <w:r w:rsidRPr="00FD42EE">
        <w:rPr>
          <w:rStyle w:val="BezproredaChar"/>
        </w:rPr>
        <w:t>Sjedište Općine Donja Dubrava nalazi se na adresi Trg republike 13, gdje je smješten ured načelnika koji predstavlja izvršno tijelo općine</w:t>
      </w:r>
      <w:r>
        <w:rPr>
          <w:rStyle w:val="BezproredaChar2"/>
        </w:rPr>
        <w:t>.</w:t>
      </w:r>
    </w:p>
    <w:p w14:paraId="55EFE333" w14:textId="1E163760" w:rsidR="003064AF" w:rsidRDefault="003064AF" w:rsidP="003064AF">
      <w:pPr>
        <w:pStyle w:val="Bezproreda1"/>
        <w:rPr>
          <w:rStyle w:val="BezproredaChar"/>
        </w:rPr>
      </w:pPr>
      <w:r w:rsidRPr="00F17CE2">
        <w:rPr>
          <w:rStyle w:val="BezproredaChar"/>
        </w:rPr>
        <w:t xml:space="preserve">Predstavničko tijelo općine je Općinsko vijeće koje se sastoji od </w:t>
      </w:r>
      <w:r w:rsidR="004166C2" w:rsidRPr="00F17CE2">
        <w:rPr>
          <w:rStyle w:val="BezproredaChar"/>
        </w:rPr>
        <w:t>9</w:t>
      </w:r>
      <w:r w:rsidRPr="00F17CE2">
        <w:rPr>
          <w:rStyle w:val="BezproredaChar"/>
        </w:rPr>
        <w:t xml:space="preserve"> vijećnika. Općinska uprava trenutno ima </w:t>
      </w:r>
      <w:r w:rsidR="00F17CE2" w:rsidRPr="00F17CE2">
        <w:rPr>
          <w:rStyle w:val="BezproredaChar"/>
        </w:rPr>
        <w:t>3</w:t>
      </w:r>
      <w:r w:rsidRPr="00F17CE2">
        <w:rPr>
          <w:rStyle w:val="BezproredaChar"/>
        </w:rPr>
        <w:t xml:space="preserve"> zaposlena službenika</w:t>
      </w:r>
      <w:r w:rsidR="004C7B21" w:rsidRPr="00F17CE2">
        <w:rPr>
          <w:rStyle w:val="BezproredaChar"/>
        </w:rPr>
        <w:t>, 1 namješ</w:t>
      </w:r>
      <w:r w:rsidR="004166C2" w:rsidRPr="00F17CE2">
        <w:rPr>
          <w:rStyle w:val="BezproredaChar"/>
        </w:rPr>
        <w:t>tenik</w:t>
      </w:r>
      <w:r w:rsidR="004C7B21" w:rsidRPr="00F17CE2">
        <w:rPr>
          <w:rStyle w:val="BezproredaChar"/>
        </w:rPr>
        <w:t>a</w:t>
      </w:r>
      <w:r w:rsidRPr="00F17CE2">
        <w:rPr>
          <w:rStyle w:val="BezproredaChar"/>
        </w:rPr>
        <w:t xml:space="preserve"> te načelnika </w:t>
      </w:r>
      <w:r w:rsidR="00F17CE2" w:rsidRPr="00F17CE2">
        <w:rPr>
          <w:rStyle w:val="BezproredaChar"/>
        </w:rPr>
        <w:t>profesionalca</w:t>
      </w:r>
      <w:r w:rsidRPr="00F17CE2">
        <w:rPr>
          <w:rStyle w:val="BezproredaChar"/>
        </w:rPr>
        <w:t>.</w:t>
      </w:r>
      <w:r>
        <w:rPr>
          <w:rStyle w:val="BezproredaChar"/>
        </w:rPr>
        <w:t xml:space="preserve"> </w:t>
      </w:r>
    </w:p>
    <w:p w14:paraId="1A31B35F" w14:textId="69CAD7D1" w:rsidR="003064AF" w:rsidRPr="003064AF" w:rsidRDefault="00180653" w:rsidP="003064AF">
      <w:pPr>
        <w:pStyle w:val="Bezproreda"/>
        <w:rPr>
          <w:rStyle w:val="BezproredaChar"/>
          <w:rFonts w:eastAsiaTheme="minorHAnsi" w:cstheme="minorBidi"/>
          <w:szCs w:val="22"/>
          <w:lang w:eastAsia="en-US"/>
        </w:rPr>
      </w:pPr>
      <w:r w:rsidRPr="005A4D43">
        <w:rPr>
          <w:b/>
        </w:rPr>
        <w:t>Jedinstveni upravni odjel</w:t>
      </w:r>
      <w:r w:rsidRPr="005A4D43">
        <w:t xml:space="preserve"> obavlja poslove iz samoupravnog djelokruga kojima se zadovoljavaju svakodnevne potrebe građana na području komunalnih, društvenih i drugih djelatnosti za koje je zakonom utvrđeno da se</w:t>
      </w:r>
      <w:r w:rsidR="00906319">
        <w:t xml:space="preserve"> obavljaju kao javna služba. </w:t>
      </w:r>
    </w:p>
    <w:p w14:paraId="2A69D733" w14:textId="00A72F76" w:rsidR="003064AF" w:rsidRPr="003064AF" w:rsidRDefault="003064AF" w:rsidP="003064AF">
      <w:pPr>
        <w:jc w:val="both"/>
        <w:rPr>
          <w:rStyle w:val="BezproredaChar"/>
          <w:rFonts w:eastAsiaTheme="minorHAnsi"/>
          <w:highlight w:val="yellow"/>
        </w:rPr>
      </w:pPr>
      <w:r w:rsidRPr="00636F72">
        <w:rPr>
          <w:rStyle w:val="BezproredaChar"/>
          <w:rFonts w:eastAsiaTheme="minorHAnsi"/>
        </w:rPr>
        <w:t xml:space="preserve">Građani neposredno sudjeluju u odlučivanju o pitanjima koja su im od njihova svakodnevnog i neposrednog interesa.  </w:t>
      </w:r>
      <w:r w:rsidRPr="005C2CD3">
        <w:rPr>
          <w:rStyle w:val="BezproredaChar"/>
          <w:rFonts w:eastAsiaTheme="minorHAnsi"/>
        </w:rPr>
        <w:t xml:space="preserve">Na području Općine </w:t>
      </w:r>
      <w:r w:rsidRPr="005C2CD3">
        <w:rPr>
          <w:rStyle w:val="BezproredaChar"/>
          <w:rFonts w:eastAsiaTheme="minorHAnsi"/>
          <w:b/>
        </w:rPr>
        <w:t>nema formiranih Mjesnih odbora</w:t>
      </w:r>
      <w:r w:rsidRPr="005C2CD3">
        <w:rPr>
          <w:rStyle w:val="BezproredaChar"/>
          <w:rFonts w:eastAsiaTheme="minorHAnsi"/>
        </w:rPr>
        <w:t>.</w:t>
      </w:r>
      <w:r>
        <w:rPr>
          <w:rStyle w:val="BezproredaChar"/>
          <w:rFonts w:eastAsiaTheme="minorHAnsi"/>
        </w:rPr>
        <w:t xml:space="preserve">  </w:t>
      </w:r>
    </w:p>
    <w:p w14:paraId="3971807E" w14:textId="77777777" w:rsidR="003064AF" w:rsidRPr="003064AF" w:rsidRDefault="003064AF" w:rsidP="003064AF">
      <w:pPr>
        <w:pStyle w:val="Bezproreda1"/>
      </w:pPr>
      <w:r w:rsidRPr="003064AF">
        <w:rPr>
          <w:rStyle w:val="Neupadljivoisticanje"/>
          <w:i w:val="0"/>
          <w:color w:val="auto"/>
        </w:rPr>
        <w:t xml:space="preserve">Na području Općine Donja Dubrava poštanski promet organizira i obavlja "Hrvatska pošta" d.d. Središte pošta Čakovec posredstvom </w:t>
      </w:r>
      <w:r w:rsidRPr="003064AF">
        <w:rPr>
          <w:rStyle w:val="Neupadljivoisticanje"/>
          <w:b/>
          <w:i w:val="0"/>
          <w:color w:val="auto"/>
        </w:rPr>
        <w:t>Poštanskog ureda Donja Dubrava</w:t>
      </w:r>
      <w:r w:rsidRPr="003064AF">
        <w:rPr>
          <w:rStyle w:val="Neupadljivoisticanje"/>
          <w:i w:val="0"/>
          <w:color w:val="auto"/>
        </w:rPr>
        <w:t xml:space="preserve">, koji pokriva područje Općine s jednim naseljem. </w:t>
      </w:r>
    </w:p>
    <w:p w14:paraId="56FB40DD" w14:textId="2758CF03" w:rsidR="00B74020" w:rsidRPr="00B74020" w:rsidRDefault="003064AF" w:rsidP="003064AF">
      <w:pPr>
        <w:pStyle w:val="Bezproreda1"/>
      </w:pPr>
      <w:r w:rsidRPr="00F5372E">
        <w:t xml:space="preserve">Općina </w:t>
      </w:r>
      <w:r>
        <w:t xml:space="preserve">Donja Dubrava </w:t>
      </w:r>
      <w:r w:rsidRPr="00F5372E">
        <w:t>ima i jedno dobrovoljno vatrogasno društvo-</w:t>
      </w:r>
      <w:r w:rsidRPr="003064AF">
        <w:rPr>
          <w:b/>
        </w:rPr>
        <w:t xml:space="preserve">DVD </w:t>
      </w:r>
      <w:r w:rsidRPr="003064AF">
        <w:rPr>
          <w:rFonts w:cs="Calibri"/>
          <w:b/>
          <w:kern w:val="3"/>
          <w:lang w:eastAsia="zh-CN"/>
        </w:rPr>
        <w:t>Donja Dubrava</w:t>
      </w:r>
      <w:r>
        <w:rPr>
          <w:rFonts w:cs="Calibri"/>
          <w:kern w:val="3"/>
          <w:lang w:eastAsia="zh-CN"/>
        </w:rPr>
        <w:t xml:space="preserve"> </w:t>
      </w:r>
      <w:r w:rsidRPr="00F5372E">
        <w:t xml:space="preserve">na </w:t>
      </w:r>
      <w:r w:rsidRPr="002409B5">
        <w:t xml:space="preserve">adresi </w:t>
      </w:r>
      <w:r>
        <w:t>Trg republike 2</w:t>
      </w:r>
      <w:r w:rsidRPr="00F5372E">
        <w:t>.</w:t>
      </w:r>
    </w:p>
    <w:p w14:paraId="7FF44D8D" w14:textId="77777777" w:rsidR="00906319" w:rsidRPr="000977F0" w:rsidRDefault="00906319" w:rsidP="000977F0">
      <w:pPr>
        <w:pStyle w:val="Bezproreda"/>
        <w:ind w:left="284"/>
        <w:rPr>
          <w:rFonts w:ascii="Times-NewRoman" w:hAnsi="Times-NewRoman"/>
          <w:bCs/>
          <w:color w:val="000000"/>
          <w:szCs w:val="20"/>
          <w:lang w:eastAsia="x-none"/>
        </w:rPr>
      </w:pPr>
    </w:p>
    <w:p w14:paraId="27CBE1C4" w14:textId="40ED475A" w:rsidR="003064AF" w:rsidRDefault="007423E5" w:rsidP="007F3E4C">
      <w:pPr>
        <w:pStyle w:val="Naslov3"/>
        <w:numPr>
          <w:ilvl w:val="2"/>
          <w:numId w:val="1"/>
        </w:numPr>
        <w:ind w:left="1134" w:hanging="567"/>
      </w:pPr>
      <w:bookmarkStart w:id="52" w:name="_Toc517456182"/>
      <w:bookmarkStart w:id="53" w:name="_Toc517456360"/>
      <w:bookmarkStart w:id="54" w:name="_Toc517461352"/>
      <w:bookmarkStart w:id="55" w:name="_Toc83197338"/>
      <w:r>
        <w:t>Zdravstvene ustanove</w:t>
      </w:r>
      <w:bookmarkEnd w:id="52"/>
      <w:bookmarkEnd w:id="53"/>
      <w:bookmarkEnd w:id="54"/>
      <w:bookmarkEnd w:id="55"/>
    </w:p>
    <w:p w14:paraId="161E5E69" w14:textId="2DFA41E6" w:rsidR="003064AF" w:rsidRDefault="003064AF" w:rsidP="003064AF">
      <w:pPr>
        <w:pStyle w:val="Bezproreda"/>
      </w:pPr>
      <w:r w:rsidRPr="002409B5">
        <w:t>Na području Općine djeluje Zdravstvena ambulanta Donja Dubra</w:t>
      </w:r>
      <w:r w:rsidR="004166C2">
        <w:t xml:space="preserve">va </w:t>
      </w:r>
      <w:r>
        <w:t xml:space="preserve"> (jedan liječnič</w:t>
      </w:r>
      <w:r w:rsidRPr="002409B5">
        <w:t xml:space="preserve">ki tim) i stomatološka ordinacija. </w:t>
      </w:r>
    </w:p>
    <w:p w14:paraId="12393510" w14:textId="77777777" w:rsidR="003064AF" w:rsidRDefault="003064AF" w:rsidP="003064AF">
      <w:pPr>
        <w:pStyle w:val="Bezproreda"/>
      </w:pPr>
    </w:p>
    <w:p w14:paraId="1A05515B" w14:textId="5D9758DE" w:rsidR="003064AF" w:rsidRDefault="003064AF" w:rsidP="003064AF">
      <w:pPr>
        <w:pStyle w:val="Bezproreda"/>
      </w:pPr>
      <w:r w:rsidRPr="002409B5">
        <w:t>Zdravstvena ambulanta pruža stanovništvu Općine primarnu zdravstvenu zaštitu (zdravstveno-preventivnu i sanitarnu zaštitu), a za ostale usluge stanovništvo mora odlaziti u Čakovec gdje su zdravstvene usluge organizirane kroz: Dom zdravlja, Opću bolnicu Čakovec, Zavod za javno zdravst</w:t>
      </w:r>
      <w:r>
        <w:t>vo Međimurske županije Čakovec.</w:t>
      </w:r>
    </w:p>
    <w:p w14:paraId="01FF7C7A" w14:textId="77777777" w:rsidR="003064AF" w:rsidRDefault="003064AF" w:rsidP="003064AF">
      <w:pPr>
        <w:pStyle w:val="Bezproreda"/>
      </w:pPr>
    </w:p>
    <w:p w14:paraId="54FB9C5B" w14:textId="14AF6E01" w:rsidR="007F3E4C" w:rsidRDefault="003064AF" w:rsidP="003064AF">
      <w:pPr>
        <w:pStyle w:val="Bezproreda"/>
      </w:pPr>
      <w:r w:rsidRPr="002409B5">
        <w:t>Socijalna skrb stanovništva organizirana je kroz državne ustanove i različite udruge koje djeluju na području županije. Na području Općine dje</w:t>
      </w:r>
      <w:r>
        <w:t>luje Odbor za socijalna pitanja</w:t>
      </w:r>
      <w:r w:rsidRPr="002409B5">
        <w:t xml:space="preserve">. Centar za socijalni rad ima sjedište u Čakovcu - područni ured Prelog. </w:t>
      </w:r>
    </w:p>
    <w:p w14:paraId="291BE665" w14:textId="77777777" w:rsidR="004166C2" w:rsidRPr="000977F0" w:rsidRDefault="004166C2" w:rsidP="003064AF">
      <w:pPr>
        <w:pStyle w:val="Bezproreda"/>
      </w:pPr>
    </w:p>
    <w:p w14:paraId="2282B959" w14:textId="5D498E88" w:rsidR="00180653" w:rsidRPr="004C0BDC" w:rsidRDefault="007423E5" w:rsidP="00647C60">
      <w:pPr>
        <w:pStyle w:val="Naslov3"/>
        <w:numPr>
          <w:ilvl w:val="2"/>
          <w:numId w:val="1"/>
        </w:numPr>
        <w:ind w:left="1134" w:hanging="567"/>
      </w:pPr>
      <w:bookmarkStart w:id="56" w:name="_Toc517456183"/>
      <w:bookmarkStart w:id="57" w:name="_Toc517456361"/>
      <w:bookmarkStart w:id="58" w:name="_Toc517461353"/>
      <w:bookmarkStart w:id="59" w:name="_Toc83197339"/>
      <w:r>
        <w:t>Odgojno-obrazovne ustanove</w:t>
      </w:r>
      <w:bookmarkEnd w:id="56"/>
      <w:bookmarkEnd w:id="57"/>
      <w:bookmarkEnd w:id="58"/>
      <w:bookmarkEnd w:id="59"/>
    </w:p>
    <w:p w14:paraId="6FF7699C" w14:textId="77777777" w:rsidR="003064AF" w:rsidRDefault="003064AF" w:rsidP="004C0BDC">
      <w:pPr>
        <w:pStyle w:val="Bezproreda1"/>
        <w:rPr>
          <w:rStyle w:val="BezproredaChar"/>
          <w:b/>
        </w:rPr>
      </w:pPr>
      <w:r>
        <w:rPr>
          <w:rStyle w:val="BezproredaChar"/>
        </w:rPr>
        <w:t xml:space="preserve">Na području Općine Donja Dubrava nalazi se: </w:t>
      </w:r>
    </w:p>
    <w:p w14:paraId="019B6DC0" w14:textId="77777777" w:rsidR="003064AF" w:rsidRPr="00B46CF2" w:rsidRDefault="003064AF" w:rsidP="003944D9">
      <w:pPr>
        <w:pStyle w:val="Bezproreda1"/>
        <w:numPr>
          <w:ilvl w:val="0"/>
          <w:numId w:val="79"/>
        </w:numPr>
        <w:rPr>
          <w:lang w:val="x-none" w:eastAsia="x-none"/>
        </w:rPr>
      </w:pPr>
      <w:r w:rsidRPr="00B46CF2">
        <w:rPr>
          <w:lang w:val="x-none" w:eastAsia="x-none"/>
        </w:rPr>
        <w:t xml:space="preserve">Osnovna škola Donja Dubrava </w:t>
      </w:r>
    </w:p>
    <w:p w14:paraId="7858B8D3" w14:textId="763DA2A3" w:rsidR="003064AF" w:rsidRPr="004C0BDC" w:rsidRDefault="003064AF" w:rsidP="003944D9">
      <w:pPr>
        <w:pStyle w:val="Bezproreda1"/>
        <w:numPr>
          <w:ilvl w:val="0"/>
          <w:numId w:val="79"/>
        </w:numPr>
        <w:rPr>
          <w:lang w:val="x-none" w:eastAsia="x-none"/>
        </w:rPr>
      </w:pPr>
      <w:r w:rsidRPr="00B46CF2">
        <w:rPr>
          <w:lang w:eastAsia="x-none"/>
        </w:rPr>
        <w:t xml:space="preserve">Dječji vrtić </w:t>
      </w:r>
      <w:r>
        <w:rPr>
          <w:lang w:eastAsia="x-none"/>
        </w:rPr>
        <w:t>Donja Dubrava „Klinčec“</w:t>
      </w:r>
    </w:p>
    <w:p w14:paraId="35954399" w14:textId="77777777" w:rsidR="004C0BDC" w:rsidRPr="004C0BDC" w:rsidRDefault="004C0BDC" w:rsidP="004C0BDC">
      <w:pPr>
        <w:pStyle w:val="Bezproreda1"/>
        <w:ind w:left="720"/>
        <w:rPr>
          <w:lang w:val="x-none" w:eastAsia="x-none"/>
        </w:rPr>
      </w:pPr>
    </w:p>
    <w:p w14:paraId="7EB76D09" w14:textId="38E0DE35" w:rsidR="003064AF" w:rsidRPr="003064AF" w:rsidRDefault="004C0BDC" w:rsidP="003064AF">
      <w:pPr>
        <w:pStyle w:val="Bezproreda1"/>
        <w:rPr>
          <w:sz w:val="20"/>
          <w:szCs w:val="20"/>
        </w:rPr>
      </w:pPr>
      <w:r>
        <w:rPr>
          <w:sz w:val="20"/>
          <w:szCs w:val="20"/>
        </w:rPr>
        <w:t xml:space="preserve">              </w:t>
      </w:r>
      <w:r w:rsidR="003064AF" w:rsidRPr="003064AF">
        <w:rPr>
          <w:sz w:val="20"/>
          <w:szCs w:val="20"/>
        </w:rPr>
        <w:t>Tablica 5: Pregled odgojno-obrazovnih ustanova sa kapacitetima za smještaj i prehranu</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7"/>
        <w:gridCol w:w="1276"/>
        <w:gridCol w:w="1984"/>
      </w:tblGrid>
      <w:tr w:rsidR="003064AF" w:rsidRPr="003064AF" w14:paraId="3FC6A90B" w14:textId="77777777" w:rsidTr="004D0051">
        <w:tc>
          <w:tcPr>
            <w:tcW w:w="5767" w:type="dxa"/>
            <w:shd w:val="clear" w:color="auto" w:fill="9CC2E5"/>
          </w:tcPr>
          <w:p w14:paraId="5DDEF22C" w14:textId="77777777" w:rsidR="003064AF" w:rsidRPr="003064AF" w:rsidRDefault="003064AF" w:rsidP="003064AF">
            <w:pPr>
              <w:pStyle w:val="Bezproreda1"/>
              <w:rPr>
                <w:b/>
                <w:sz w:val="20"/>
                <w:szCs w:val="20"/>
              </w:rPr>
            </w:pPr>
            <w:r w:rsidRPr="003064AF">
              <w:rPr>
                <w:b/>
                <w:sz w:val="20"/>
                <w:szCs w:val="20"/>
              </w:rPr>
              <w:t>Odgojno obrazovna ustanova</w:t>
            </w:r>
          </w:p>
        </w:tc>
        <w:tc>
          <w:tcPr>
            <w:tcW w:w="1276" w:type="dxa"/>
            <w:shd w:val="clear" w:color="auto" w:fill="9CC2E5"/>
          </w:tcPr>
          <w:p w14:paraId="4CFD5E38" w14:textId="77777777" w:rsidR="003064AF" w:rsidRPr="003064AF" w:rsidRDefault="003064AF" w:rsidP="003064AF">
            <w:pPr>
              <w:pStyle w:val="Bezproreda1"/>
              <w:rPr>
                <w:b/>
                <w:sz w:val="20"/>
                <w:szCs w:val="20"/>
              </w:rPr>
            </w:pPr>
            <w:r w:rsidRPr="003064AF">
              <w:rPr>
                <w:b/>
                <w:sz w:val="20"/>
                <w:szCs w:val="20"/>
              </w:rPr>
              <w:t>Smještajni kapacitet</w:t>
            </w:r>
          </w:p>
        </w:tc>
        <w:tc>
          <w:tcPr>
            <w:tcW w:w="1984" w:type="dxa"/>
            <w:shd w:val="clear" w:color="auto" w:fill="9CC2E5"/>
          </w:tcPr>
          <w:p w14:paraId="2F147B30" w14:textId="77777777" w:rsidR="003064AF" w:rsidRPr="003064AF" w:rsidRDefault="003064AF" w:rsidP="003064AF">
            <w:pPr>
              <w:pStyle w:val="Bezproreda1"/>
              <w:rPr>
                <w:b/>
                <w:sz w:val="20"/>
                <w:szCs w:val="20"/>
              </w:rPr>
            </w:pPr>
            <w:r w:rsidRPr="003064AF">
              <w:rPr>
                <w:b/>
                <w:sz w:val="20"/>
                <w:szCs w:val="20"/>
              </w:rPr>
              <w:t>Kapacitet pripremanja hrane</w:t>
            </w:r>
          </w:p>
        </w:tc>
      </w:tr>
      <w:tr w:rsidR="003064AF" w:rsidRPr="003064AF" w14:paraId="466374F2" w14:textId="77777777" w:rsidTr="004D0051">
        <w:tc>
          <w:tcPr>
            <w:tcW w:w="5767" w:type="dxa"/>
            <w:shd w:val="clear" w:color="auto" w:fill="9CC2E5"/>
          </w:tcPr>
          <w:p w14:paraId="434FE536" w14:textId="77777777" w:rsidR="003064AF" w:rsidRPr="003064AF" w:rsidRDefault="003064AF" w:rsidP="003064AF">
            <w:pPr>
              <w:pStyle w:val="Bezproreda1"/>
              <w:rPr>
                <w:b/>
                <w:sz w:val="20"/>
                <w:szCs w:val="20"/>
              </w:rPr>
            </w:pPr>
            <w:r w:rsidRPr="003064AF">
              <w:rPr>
                <w:b/>
                <w:sz w:val="20"/>
                <w:szCs w:val="20"/>
              </w:rPr>
              <w:t>OSNOVNE ŠKOLE</w:t>
            </w:r>
          </w:p>
        </w:tc>
        <w:tc>
          <w:tcPr>
            <w:tcW w:w="1276" w:type="dxa"/>
            <w:shd w:val="clear" w:color="auto" w:fill="9CC2E5"/>
          </w:tcPr>
          <w:p w14:paraId="6B1916C4" w14:textId="77777777" w:rsidR="003064AF" w:rsidRPr="003064AF" w:rsidRDefault="003064AF" w:rsidP="003064AF">
            <w:pPr>
              <w:pStyle w:val="Bezproreda1"/>
              <w:rPr>
                <w:b/>
                <w:sz w:val="20"/>
                <w:szCs w:val="20"/>
              </w:rPr>
            </w:pPr>
          </w:p>
        </w:tc>
        <w:tc>
          <w:tcPr>
            <w:tcW w:w="1984" w:type="dxa"/>
            <w:shd w:val="clear" w:color="auto" w:fill="9CC2E5"/>
          </w:tcPr>
          <w:p w14:paraId="3C8B485A" w14:textId="77777777" w:rsidR="003064AF" w:rsidRPr="003064AF" w:rsidRDefault="003064AF" w:rsidP="003064AF">
            <w:pPr>
              <w:pStyle w:val="Bezproreda1"/>
              <w:rPr>
                <w:b/>
                <w:sz w:val="20"/>
                <w:szCs w:val="20"/>
              </w:rPr>
            </w:pPr>
          </w:p>
        </w:tc>
      </w:tr>
      <w:tr w:rsidR="003064AF" w:rsidRPr="003064AF" w14:paraId="3CAEEC30" w14:textId="77777777" w:rsidTr="004D0051">
        <w:tc>
          <w:tcPr>
            <w:tcW w:w="5767" w:type="dxa"/>
          </w:tcPr>
          <w:p w14:paraId="708A2FFE" w14:textId="77777777" w:rsidR="003064AF" w:rsidRPr="003064AF" w:rsidRDefault="003064AF" w:rsidP="003064AF">
            <w:pPr>
              <w:pStyle w:val="Bezproreda1"/>
              <w:rPr>
                <w:sz w:val="20"/>
                <w:szCs w:val="20"/>
              </w:rPr>
            </w:pPr>
            <w:r w:rsidRPr="003064AF">
              <w:rPr>
                <w:sz w:val="20"/>
                <w:szCs w:val="20"/>
              </w:rPr>
              <w:t xml:space="preserve">OŠ  Donja Dubrava </w:t>
            </w:r>
          </w:p>
        </w:tc>
        <w:tc>
          <w:tcPr>
            <w:tcW w:w="1276" w:type="dxa"/>
          </w:tcPr>
          <w:p w14:paraId="00601971" w14:textId="77777777" w:rsidR="003064AF" w:rsidRPr="003064AF" w:rsidRDefault="003064AF" w:rsidP="003064AF">
            <w:pPr>
              <w:pStyle w:val="Bezproreda1"/>
              <w:rPr>
                <w:sz w:val="20"/>
                <w:szCs w:val="20"/>
              </w:rPr>
            </w:pPr>
            <w:r w:rsidRPr="003064AF">
              <w:rPr>
                <w:sz w:val="20"/>
                <w:szCs w:val="20"/>
              </w:rPr>
              <w:t>300</w:t>
            </w:r>
          </w:p>
        </w:tc>
        <w:tc>
          <w:tcPr>
            <w:tcW w:w="1984" w:type="dxa"/>
          </w:tcPr>
          <w:p w14:paraId="01BCA267" w14:textId="77777777" w:rsidR="003064AF" w:rsidRPr="003064AF" w:rsidRDefault="003064AF" w:rsidP="003064AF">
            <w:pPr>
              <w:pStyle w:val="Bezproreda1"/>
              <w:rPr>
                <w:sz w:val="20"/>
                <w:szCs w:val="20"/>
              </w:rPr>
            </w:pPr>
            <w:r w:rsidRPr="003064AF">
              <w:rPr>
                <w:sz w:val="20"/>
                <w:szCs w:val="20"/>
              </w:rPr>
              <w:t>300</w:t>
            </w:r>
          </w:p>
        </w:tc>
      </w:tr>
      <w:tr w:rsidR="003064AF" w:rsidRPr="003064AF" w14:paraId="14FC8623" w14:textId="77777777" w:rsidTr="004D0051">
        <w:tc>
          <w:tcPr>
            <w:tcW w:w="5767" w:type="dxa"/>
            <w:shd w:val="clear" w:color="auto" w:fill="9CC2E5"/>
          </w:tcPr>
          <w:p w14:paraId="1DA7BA14" w14:textId="77777777" w:rsidR="003064AF" w:rsidRPr="003064AF" w:rsidRDefault="003064AF" w:rsidP="003064AF">
            <w:pPr>
              <w:pStyle w:val="Bezproreda1"/>
              <w:rPr>
                <w:b/>
                <w:sz w:val="20"/>
                <w:szCs w:val="20"/>
              </w:rPr>
            </w:pPr>
            <w:r w:rsidRPr="003064AF">
              <w:rPr>
                <w:b/>
                <w:sz w:val="20"/>
                <w:szCs w:val="20"/>
              </w:rPr>
              <w:t>DJEČJI VRTIĆI</w:t>
            </w:r>
          </w:p>
        </w:tc>
        <w:tc>
          <w:tcPr>
            <w:tcW w:w="1276" w:type="dxa"/>
            <w:shd w:val="clear" w:color="auto" w:fill="9CC2E5"/>
          </w:tcPr>
          <w:p w14:paraId="469A6436" w14:textId="77777777" w:rsidR="003064AF" w:rsidRPr="003064AF" w:rsidRDefault="003064AF" w:rsidP="003064AF">
            <w:pPr>
              <w:pStyle w:val="Bezproreda1"/>
              <w:rPr>
                <w:sz w:val="20"/>
                <w:szCs w:val="20"/>
              </w:rPr>
            </w:pPr>
          </w:p>
        </w:tc>
        <w:tc>
          <w:tcPr>
            <w:tcW w:w="1984" w:type="dxa"/>
            <w:shd w:val="clear" w:color="auto" w:fill="9CC2E5"/>
          </w:tcPr>
          <w:p w14:paraId="2C034861" w14:textId="77777777" w:rsidR="003064AF" w:rsidRPr="003064AF" w:rsidRDefault="003064AF" w:rsidP="003064AF">
            <w:pPr>
              <w:pStyle w:val="Bezproreda1"/>
              <w:rPr>
                <w:sz w:val="20"/>
                <w:szCs w:val="20"/>
              </w:rPr>
            </w:pPr>
          </w:p>
        </w:tc>
      </w:tr>
      <w:tr w:rsidR="003064AF" w:rsidRPr="003064AF" w14:paraId="757F5FD2" w14:textId="77777777" w:rsidTr="004D0051">
        <w:tc>
          <w:tcPr>
            <w:tcW w:w="5767" w:type="dxa"/>
          </w:tcPr>
          <w:p w14:paraId="36B29879" w14:textId="77777777" w:rsidR="003064AF" w:rsidRPr="003064AF" w:rsidRDefault="003064AF" w:rsidP="003064AF">
            <w:pPr>
              <w:pStyle w:val="Bezproreda1"/>
              <w:rPr>
                <w:sz w:val="20"/>
                <w:szCs w:val="20"/>
              </w:rPr>
            </w:pPr>
            <w:r w:rsidRPr="003064AF">
              <w:rPr>
                <w:sz w:val="20"/>
                <w:szCs w:val="20"/>
              </w:rPr>
              <w:t>DV Donja Dubrava „Klinčec“</w:t>
            </w:r>
          </w:p>
        </w:tc>
        <w:tc>
          <w:tcPr>
            <w:tcW w:w="1276" w:type="dxa"/>
          </w:tcPr>
          <w:p w14:paraId="7C9036CA" w14:textId="77777777" w:rsidR="003064AF" w:rsidRPr="003064AF" w:rsidRDefault="003064AF" w:rsidP="003064AF">
            <w:pPr>
              <w:pStyle w:val="Bezproreda1"/>
              <w:rPr>
                <w:sz w:val="20"/>
                <w:szCs w:val="20"/>
              </w:rPr>
            </w:pPr>
            <w:r w:rsidRPr="003064AF">
              <w:rPr>
                <w:sz w:val="20"/>
                <w:szCs w:val="20"/>
              </w:rPr>
              <w:t>50</w:t>
            </w:r>
          </w:p>
        </w:tc>
        <w:tc>
          <w:tcPr>
            <w:tcW w:w="1984" w:type="dxa"/>
          </w:tcPr>
          <w:p w14:paraId="4392E59C" w14:textId="77777777" w:rsidR="003064AF" w:rsidRPr="003064AF" w:rsidRDefault="003064AF" w:rsidP="003064AF">
            <w:pPr>
              <w:pStyle w:val="Bezproreda1"/>
              <w:rPr>
                <w:sz w:val="20"/>
                <w:szCs w:val="20"/>
              </w:rPr>
            </w:pPr>
            <w:r w:rsidRPr="003064AF">
              <w:rPr>
                <w:sz w:val="20"/>
                <w:szCs w:val="20"/>
              </w:rPr>
              <w:t>50</w:t>
            </w:r>
          </w:p>
        </w:tc>
      </w:tr>
    </w:tbl>
    <w:p w14:paraId="328BE670" w14:textId="5C887698" w:rsidR="003064AF" w:rsidRPr="003064AF" w:rsidRDefault="004C0BDC" w:rsidP="003064AF">
      <w:pPr>
        <w:pStyle w:val="Bezproreda1"/>
        <w:rPr>
          <w:sz w:val="20"/>
          <w:szCs w:val="20"/>
        </w:rPr>
      </w:pPr>
      <w:r>
        <w:rPr>
          <w:sz w:val="20"/>
          <w:szCs w:val="20"/>
        </w:rPr>
        <w:t xml:space="preserve">              </w:t>
      </w:r>
      <w:r w:rsidR="003064AF" w:rsidRPr="003064AF">
        <w:rPr>
          <w:sz w:val="20"/>
          <w:szCs w:val="20"/>
        </w:rPr>
        <w:t>Izvor podataka: Općina Donja Dubrava</w:t>
      </w:r>
    </w:p>
    <w:p w14:paraId="77906A6E" w14:textId="11455712" w:rsidR="00C066A3" w:rsidRPr="00647C60" w:rsidRDefault="00C066A3" w:rsidP="00647C60">
      <w:pPr>
        <w:pStyle w:val="Bezproreda1"/>
        <w:rPr>
          <w:sz w:val="16"/>
          <w:szCs w:val="16"/>
        </w:rPr>
      </w:pPr>
    </w:p>
    <w:p w14:paraId="6A605CCB" w14:textId="37233591" w:rsidR="007279A5" w:rsidRDefault="007423E5" w:rsidP="007279A5">
      <w:pPr>
        <w:pStyle w:val="Naslov3"/>
        <w:numPr>
          <w:ilvl w:val="2"/>
          <w:numId w:val="1"/>
        </w:numPr>
        <w:ind w:left="1134" w:hanging="567"/>
      </w:pPr>
      <w:bookmarkStart w:id="60" w:name="_Toc517456184"/>
      <w:bookmarkStart w:id="61" w:name="_Toc517456362"/>
      <w:bookmarkStart w:id="62" w:name="_Toc517461354"/>
      <w:bookmarkStart w:id="63" w:name="_Toc83197340"/>
      <w:r>
        <w:lastRenderedPageBreak/>
        <w:t>Broj domaćinstava</w:t>
      </w:r>
      <w:bookmarkEnd w:id="60"/>
      <w:bookmarkEnd w:id="61"/>
      <w:bookmarkEnd w:id="62"/>
      <w:bookmarkEnd w:id="63"/>
    </w:p>
    <w:p w14:paraId="0DD4D88D" w14:textId="00A678C8" w:rsidR="00530780" w:rsidRPr="000E12B5" w:rsidRDefault="00530780" w:rsidP="00530780">
      <w:pPr>
        <w:pStyle w:val="Bezproreda"/>
      </w:pPr>
      <w:r w:rsidRPr="000E12B5">
        <w:t>Prema popisu stanovništva iz 20</w:t>
      </w:r>
      <w:r w:rsidR="005C2CD3">
        <w:t>2</w:t>
      </w:r>
      <w:r w:rsidRPr="000E12B5">
        <w:t xml:space="preserve">1. godine, na području Općine </w:t>
      </w:r>
      <w:r w:rsidR="004C0BDC">
        <w:t>Donja Dubrava</w:t>
      </w:r>
      <w:r w:rsidRPr="000E12B5">
        <w:t xml:space="preserve"> živi  </w:t>
      </w:r>
      <w:r w:rsidR="004C0BDC">
        <w:t xml:space="preserve">1 </w:t>
      </w:r>
      <w:r w:rsidR="005C2CD3">
        <w:t>658</w:t>
      </w:r>
      <w:r w:rsidRPr="000E12B5">
        <w:t xml:space="preserve"> stanovnika u </w:t>
      </w:r>
      <w:r w:rsidR="004C0BDC">
        <w:t>6</w:t>
      </w:r>
      <w:r w:rsidR="005C2CD3">
        <w:t>3</w:t>
      </w:r>
      <w:r w:rsidR="004C0BDC">
        <w:t>0</w:t>
      </w:r>
      <w:r>
        <w:t xml:space="preserve"> kuć</w:t>
      </w:r>
      <w:r w:rsidRPr="000E12B5">
        <w:t>anst</w:t>
      </w:r>
      <w:r>
        <w:t>a</w:t>
      </w:r>
      <w:r w:rsidRPr="000E12B5">
        <w:t xml:space="preserve">va. </w:t>
      </w:r>
    </w:p>
    <w:p w14:paraId="398455EA" w14:textId="77777777" w:rsidR="00530780" w:rsidRPr="00647C60" w:rsidRDefault="00530780" w:rsidP="00647C60">
      <w:pPr>
        <w:pStyle w:val="Bezproreda1"/>
        <w:rPr>
          <w:sz w:val="16"/>
          <w:szCs w:val="16"/>
          <w:lang w:val="en-US"/>
        </w:rPr>
      </w:pPr>
    </w:p>
    <w:p w14:paraId="24E0D0CB" w14:textId="2DEA23A5" w:rsidR="00DB4266" w:rsidRPr="00C066A3" w:rsidRDefault="00530780" w:rsidP="00C066A3">
      <w:pPr>
        <w:pStyle w:val="Bezproreda"/>
        <w:rPr>
          <w:sz w:val="20"/>
          <w:szCs w:val="20"/>
          <w:lang w:eastAsia="zh-CN"/>
        </w:rPr>
      </w:pPr>
      <w:r>
        <w:rPr>
          <w:i/>
          <w:lang w:val="en-US" w:eastAsia="zh-CN"/>
        </w:rPr>
        <w:t xml:space="preserve">        </w:t>
      </w:r>
      <w:r w:rsidR="00BB22EA" w:rsidRPr="00BB22EA">
        <w:rPr>
          <w:sz w:val="20"/>
          <w:szCs w:val="20"/>
          <w:lang w:eastAsia="zh-CN"/>
        </w:rPr>
        <w:t xml:space="preserve">Tablica </w:t>
      </w:r>
      <w:r w:rsidR="006F71FE">
        <w:rPr>
          <w:sz w:val="20"/>
          <w:szCs w:val="20"/>
          <w:lang w:eastAsia="zh-CN"/>
        </w:rPr>
        <w:t>6</w:t>
      </w:r>
      <w:r w:rsidRPr="00BB22EA">
        <w:rPr>
          <w:sz w:val="20"/>
          <w:szCs w:val="20"/>
          <w:lang w:eastAsia="zh-CN"/>
        </w:rPr>
        <w:t>: Broj</w:t>
      </w:r>
      <w:r w:rsidRPr="0066433C">
        <w:rPr>
          <w:sz w:val="20"/>
          <w:szCs w:val="20"/>
          <w:lang w:eastAsia="zh-CN"/>
        </w:rPr>
        <w:t xml:space="preserve"> stanovnika i </w:t>
      </w:r>
      <w:r w:rsidR="00C066A3">
        <w:rPr>
          <w:sz w:val="20"/>
          <w:szCs w:val="20"/>
          <w:lang w:eastAsia="zh-CN"/>
        </w:rPr>
        <w:t xml:space="preserve">kućanstava </w:t>
      </w:r>
      <w:r w:rsidR="005C2CD3">
        <w:rPr>
          <w:sz w:val="20"/>
          <w:szCs w:val="20"/>
          <w:lang w:eastAsia="zh-CN"/>
        </w:rPr>
        <w:t>2021</w:t>
      </w:r>
      <w:r w:rsidR="00C066A3">
        <w:rPr>
          <w:sz w:val="20"/>
          <w:szCs w:val="20"/>
          <w:lang w:eastAsia="zh-CN"/>
        </w:rPr>
        <w:t>. godine</w:t>
      </w:r>
    </w:p>
    <w:tbl>
      <w:tblPr>
        <w:tblW w:w="8475" w:type="dxa"/>
        <w:tblInd w:w="441" w:type="dxa"/>
        <w:tblCellMar>
          <w:left w:w="0" w:type="dxa"/>
          <w:right w:w="0" w:type="dxa"/>
        </w:tblCellMar>
        <w:tblLook w:val="0000" w:firstRow="0" w:lastRow="0" w:firstColumn="0" w:lastColumn="0" w:noHBand="0" w:noVBand="0"/>
      </w:tblPr>
      <w:tblGrid>
        <w:gridCol w:w="2805"/>
        <w:gridCol w:w="2835"/>
        <w:gridCol w:w="2835"/>
      </w:tblGrid>
      <w:tr w:rsidR="00B74020" w:rsidRPr="00595765" w14:paraId="22F69037" w14:textId="77777777" w:rsidTr="00B74020">
        <w:trPr>
          <w:cantSplit/>
          <w:trHeight w:val="229"/>
        </w:trPr>
        <w:tc>
          <w:tcPr>
            <w:tcW w:w="2805" w:type="dxa"/>
            <w:tcBorders>
              <w:top w:val="double" w:sz="4" w:space="0" w:color="auto"/>
              <w:left w:val="double" w:sz="4" w:space="0" w:color="auto"/>
              <w:bottom w:val="single" w:sz="4" w:space="0" w:color="auto"/>
              <w:right w:val="single" w:sz="4" w:space="0" w:color="auto"/>
            </w:tcBorders>
            <w:shd w:val="clear" w:color="auto" w:fill="9CC2E5"/>
            <w:noWrap/>
            <w:tcMar>
              <w:top w:w="12" w:type="dxa"/>
              <w:left w:w="12" w:type="dxa"/>
              <w:bottom w:w="0" w:type="dxa"/>
              <w:right w:w="12" w:type="dxa"/>
            </w:tcMar>
            <w:vAlign w:val="center"/>
          </w:tcPr>
          <w:p w14:paraId="5FB6CCF7" w14:textId="77777777" w:rsidR="00B74020" w:rsidRPr="0066433C" w:rsidRDefault="00B74020" w:rsidP="00CF52D9">
            <w:pPr>
              <w:pStyle w:val="Bezproreda"/>
              <w:rPr>
                <w:rFonts w:eastAsia="Arial Unicode MS"/>
                <w:b/>
                <w:bCs/>
                <w:sz w:val="20"/>
                <w:szCs w:val="20"/>
              </w:rPr>
            </w:pPr>
            <w:r>
              <w:rPr>
                <w:b/>
                <w:bCs/>
                <w:sz w:val="20"/>
                <w:szCs w:val="20"/>
              </w:rPr>
              <w:t>OPĆINA</w:t>
            </w:r>
          </w:p>
        </w:tc>
        <w:tc>
          <w:tcPr>
            <w:tcW w:w="2835" w:type="dxa"/>
            <w:tcBorders>
              <w:top w:val="double" w:sz="4" w:space="0" w:color="auto"/>
              <w:left w:val="single" w:sz="4" w:space="0" w:color="auto"/>
              <w:right w:val="single" w:sz="4" w:space="0" w:color="auto"/>
            </w:tcBorders>
            <w:shd w:val="clear" w:color="auto" w:fill="9CC2E5"/>
          </w:tcPr>
          <w:p w14:paraId="02E21C0A" w14:textId="758F5AC5" w:rsidR="00B74020" w:rsidRPr="0010069B" w:rsidRDefault="00B74020" w:rsidP="00CF52D9">
            <w:pPr>
              <w:pStyle w:val="Bezproreda"/>
              <w:rPr>
                <w:b/>
                <w:sz w:val="20"/>
                <w:szCs w:val="20"/>
              </w:rPr>
            </w:pPr>
            <w:r w:rsidRPr="0010069B">
              <w:rPr>
                <w:b/>
                <w:sz w:val="20"/>
                <w:szCs w:val="20"/>
              </w:rPr>
              <w:t>BROJ STANOVNIKA 20</w:t>
            </w:r>
            <w:r w:rsidR="00197A42" w:rsidRPr="0010069B">
              <w:rPr>
                <w:b/>
                <w:sz w:val="20"/>
                <w:szCs w:val="20"/>
              </w:rPr>
              <w:t>2</w:t>
            </w:r>
            <w:r w:rsidRPr="0010069B">
              <w:rPr>
                <w:b/>
                <w:sz w:val="20"/>
                <w:szCs w:val="20"/>
              </w:rPr>
              <w:t>1.</w:t>
            </w:r>
          </w:p>
        </w:tc>
        <w:tc>
          <w:tcPr>
            <w:tcW w:w="2835" w:type="dxa"/>
            <w:tcBorders>
              <w:top w:val="double" w:sz="4" w:space="0" w:color="auto"/>
              <w:left w:val="single" w:sz="4" w:space="0" w:color="auto"/>
              <w:right w:val="double" w:sz="4" w:space="0" w:color="auto"/>
            </w:tcBorders>
            <w:shd w:val="clear" w:color="auto" w:fill="9CC2E5"/>
          </w:tcPr>
          <w:p w14:paraId="375A6C39" w14:textId="100A2CF5" w:rsidR="00B74020" w:rsidRPr="0010069B" w:rsidRDefault="00B74020" w:rsidP="00CF52D9">
            <w:pPr>
              <w:pStyle w:val="Bezproreda"/>
              <w:rPr>
                <w:b/>
                <w:sz w:val="20"/>
                <w:szCs w:val="20"/>
              </w:rPr>
            </w:pPr>
            <w:r w:rsidRPr="0010069B">
              <w:rPr>
                <w:b/>
                <w:sz w:val="20"/>
                <w:szCs w:val="20"/>
              </w:rPr>
              <w:t>BROJ KUČANSTAVA 20</w:t>
            </w:r>
            <w:r w:rsidR="00197A42" w:rsidRPr="0010069B">
              <w:rPr>
                <w:b/>
                <w:sz w:val="20"/>
                <w:szCs w:val="20"/>
              </w:rPr>
              <w:t>2</w:t>
            </w:r>
            <w:r w:rsidRPr="0010069B">
              <w:rPr>
                <w:b/>
                <w:sz w:val="20"/>
                <w:szCs w:val="20"/>
              </w:rPr>
              <w:t>1.</w:t>
            </w:r>
          </w:p>
        </w:tc>
      </w:tr>
      <w:tr w:rsidR="00B74020" w:rsidRPr="00595765" w14:paraId="2D527CE1" w14:textId="77777777" w:rsidTr="00C066A3">
        <w:trPr>
          <w:trHeight w:val="260"/>
        </w:trPr>
        <w:tc>
          <w:tcPr>
            <w:tcW w:w="2805" w:type="dxa"/>
            <w:tcBorders>
              <w:top w:val="nil"/>
              <w:left w:val="double" w:sz="4" w:space="0" w:color="auto"/>
              <w:bottom w:val="double" w:sz="4" w:space="0" w:color="auto"/>
              <w:right w:val="single" w:sz="4" w:space="0" w:color="auto"/>
            </w:tcBorders>
            <w:tcMar>
              <w:top w:w="12" w:type="dxa"/>
              <w:left w:w="12" w:type="dxa"/>
              <w:bottom w:w="0" w:type="dxa"/>
              <w:right w:w="12" w:type="dxa"/>
            </w:tcMar>
            <w:vAlign w:val="center"/>
          </w:tcPr>
          <w:p w14:paraId="68075FBA" w14:textId="14926933" w:rsidR="00B74020" w:rsidRPr="0066433C" w:rsidRDefault="004C0BDC" w:rsidP="00CF52D9">
            <w:pPr>
              <w:rPr>
                <w:rFonts w:ascii="Times New Roman" w:eastAsia="Arial Unicode MS" w:hAnsi="Times New Roman"/>
                <w:b/>
                <w:color w:val="000000"/>
                <w:sz w:val="20"/>
                <w:szCs w:val="20"/>
                <w:lang w:val="de-DE"/>
              </w:rPr>
            </w:pPr>
            <w:r>
              <w:rPr>
                <w:rFonts w:ascii="Times New Roman" w:hAnsi="Times New Roman"/>
                <w:b/>
                <w:color w:val="000000"/>
                <w:sz w:val="20"/>
                <w:szCs w:val="20"/>
                <w:lang w:val="de-DE"/>
              </w:rPr>
              <w:t>Donja Dubrava</w:t>
            </w:r>
          </w:p>
        </w:tc>
        <w:tc>
          <w:tcPr>
            <w:tcW w:w="2835" w:type="dxa"/>
            <w:tcBorders>
              <w:top w:val="single" w:sz="4" w:space="0" w:color="auto"/>
              <w:left w:val="single" w:sz="4" w:space="0" w:color="auto"/>
              <w:bottom w:val="double" w:sz="4" w:space="0" w:color="auto"/>
              <w:right w:val="single" w:sz="4" w:space="0" w:color="auto"/>
            </w:tcBorders>
          </w:tcPr>
          <w:p w14:paraId="7DF042ED" w14:textId="2FAD7D9E" w:rsidR="00B74020" w:rsidRPr="0066433C" w:rsidRDefault="004C0BDC" w:rsidP="00CF52D9">
            <w:pPr>
              <w:jc w:val="center"/>
              <w:rPr>
                <w:rFonts w:ascii="Times New Roman" w:hAnsi="Times New Roman"/>
                <w:color w:val="000000"/>
                <w:sz w:val="20"/>
                <w:szCs w:val="20"/>
                <w:lang w:val="de-DE"/>
              </w:rPr>
            </w:pPr>
            <w:r>
              <w:rPr>
                <w:rFonts w:ascii="Times New Roman" w:hAnsi="Times New Roman"/>
                <w:color w:val="000000"/>
                <w:sz w:val="20"/>
                <w:szCs w:val="20"/>
                <w:lang w:val="de-DE"/>
              </w:rPr>
              <w:t xml:space="preserve">1 </w:t>
            </w:r>
            <w:r w:rsidR="005C2CD3">
              <w:rPr>
                <w:rFonts w:ascii="Times New Roman" w:hAnsi="Times New Roman"/>
                <w:color w:val="000000"/>
                <w:sz w:val="20"/>
                <w:szCs w:val="20"/>
                <w:lang w:val="de-DE"/>
              </w:rPr>
              <w:t>658</w:t>
            </w:r>
          </w:p>
        </w:tc>
        <w:tc>
          <w:tcPr>
            <w:tcW w:w="2835" w:type="dxa"/>
            <w:tcBorders>
              <w:top w:val="single" w:sz="4" w:space="0" w:color="auto"/>
              <w:left w:val="single" w:sz="4" w:space="0" w:color="auto"/>
              <w:bottom w:val="double" w:sz="4" w:space="0" w:color="auto"/>
              <w:right w:val="double" w:sz="4" w:space="0" w:color="auto"/>
            </w:tcBorders>
          </w:tcPr>
          <w:p w14:paraId="05446E92" w14:textId="2A38AD98" w:rsidR="00B74020" w:rsidRPr="0066433C" w:rsidRDefault="004C0BDC" w:rsidP="00CF52D9">
            <w:pPr>
              <w:jc w:val="center"/>
              <w:rPr>
                <w:rFonts w:ascii="Times New Roman" w:hAnsi="Times New Roman"/>
                <w:color w:val="000000"/>
                <w:sz w:val="20"/>
                <w:szCs w:val="20"/>
                <w:lang w:val="de-DE"/>
              </w:rPr>
            </w:pPr>
            <w:r>
              <w:rPr>
                <w:rFonts w:ascii="Times New Roman" w:hAnsi="Times New Roman"/>
                <w:color w:val="000000"/>
                <w:sz w:val="20"/>
                <w:szCs w:val="20"/>
                <w:lang w:val="de-DE"/>
              </w:rPr>
              <w:t>6</w:t>
            </w:r>
            <w:r w:rsidR="005C2CD3">
              <w:rPr>
                <w:rFonts w:ascii="Times New Roman" w:hAnsi="Times New Roman"/>
                <w:color w:val="000000"/>
                <w:sz w:val="20"/>
                <w:szCs w:val="20"/>
                <w:lang w:val="de-DE"/>
              </w:rPr>
              <w:t>3</w:t>
            </w:r>
            <w:r>
              <w:rPr>
                <w:rFonts w:ascii="Times New Roman" w:hAnsi="Times New Roman"/>
                <w:color w:val="000000"/>
                <w:sz w:val="20"/>
                <w:szCs w:val="20"/>
                <w:lang w:val="de-DE"/>
              </w:rPr>
              <w:t>0</w:t>
            </w:r>
          </w:p>
        </w:tc>
      </w:tr>
    </w:tbl>
    <w:p w14:paraId="508D9329" w14:textId="4EDDC8A0" w:rsidR="00B74020" w:rsidRPr="000D2429" w:rsidRDefault="00B74020" w:rsidP="00393418">
      <w:pPr>
        <w:suppressAutoHyphens/>
        <w:autoSpaceDN w:val="0"/>
        <w:jc w:val="both"/>
        <w:textAlignment w:val="baseline"/>
        <w:rPr>
          <w:rFonts w:ascii="Times New Roman" w:hAnsi="Times New Roman" w:cs="Calibri"/>
          <w:color w:val="000000"/>
          <w:kern w:val="3"/>
          <w:sz w:val="20"/>
          <w:szCs w:val="20"/>
          <w:lang w:eastAsia="zh-CN"/>
        </w:rPr>
      </w:pPr>
      <w:r w:rsidRPr="000D2429">
        <w:rPr>
          <w:rFonts w:ascii="Times New Roman" w:hAnsi="Times New Roman" w:cs="Calibri"/>
          <w:color w:val="000000"/>
          <w:kern w:val="3"/>
          <w:sz w:val="20"/>
          <w:szCs w:val="20"/>
          <w:lang w:eastAsia="zh-CN"/>
        </w:rPr>
        <w:t xml:space="preserve">          Izvor podataka:</w:t>
      </w:r>
      <w:r w:rsidR="004C0BDC" w:rsidRPr="000D2429">
        <w:rPr>
          <w:rFonts w:ascii="Times New Roman" w:hAnsi="Times New Roman" w:cs="Calibri"/>
          <w:color w:val="000000"/>
          <w:kern w:val="3"/>
          <w:sz w:val="20"/>
          <w:szCs w:val="20"/>
          <w:lang w:eastAsia="zh-CN"/>
        </w:rPr>
        <w:t xml:space="preserve"> popis stanovnika </w:t>
      </w:r>
      <w:r w:rsidRPr="000D2429">
        <w:rPr>
          <w:rFonts w:ascii="Times New Roman" w:hAnsi="Times New Roman" w:cs="Calibri"/>
          <w:color w:val="000000"/>
          <w:kern w:val="3"/>
          <w:sz w:val="20"/>
          <w:szCs w:val="20"/>
          <w:lang w:eastAsia="zh-CN"/>
        </w:rPr>
        <w:t xml:space="preserve"> 20</w:t>
      </w:r>
      <w:r w:rsidR="005C2CD3">
        <w:rPr>
          <w:rFonts w:ascii="Times New Roman" w:hAnsi="Times New Roman" w:cs="Calibri"/>
          <w:color w:val="000000"/>
          <w:kern w:val="3"/>
          <w:sz w:val="20"/>
          <w:szCs w:val="20"/>
          <w:lang w:eastAsia="zh-CN"/>
        </w:rPr>
        <w:t>2</w:t>
      </w:r>
      <w:r w:rsidRPr="000D2429">
        <w:rPr>
          <w:rFonts w:ascii="Times New Roman" w:hAnsi="Times New Roman" w:cs="Calibri"/>
          <w:color w:val="000000"/>
          <w:kern w:val="3"/>
          <w:sz w:val="20"/>
          <w:szCs w:val="20"/>
          <w:lang w:eastAsia="zh-CN"/>
        </w:rPr>
        <w:t>1. godine</w:t>
      </w:r>
    </w:p>
    <w:p w14:paraId="102720CC" w14:textId="44BBD6B0" w:rsidR="004C0BDC" w:rsidRPr="00171277" w:rsidRDefault="004C0BDC" w:rsidP="00171277">
      <w:pPr>
        <w:pStyle w:val="Bezproreda2"/>
        <w:rPr>
          <w:rFonts w:ascii="Times New Roman" w:hAnsi="Times New Roman"/>
          <w:sz w:val="16"/>
          <w:szCs w:val="16"/>
          <w:lang w:eastAsia="zh-CN"/>
        </w:rPr>
      </w:pPr>
    </w:p>
    <w:p w14:paraId="4F413306" w14:textId="01788E01" w:rsidR="007279A5" w:rsidRDefault="007423E5" w:rsidP="00647C60">
      <w:pPr>
        <w:pStyle w:val="Naslov3"/>
        <w:numPr>
          <w:ilvl w:val="2"/>
          <w:numId w:val="1"/>
        </w:numPr>
        <w:ind w:left="1134" w:hanging="567"/>
      </w:pPr>
      <w:bookmarkStart w:id="64" w:name="_Toc517456185"/>
      <w:bookmarkStart w:id="65" w:name="_Toc517456363"/>
      <w:bookmarkStart w:id="66" w:name="_Toc517461355"/>
      <w:bookmarkStart w:id="67" w:name="_Toc83197341"/>
      <w:r>
        <w:t>Broj članova obitelji po domaćinstvu</w:t>
      </w:r>
      <w:bookmarkEnd w:id="64"/>
      <w:bookmarkEnd w:id="65"/>
      <w:bookmarkEnd w:id="66"/>
      <w:bookmarkEnd w:id="67"/>
    </w:p>
    <w:p w14:paraId="101678B5" w14:textId="4760C06B" w:rsidR="004C0BDC" w:rsidRDefault="004C0BDC" w:rsidP="004C0BDC">
      <w:pPr>
        <w:pStyle w:val="Bezproreda1"/>
      </w:pPr>
      <w:r>
        <w:t>Prema posljednjem popisu stanovništva od 20</w:t>
      </w:r>
      <w:r w:rsidR="005C2CD3">
        <w:t>2</w:t>
      </w:r>
      <w:r>
        <w:t>1. godine na području Općine Donja Dubrava nalazi se 6</w:t>
      </w:r>
      <w:r w:rsidR="005C2CD3">
        <w:t>3</w:t>
      </w:r>
      <w:r>
        <w:t>0 domaćinstva. Prosječan broj osoba po kućanstvu je 2,</w:t>
      </w:r>
      <w:r w:rsidR="004F6677">
        <w:t>63</w:t>
      </w:r>
      <w:r>
        <w:t xml:space="preserve">. </w:t>
      </w:r>
    </w:p>
    <w:p w14:paraId="49217EC9" w14:textId="77777777" w:rsidR="004C0BDC" w:rsidRDefault="004C0BDC" w:rsidP="004C0BDC">
      <w:pPr>
        <w:pStyle w:val="Bezproreda1"/>
      </w:pPr>
    </w:p>
    <w:p w14:paraId="2509C65A" w14:textId="77777777" w:rsidR="004C0BDC" w:rsidRDefault="004C0BDC" w:rsidP="004C0BDC">
      <w:pPr>
        <w:pStyle w:val="Bezproreda1"/>
        <w:rPr>
          <w:sz w:val="20"/>
          <w:szCs w:val="20"/>
        </w:rPr>
      </w:pPr>
      <w:r>
        <w:rPr>
          <w:sz w:val="20"/>
          <w:szCs w:val="20"/>
        </w:rPr>
        <w:t>Tablica 7: Broj članova obitelji po domaćinstvu</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708"/>
        <w:gridCol w:w="709"/>
        <w:gridCol w:w="709"/>
        <w:gridCol w:w="709"/>
        <w:gridCol w:w="567"/>
        <w:gridCol w:w="567"/>
        <w:gridCol w:w="425"/>
        <w:gridCol w:w="519"/>
        <w:gridCol w:w="473"/>
        <w:gridCol w:w="567"/>
        <w:gridCol w:w="1276"/>
        <w:gridCol w:w="992"/>
        <w:gridCol w:w="1276"/>
      </w:tblGrid>
      <w:tr w:rsidR="004C0BDC" w14:paraId="620930AC" w14:textId="77777777" w:rsidTr="004D0051">
        <w:tc>
          <w:tcPr>
            <w:tcW w:w="10207" w:type="dxa"/>
            <w:gridSpan w:val="14"/>
            <w:shd w:val="clear" w:color="auto" w:fill="9CC2E5"/>
          </w:tcPr>
          <w:p w14:paraId="030B42AA" w14:textId="77777777" w:rsidR="004C0BDC" w:rsidRDefault="004C0BDC" w:rsidP="004C0BDC">
            <w:pPr>
              <w:pStyle w:val="Bezproreda1"/>
              <w:rPr>
                <w:b/>
                <w:sz w:val="20"/>
                <w:szCs w:val="20"/>
              </w:rPr>
            </w:pPr>
            <w:r>
              <w:rPr>
                <w:b/>
                <w:sz w:val="20"/>
                <w:szCs w:val="20"/>
              </w:rPr>
              <w:t>Privatna kućanstva</w:t>
            </w:r>
          </w:p>
        </w:tc>
      </w:tr>
      <w:tr w:rsidR="004C0BDC" w14:paraId="7FB1779B" w14:textId="77777777" w:rsidTr="004D0051">
        <w:trPr>
          <w:trHeight w:val="758"/>
        </w:trPr>
        <w:tc>
          <w:tcPr>
            <w:tcW w:w="6663" w:type="dxa"/>
            <w:gridSpan w:val="11"/>
            <w:shd w:val="clear" w:color="auto" w:fill="BDD6EE"/>
          </w:tcPr>
          <w:p w14:paraId="159D2A2E" w14:textId="77777777" w:rsidR="004C0BDC" w:rsidRDefault="004C0BDC" w:rsidP="004C0BDC">
            <w:pPr>
              <w:pStyle w:val="Bezproreda1"/>
              <w:rPr>
                <w:b/>
                <w:sz w:val="20"/>
                <w:szCs w:val="20"/>
              </w:rPr>
            </w:pPr>
            <w:r>
              <w:rPr>
                <w:b/>
                <w:sz w:val="20"/>
                <w:szCs w:val="20"/>
              </w:rPr>
              <w:t>Obiteljska kućanstva po broju članova</w:t>
            </w:r>
          </w:p>
        </w:tc>
        <w:tc>
          <w:tcPr>
            <w:tcW w:w="1276" w:type="dxa"/>
            <w:shd w:val="clear" w:color="auto" w:fill="BDD6EE"/>
          </w:tcPr>
          <w:p w14:paraId="4967DC36" w14:textId="77777777" w:rsidR="004C0BDC" w:rsidRDefault="004C0BDC" w:rsidP="004C0BDC">
            <w:pPr>
              <w:pStyle w:val="Bezproreda1"/>
              <w:rPr>
                <w:b/>
                <w:sz w:val="20"/>
                <w:szCs w:val="20"/>
              </w:rPr>
            </w:pPr>
            <w:r>
              <w:rPr>
                <w:b/>
                <w:sz w:val="20"/>
                <w:szCs w:val="20"/>
              </w:rPr>
              <w:t>Prosječan broj osoba u kućanstvu</w:t>
            </w:r>
          </w:p>
        </w:tc>
        <w:tc>
          <w:tcPr>
            <w:tcW w:w="2268" w:type="dxa"/>
            <w:gridSpan w:val="2"/>
            <w:shd w:val="clear" w:color="auto" w:fill="BDD6EE"/>
          </w:tcPr>
          <w:p w14:paraId="3077D19E" w14:textId="77777777" w:rsidR="004C0BDC" w:rsidRDefault="004C0BDC" w:rsidP="004C0BDC">
            <w:pPr>
              <w:pStyle w:val="Bezproreda1"/>
              <w:rPr>
                <w:b/>
                <w:sz w:val="20"/>
                <w:szCs w:val="20"/>
              </w:rPr>
            </w:pPr>
            <w:r>
              <w:rPr>
                <w:b/>
                <w:sz w:val="20"/>
                <w:szCs w:val="20"/>
              </w:rPr>
              <w:t>Neobiteljska kućanstva</w:t>
            </w:r>
          </w:p>
        </w:tc>
      </w:tr>
      <w:tr w:rsidR="004C0BDC" w14:paraId="2534B43D" w14:textId="77777777" w:rsidTr="004D0051">
        <w:tc>
          <w:tcPr>
            <w:tcW w:w="710" w:type="dxa"/>
            <w:shd w:val="clear" w:color="auto" w:fill="DEEAF6"/>
          </w:tcPr>
          <w:p w14:paraId="56467403" w14:textId="77777777" w:rsidR="004C0BDC" w:rsidRDefault="004C0BDC" w:rsidP="004C0BDC">
            <w:pPr>
              <w:pStyle w:val="Bezproreda1"/>
              <w:rPr>
                <w:sz w:val="20"/>
                <w:szCs w:val="20"/>
              </w:rPr>
            </w:pPr>
            <w:r>
              <w:rPr>
                <w:sz w:val="20"/>
                <w:szCs w:val="20"/>
              </w:rPr>
              <w:t>1</w:t>
            </w:r>
          </w:p>
        </w:tc>
        <w:tc>
          <w:tcPr>
            <w:tcW w:w="708" w:type="dxa"/>
            <w:shd w:val="clear" w:color="auto" w:fill="DEEAF6"/>
          </w:tcPr>
          <w:p w14:paraId="67DD76EC" w14:textId="77777777" w:rsidR="004C0BDC" w:rsidRDefault="004C0BDC" w:rsidP="004C0BDC">
            <w:pPr>
              <w:pStyle w:val="Bezproreda1"/>
              <w:rPr>
                <w:sz w:val="20"/>
                <w:szCs w:val="20"/>
              </w:rPr>
            </w:pPr>
            <w:r>
              <w:rPr>
                <w:sz w:val="20"/>
                <w:szCs w:val="20"/>
              </w:rPr>
              <w:t>2</w:t>
            </w:r>
          </w:p>
        </w:tc>
        <w:tc>
          <w:tcPr>
            <w:tcW w:w="709" w:type="dxa"/>
            <w:shd w:val="clear" w:color="auto" w:fill="DEEAF6"/>
          </w:tcPr>
          <w:p w14:paraId="362821CA" w14:textId="77777777" w:rsidR="004C0BDC" w:rsidRDefault="004C0BDC" w:rsidP="004C0BDC">
            <w:pPr>
              <w:pStyle w:val="Bezproreda1"/>
              <w:rPr>
                <w:sz w:val="20"/>
                <w:szCs w:val="20"/>
              </w:rPr>
            </w:pPr>
            <w:r>
              <w:rPr>
                <w:sz w:val="20"/>
                <w:szCs w:val="20"/>
              </w:rPr>
              <w:t>3</w:t>
            </w:r>
          </w:p>
        </w:tc>
        <w:tc>
          <w:tcPr>
            <w:tcW w:w="709" w:type="dxa"/>
            <w:shd w:val="clear" w:color="auto" w:fill="DEEAF6"/>
          </w:tcPr>
          <w:p w14:paraId="3CA504FF" w14:textId="77777777" w:rsidR="004C0BDC" w:rsidRDefault="004C0BDC" w:rsidP="004C0BDC">
            <w:pPr>
              <w:pStyle w:val="Bezproreda1"/>
              <w:rPr>
                <w:sz w:val="20"/>
                <w:szCs w:val="20"/>
              </w:rPr>
            </w:pPr>
            <w:r>
              <w:rPr>
                <w:sz w:val="20"/>
                <w:szCs w:val="20"/>
              </w:rPr>
              <w:t>4</w:t>
            </w:r>
          </w:p>
        </w:tc>
        <w:tc>
          <w:tcPr>
            <w:tcW w:w="709" w:type="dxa"/>
            <w:shd w:val="clear" w:color="auto" w:fill="DEEAF6"/>
          </w:tcPr>
          <w:p w14:paraId="21BD7079" w14:textId="77777777" w:rsidR="004C0BDC" w:rsidRDefault="004C0BDC" w:rsidP="004C0BDC">
            <w:pPr>
              <w:pStyle w:val="Bezproreda1"/>
              <w:rPr>
                <w:sz w:val="20"/>
                <w:szCs w:val="20"/>
              </w:rPr>
            </w:pPr>
            <w:r>
              <w:rPr>
                <w:sz w:val="20"/>
                <w:szCs w:val="20"/>
              </w:rPr>
              <w:t>5</w:t>
            </w:r>
          </w:p>
        </w:tc>
        <w:tc>
          <w:tcPr>
            <w:tcW w:w="567" w:type="dxa"/>
            <w:shd w:val="clear" w:color="auto" w:fill="DEEAF6"/>
          </w:tcPr>
          <w:p w14:paraId="7B909085" w14:textId="77777777" w:rsidR="004C0BDC" w:rsidRDefault="004C0BDC" w:rsidP="004C0BDC">
            <w:pPr>
              <w:pStyle w:val="Bezproreda1"/>
              <w:rPr>
                <w:sz w:val="20"/>
                <w:szCs w:val="20"/>
              </w:rPr>
            </w:pPr>
            <w:r>
              <w:rPr>
                <w:sz w:val="20"/>
                <w:szCs w:val="20"/>
              </w:rPr>
              <w:t>6</w:t>
            </w:r>
          </w:p>
        </w:tc>
        <w:tc>
          <w:tcPr>
            <w:tcW w:w="567" w:type="dxa"/>
            <w:shd w:val="clear" w:color="auto" w:fill="DEEAF6"/>
          </w:tcPr>
          <w:p w14:paraId="740531DA" w14:textId="77777777" w:rsidR="004C0BDC" w:rsidRDefault="004C0BDC" w:rsidP="004C0BDC">
            <w:pPr>
              <w:pStyle w:val="Bezproreda1"/>
              <w:rPr>
                <w:sz w:val="20"/>
                <w:szCs w:val="20"/>
              </w:rPr>
            </w:pPr>
            <w:r>
              <w:rPr>
                <w:sz w:val="20"/>
                <w:szCs w:val="20"/>
              </w:rPr>
              <w:t>7</w:t>
            </w:r>
          </w:p>
        </w:tc>
        <w:tc>
          <w:tcPr>
            <w:tcW w:w="425" w:type="dxa"/>
            <w:shd w:val="clear" w:color="auto" w:fill="DEEAF6"/>
          </w:tcPr>
          <w:p w14:paraId="06567BFF" w14:textId="77777777" w:rsidR="004C0BDC" w:rsidRDefault="004C0BDC" w:rsidP="004C0BDC">
            <w:pPr>
              <w:pStyle w:val="Bezproreda1"/>
              <w:rPr>
                <w:sz w:val="20"/>
                <w:szCs w:val="20"/>
              </w:rPr>
            </w:pPr>
            <w:r>
              <w:rPr>
                <w:sz w:val="20"/>
                <w:szCs w:val="20"/>
              </w:rPr>
              <w:t>8</w:t>
            </w:r>
          </w:p>
        </w:tc>
        <w:tc>
          <w:tcPr>
            <w:tcW w:w="519" w:type="dxa"/>
            <w:shd w:val="clear" w:color="auto" w:fill="DEEAF6"/>
          </w:tcPr>
          <w:p w14:paraId="3EDFAC98" w14:textId="77777777" w:rsidR="004C0BDC" w:rsidRDefault="004C0BDC" w:rsidP="004C0BDC">
            <w:pPr>
              <w:pStyle w:val="Bezproreda1"/>
              <w:rPr>
                <w:sz w:val="20"/>
                <w:szCs w:val="20"/>
              </w:rPr>
            </w:pPr>
            <w:r>
              <w:rPr>
                <w:sz w:val="20"/>
                <w:szCs w:val="20"/>
              </w:rPr>
              <w:t>9</w:t>
            </w:r>
          </w:p>
        </w:tc>
        <w:tc>
          <w:tcPr>
            <w:tcW w:w="473" w:type="dxa"/>
            <w:shd w:val="clear" w:color="auto" w:fill="DEEAF6"/>
          </w:tcPr>
          <w:p w14:paraId="25ED1D96" w14:textId="77777777" w:rsidR="004C0BDC" w:rsidRDefault="004C0BDC" w:rsidP="004C0BDC">
            <w:pPr>
              <w:pStyle w:val="Bezproreda1"/>
              <w:rPr>
                <w:sz w:val="20"/>
                <w:szCs w:val="20"/>
              </w:rPr>
            </w:pPr>
            <w:r>
              <w:rPr>
                <w:sz w:val="20"/>
                <w:szCs w:val="20"/>
              </w:rPr>
              <w:t>10</w:t>
            </w:r>
          </w:p>
        </w:tc>
        <w:tc>
          <w:tcPr>
            <w:tcW w:w="567" w:type="dxa"/>
            <w:shd w:val="clear" w:color="auto" w:fill="DEEAF6"/>
          </w:tcPr>
          <w:p w14:paraId="1494B938" w14:textId="77777777" w:rsidR="004C0BDC" w:rsidRDefault="004C0BDC" w:rsidP="004C0BDC">
            <w:pPr>
              <w:pStyle w:val="Bezproreda1"/>
              <w:rPr>
                <w:sz w:val="20"/>
                <w:szCs w:val="20"/>
              </w:rPr>
            </w:pPr>
            <w:r>
              <w:rPr>
                <w:sz w:val="20"/>
                <w:szCs w:val="20"/>
              </w:rPr>
              <w:t>11 i više</w:t>
            </w:r>
          </w:p>
        </w:tc>
        <w:tc>
          <w:tcPr>
            <w:tcW w:w="1276" w:type="dxa"/>
            <w:shd w:val="clear" w:color="auto" w:fill="DEEAF6"/>
          </w:tcPr>
          <w:p w14:paraId="289255E3" w14:textId="77777777" w:rsidR="004C0BDC" w:rsidRDefault="004C0BDC" w:rsidP="004C0BDC">
            <w:pPr>
              <w:pStyle w:val="Bezproreda1"/>
              <w:rPr>
                <w:sz w:val="20"/>
                <w:szCs w:val="20"/>
              </w:rPr>
            </w:pPr>
          </w:p>
        </w:tc>
        <w:tc>
          <w:tcPr>
            <w:tcW w:w="992" w:type="dxa"/>
            <w:shd w:val="clear" w:color="auto" w:fill="DEEAF6"/>
          </w:tcPr>
          <w:p w14:paraId="10F5B651" w14:textId="77777777" w:rsidR="004C0BDC" w:rsidRDefault="004C0BDC" w:rsidP="004C0BDC">
            <w:pPr>
              <w:pStyle w:val="Bezproreda1"/>
              <w:rPr>
                <w:sz w:val="20"/>
                <w:szCs w:val="20"/>
              </w:rPr>
            </w:pPr>
            <w:r>
              <w:rPr>
                <w:sz w:val="20"/>
                <w:szCs w:val="20"/>
              </w:rPr>
              <w:t>samačka</w:t>
            </w:r>
          </w:p>
        </w:tc>
        <w:tc>
          <w:tcPr>
            <w:tcW w:w="1276" w:type="dxa"/>
            <w:shd w:val="clear" w:color="auto" w:fill="DEEAF6"/>
          </w:tcPr>
          <w:p w14:paraId="3D5FF487" w14:textId="77777777" w:rsidR="004C0BDC" w:rsidRDefault="004C0BDC" w:rsidP="004C0BDC">
            <w:pPr>
              <w:pStyle w:val="Bezproreda1"/>
              <w:rPr>
                <w:sz w:val="20"/>
                <w:szCs w:val="20"/>
              </w:rPr>
            </w:pPr>
            <w:r>
              <w:rPr>
                <w:sz w:val="20"/>
                <w:szCs w:val="20"/>
              </w:rPr>
              <w:t>višečlana</w:t>
            </w:r>
          </w:p>
        </w:tc>
      </w:tr>
      <w:tr w:rsidR="004C0BDC" w14:paraId="5EDB9164" w14:textId="77777777" w:rsidTr="004D0051">
        <w:tc>
          <w:tcPr>
            <w:tcW w:w="710" w:type="dxa"/>
          </w:tcPr>
          <w:p w14:paraId="71F34FCA" w14:textId="758761B1" w:rsidR="004C0BDC" w:rsidRDefault="004C0BDC" w:rsidP="004C0BDC">
            <w:pPr>
              <w:pStyle w:val="Bezproreda1"/>
              <w:rPr>
                <w:sz w:val="20"/>
                <w:szCs w:val="20"/>
              </w:rPr>
            </w:pPr>
            <w:r>
              <w:rPr>
                <w:sz w:val="20"/>
                <w:szCs w:val="20"/>
              </w:rPr>
              <w:t>17</w:t>
            </w:r>
            <w:r w:rsidR="004F6677">
              <w:rPr>
                <w:sz w:val="20"/>
                <w:szCs w:val="20"/>
              </w:rPr>
              <w:t>9</w:t>
            </w:r>
          </w:p>
        </w:tc>
        <w:tc>
          <w:tcPr>
            <w:tcW w:w="708" w:type="dxa"/>
          </w:tcPr>
          <w:p w14:paraId="1E48EB1A" w14:textId="1630A4A4" w:rsidR="004C0BDC" w:rsidRDefault="004C0BDC" w:rsidP="004C0BDC">
            <w:pPr>
              <w:pStyle w:val="Bezproreda1"/>
              <w:rPr>
                <w:sz w:val="20"/>
                <w:szCs w:val="20"/>
              </w:rPr>
            </w:pPr>
            <w:r>
              <w:rPr>
                <w:sz w:val="20"/>
                <w:szCs w:val="20"/>
              </w:rPr>
              <w:t>1</w:t>
            </w:r>
            <w:r w:rsidR="004F6677">
              <w:rPr>
                <w:sz w:val="20"/>
                <w:szCs w:val="20"/>
              </w:rPr>
              <w:t>58</w:t>
            </w:r>
          </w:p>
        </w:tc>
        <w:tc>
          <w:tcPr>
            <w:tcW w:w="709" w:type="dxa"/>
          </w:tcPr>
          <w:p w14:paraId="6E6FFB84" w14:textId="1D641D51" w:rsidR="004C0BDC" w:rsidRDefault="004C0BDC" w:rsidP="004C0BDC">
            <w:pPr>
              <w:pStyle w:val="Bezproreda1"/>
              <w:rPr>
                <w:sz w:val="20"/>
                <w:szCs w:val="20"/>
              </w:rPr>
            </w:pPr>
            <w:r>
              <w:rPr>
                <w:sz w:val="20"/>
                <w:szCs w:val="20"/>
              </w:rPr>
              <w:t>1</w:t>
            </w:r>
            <w:r w:rsidR="004F6677">
              <w:rPr>
                <w:sz w:val="20"/>
                <w:szCs w:val="20"/>
              </w:rPr>
              <w:t>26</w:t>
            </w:r>
          </w:p>
        </w:tc>
        <w:tc>
          <w:tcPr>
            <w:tcW w:w="709" w:type="dxa"/>
          </w:tcPr>
          <w:p w14:paraId="5910E433" w14:textId="2B7EF38A" w:rsidR="004C0BDC" w:rsidRDefault="004F6677" w:rsidP="004C0BDC">
            <w:pPr>
              <w:pStyle w:val="Bezproreda1"/>
              <w:rPr>
                <w:sz w:val="20"/>
                <w:szCs w:val="20"/>
              </w:rPr>
            </w:pPr>
            <w:r>
              <w:rPr>
                <w:sz w:val="20"/>
                <w:szCs w:val="20"/>
              </w:rPr>
              <w:t>99</w:t>
            </w:r>
          </w:p>
        </w:tc>
        <w:tc>
          <w:tcPr>
            <w:tcW w:w="709" w:type="dxa"/>
          </w:tcPr>
          <w:p w14:paraId="780F4C12" w14:textId="7998E250" w:rsidR="004C0BDC" w:rsidRDefault="004F6677" w:rsidP="004C0BDC">
            <w:pPr>
              <w:pStyle w:val="Bezproreda1"/>
              <w:rPr>
                <w:sz w:val="20"/>
                <w:szCs w:val="20"/>
              </w:rPr>
            </w:pPr>
            <w:r>
              <w:rPr>
                <w:sz w:val="20"/>
                <w:szCs w:val="20"/>
              </w:rPr>
              <w:t>38</w:t>
            </w:r>
          </w:p>
        </w:tc>
        <w:tc>
          <w:tcPr>
            <w:tcW w:w="567" w:type="dxa"/>
          </w:tcPr>
          <w:p w14:paraId="7DE63CAE" w14:textId="1CCAB267" w:rsidR="004C0BDC" w:rsidRDefault="004F6677" w:rsidP="004C0BDC">
            <w:pPr>
              <w:pStyle w:val="Bezproreda1"/>
              <w:rPr>
                <w:sz w:val="20"/>
                <w:szCs w:val="20"/>
              </w:rPr>
            </w:pPr>
            <w:r>
              <w:rPr>
                <w:sz w:val="20"/>
                <w:szCs w:val="20"/>
              </w:rPr>
              <w:t>1</w:t>
            </w:r>
            <w:r w:rsidR="004C0BDC">
              <w:rPr>
                <w:sz w:val="20"/>
                <w:szCs w:val="20"/>
              </w:rPr>
              <w:t>9</w:t>
            </w:r>
          </w:p>
        </w:tc>
        <w:tc>
          <w:tcPr>
            <w:tcW w:w="567" w:type="dxa"/>
          </w:tcPr>
          <w:p w14:paraId="04B2E004" w14:textId="77777777" w:rsidR="004C0BDC" w:rsidRDefault="004C0BDC" w:rsidP="004C0BDC">
            <w:pPr>
              <w:pStyle w:val="Bezproreda1"/>
              <w:rPr>
                <w:sz w:val="20"/>
                <w:szCs w:val="20"/>
              </w:rPr>
            </w:pPr>
            <w:r>
              <w:rPr>
                <w:sz w:val="20"/>
                <w:szCs w:val="20"/>
              </w:rPr>
              <w:t>7</w:t>
            </w:r>
          </w:p>
        </w:tc>
        <w:tc>
          <w:tcPr>
            <w:tcW w:w="425" w:type="dxa"/>
          </w:tcPr>
          <w:p w14:paraId="5D48B638" w14:textId="77777777" w:rsidR="004C0BDC" w:rsidRDefault="004C0BDC" w:rsidP="004C0BDC">
            <w:pPr>
              <w:pStyle w:val="Bezproreda1"/>
              <w:rPr>
                <w:sz w:val="20"/>
                <w:szCs w:val="20"/>
              </w:rPr>
            </w:pPr>
            <w:r>
              <w:rPr>
                <w:sz w:val="20"/>
                <w:szCs w:val="20"/>
              </w:rPr>
              <w:t>2</w:t>
            </w:r>
          </w:p>
        </w:tc>
        <w:tc>
          <w:tcPr>
            <w:tcW w:w="519" w:type="dxa"/>
          </w:tcPr>
          <w:p w14:paraId="49836819" w14:textId="335058D8" w:rsidR="004C0BDC" w:rsidRDefault="004F6677" w:rsidP="004C0BDC">
            <w:pPr>
              <w:pStyle w:val="Bezproreda1"/>
              <w:rPr>
                <w:sz w:val="20"/>
                <w:szCs w:val="20"/>
              </w:rPr>
            </w:pPr>
            <w:r>
              <w:rPr>
                <w:sz w:val="20"/>
                <w:szCs w:val="20"/>
              </w:rPr>
              <w:t>1</w:t>
            </w:r>
          </w:p>
        </w:tc>
        <w:tc>
          <w:tcPr>
            <w:tcW w:w="473" w:type="dxa"/>
          </w:tcPr>
          <w:p w14:paraId="513D542F" w14:textId="77777777" w:rsidR="004C0BDC" w:rsidRDefault="004C0BDC" w:rsidP="004C0BDC">
            <w:pPr>
              <w:pStyle w:val="Bezproreda1"/>
              <w:rPr>
                <w:sz w:val="20"/>
                <w:szCs w:val="20"/>
              </w:rPr>
            </w:pPr>
            <w:r>
              <w:rPr>
                <w:sz w:val="20"/>
                <w:szCs w:val="20"/>
              </w:rPr>
              <w:t>-</w:t>
            </w:r>
          </w:p>
        </w:tc>
        <w:tc>
          <w:tcPr>
            <w:tcW w:w="567" w:type="dxa"/>
          </w:tcPr>
          <w:p w14:paraId="38D36564" w14:textId="70793FAF" w:rsidR="004C0BDC" w:rsidRDefault="004F6677" w:rsidP="004C0BDC">
            <w:pPr>
              <w:pStyle w:val="Bezproreda1"/>
              <w:rPr>
                <w:sz w:val="20"/>
                <w:szCs w:val="20"/>
              </w:rPr>
            </w:pPr>
            <w:r>
              <w:rPr>
                <w:sz w:val="20"/>
                <w:szCs w:val="20"/>
              </w:rPr>
              <w:t>1</w:t>
            </w:r>
          </w:p>
        </w:tc>
        <w:tc>
          <w:tcPr>
            <w:tcW w:w="1276" w:type="dxa"/>
          </w:tcPr>
          <w:p w14:paraId="20E590C3" w14:textId="0E4BA7F8" w:rsidR="004C0BDC" w:rsidRDefault="004C0BDC" w:rsidP="004C0BDC">
            <w:pPr>
              <w:pStyle w:val="Bezproreda1"/>
              <w:rPr>
                <w:sz w:val="20"/>
                <w:szCs w:val="20"/>
              </w:rPr>
            </w:pPr>
            <w:r>
              <w:rPr>
                <w:sz w:val="20"/>
                <w:szCs w:val="20"/>
              </w:rPr>
              <w:t>2,</w:t>
            </w:r>
            <w:r w:rsidR="004F6677">
              <w:rPr>
                <w:sz w:val="20"/>
                <w:szCs w:val="20"/>
              </w:rPr>
              <w:t>63</w:t>
            </w:r>
          </w:p>
        </w:tc>
        <w:tc>
          <w:tcPr>
            <w:tcW w:w="992" w:type="dxa"/>
          </w:tcPr>
          <w:p w14:paraId="21EF3DBE" w14:textId="0FB67B1A" w:rsidR="004C0BDC" w:rsidRDefault="004C0BDC" w:rsidP="004C0BDC">
            <w:pPr>
              <w:pStyle w:val="Bezproreda1"/>
              <w:rPr>
                <w:sz w:val="20"/>
                <w:szCs w:val="20"/>
              </w:rPr>
            </w:pPr>
            <w:r>
              <w:rPr>
                <w:sz w:val="20"/>
                <w:szCs w:val="20"/>
              </w:rPr>
              <w:t>17</w:t>
            </w:r>
            <w:r w:rsidR="004F6677">
              <w:rPr>
                <w:sz w:val="20"/>
                <w:szCs w:val="20"/>
              </w:rPr>
              <w:t>9</w:t>
            </w:r>
          </w:p>
        </w:tc>
        <w:tc>
          <w:tcPr>
            <w:tcW w:w="1276" w:type="dxa"/>
          </w:tcPr>
          <w:p w14:paraId="72205EA3" w14:textId="483B05C9" w:rsidR="004C0BDC" w:rsidRDefault="004F6677" w:rsidP="004C0BDC">
            <w:pPr>
              <w:pStyle w:val="Bezproreda1"/>
              <w:rPr>
                <w:sz w:val="20"/>
                <w:szCs w:val="20"/>
              </w:rPr>
            </w:pPr>
            <w:r>
              <w:rPr>
                <w:sz w:val="20"/>
                <w:szCs w:val="20"/>
              </w:rPr>
              <w:t>10</w:t>
            </w:r>
          </w:p>
        </w:tc>
      </w:tr>
      <w:tr w:rsidR="004C0BDC" w14:paraId="5E791FD6" w14:textId="77777777" w:rsidTr="004D0051">
        <w:tc>
          <w:tcPr>
            <w:tcW w:w="10207" w:type="dxa"/>
            <w:gridSpan w:val="14"/>
          </w:tcPr>
          <w:p w14:paraId="2865A509" w14:textId="5B1E26DA" w:rsidR="004C0BDC" w:rsidRDefault="004C0BDC" w:rsidP="004C0BDC">
            <w:pPr>
              <w:pStyle w:val="Bezproreda1"/>
              <w:rPr>
                <w:b/>
                <w:sz w:val="20"/>
                <w:szCs w:val="20"/>
              </w:rPr>
            </w:pPr>
            <w:r>
              <w:rPr>
                <w:b/>
                <w:sz w:val="20"/>
                <w:szCs w:val="20"/>
              </w:rPr>
              <w:t>UKUPNO: 6</w:t>
            </w:r>
            <w:r w:rsidR="004F6677">
              <w:rPr>
                <w:b/>
                <w:sz w:val="20"/>
                <w:szCs w:val="20"/>
              </w:rPr>
              <w:t>3</w:t>
            </w:r>
            <w:r>
              <w:rPr>
                <w:b/>
                <w:sz w:val="20"/>
                <w:szCs w:val="20"/>
              </w:rPr>
              <w:t>0</w:t>
            </w:r>
          </w:p>
        </w:tc>
      </w:tr>
    </w:tbl>
    <w:p w14:paraId="67C73F37" w14:textId="6011BE0A" w:rsidR="004C0BDC" w:rsidRDefault="004C0BDC" w:rsidP="004C0BDC">
      <w:pPr>
        <w:pStyle w:val="Bezproreda1"/>
        <w:rPr>
          <w:sz w:val="20"/>
          <w:szCs w:val="20"/>
        </w:rPr>
      </w:pPr>
      <w:r>
        <w:rPr>
          <w:sz w:val="20"/>
          <w:szCs w:val="20"/>
        </w:rPr>
        <w:t>Izvor podataka: DZZS-Popis stanovništva 20</w:t>
      </w:r>
      <w:r w:rsidR="004F6677">
        <w:rPr>
          <w:sz w:val="20"/>
          <w:szCs w:val="20"/>
        </w:rPr>
        <w:t>2</w:t>
      </w:r>
      <w:r>
        <w:rPr>
          <w:sz w:val="20"/>
          <w:szCs w:val="20"/>
        </w:rPr>
        <w:t>1.</w:t>
      </w:r>
    </w:p>
    <w:p w14:paraId="61D0FF17" w14:textId="77777777" w:rsidR="004C0BDC" w:rsidRDefault="004C0BDC" w:rsidP="004C0BDC">
      <w:pPr>
        <w:pStyle w:val="Bezproreda1"/>
      </w:pPr>
    </w:p>
    <w:p w14:paraId="3BC8D102" w14:textId="63C33DE7" w:rsidR="004C0BDC" w:rsidRDefault="004C0BDC" w:rsidP="004C0BDC">
      <w:pPr>
        <w:pStyle w:val="Bezproreda1"/>
      </w:pPr>
      <w:r>
        <w:t>Na području Općine Donja Dubrava se nalazi 18</w:t>
      </w:r>
      <w:r w:rsidR="004F6677">
        <w:t>9</w:t>
      </w:r>
      <w:r>
        <w:t xml:space="preserve"> neobiteljsko kućanstvo te 4</w:t>
      </w:r>
      <w:r w:rsidR="004F6677">
        <w:t>41</w:t>
      </w:r>
      <w:r>
        <w:t xml:space="preserve"> obiteljskih kućanstva</w:t>
      </w:r>
    </w:p>
    <w:p w14:paraId="36EB5C7D" w14:textId="77777777" w:rsidR="004C0BDC" w:rsidRDefault="004C0BDC" w:rsidP="00647C60">
      <w:pPr>
        <w:pStyle w:val="Bezproreda"/>
      </w:pPr>
    </w:p>
    <w:p w14:paraId="3D4ACA31" w14:textId="482184DF" w:rsidR="004C0BDC" w:rsidRDefault="007423E5" w:rsidP="00755754">
      <w:pPr>
        <w:pStyle w:val="Naslov3"/>
        <w:numPr>
          <w:ilvl w:val="2"/>
          <w:numId w:val="1"/>
        </w:numPr>
        <w:ind w:left="1134" w:hanging="567"/>
      </w:pPr>
      <w:bookmarkStart w:id="68" w:name="_Toc517456186"/>
      <w:bookmarkStart w:id="69" w:name="_Toc517456364"/>
      <w:bookmarkStart w:id="70" w:name="_Toc517461356"/>
      <w:bookmarkStart w:id="71" w:name="_Toc83197342"/>
      <w:r>
        <w:t>Broj, vrsta (namjena) i starost građevina</w:t>
      </w:r>
      <w:bookmarkEnd w:id="68"/>
      <w:bookmarkEnd w:id="69"/>
      <w:bookmarkEnd w:id="70"/>
      <w:bookmarkEnd w:id="71"/>
    </w:p>
    <w:p w14:paraId="365B1F3F" w14:textId="5A0798E9" w:rsidR="004C0BDC" w:rsidRPr="000915C1" w:rsidRDefault="004C0BDC" w:rsidP="004C0BDC">
      <w:pPr>
        <w:pStyle w:val="Bezproreda1"/>
      </w:pPr>
      <w:r w:rsidRPr="000915C1">
        <w:t>Na području Općine evidentiran</w:t>
      </w:r>
      <w:r w:rsidR="00B50696">
        <w:t>o je</w:t>
      </w:r>
      <w:r w:rsidRPr="000915C1">
        <w:t xml:space="preserve"> prema popisu stanovništva iz </w:t>
      </w:r>
      <w:r w:rsidRPr="004F6677">
        <w:t>20</w:t>
      </w:r>
      <w:r w:rsidR="00C22958" w:rsidRPr="004F6677">
        <w:t>2</w:t>
      </w:r>
      <w:r w:rsidRPr="004F6677">
        <w:t xml:space="preserve">1. godine </w:t>
      </w:r>
      <w:r w:rsidR="00AF72D0">
        <w:rPr>
          <w:b/>
        </w:rPr>
        <w:t>630</w:t>
      </w:r>
      <w:r w:rsidRPr="000915C1">
        <w:rPr>
          <w:b/>
        </w:rPr>
        <w:t xml:space="preserve"> </w:t>
      </w:r>
      <w:r w:rsidRPr="000915C1">
        <w:t>stamben</w:t>
      </w:r>
      <w:r w:rsidR="00B50696">
        <w:t>ih</w:t>
      </w:r>
      <w:r w:rsidRPr="000915C1">
        <w:t xml:space="preserve"> </w:t>
      </w:r>
      <w:r w:rsidR="00B50696">
        <w:t>jedinica</w:t>
      </w:r>
      <w:r w:rsidRPr="000915C1">
        <w:t xml:space="preserve"> </w:t>
      </w:r>
      <w:r w:rsidR="00AF72D0">
        <w:t xml:space="preserve">u kojima se nalazi 832 stanova </w:t>
      </w:r>
      <w:r w:rsidR="00B50696">
        <w:t>(</w:t>
      </w:r>
      <w:r w:rsidR="00AF72D0">
        <w:t>od čega je 817 stanova za stalno stanovanje, dok 15 stanova otpada na</w:t>
      </w:r>
      <w:r w:rsidR="00B50696">
        <w:t xml:space="preserve"> </w:t>
      </w:r>
      <w:r w:rsidRPr="000915C1">
        <w:t>stanove za odmor, stanove u kojima se odvija djelatnost, privremeno nenastanjene objekte, te objekte koji se koriste samo u vrijeme sezonskih radova u poljoprivredi</w:t>
      </w:r>
      <w:r w:rsidR="00B50696">
        <w:t>)</w:t>
      </w:r>
      <w:r w:rsidRPr="000915C1">
        <w:t xml:space="preserve">. </w:t>
      </w:r>
    </w:p>
    <w:p w14:paraId="7CB5A9D4" w14:textId="77777777" w:rsidR="004C0BDC" w:rsidRDefault="004C0BDC" w:rsidP="004C0BDC">
      <w:pPr>
        <w:pStyle w:val="Bezproreda1"/>
        <w:rPr>
          <w:color w:val="000000"/>
        </w:rPr>
      </w:pPr>
    </w:p>
    <w:p w14:paraId="60CA8867" w14:textId="1C5825FA" w:rsidR="004C0BDC" w:rsidRDefault="004C0BDC" w:rsidP="004C0BDC">
      <w:pPr>
        <w:pStyle w:val="Bezproreda1"/>
      </w:pPr>
      <w:r>
        <w:rPr>
          <w:color w:val="000000"/>
        </w:rPr>
        <w:t>Analizom iz Prostornog Plana kartografa sa tipovima gradnje odredilo se koliko približno objekata spada u određenu kategoriju (I do V) po vremenu gradnje i došlo se do sljedećih najbližih aproksimacija :</w:t>
      </w:r>
    </w:p>
    <w:p w14:paraId="54DFD36C" w14:textId="7370BC0C" w:rsidR="004C0BDC" w:rsidRPr="008E4F27" w:rsidRDefault="004C0BDC" w:rsidP="003944D9">
      <w:pPr>
        <w:pStyle w:val="Bezproreda1"/>
        <w:numPr>
          <w:ilvl w:val="0"/>
          <w:numId w:val="80"/>
        </w:numPr>
        <w:rPr>
          <w:b/>
        </w:rPr>
      </w:pPr>
      <w:r>
        <w:rPr>
          <w:color w:val="000000"/>
        </w:rPr>
        <w:t>Tip I – zidane zgrade (zgrade zidane do 1940. godine), što znači da su objekti građeni uglavnom od cigle vezane žbukom te sa stropovima od drvenih greda i nešto armiranobetonskih, ali bez horizontalnih i vertikalnih serklaža</w:t>
      </w:r>
      <w:r w:rsidR="00B50696">
        <w:rPr>
          <w:color w:val="000000"/>
        </w:rPr>
        <w:t xml:space="preserve"> </w:t>
      </w:r>
      <w:r>
        <w:rPr>
          <w:color w:val="000000"/>
        </w:rPr>
        <w:t xml:space="preserve">- </w:t>
      </w:r>
      <w:r w:rsidRPr="00B50696">
        <w:rPr>
          <w:color w:val="000000"/>
        </w:rPr>
        <w:t>1</w:t>
      </w:r>
      <w:r w:rsidR="00C22958" w:rsidRPr="00B50696">
        <w:rPr>
          <w:color w:val="000000"/>
        </w:rPr>
        <w:t>0</w:t>
      </w:r>
      <w:r w:rsidRPr="00B50696">
        <w:rPr>
          <w:color w:val="000000"/>
        </w:rPr>
        <w:t>% građevina</w:t>
      </w:r>
      <w:r>
        <w:rPr>
          <w:color w:val="000000"/>
        </w:rPr>
        <w:t xml:space="preserve"> ili </w:t>
      </w:r>
      <w:r w:rsidR="00B50696">
        <w:rPr>
          <w:b/>
          <w:color w:val="000000"/>
        </w:rPr>
        <w:t>6</w:t>
      </w:r>
      <w:r>
        <w:rPr>
          <w:b/>
          <w:color w:val="000000"/>
        </w:rPr>
        <w:t>3</w:t>
      </w:r>
      <w:r w:rsidRPr="008E4F27">
        <w:rPr>
          <w:b/>
          <w:color w:val="000000"/>
        </w:rPr>
        <w:t xml:space="preserve"> objekta</w:t>
      </w:r>
    </w:p>
    <w:p w14:paraId="29BEC7AD" w14:textId="3CF21BB4" w:rsidR="004C0BDC" w:rsidRDefault="004C0BDC" w:rsidP="003944D9">
      <w:pPr>
        <w:pStyle w:val="Bezproreda1"/>
        <w:numPr>
          <w:ilvl w:val="0"/>
          <w:numId w:val="80"/>
        </w:numPr>
      </w:pPr>
      <w:r>
        <w:rPr>
          <w:color w:val="000000"/>
        </w:rPr>
        <w:t xml:space="preserve">Tip II – zidane zgrade s armiranobetonskim serklažima (od 1945-tih godina do 1960-tih godina) – </w:t>
      </w:r>
      <w:r w:rsidR="00C22958">
        <w:rPr>
          <w:color w:val="000000"/>
        </w:rPr>
        <w:t>4</w:t>
      </w:r>
      <w:r>
        <w:rPr>
          <w:color w:val="000000"/>
        </w:rPr>
        <w:t xml:space="preserve">5 % građevina ili </w:t>
      </w:r>
      <w:r w:rsidR="00B50696">
        <w:rPr>
          <w:b/>
          <w:color w:val="000000"/>
        </w:rPr>
        <w:t>283</w:t>
      </w:r>
      <w:r>
        <w:rPr>
          <w:b/>
          <w:color w:val="000000"/>
        </w:rPr>
        <w:t xml:space="preserve"> objek</w:t>
      </w:r>
      <w:r w:rsidRPr="008E4F27">
        <w:rPr>
          <w:b/>
          <w:color w:val="000000"/>
        </w:rPr>
        <w:t>ta</w:t>
      </w:r>
    </w:p>
    <w:p w14:paraId="16FF11D7" w14:textId="0956A86C" w:rsidR="004C0BDC" w:rsidRDefault="004C0BDC" w:rsidP="003944D9">
      <w:pPr>
        <w:pStyle w:val="Bezproreda1"/>
        <w:numPr>
          <w:ilvl w:val="0"/>
          <w:numId w:val="80"/>
        </w:numPr>
      </w:pPr>
      <w:r>
        <w:rPr>
          <w:color w:val="000000"/>
        </w:rPr>
        <w:t xml:space="preserve">Tip III – armiranobetonske skeletne zgrade (od 1960-tih godina do danas) – </w:t>
      </w:r>
      <w:r w:rsidR="00C22958">
        <w:rPr>
          <w:color w:val="000000"/>
        </w:rPr>
        <w:t>15</w:t>
      </w:r>
      <w:r>
        <w:rPr>
          <w:color w:val="000000"/>
        </w:rPr>
        <w:t xml:space="preserve">% građevina ili </w:t>
      </w:r>
      <w:r w:rsidR="00B50696">
        <w:rPr>
          <w:b/>
          <w:color w:val="000000"/>
        </w:rPr>
        <w:t>95</w:t>
      </w:r>
      <w:r w:rsidRPr="008E4F27">
        <w:rPr>
          <w:b/>
          <w:color w:val="000000"/>
        </w:rPr>
        <w:t xml:space="preserve"> objekata</w:t>
      </w:r>
    </w:p>
    <w:p w14:paraId="3807D341" w14:textId="30054FB3" w:rsidR="004C0BDC" w:rsidRPr="004C0BDC" w:rsidRDefault="004C0BDC" w:rsidP="003944D9">
      <w:pPr>
        <w:pStyle w:val="Bezproreda1"/>
        <w:numPr>
          <w:ilvl w:val="0"/>
          <w:numId w:val="80"/>
        </w:numPr>
      </w:pPr>
      <w:r>
        <w:rPr>
          <w:color w:val="000000"/>
        </w:rPr>
        <w:t xml:space="preserve">Tip IV – zgrade sa sustavom armiranobetonskih nosivih zidova (od 1960-tih godina do danas) – </w:t>
      </w:r>
      <w:r w:rsidR="00C22958">
        <w:rPr>
          <w:color w:val="000000"/>
        </w:rPr>
        <w:t>20</w:t>
      </w:r>
      <w:r>
        <w:rPr>
          <w:color w:val="000000"/>
        </w:rPr>
        <w:t xml:space="preserve">% građevina ili </w:t>
      </w:r>
      <w:r w:rsidR="00B50696">
        <w:rPr>
          <w:b/>
          <w:color w:val="000000"/>
        </w:rPr>
        <w:t>126</w:t>
      </w:r>
      <w:r w:rsidRPr="008E4F27">
        <w:rPr>
          <w:b/>
          <w:color w:val="000000"/>
        </w:rPr>
        <w:t xml:space="preserve"> objekta</w:t>
      </w:r>
    </w:p>
    <w:p w14:paraId="2941F6B4" w14:textId="3641646D" w:rsidR="000C0B72" w:rsidRPr="004C0BDC" w:rsidRDefault="004C0BDC" w:rsidP="003944D9">
      <w:pPr>
        <w:pStyle w:val="Bezproreda1"/>
        <w:numPr>
          <w:ilvl w:val="0"/>
          <w:numId w:val="80"/>
        </w:numPr>
      </w:pPr>
      <w:r w:rsidRPr="004C0BDC">
        <w:rPr>
          <w:color w:val="000000"/>
        </w:rPr>
        <w:t xml:space="preserve">Tip V – skeletne zgrade s armiranobetonskim nosivim zidovima (od 1960-tih godina do danas) – </w:t>
      </w:r>
      <w:r w:rsidR="00C22958">
        <w:rPr>
          <w:color w:val="000000"/>
        </w:rPr>
        <w:t>10</w:t>
      </w:r>
      <w:r w:rsidRPr="004C0BDC">
        <w:rPr>
          <w:color w:val="000000"/>
        </w:rPr>
        <w:t xml:space="preserve">% građevina ili </w:t>
      </w:r>
      <w:r w:rsidR="00B50696" w:rsidRPr="00B50696">
        <w:rPr>
          <w:b/>
          <w:color w:val="000000"/>
        </w:rPr>
        <w:t>63</w:t>
      </w:r>
      <w:r w:rsidRPr="00B50696">
        <w:rPr>
          <w:b/>
          <w:color w:val="000000"/>
        </w:rPr>
        <w:t xml:space="preserve"> objekta</w:t>
      </w:r>
    </w:p>
    <w:p w14:paraId="1439DF9B" w14:textId="77777777" w:rsidR="00C066A3" w:rsidRDefault="00C066A3" w:rsidP="00C066A3">
      <w:pPr>
        <w:pStyle w:val="Bezproreda"/>
      </w:pPr>
    </w:p>
    <w:p w14:paraId="0B43FE80" w14:textId="77777777" w:rsidR="00682DEA" w:rsidRPr="00674FC4" w:rsidRDefault="00682DEA" w:rsidP="00674FC4">
      <w:pPr>
        <w:pStyle w:val="Bezproreda1"/>
        <w:rPr>
          <w:sz w:val="16"/>
          <w:szCs w:val="16"/>
        </w:rPr>
      </w:pPr>
    </w:p>
    <w:p w14:paraId="4A872906" w14:textId="77777777" w:rsidR="00490C78" w:rsidRDefault="00490C78" w:rsidP="00E32F14">
      <w:pPr>
        <w:pStyle w:val="Naslov2"/>
        <w:numPr>
          <w:ilvl w:val="1"/>
          <w:numId w:val="1"/>
        </w:numPr>
        <w:ind w:left="1134" w:hanging="567"/>
      </w:pPr>
      <w:bookmarkStart w:id="72" w:name="_Toc517456187"/>
      <w:bookmarkStart w:id="73" w:name="_Toc517456365"/>
      <w:bookmarkStart w:id="74" w:name="_Toc517461357"/>
      <w:bookmarkStart w:id="75" w:name="_Toc83197343"/>
      <w:r>
        <w:t>EKONOMSKO-POLITIČKI POKAZATELJI</w:t>
      </w:r>
      <w:bookmarkEnd w:id="72"/>
      <w:bookmarkEnd w:id="73"/>
      <w:bookmarkEnd w:id="74"/>
      <w:bookmarkEnd w:id="75"/>
    </w:p>
    <w:p w14:paraId="3E3DB1AF" w14:textId="77777777" w:rsidR="00461943" w:rsidRDefault="007423E5" w:rsidP="00461943">
      <w:pPr>
        <w:pStyle w:val="Naslov3"/>
        <w:numPr>
          <w:ilvl w:val="2"/>
          <w:numId w:val="1"/>
        </w:numPr>
        <w:ind w:left="1134" w:hanging="567"/>
      </w:pPr>
      <w:bookmarkStart w:id="76" w:name="_Toc517456188"/>
      <w:bookmarkStart w:id="77" w:name="_Toc517456366"/>
      <w:bookmarkStart w:id="78" w:name="_Toc517461358"/>
      <w:bookmarkStart w:id="79" w:name="_Toc83197344"/>
      <w:r>
        <w:t>Broj zaposlenih i mjesta zaposlenja</w:t>
      </w:r>
      <w:bookmarkEnd w:id="76"/>
      <w:bookmarkEnd w:id="77"/>
      <w:bookmarkEnd w:id="78"/>
      <w:bookmarkEnd w:id="79"/>
      <w:r w:rsidR="00180653" w:rsidRPr="00180653">
        <w:t xml:space="preserve"> </w:t>
      </w:r>
    </w:p>
    <w:p w14:paraId="5FD64CA1" w14:textId="43988B7C" w:rsidR="002260F2" w:rsidRDefault="002260F2" w:rsidP="002260F2">
      <w:pPr>
        <w:pStyle w:val="Bezproreda2"/>
        <w:jc w:val="both"/>
        <w:rPr>
          <w:rFonts w:ascii="Times New Roman" w:hAnsi="Times New Roman"/>
          <w:sz w:val="24"/>
          <w:szCs w:val="24"/>
        </w:rPr>
      </w:pPr>
      <w:r w:rsidRPr="002260F2">
        <w:rPr>
          <w:rFonts w:ascii="Times New Roman" w:hAnsi="Times New Roman"/>
          <w:sz w:val="24"/>
          <w:szCs w:val="24"/>
        </w:rPr>
        <w:t>Broj zaposlenih osoba te grane gospodarstva u kojima su te osobe zaposlene preuzeti su iz Državnog zavoda za statistiku, Popis stanovništva 20</w:t>
      </w:r>
      <w:r w:rsidR="00B50696">
        <w:rPr>
          <w:rFonts w:ascii="Times New Roman" w:hAnsi="Times New Roman"/>
          <w:sz w:val="24"/>
          <w:szCs w:val="24"/>
        </w:rPr>
        <w:t>2</w:t>
      </w:r>
      <w:r w:rsidRPr="002260F2">
        <w:rPr>
          <w:rFonts w:ascii="Times New Roman" w:hAnsi="Times New Roman"/>
          <w:sz w:val="24"/>
          <w:szCs w:val="24"/>
        </w:rPr>
        <w:t xml:space="preserve">1. godine. </w:t>
      </w:r>
      <w:r w:rsidRPr="00577F88">
        <w:rPr>
          <w:rFonts w:ascii="Times New Roman" w:hAnsi="Times New Roman"/>
          <w:sz w:val="24"/>
          <w:szCs w:val="24"/>
        </w:rPr>
        <w:t>Najveći broj stanovnika zaposlen je u prerađivačkoj industriji, slijedi je građevinarstvo te trgovina na veliko i malo</w:t>
      </w:r>
      <w:r w:rsidR="00EF16FD" w:rsidRPr="00577F88">
        <w:rPr>
          <w:rFonts w:ascii="Times New Roman" w:hAnsi="Times New Roman"/>
          <w:sz w:val="24"/>
          <w:szCs w:val="24"/>
        </w:rPr>
        <w:t xml:space="preserve"> te obrazovanje</w:t>
      </w:r>
      <w:r w:rsidRPr="00577F88">
        <w:rPr>
          <w:rFonts w:ascii="Times New Roman" w:hAnsi="Times New Roman"/>
          <w:sz w:val="24"/>
          <w:szCs w:val="24"/>
        </w:rPr>
        <w:t>. Prikazan je ukupan broj radno aktivnog stanovništva u dobnoj skupini od 15-65 godina i više.</w:t>
      </w:r>
    </w:p>
    <w:p w14:paraId="3B46B653" w14:textId="77777777" w:rsidR="002260F2" w:rsidRPr="002260F2" w:rsidRDefault="002260F2" w:rsidP="002260F2">
      <w:pPr>
        <w:pStyle w:val="Bezproreda2"/>
        <w:jc w:val="both"/>
        <w:rPr>
          <w:rFonts w:ascii="Times New Roman" w:hAnsi="Times New Roman"/>
          <w:sz w:val="24"/>
          <w:szCs w:val="24"/>
        </w:rPr>
      </w:pPr>
    </w:p>
    <w:p w14:paraId="22CD4EF8" w14:textId="2E2AFFDC" w:rsidR="002260F2" w:rsidRPr="002260F2" w:rsidRDefault="002260F2" w:rsidP="002260F2">
      <w:pPr>
        <w:pStyle w:val="Bezproreda"/>
        <w:rPr>
          <w:sz w:val="20"/>
          <w:szCs w:val="20"/>
        </w:rPr>
      </w:pPr>
      <w:bookmarkStart w:id="80" w:name="_Toc489337386"/>
      <w:bookmarkStart w:id="81" w:name="_Toc499707407"/>
      <w:r w:rsidRPr="002260F2">
        <w:rPr>
          <w:sz w:val="20"/>
          <w:szCs w:val="20"/>
        </w:rPr>
        <w:t xml:space="preserve">Tablica </w:t>
      </w:r>
      <w:r w:rsidR="006F71FE">
        <w:rPr>
          <w:sz w:val="20"/>
          <w:szCs w:val="20"/>
        </w:rPr>
        <w:t>8:</w:t>
      </w:r>
      <w:r w:rsidRPr="002260F2">
        <w:rPr>
          <w:sz w:val="20"/>
          <w:szCs w:val="20"/>
        </w:rPr>
        <w:t xml:space="preserve"> Zaposleni prema područjima djelatnosti na području </w:t>
      </w:r>
      <w:bookmarkEnd w:id="80"/>
      <w:r w:rsidRPr="002260F2">
        <w:rPr>
          <w:sz w:val="20"/>
          <w:szCs w:val="20"/>
        </w:rPr>
        <w:t xml:space="preserve">Općine </w:t>
      </w:r>
      <w:bookmarkEnd w:id="81"/>
      <w:r w:rsidR="00F66846">
        <w:rPr>
          <w:sz w:val="20"/>
          <w:szCs w:val="20"/>
        </w:rPr>
        <w:t>Donja Dubrava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1297"/>
      </w:tblGrid>
      <w:tr w:rsidR="00F66846" w14:paraId="7CCCE169" w14:textId="77777777" w:rsidTr="004D0051">
        <w:tc>
          <w:tcPr>
            <w:tcW w:w="6912" w:type="dxa"/>
            <w:shd w:val="clear" w:color="auto" w:fill="9CC2E5"/>
          </w:tcPr>
          <w:p w14:paraId="37FCD869" w14:textId="77777777" w:rsidR="00F66846" w:rsidRDefault="00F66846" w:rsidP="004D0051">
            <w:pPr>
              <w:pStyle w:val="Bezproreda"/>
              <w:jc w:val="center"/>
              <w:rPr>
                <w:b/>
                <w:sz w:val="20"/>
                <w:szCs w:val="20"/>
              </w:rPr>
            </w:pPr>
            <w:r>
              <w:rPr>
                <w:b/>
                <w:sz w:val="20"/>
                <w:szCs w:val="20"/>
              </w:rPr>
              <w:t>Područje djelatnosti</w:t>
            </w:r>
          </w:p>
        </w:tc>
        <w:tc>
          <w:tcPr>
            <w:tcW w:w="1297" w:type="dxa"/>
            <w:shd w:val="clear" w:color="auto" w:fill="9CC2E5"/>
          </w:tcPr>
          <w:p w14:paraId="7A071566" w14:textId="77777777" w:rsidR="00F66846" w:rsidRDefault="00F66846" w:rsidP="004D0051">
            <w:pPr>
              <w:pStyle w:val="Bezproreda"/>
              <w:jc w:val="center"/>
              <w:rPr>
                <w:b/>
                <w:sz w:val="20"/>
                <w:szCs w:val="20"/>
              </w:rPr>
            </w:pPr>
            <w:r>
              <w:rPr>
                <w:b/>
                <w:sz w:val="20"/>
                <w:szCs w:val="20"/>
              </w:rPr>
              <w:t>Broj zaposlenih</w:t>
            </w:r>
          </w:p>
        </w:tc>
      </w:tr>
      <w:tr w:rsidR="00F66846" w14:paraId="72B3B0B9" w14:textId="77777777" w:rsidTr="004D0051">
        <w:tc>
          <w:tcPr>
            <w:tcW w:w="6912" w:type="dxa"/>
          </w:tcPr>
          <w:p w14:paraId="5AF086FC" w14:textId="77777777" w:rsidR="00F66846" w:rsidRDefault="00F66846" w:rsidP="004D0051">
            <w:pPr>
              <w:pStyle w:val="Bezproreda"/>
              <w:rPr>
                <w:sz w:val="20"/>
                <w:szCs w:val="20"/>
              </w:rPr>
            </w:pPr>
            <w:r>
              <w:rPr>
                <w:sz w:val="20"/>
                <w:szCs w:val="20"/>
              </w:rPr>
              <w:t>Poljoprivreda, šumarstvo i ribarstvo</w:t>
            </w:r>
          </w:p>
        </w:tc>
        <w:tc>
          <w:tcPr>
            <w:tcW w:w="1297" w:type="dxa"/>
          </w:tcPr>
          <w:p w14:paraId="5877458A" w14:textId="0C122B4C" w:rsidR="00F66846" w:rsidRDefault="00F66846" w:rsidP="004D0051">
            <w:pPr>
              <w:pStyle w:val="Bezproreda"/>
              <w:jc w:val="right"/>
              <w:rPr>
                <w:sz w:val="20"/>
                <w:szCs w:val="20"/>
              </w:rPr>
            </w:pPr>
            <w:r>
              <w:rPr>
                <w:sz w:val="20"/>
                <w:szCs w:val="20"/>
              </w:rPr>
              <w:t>2</w:t>
            </w:r>
            <w:r w:rsidR="00577F88">
              <w:rPr>
                <w:sz w:val="20"/>
                <w:szCs w:val="20"/>
              </w:rPr>
              <w:t>5</w:t>
            </w:r>
          </w:p>
        </w:tc>
      </w:tr>
      <w:tr w:rsidR="00F66846" w14:paraId="39EEF0B0" w14:textId="77777777" w:rsidTr="004D0051">
        <w:tc>
          <w:tcPr>
            <w:tcW w:w="6912" w:type="dxa"/>
          </w:tcPr>
          <w:p w14:paraId="728F9121" w14:textId="77777777" w:rsidR="00F66846" w:rsidRDefault="00F66846" w:rsidP="004D0051">
            <w:pPr>
              <w:pStyle w:val="Bezproreda"/>
              <w:rPr>
                <w:sz w:val="20"/>
                <w:szCs w:val="20"/>
              </w:rPr>
            </w:pPr>
            <w:r>
              <w:rPr>
                <w:sz w:val="20"/>
                <w:szCs w:val="20"/>
              </w:rPr>
              <w:t>Rudarstvo i vađenje</w:t>
            </w:r>
          </w:p>
        </w:tc>
        <w:tc>
          <w:tcPr>
            <w:tcW w:w="1297" w:type="dxa"/>
          </w:tcPr>
          <w:p w14:paraId="08BF9CCC" w14:textId="77777777" w:rsidR="00F66846" w:rsidRDefault="00F66846" w:rsidP="004D0051">
            <w:pPr>
              <w:pStyle w:val="Bezproreda"/>
              <w:jc w:val="right"/>
              <w:rPr>
                <w:sz w:val="20"/>
                <w:szCs w:val="20"/>
              </w:rPr>
            </w:pPr>
            <w:r>
              <w:rPr>
                <w:sz w:val="20"/>
                <w:szCs w:val="20"/>
              </w:rPr>
              <w:t>2</w:t>
            </w:r>
          </w:p>
        </w:tc>
      </w:tr>
      <w:tr w:rsidR="00F66846" w14:paraId="23A36119" w14:textId="77777777" w:rsidTr="004D0051">
        <w:tc>
          <w:tcPr>
            <w:tcW w:w="6912" w:type="dxa"/>
          </w:tcPr>
          <w:p w14:paraId="1E945AB8" w14:textId="77777777" w:rsidR="00F66846" w:rsidRDefault="00F66846" w:rsidP="004D0051">
            <w:pPr>
              <w:pStyle w:val="Bezproreda"/>
              <w:rPr>
                <w:sz w:val="20"/>
                <w:szCs w:val="20"/>
              </w:rPr>
            </w:pPr>
            <w:r>
              <w:rPr>
                <w:sz w:val="20"/>
                <w:szCs w:val="20"/>
              </w:rPr>
              <w:t>Prerađivačka industrija</w:t>
            </w:r>
          </w:p>
        </w:tc>
        <w:tc>
          <w:tcPr>
            <w:tcW w:w="1297" w:type="dxa"/>
          </w:tcPr>
          <w:p w14:paraId="3C6902F6" w14:textId="35F48963" w:rsidR="00F66846" w:rsidRDefault="00577F88" w:rsidP="004D0051">
            <w:pPr>
              <w:pStyle w:val="Bezproreda"/>
              <w:jc w:val="right"/>
              <w:rPr>
                <w:sz w:val="20"/>
                <w:szCs w:val="20"/>
              </w:rPr>
            </w:pPr>
            <w:r>
              <w:rPr>
                <w:sz w:val="20"/>
                <w:szCs w:val="20"/>
              </w:rPr>
              <w:t>286</w:t>
            </w:r>
          </w:p>
        </w:tc>
      </w:tr>
      <w:tr w:rsidR="00F66846" w14:paraId="3E677E0A" w14:textId="77777777" w:rsidTr="004D0051">
        <w:tc>
          <w:tcPr>
            <w:tcW w:w="6912" w:type="dxa"/>
          </w:tcPr>
          <w:p w14:paraId="4DD0CBBB" w14:textId="77777777" w:rsidR="00F66846" w:rsidRDefault="00F66846" w:rsidP="004D0051">
            <w:pPr>
              <w:pStyle w:val="Bezproreda"/>
              <w:rPr>
                <w:sz w:val="20"/>
                <w:szCs w:val="20"/>
              </w:rPr>
            </w:pPr>
            <w:r>
              <w:rPr>
                <w:sz w:val="20"/>
                <w:szCs w:val="20"/>
              </w:rPr>
              <w:t>Opskrba električnom energijom, plinom, parom i klimatizacija</w:t>
            </w:r>
          </w:p>
        </w:tc>
        <w:tc>
          <w:tcPr>
            <w:tcW w:w="1297" w:type="dxa"/>
          </w:tcPr>
          <w:p w14:paraId="5E24A1FE" w14:textId="29F79B70" w:rsidR="00F66846" w:rsidRDefault="00577F88" w:rsidP="004D0051">
            <w:pPr>
              <w:pStyle w:val="Bezproreda"/>
              <w:jc w:val="right"/>
              <w:rPr>
                <w:sz w:val="20"/>
                <w:szCs w:val="20"/>
              </w:rPr>
            </w:pPr>
            <w:r>
              <w:rPr>
                <w:sz w:val="20"/>
                <w:szCs w:val="20"/>
              </w:rPr>
              <w:t>9</w:t>
            </w:r>
          </w:p>
        </w:tc>
      </w:tr>
      <w:tr w:rsidR="00F66846" w14:paraId="20DFC537" w14:textId="77777777" w:rsidTr="004D0051">
        <w:tc>
          <w:tcPr>
            <w:tcW w:w="6912" w:type="dxa"/>
          </w:tcPr>
          <w:p w14:paraId="235B2DA3" w14:textId="77777777" w:rsidR="00F66846" w:rsidRDefault="00F66846" w:rsidP="004D0051">
            <w:pPr>
              <w:pStyle w:val="Bezproreda"/>
              <w:rPr>
                <w:sz w:val="20"/>
                <w:szCs w:val="20"/>
              </w:rPr>
            </w:pPr>
            <w:r>
              <w:rPr>
                <w:sz w:val="20"/>
                <w:szCs w:val="20"/>
              </w:rPr>
              <w:t>Opskrba vodom, uklanjanje otpadnih voda, gospodarenje otpadom te djelatnost sanacije okoliša</w:t>
            </w:r>
          </w:p>
        </w:tc>
        <w:tc>
          <w:tcPr>
            <w:tcW w:w="1297" w:type="dxa"/>
          </w:tcPr>
          <w:p w14:paraId="7BF27E2F" w14:textId="3CE33218" w:rsidR="00F66846" w:rsidRDefault="00577F88" w:rsidP="004D0051">
            <w:pPr>
              <w:pStyle w:val="Bezproreda"/>
              <w:jc w:val="right"/>
              <w:rPr>
                <w:sz w:val="20"/>
                <w:szCs w:val="20"/>
              </w:rPr>
            </w:pPr>
            <w:r>
              <w:rPr>
                <w:sz w:val="20"/>
                <w:szCs w:val="20"/>
              </w:rPr>
              <w:t>8</w:t>
            </w:r>
          </w:p>
        </w:tc>
      </w:tr>
      <w:tr w:rsidR="00F66846" w14:paraId="711F2D1F" w14:textId="77777777" w:rsidTr="004D0051">
        <w:tc>
          <w:tcPr>
            <w:tcW w:w="6912" w:type="dxa"/>
          </w:tcPr>
          <w:p w14:paraId="439D9770" w14:textId="77777777" w:rsidR="00F66846" w:rsidRDefault="00F66846" w:rsidP="004D0051">
            <w:pPr>
              <w:pStyle w:val="Bezproreda"/>
              <w:rPr>
                <w:sz w:val="20"/>
                <w:szCs w:val="20"/>
              </w:rPr>
            </w:pPr>
            <w:r>
              <w:rPr>
                <w:sz w:val="20"/>
                <w:szCs w:val="20"/>
              </w:rPr>
              <w:t>Građevinarstvo</w:t>
            </w:r>
          </w:p>
        </w:tc>
        <w:tc>
          <w:tcPr>
            <w:tcW w:w="1297" w:type="dxa"/>
          </w:tcPr>
          <w:p w14:paraId="0FC76FF8" w14:textId="77777777" w:rsidR="00F66846" w:rsidRDefault="00F66846" w:rsidP="004D0051">
            <w:pPr>
              <w:pStyle w:val="Bezproreda"/>
              <w:jc w:val="right"/>
              <w:rPr>
                <w:sz w:val="20"/>
                <w:szCs w:val="20"/>
              </w:rPr>
            </w:pPr>
            <w:r>
              <w:rPr>
                <w:sz w:val="20"/>
                <w:szCs w:val="20"/>
              </w:rPr>
              <w:t>87</w:t>
            </w:r>
          </w:p>
        </w:tc>
      </w:tr>
      <w:tr w:rsidR="00F66846" w14:paraId="325AD520" w14:textId="77777777" w:rsidTr="004D0051">
        <w:tc>
          <w:tcPr>
            <w:tcW w:w="6912" w:type="dxa"/>
          </w:tcPr>
          <w:p w14:paraId="5412E8A9" w14:textId="77777777" w:rsidR="00F66846" w:rsidRDefault="00F66846" w:rsidP="004D0051">
            <w:pPr>
              <w:pStyle w:val="Bezproreda"/>
              <w:rPr>
                <w:sz w:val="20"/>
                <w:szCs w:val="20"/>
              </w:rPr>
            </w:pPr>
            <w:r>
              <w:rPr>
                <w:sz w:val="20"/>
                <w:szCs w:val="20"/>
              </w:rPr>
              <w:t>Trgovina na veliko i malo, popravak motornih vozila i motocikla</w:t>
            </w:r>
          </w:p>
        </w:tc>
        <w:tc>
          <w:tcPr>
            <w:tcW w:w="1297" w:type="dxa"/>
          </w:tcPr>
          <w:p w14:paraId="74747289" w14:textId="34958936" w:rsidR="00F66846" w:rsidRDefault="00577F88" w:rsidP="004D0051">
            <w:pPr>
              <w:pStyle w:val="Bezproreda"/>
              <w:jc w:val="right"/>
              <w:rPr>
                <w:sz w:val="20"/>
                <w:szCs w:val="20"/>
              </w:rPr>
            </w:pPr>
            <w:r>
              <w:rPr>
                <w:sz w:val="20"/>
                <w:szCs w:val="20"/>
              </w:rPr>
              <w:t>72</w:t>
            </w:r>
          </w:p>
        </w:tc>
      </w:tr>
      <w:tr w:rsidR="00F66846" w14:paraId="6201B32E" w14:textId="77777777" w:rsidTr="004D0051">
        <w:tc>
          <w:tcPr>
            <w:tcW w:w="6912" w:type="dxa"/>
          </w:tcPr>
          <w:p w14:paraId="61AF0111" w14:textId="77777777" w:rsidR="00F66846" w:rsidRDefault="00F66846" w:rsidP="004D0051">
            <w:pPr>
              <w:pStyle w:val="Bezproreda"/>
              <w:rPr>
                <w:sz w:val="20"/>
                <w:szCs w:val="20"/>
              </w:rPr>
            </w:pPr>
            <w:r>
              <w:rPr>
                <w:sz w:val="20"/>
                <w:szCs w:val="20"/>
              </w:rPr>
              <w:t>Prijevoz i skladištenje</w:t>
            </w:r>
          </w:p>
        </w:tc>
        <w:tc>
          <w:tcPr>
            <w:tcW w:w="1297" w:type="dxa"/>
          </w:tcPr>
          <w:p w14:paraId="11C8DE38" w14:textId="5F80AE97" w:rsidR="00F66846" w:rsidRDefault="00577F88" w:rsidP="004D0051">
            <w:pPr>
              <w:pStyle w:val="Bezproreda"/>
              <w:jc w:val="right"/>
              <w:rPr>
                <w:sz w:val="20"/>
                <w:szCs w:val="20"/>
              </w:rPr>
            </w:pPr>
            <w:r>
              <w:rPr>
                <w:sz w:val="20"/>
                <w:szCs w:val="20"/>
              </w:rPr>
              <w:t>21</w:t>
            </w:r>
          </w:p>
        </w:tc>
      </w:tr>
      <w:tr w:rsidR="00F66846" w14:paraId="144383FD" w14:textId="77777777" w:rsidTr="004D0051">
        <w:tc>
          <w:tcPr>
            <w:tcW w:w="6912" w:type="dxa"/>
          </w:tcPr>
          <w:p w14:paraId="7643C552" w14:textId="77777777" w:rsidR="00F66846" w:rsidRDefault="00F66846" w:rsidP="004D0051">
            <w:pPr>
              <w:pStyle w:val="Bezproreda"/>
              <w:rPr>
                <w:sz w:val="20"/>
                <w:szCs w:val="20"/>
              </w:rPr>
            </w:pPr>
            <w:r>
              <w:rPr>
                <w:color w:val="000000"/>
                <w:sz w:val="20"/>
                <w:szCs w:val="20"/>
                <w:shd w:val="clear" w:color="auto" w:fill="FFFFFF"/>
              </w:rPr>
              <w:t>Djelatnost pružanja smještaja te pripreme i usluživanja hrane</w:t>
            </w:r>
          </w:p>
        </w:tc>
        <w:tc>
          <w:tcPr>
            <w:tcW w:w="1297" w:type="dxa"/>
          </w:tcPr>
          <w:p w14:paraId="20F5E449" w14:textId="0A269FE7" w:rsidR="00F66846" w:rsidRDefault="00577F88" w:rsidP="004D0051">
            <w:pPr>
              <w:pStyle w:val="Bezproreda"/>
              <w:jc w:val="right"/>
              <w:rPr>
                <w:sz w:val="20"/>
                <w:szCs w:val="20"/>
              </w:rPr>
            </w:pPr>
            <w:r>
              <w:rPr>
                <w:sz w:val="20"/>
                <w:szCs w:val="20"/>
              </w:rPr>
              <w:t>27</w:t>
            </w:r>
          </w:p>
        </w:tc>
      </w:tr>
      <w:tr w:rsidR="00F66846" w14:paraId="5C1CEC19" w14:textId="77777777" w:rsidTr="004D0051">
        <w:tc>
          <w:tcPr>
            <w:tcW w:w="6912" w:type="dxa"/>
          </w:tcPr>
          <w:p w14:paraId="7D2B2E9D" w14:textId="77777777" w:rsidR="00F66846" w:rsidRDefault="00F66846" w:rsidP="004D0051">
            <w:pPr>
              <w:pStyle w:val="Bezproreda"/>
              <w:rPr>
                <w:sz w:val="20"/>
                <w:szCs w:val="20"/>
              </w:rPr>
            </w:pPr>
            <w:r>
              <w:rPr>
                <w:sz w:val="20"/>
                <w:szCs w:val="20"/>
              </w:rPr>
              <w:t>Informacije i komunikacija</w:t>
            </w:r>
          </w:p>
        </w:tc>
        <w:tc>
          <w:tcPr>
            <w:tcW w:w="1297" w:type="dxa"/>
          </w:tcPr>
          <w:p w14:paraId="7CA83597" w14:textId="1F58893C" w:rsidR="00F66846" w:rsidRDefault="00577F88" w:rsidP="004D0051">
            <w:pPr>
              <w:pStyle w:val="Bezproreda"/>
              <w:jc w:val="right"/>
              <w:rPr>
                <w:sz w:val="20"/>
                <w:szCs w:val="20"/>
              </w:rPr>
            </w:pPr>
            <w:r>
              <w:rPr>
                <w:sz w:val="20"/>
                <w:szCs w:val="20"/>
              </w:rPr>
              <w:t>8</w:t>
            </w:r>
          </w:p>
        </w:tc>
      </w:tr>
      <w:tr w:rsidR="00F66846" w14:paraId="61EEC2F4" w14:textId="77777777" w:rsidTr="004D0051">
        <w:tc>
          <w:tcPr>
            <w:tcW w:w="6912" w:type="dxa"/>
          </w:tcPr>
          <w:p w14:paraId="5C9A59DD" w14:textId="77777777" w:rsidR="00F66846" w:rsidRDefault="00F66846" w:rsidP="004D0051">
            <w:pPr>
              <w:pStyle w:val="Bezproreda"/>
              <w:rPr>
                <w:sz w:val="20"/>
                <w:szCs w:val="20"/>
              </w:rPr>
            </w:pPr>
            <w:r>
              <w:rPr>
                <w:sz w:val="20"/>
                <w:szCs w:val="20"/>
              </w:rPr>
              <w:t>Financijske djelatnosti i djelatnosti osiguranja</w:t>
            </w:r>
          </w:p>
        </w:tc>
        <w:tc>
          <w:tcPr>
            <w:tcW w:w="1297" w:type="dxa"/>
          </w:tcPr>
          <w:p w14:paraId="28766ADF" w14:textId="0EDD0655" w:rsidR="00F66846" w:rsidRDefault="00577F88" w:rsidP="004D0051">
            <w:pPr>
              <w:pStyle w:val="Bezproreda"/>
              <w:jc w:val="right"/>
              <w:rPr>
                <w:sz w:val="20"/>
                <w:szCs w:val="20"/>
              </w:rPr>
            </w:pPr>
            <w:r>
              <w:rPr>
                <w:sz w:val="20"/>
                <w:szCs w:val="20"/>
              </w:rPr>
              <w:t>11</w:t>
            </w:r>
          </w:p>
        </w:tc>
      </w:tr>
      <w:tr w:rsidR="00F66846" w14:paraId="3D5F2351" w14:textId="77777777" w:rsidTr="004D0051">
        <w:tc>
          <w:tcPr>
            <w:tcW w:w="6912" w:type="dxa"/>
          </w:tcPr>
          <w:p w14:paraId="1FB9F198" w14:textId="77777777" w:rsidR="00F66846" w:rsidRDefault="00F66846" w:rsidP="004D0051">
            <w:pPr>
              <w:pStyle w:val="Bezproreda"/>
              <w:rPr>
                <w:sz w:val="20"/>
                <w:szCs w:val="20"/>
              </w:rPr>
            </w:pPr>
            <w:r>
              <w:rPr>
                <w:sz w:val="20"/>
                <w:szCs w:val="20"/>
              </w:rPr>
              <w:t>Poslovanje s nekretninama</w:t>
            </w:r>
          </w:p>
        </w:tc>
        <w:tc>
          <w:tcPr>
            <w:tcW w:w="1297" w:type="dxa"/>
          </w:tcPr>
          <w:p w14:paraId="3B761DB9" w14:textId="0BC4E82F" w:rsidR="00F66846" w:rsidRDefault="00577F88" w:rsidP="004D0051">
            <w:pPr>
              <w:pStyle w:val="Bezproreda"/>
              <w:jc w:val="right"/>
              <w:rPr>
                <w:sz w:val="20"/>
                <w:szCs w:val="20"/>
              </w:rPr>
            </w:pPr>
            <w:r>
              <w:rPr>
                <w:sz w:val="20"/>
                <w:szCs w:val="20"/>
              </w:rPr>
              <w:t>-</w:t>
            </w:r>
          </w:p>
        </w:tc>
      </w:tr>
      <w:tr w:rsidR="00F66846" w14:paraId="44C08B81" w14:textId="77777777" w:rsidTr="004D0051">
        <w:tc>
          <w:tcPr>
            <w:tcW w:w="6912" w:type="dxa"/>
          </w:tcPr>
          <w:p w14:paraId="05DA9D7E" w14:textId="77777777" w:rsidR="00F66846" w:rsidRDefault="00F66846" w:rsidP="004D0051">
            <w:pPr>
              <w:pStyle w:val="Bezproreda"/>
              <w:rPr>
                <w:sz w:val="20"/>
                <w:szCs w:val="20"/>
              </w:rPr>
            </w:pPr>
            <w:r>
              <w:rPr>
                <w:color w:val="000000"/>
                <w:sz w:val="20"/>
                <w:szCs w:val="20"/>
                <w:shd w:val="clear" w:color="auto" w:fill="FFFFFF"/>
              </w:rPr>
              <w:t>Stručne, znanstvene i tehničke djelatnosti</w:t>
            </w:r>
          </w:p>
        </w:tc>
        <w:tc>
          <w:tcPr>
            <w:tcW w:w="1297" w:type="dxa"/>
          </w:tcPr>
          <w:p w14:paraId="2ED88DB1" w14:textId="154FD64B" w:rsidR="00F66846" w:rsidRDefault="00F66846" w:rsidP="004D0051">
            <w:pPr>
              <w:pStyle w:val="Bezproreda"/>
              <w:jc w:val="right"/>
              <w:rPr>
                <w:sz w:val="20"/>
                <w:szCs w:val="20"/>
              </w:rPr>
            </w:pPr>
            <w:r>
              <w:rPr>
                <w:sz w:val="20"/>
                <w:szCs w:val="20"/>
              </w:rPr>
              <w:t>1</w:t>
            </w:r>
            <w:r w:rsidR="00577F88">
              <w:rPr>
                <w:sz w:val="20"/>
                <w:szCs w:val="20"/>
              </w:rPr>
              <w:t>3</w:t>
            </w:r>
          </w:p>
        </w:tc>
      </w:tr>
      <w:tr w:rsidR="00F66846" w14:paraId="35FF5467" w14:textId="77777777" w:rsidTr="004D0051">
        <w:tc>
          <w:tcPr>
            <w:tcW w:w="6912" w:type="dxa"/>
          </w:tcPr>
          <w:p w14:paraId="29B4A34A" w14:textId="77777777" w:rsidR="00F66846" w:rsidRDefault="00F66846" w:rsidP="004D0051">
            <w:pPr>
              <w:pStyle w:val="Bezproreda"/>
              <w:rPr>
                <w:sz w:val="20"/>
                <w:szCs w:val="20"/>
              </w:rPr>
            </w:pPr>
            <w:r>
              <w:rPr>
                <w:sz w:val="20"/>
                <w:szCs w:val="20"/>
              </w:rPr>
              <w:t>Administrativne i pomoćne uslužne djelatnosti</w:t>
            </w:r>
          </w:p>
        </w:tc>
        <w:tc>
          <w:tcPr>
            <w:tcW w:w="1297" w:type="dxa"/>
          </w:tcPr>
          <w:p w14:paraId="11E9160B" w14:textId="583034FB" w:rsidR="00F66846" w:rsidRDefault="00577F88" w:rsidP="004D0051">
            <w:pPr>
              <w:pStyle w:val="Bezproreda"/>
              <w:jc w:val="right"/>
              <w:rPr>
                <w:sz w:val="20"/>
                <w:szCs w:val="20"/>
              </w:rPr>
            </w:pPr>
            <w:r>
              <w:rPr>
                <w:sz w:val="20"/>
                <w:szCs w:val="20"/>
              </w:rPr>
              <w:t>8</w:t>
            </w:r>
          </w:p>
        </w:tc>
      </w:tr>
      <w:tr w:rsidR="00F66846" w14:paraId="1E02A0A7" w14:textId="77777777" w:rsidTr="004D0051">
        <w:tc>
          <w:tcPr>
            <w:tcW w:w="6912" w:type="dxa"/>
          </w:tcPr>
          <w:p w14:paraId="1F55B3EF" w14:textId="77777777" w:rsidR="00F66846" w:rsidRDefault="00F66846" w:rsidP="004D0051">
            <w:pPr>
              <w:pStyle w:val="Bezproreda"/>
              <w:rPr>
                <w:sz w:val="20"/>
                <w:szCs w:val="20"/>
              </w:rPr>
            </w:pPr>
            <w:r>
              <w:rPr>
                <w:color w:val="000000"/>
                <w:sz w:val="20"/>
                <w:szCs w:val="20"/>
                <w:shd w:val="clear" w:color="auto" w:fill="FFFFFF"/>
              </w:rPr>
              <w:t>Javna uprava i obrana, obvezno socijalno osiguranje</w:t>
            </w:r>
          </w:p>
        </w:tc>
        <w:tc>
          <w:tcPr>
            <w:tcW w:w="1297" w:type="dxa"/>
          </w:tcPr>
          <w:p w14:paraId="35E49A5D" w14:textId="5E38C8AE" w:rsidR="00F66846" w:rsidRDefault="00577F88" w:rsidP="004D0051">
            <w:pPr>
              <w:pStyle w:val="Bezproreda"/>
              <w:jc w:val="right"/>
              <w:rPr>
                <w:sz w:val="20"/>
                <w:szCs w:val="20"/>
              </w:rPr>
            </w:pPr>
            <w:r>
              <w:rPr>
                <w:sz w:val="20"/>
                <w:szCs w:val="20"/>
              </w:rPr>
              <w:t>32</w:t>
            </w:r>
          </w:p>
        </w:tc>
      </w:tr>
      <w:tr w:rsidR="00F66846" w14:paraId="105F1CBC" w14:textId="77777777" w:rsidTr="004D0051">
        <w:tc>
          <w:tcPr>
            <w:tcW w:w="6912" w:type="dxa"/>
          </w:tcPr>
          <w:p w14:paraId="65D9E95A" w14:textId="77777777" w:rsidR="00F66846" w:rsidRDefault="00F66846" w:rsidP="004D0051">
            <w:pPr>
              <w:pStyle w:val="Bezproreda"/>
              <w:rPr>
                <w:sz w:val="20"/>
                <w:szCs w:val="20"/>
              </w:rPr>
            </w:pPr>
            <w:r>
              <w:rPr>
                <w:sz w:val="20"/>
                <w:szCs w:val="20"/>
              </w:rPr>
              <w:t>Obrazovanje</w:t>
            </w:r>
          </w:p>
        </w:tc>
        <w:tc>
          <w:tcPr>
            <w:tcW w:w="1297" w:type="dxa"/>
          </w:tcPr>
          <w:p w14:paraId="73DA14DB" w14:textId="1717BE83" w:rsidR="00F66846" w:rsidRDefault="00577F88" w:rsidP="004D0051">
            <w:pPr>
              <w:pStyle w:val="Bezproreda"/>
              <w:jc w:val="right"/>
              <w:rPr>
                <w:sz w:val="20"/>
                <w:szCs w:val="20"/>
              </w:rPr>
            </w:pPr>
            <w:r>
              <w:rPr>
                <w:sz w:val="20"/>
                <w:szCs w:val="20"/>
              </w:rPr>
              <w:t>49</w:t>
            </w:r>
          </w:p>
        </w:tc>
      </w:tr>
      <w:tr w:rsidR="00F66846" w14:paraId="377B2344" w14:textId="77777777" w:rsidTr="004D0051">
        <w:tc>
          <w:tcPr>
            <w:tcW w:w="6912" w:type="dxa"/>
          </w:tcPr>
          <w:p w14:paraId="2BDDFF7C" w14:textId="77777777" w:rsidR="00F66846" w:rsidRDefault="00F66846" w:rsidP="004D0051">
            <w:pPr>
              <w:pStyle w:val="Bezproreda"/>
              <w:rPr>
                <w:sz w:val="20"/>
                <w:szCs w:val="20"/>
              </w:rPr>
            </w:pPr>
            <w:r>
              <w:rPr>
                <w:color w:val="000000"/>
                <w:sz w:val="20"/>
                <w:szCs w:val="20"/>
                <w:shd w:val="clear" w:color="auto" w:fill="FFFFFF"/>
              </w:rPr>
              <w:t>Djelatnosti zdravstvene zaštite i socijalne skrbi</w:t>
            </w:r>
          </w:p>
        </w:tc>
        <w:tc>
          <w:tcPr>
            <w:tcW w:w="1297" w:type="dxa"/>
          </w:tcPr>
          <w:p w14:paraId="7E9F11CF" w14:textId="464C8C48" w:rsidR="00F66846" w:rsidRDefault="00577F88" w:rsidP="004D0051">
            <w:pPr>
              <w:pStyle w:val="Bezproreda"/>
              <w:jc w:val="right"/>
              <w:rPr>
                <w:sz w:val="20"/>
                <w:szCs w:val="20"/>
              </w:rPr>
            </w:pPr>
            <w:r>
              <w:rPr>
                <w:sz w:val="20"/>
                <w:szCs w:val="20"/>
              </w:rPr>
              <w:t>46</w:t>
            </w:r>
          </w:p>
        </w:tc>
      </w:tr>
      <w:tr w:rsidR="00F66846" w14:paraId="5DE9D08B" w14:textId="77777777" w:rsidTr="004D0051">
        <w:tc>
          <w:tcPr>
            <w:tcW w:w="6912" w:type="dxa"/>
          </w:tcPr>
          <w:p w14:paraId="0A04C54B" w14:textId="77777777" w:rsidR="00F66846" w:rsidRDefault="00F66846" w:rsidP="004D0051">
            <w:pPr>
              <w:pStyle w:val="Bezproreda"/>
              <w:rPr>
                <w:sz w:val="20"/>
                <w:szCs w:val="20"/>
              </w:rPr>
            </w:pPr>
            <w:r>
              <w:rPr>
                <w:sz w:val="20"/>
                <w:szCs w:val="20"/>
              </w:rPr>
              <w:t>Umjetnost, zabava i rekreacija</w:t>
            </w:r>
          </w:p>
        </w:tc>
        <w:tc>
          <w:tcPr>
            <w:tcW w:w="1297" w:type="dxa"/>
          </w:tcPr>
          <w:p w14:paraId="74117CB3" w14:textId="1D4918A2" w:rsidR="00F66846" w:rsidRDefault="00577F88" w:rsidP="004D0051">
            <w:pPr>
              <w:pStyle w:val="Bezproreda"/>
              <w:jc w:val="right"/>
              <w:rPr>
                <w:sz w:val="20"/>
                <w:szCs w:val="20"/>
              </w:rPr>
            </w:pPr>
            <w:r>
              <w:rPr>
                <w:sz w:val="20"/>
                <w:szCs w:val="20"/>
              </w:rPr>
              <w:t>8</w:t>
            </w:r>
          </w:p>
        </w:tc>
      </w:tr>
      <w:tr w:rsidR="00F66846" w14:paraId="0B9EB20E" w14:textId="77777777" w:rsidTr="004D0051">
        <w:tc>
          <w:tcPr>
            <w:tcW w:w="6912" w:type="dxa"/>
          </w:tcPr>
          <w:p w14:paraId="6DF24587" w14:textId="77777777" w:rsidR="00F66846" w:rsidRDefault="00F66846" w:rsidP="004D0051">
            <w:pPr>
              <w:pStyle w:val="Bezproreda"/>
              <w:rPr>
                <w:sz w:val="20"/>
                <w:szCs w:val="20"/>
              </w:rPr>
            </w:pPr>
            <w:r>
              <w:rPr>
                <w:color w:val="000000"/>
                <w:sz w:val="20"/>
                <w:szCs w:val="20"/>
                <w:shd w:val="clear" w:color="auto" w:fill="FFFFFF"/>
              </w:rPr>
              <w:t>Ostale uslužne djelatnosti</w:t>
            </w:r>
          </w:p>
        </w:tc>
        <w:tc>
          <w:tcPr>
            <w:tcW w:w="1297" w:type="dxa"/>
          </w:tcPr>
          <w:p w14:paraId="02622E81" w14:textId="520DC5B3" w:rsidR="00F66846" w:rsidRDefault="00577F88" w:rsidP="004D0051">
            <w:pPr>
              <w:pStyle w:val="Bezproreda"/>
              <w:jc w:val="right"/>
              <w:rPr>
                <w:sz w:val="20"/>
                <w:szCs w:val="20"/>
              </w:rPr>
            </w:pPr>
            <w:r>
              <w:rPr>
                <w:sz w:val="20"/>
                <w:szCs w:val="20"/>
              </w:rPr>
              <w:t>8</w:t>
            </w:r>
          </w:p>
        </w:tc>
      </w:tr>
      <w:tr w:rsidR="00F66846" w14:paraId="713EA654" w14:textId="77777777" w:rsidTr="004D0051">
        <w:tc>
          <w:tcPr>
            <w:tcW w:w="6912" w:type="dxa"/>
          </w:tcPr>
          <w:p w14:paraId="6221767D" w14:textId="77777777" w:rsidR="00F66846" w:rsidRDefault="00F66846" w:rsidP="004D0051">
            <w:pPr>
              <w:pStyle w:val="Bezproreda"/>
              <w:rPr>
                <w:sz w:val="20"/>
                <w:szCs w:val="20"/>
              </w:rPr>
            </w:pPr>
            <w:r>
              <w:rPr>
                <w:color w:val="000000"/>
                <w:sz w:val="20"/>
                <w:szCs w:val="20"/>
                <w:shd w:val="clear" w:color="auto" w:fill="FFFFFF"/>
              </w:rPr>
              <w:t>Djelatnosti kućanstava kao poslodavca, djelatnosti kućanstva koja proizvode različitu robu i obavljaju različite usluge za vlastite potrebe</w:t>
            </w:r>
          </w:p>
        </w:tc>
        <w:tc>
          <w:tcPr>
            <w:tcW w:w="1297" w:type="dxa"/>
          </w:tcPr>
          <w:p w14:paraId="38CB7B1C" w14:textId="6D85C926" w:rsidR="00F66846" w:rsidRDefault="00577F88" w:rsidP="004D0051">
            <w:pPr>
              <w:pStyle w:val="Bezproreda"/>
              <w:jc w:val="right"/>
              <w:rPr>
                <w:sz w:val="20"/>
                <w:szCs w:val="20"/>
              </w:rPr>
            </w:pPr>
            <w:r>
              <w:rPr>
                <w:sz w:val="20"/>
                <w:szCs w:val="20"/>
              </w:rPr>
              <w:t>1</w:t>
            </w:r>
          </w:p>
        </w:tc>
      </w:tr>
      <w:tr w:rsidR="00F66846" w14:paraId="47B98270" w14:textId="77777777" w:rsidTr="004D0051">
        <w:tc>
          <w:tcPr>
            <w:tcW w:w="6912" w:type="dxa"/>
          </w:tcPr>
          <w:p w14:paraId="0B7FD776" w14:textId="77777777" w:rsidR="00F66846" w:rsidRDefault="00F66846" w:rsidP="004D0051">
            <w:pPr>
              <w:pStyle w:val="Bezproreda"/>
              <w:rPr>
                <w:sz w:val="20"/>
                <w:szCs w:val="20"/>
              </w:rPr>
            </w:pPr>
            <w:r>
              <w:rPr>
                <w:color w:val="000000"/>
                <w:sz w:val="20"/>
                <w:szCs w:val="20"/>
                <w:shd w:val="clear" w:color="auto" w:fill="FFFFFF"/>
              </w:rPr>
              <w:t>Djelatnost izvanteritorijalnih organizacija i tijela</w:t>
            </w:r>
          </w:p>
        </w:tc>
        <w:tc>
          <w:tcPr>
            <w:tcW w:w="1297" w:type="dxa"/>
          </w:tcPr>
          <w:p w14:paraId="42796F8E" w14:textId="77777777" w:rsidR="00F66846" w:rsidRDefault="00F66846" w:rsidP="004D0051">
            <w:pPr>
              <w:pStyle w:val="Bezproreda"/>
              <w:jc w:val="right"/>
              <w:rPr>
                <w:sz w:val="20"/>
                <w:szCs w:val="20"/>
              </w:rPr>
            </w:pPr>
            <w:r>
              <w:rPr>
                <w:sz w:val="20"/>
                <w:szCs w:val="20"/>
              </w:rPr>
              <w:t>-</w:t>
            </w:r>
          </w:p>
        </w:tc>
      </w:tr>
      <w:tr w:rsidR="00F66846" w14:paraId="1A573FA6" w14:textId="77777777" w:rsidTr="004D0051">
        <w:tc>
          <w:tcPr>
            <w:tcW w:w="6912" w:type="dxa"/>
          </w:tcPr>
          <w:p w14:paraId="32CDD316" w14:textId="77777777" w:rsidR="00F66846" w:rsidRDefault="00F66846" w:rsidP="004D0051">
            <w:pPr>
              <w:pStyle w:val="Bezproreda"/>
              <w:rPr>
                <w:sz w:val="20"/>
                <w:szCs w:val="20"/>
              </w:rPr>
            </w:pPr>
            <w:r>
              <w:rPr>
                <w:color w:val="000000"/>
                <w:sz w:val="20"/>
                <w:szCs w:val="20"/>
                <w:shd w:val="clear" w:color="auto" w:fill="FFFFFF"/>
              </w:rPr>
              <w:t>Nepoznato</w:t>
            </w:r>
          </w:p>
        </w:tc>
        <w:tc>
          <w:tcPr>
            <w:tcW w:w="1297" w:type="dxa"/>
          </w:tcPr>
          <w:p w14:paraId="1D27C903" w14:textId="77777777" w:rsidR="00F66846" w:rsidRDefault="00F66846" w:rsidP="004D0051">
            <w:pPr>
              <w:pStyle w:val="Bezproreda"/>
              <w:jc w:val="right"/>
              <w:rPr>
                <w:sz w:val="20"/>
                <w:szCs w:val="20"/>
              </w:rPr>
            </w:pPr>
            <w:r>
              <w:rPr>
                <w:sz w:val="20"/>
                <w:szCs w:val="20"/>
              </w:rPr>
              <w:t>-</w:t>
            </w:r>
          </w:p>
        </w:tc>
      </w:tr>
      <w:tr w:rsidR="00F66846" w14:paraId="1C5153C7" w14:textId="77777777" w:rsidTr="004D0051">
        <w:tc>
          <w:tcPr>
            <w:tcW w:w="6912" w:type="dxa"/>
          </w:tcPr>
          <w:p w14:paraId="203188B1" w14:textId="77777777" w:rsidR="00F66846" w:rsidRDefault="00F66846" w:rsidP="004D0051">
            <w:pPr>
              <w:pStyle w:val="Bezproreda"/>
              <w:rPr>
                <w:sz w:val="20"/>
                <w:szCs w:val="20"/>
              </w:rPr>
            </w:pPr>
            <w:r>
              <w:rPr>
                <w:sz w:val="20"/>
                <w:szCs w:val="20"/>
              </w:rPr>
              <w:t>UKUPNO:</w:t>
            </w:r>
          </w:p>
        </w:tc>
        <w:tc>
          <w:tcPr>
            <w:tcW w:w="1297" w:type="dxa"/>
          </w:tcPr>
          <w:p w14:paraId="2755A96C" w14:textId="03D97117" w:rsidR="00F66846" w:rsidRDefault="00577F88" w:rsidP="004D0051">
            <w:pPr>
              <w:pStyle w:val="Bezproreda"/>
              <w:jc w:val="right"/>
              <w:rPr>
                <w:sz w:val="20"/>
                <w:szCs w:val="20"/>
              </w:rPr>
            </w:pPr>
            <w:r>
              <w:rPr>
                <w:sz w:val="20"/>
                <w:szCs w:val="20"/>
              </w:rPr>
              <w:t>721</w:t>
            </w:r>
          </w:p>
        </w:tc>
      </w:tr>
    </w:tbl>
    <w:p w14:paraId="7F453215" w14:textId="66631862" w:rsidR="002260F2" w:rsidRPr="00780DA3" w:rsidRDefault="002260F2" w:rsidP="00780DA3">
      <w:pPr>
        <w:rPr>
          <w:rFonts w:ascii="Times New Roman" w:hAnsi="Times New Roman" w:cs="Times New Roman"/>
          <w:sz w:val="20"/>
          <w:szCs w:val="20"/>
        </w:rPr>
      </w:pPr>
      <w:r w:rsidRPr="00780DA3">
        <w:rPr>
          <w:rFonts w:ascii="Times New Roman" w:hAnsi="Times New Roman" w:cs="Times New Roman"/>
          <w:sz w:val="20"/>
          <w:szCs w:val="20"/>
        </w:rPr>
        <w:t>Izvor</w:t>
      </w:r>
      <w:r w:rsidR="00780DA3">
        <w:rPr>
          <w:rFonts w:ascii="Times New Roman" w:hAnsi="Times New Roman" w:cs="Times New Roman"/>
          <w:sz w:val="20"/>
          <w:szCs w:val="20"/>
        </w:rPr>
        <w:t xml:space="preserve"> podataka</w:t>
      </w:r>
      <w:r w:rsidRPr="00780DA3">
        <w:rPr>
          <w:rFonts w:ascii="Times New Roman" w:hAnsi="Times New Roman" w:cs="Times New Roman"/>
          <w:sz w:val="20"/>
          <w:szCs w:val="20"/>
        </w:rPr>
        <w:t>: Državni zavod za statistiku, Popis stanovništva 20</w:t>
      </w:r>
      <w:r w:rsidR="00B50696">
        <w:rPr>
          <w:rFonts w:ascii="Times New Roman" w:hAnsi="Times New Roman" w:cs="Times New Roman"/>
          <w:sz w:val="20"/>
          <w:szCs w:val="20"/>
        </w:rPr>
        <w:t>2</w:t>
      </w:r>
      <w:r w:rsidRPr="00780DA3">
        <w:rPr>
          <w:rFonts w:ascii="Times New Roman" w:hAnsi="Times New Roman" w:cs="Times New Roman"/>
          <w:sz w:val="20"/>
          <w:szCs w:val="20"/>
        </w:rPr>
        <w:t>1.</w:t>
      </w:r>
    </w:p>
    <w:p w14:paraId="1C9F4C63" w14:textId="77777777" w:rsidR="002260F2" w:rsidRPr="00180653" w:rsidRDefault="002260F2" w:rsidP="00461943">
      <w:pPr>
        <w:pStyle w:val="Bezproreda"/>
      </w:pPr>
    </w:p>
    <w:p w14:paraId="1E226694" w14:textId="0B571A6D" w:rsidR="00F66846" w:rsidRPr="0062508C" w:rsidRDefault="007423E5" w:rsidP="00755754">
      <w:pPr>
        <w:pStyle w:val="Naslov3"/>
        <w:numPr>
          <w:ilvl w:val="2"/>
          <w:numId w:val="1"/>
        </w:numPr>
        <w:ind w:left="1134" w:hanging="567"/>
      </w:pPr>
      <w:bookmarkStart w:id="82" w:name="_Toc517456189"/>
      <w:bookmarkStart w:id="83" w:name="_Toc517456367"/>
      <w:bookmarkStart w:id="84" w:name="_Toc517461359"/>
      <w:bookmarkStart w:id="85" w:name="_Toc83197345"/>
      <w:r w:rsidRPr="0062508C">
        <w:t>Broj primatelja socijalnih, mirovinskih i drugih naknada</w:t>
      </w:r>
      <w:bookmarkEnd w:id="82"/>
      <w:bookmarkEnd w:id="83"/>
      <w:bookmarkEnd w:id="84"/>
      <w:bookmarkEnd w:id="85"/>
      <w:r w:rsidR="00C22958" w:rsidRPr="0062508C">
        <w:rPr>
          <w:rStyle w:val="Referencafusnote"/>
        </w:rPr>
        <w:footnoteReference w:id="8"/>
      </w:r>
    </w:p>
    <w:p w14:paraId="17F24690" w14:textId="77777777" w:rsidR="00F66846" w:rsidRPr="00D86B35" w:rsidRDefault="00F66846" w:rsidP="00F66846">
      <w:pPr>
        <w:pStyle w:val="Bezproreda"/>
      </w:pPr>
      <w:r w:rsidRPr="00D86B35">
        <w:t>Na području Općine Donja Dubrava, a prema podacima Državnog zavoda za statistiku-popis 2011, 3</w:t>
      </w:r>
      <w:r>
        <w:t>05</w:t>
      </w:r>
      <w:r w:rsidRPr="00D86B35">
        <w:t xml:space="preserve"> osob</w:t>
      </w:r>
      <w:r>
        <w:t>a</w:t>
      </w:r>
      <w:r w:rsidRPr="00D86B35">
        <w:t xml:space="preserve"> su korisnici starosne mirovine, a </w:t>
      </w:r>
      <w:r>
        <w:t>234</w:t>
      </w:r>
      <w:r w:rsidRPr="00D86B35">
        <w:t xml:space="preserve"> osobe su korisnici ostalih mirovina. </w:t>
      </w:r>
    </w:p>
    <w:p w14:paraId="4489CDC4" w14:textId="77777777" w:rsidR="00F66846" w:rsidRDefault="00F66846" w:rsidP="00F66846">
      <w:pPr>
        <w:pStyle w:val="Bezproreda"/>
      </w:pPr>
      <w:r w:rsidRPr="00D86B35">
        <w:t xml:space="preserve">Socijalnu naknadu primaju </w:t>
      </w:r>
      <w:r>
        <w:t>4</w:t>
      </w:r>
      <w:r w:rsidRPr="00D86B35">
        <w:t xml:space="preserve">4 osobe. Bez prihoda je </w:t>
      </w:r>
      <w:r>
        <w:t>552</w:t>
      </w:r>
      <w:r w:rsidRPr="00D86B35">
        <w:t xml:space="preserve"> osoba.</w:t>
      </w:r>
    </w:p>
    <w:p w14:paraId="75A7AEAB" w14:textId="77777777" w:rsidR="00F66846" w:rsidRDefault="00F66846" w:rsidP="00F66846">
      <w:pPr>
        <w:pStyle w:val="Bezproreda"/>
        <w:rPr>
          <w:color w:val="000000"/>
          <w:sz w:val="20"/>
          <w:szCs w:val="20"/>
        </w:rPr>
      </w:pPr>
    </w:p>
    <w:p w14:paraId="3CE4C77D" w14:textId="77777777" w:rsidR="00F66846" w:rsidRDefault="00F66846" w:rsidP="00F66846">
      <w:pPr>
        <w:pStyle w:val="Bezproreda"/>
        <w:rPr>
          <w:color w:val="000000"/>
          <w:sz w:val="20"/>
          <w:szCs w:val="20"/>
        </w:rPr>
      </w:pPr>
      <w:r>
        <w:rPr>
          <w:color w:val="000000"/>
          <w:sz w:val="20"/>
          <w:szCs w:val="20"/>
        </w:rPr>
        <w:t xml:space="preserve">Tablica 9: Broj primatelja socijalnih, mirovinskih i drugih naknada te broj osoba bez prihoda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1134"/>
        <w:gridCol w:w="1134"/>
        <w:gridCol w:w="993"/>
        <w:gridCol w:w="1134"/>
        <w:gridCol w:w="1530"/>
        <w:gridCol w:w="992"/>
      </w:tblGrid>
      <w:tr w:rsidR="00F66846" w14:paraId="51DC8793" w14:textId="77777777" w:rsidTr="00F66846">
        <w:tc>
          <w:tcPr>
            <w:tcW w:w="2263" w:type="dxa"/>
            <w:shd w:val="clear" w:color="auto" w:fill="9CC2E5"/>
          </w:tcPr>
          <w:p w14:paraId="2FC5D982" w14:textId="77777777" w:rsidR="00F66846" w:rsidRDefault="00F66846" w:rsidP="004D0051">
            <w:pPr>
              <w:pStyle w:val="Bezproreda"/>
              <w:rPr>
                <w:color w:val="000000"/>
                <w:sz w:val="20"/>
                <w:szCs w:val="20"/>
              </w:rPr>
            </w:pPr>
          </w:p>
        </w:tc>
        <w:tc>
          <w:tcPr>
            <w:tcW w:w="1134" w:type="dxa"/>
            <w:shd w:val="clear" w:color="auto" w:fill="9CC2E5"/>
          </w:tcPr>
          <w:p w14:paraId="5436148F" w14:textId="77777777" w:rsidR="00F66846" w:rsidRDefault="00F66846" w:rsidP="004D0051">
            <w:pPr>
              <w:pStyle w:val="Bezproreda"/>
              <w:rPr>
                <w:b/>
                <w:color w:val="000000"/>
                <w:sz w:val="20"/>
                <w:szCs w:val="20"/>
              </w:rPr>
            </w:pPr>
            <w:r>
              <w:rPr>
                <w:b/>
                <w:color w:val="000000"/>
                <w:sz w:val="20"/>
                <w:szCs w:val="20"/>
              </w:rPr>
              <w:t>Socijalna naknada</w:t>
            </w:r>
          </w:p>
        </w:tc>
        <w:tc>
          <w:tcPr>
            <w:tcW w:w="1134" w:type="dxa"/>
            <w:shd w:val="clear" w:color="auto" w:fill="9CC2E5"/>
          </w:tcPr>
          <w:p w14:paraId="39BFA4F7" w14:textId="77777777" w:rsidR="00F66846" w:rsidRDefault="00F66846" w:rsidP="004D0051">
            <w:pPr>
              <w:pStyle w:val="Bezproreda"/>
              <w:rPr>
                <w:b/>
                <w:color w:val="000000"/>
                <w:sz w:val="20"/>
                <w:szCs w:val="20"/>
              </w:rPr>
            </w:pPr>
            <w:r>
              <w:rPr>
                <w:b/>
                <w:color w:val="000000"/>
                <w:sz w:val="20"/>
                <w:szCs w:val="20"/>
              </w:rPr>
              <w:t>Starosna mirovina</w:t>
            </w:r>
          </w:p>
        </w:tc>
        <w:tc>
          <w:tcPr>
            <w:tcW w:w="993" w:type="dxa"/>
            <w:shd w:val="clear" w:color="auto" w:fill="9CC2E5"/>
          </w:tcPr>
          <w:p w14:paraId="08286A9B" w14:textId="77777777" w:rsidR="00F66846" w:rsidRDefault="00F66846" w:rsidP="004D0051">
            <w:pPr>
              <w:pStyle w:val="Bezproreda"/>
              <w:rPr>
                <w:b/>
                <w:color w:val="000000"/>
                <w:sz w:val="20"/>
                <w:szCs w:val="20"/>
              </w:rPr>
            </w:pPr>
            <w:r>
              <w:rPr>
                <w:b/>
                <w:color w:val="000000"/>
                <w:sz w:val="20"/>
                <w:szCs w:val="20"/>
              </w:rPr>
              <w:t>Ostale mirovine</w:t>
            </w:r>
          </w:p>
        </w:tc>
        <w:tc>
          <w:tcPr>
            <w:tcW w:w="1134" w:type="dxa"/>
            <w:shd w:val="clear" w:color="auto" w:fill="9CC2E5"/>
          </w:tcPr>
          <w:p w14:paraId="118E6BBE" w14:textId="77777777" w:rsidR="00F66846" w:rsidRDefault="00F66846" w:rsidP="004D0051">
            <w:pPr>
              <w:pStyle w:val="Bezproreda"/>
              <w:rPr>
                <w:b/>
                <w:color w:val="000000"/>
                <w:sz w:val="20"/>
                <w:szCs w:val="20"/>
              </w:rPr>
            </w:pPr>
            <w:r>
              <w:rPr>
                <w:b/>
                <w:color w:val="000000"/>
                <w:sz w:val="20"/>
                <w:szCs w:val="20"/>
              </w:rPr>
              <w:t>Prihodi od imovine</w:t>
            </w:r>
          </w:p>
        </w:tc>
        <w:tc>
          <w:tcPr>
            <w:tcW w:w="1530" w:type="dxa"/>
            <w:shd w:val="clear" w:color="auto" w:fill="9CC2E5"/>
          </w:tcPr>
          <w:p w14:paraId="1FC80AAD" w14:textId="77777777" w:rsidR="00F66846" w:rsidRDefault="00F66846" w:rsidP="004D0051">
            <w:pPr>
              <w:pStyle w:val="Bezproreda"/>
              <w:rPr>
                <w:b/>
                <w:color w:val="000000"/>
                <w:sz w:val="20"/>
                <w:szCs w:val="20"/>
              </w:rPr>
            </w:pPr>
            <w:r>
              <w:rPr>
                <w:b/>
                <w:color w:val="000000"/>
                <w:sz w:val="20"/>
                <w:szCs w:val="20"/>
              </w:rPr>
              <w:t xml:space="preserve">Povremena potpora drugih  </w:t>
            </w:r>
          </w:p>
        </w:tc>
        <w:tc>
          <w:tcPr>
            <w:tcW w:w="992" w:type="dxa"/>
            <w:shd w:val="clear" w:color="auto" w:fill="9CC2E5"/>
          </w:tcPr>
          <w:p w14:paraId="584E6098" w14:textId="77777777" w:rsidR="00F66846" w:rsidRDefault="00F66846" w:rsidP="004D0051">
            <w:pPr>
              <w:pStyle w:val="Bezproreda"/>
              <w:rPr>
                <w:b/>
                <w:color w:val="000000"/>
                <w:sz w:val="20"/>
                <w:szCs w:val="20"/>
              </w:rPr>
            </w:pPr>
            <w:r>
              <w:rPr>
                <w:b/>
                <w:color w:val="000000"/>
                <w:sz w:val="20"/>
                <w:szCs w:val="20"/>
              </w:rPr>
              <w:t>Bez prihoda</w:t>
            </w:r>
          </w:p>
        </w:tc>
      </w:tr>
      <w:tr w:rsidR="00F66846" w14:paraId="50935A6B" w14:textId="77777777" w:rsidTr="00F66846">
        <w:tc>
          <w:tcPr>
            <w:tcW w:w="2263" w:type="dxa"/>
          </w:tcPr>
          <w:p w14:paraId="144A02DF" w14:textId="77777777" w:rsidR="00F66846" w:rsidRDefault="00F66846" w:rsidP="00F66846">
            <w:pPr>
              <w:pStyle w:val="Bezproreda"/>
              <w:jc w:val="center"/>
              <w:rPr>
                <w:b/>
                <w:sz w:val="20"/>
                <w:szCs w:val="20"/>
              </w:rPr>
            </w:pPr>
            <w:r>
              <w:rPr>
                <w:b/>
                <w:sz w:val="20"/>
                <w:szCs w:val="20"/>
              </w:rPr>
              <w:t>Općina Donja Dubrava</w:t>
            </w:r>
          </w:p>
        </w:tc>
        <w:tc>
          <w:tcPr>
            <w:tcW w:w="1134" w:type="dxa"/>
          </w:tcPr>
          <w:p w14:paraId="765CF123" w14:textId="77777777" w:rsidR="00F66846" w:rsidRDefault="00F66846" w:rsidP="00F66846">
            <w:pPr>
              <w:pStyle w:val="Bezproreda"/>
              <w:jc w:val="center"/>
              <w:rPr>
                <w:color w:val="000000"/>
                <w:sz w:val="20"/>
                <w:szCs w:val="20"/>
              </w:rPr>
            </w:pPr>
            <w:r>
              <w:rPr>
                <w:color w:val="000000"/>
                <w:sz w:val="20"/>
                <w:szCs w:val="20"/>
              </w:rPr>
              <w:t>44</w:t>
            </w:r>
          </w:p>
        </w:tc>
        <w:tc>
          <w:tcPr>
            <w:tcW w:w="1134" w:type="dxa"/>
          </w:tcPr>
          <w:p w14:paraId="669BBA88" w14:textId="77777777" w:rsidR="00F66846" w:rsidRDefault="00F66846" w:rsidP="00F66846">
            <w:pPr>
              <w:pStyle w:val="Bezproreda"/>
              <w:jc w:val="center"/>
              <w:rPr>
                <w:color w:val="000000"/>
                <w:sz w:val="20"/>
                <w:szCs w:val="20"/>
              </w:rPr>
            </w:pPr>
            <w:r>
              <w:rPr>
                <w:color w:val="000000"/>
                <w:sz w:val="20"/>
                <w:szCs w:val="20"/>
              </w:rPr>
              <w:t>305</w:t>
            </w:r>
          </w:p>
        </w:tc>
        <w:tc>
          <w:tcPr>
            <w:tcW w:w="993" w:type="dxa"/>
          </w:tcPr>
          <w:p w14:paraId="7F4FE61E" w14:textId="77777777" w:rsidR="00F66846" w:rsidRDefault="00F66846" w:rsidP="00F66846">
            <w:pPr>
              <w:pStyle w:val="Bezproreda"/>
              <w:jc w:val="center"/>
              <w:rPr>
                <w:color w:val="000000"/>
                <w:sz w:val="20"/>
                <w:szCs w:val="20"/>
              </w:rPr>
            </w:pPr>
            <w:r>
              <w:rPr>
                <w:color w:val="000000"/>
                <w:sz w:val="20"/>
                <w:szCs w:val="20"/>
              </w:rPr>
              <w:t>234</w:t>
            </w:r>
          </w:p>
        </w:tc>
        <w:tc>
          <w:tcPr>
            <w:tcW w:w="1134" w:type="dxa"/>
          </w:tcPr>
          <w:p w14:paraId="373C10A0" w14:textId="77777777" w:rsidR="00F66846" w:rsidRDefault="00F66846" w:rsidP="00F66846">
            <w:pPr>
              <w:pStyle w:val="Bezproreda"/>
              <w:jc w:val="center"/>
              <w:rPr>
                <w:color w:val="000000"/>
                <w:sz w:val="20"/>
                <w:szCs w:val="20"/>
              </w:rPr>
            </w:pPr>
            <w:r>
              <w:rPr>
                <w:color w:val="000000"/>
                <w:sz w:val="20"/>
                <w:szCs w:val="20"/>
              </w:rPr>
              <w:t>2</w:t>
            </w:r>
          </w:p>
        </w:tc>
        <w:tc>
          <w:tcPr>
            <w:tcW w:w="1530" w:type="dxa"/>
          </w:tcPr>
          <w:p w14:paraId="16568A31" w14:textId="77777777" w:rsidR="00F66846" w:rsidRDefault="00F66846" w:rsidP="00F66846">
            <w:pPr>
              <w:pStyle w:val="Bezproreda"/>
              <w:jc w:val="center"/>
              <w:rPr>
                <w:color w:val="000000"/>
                <w:sz w:val="20"/>
                <w:szCs w:val="20"/>
              </w:rPr>
            </w:pPr>
            <w:r>
              <w:rPr>
                <w:color w:val="000000"/>
                <w:sz w:val="20"/>
                <w:szCs w:val="20"/>
              </w:rPr>
              <w:t>8</w:t>
            </w:r>
          </w:p>
        </w:tc>
        <w:tc>
          <w:tcPr>
            <w:tcW w:w="992" w:type="dxa"/>
          </w:tcPr>
          <w:p w14:paraId="110038E5" w14:textId="77777777" w:rsidR="00F66846" w:rsidRDefault="00F66846" w:rsidP="00F66846">
            <w:pPr>
              <w:pStyle w:val="Bezproreda"/>
              <w:jc w:val="center"/>
              <w:rPr>
                <w:color w:val="000000"/>
                <w:sz w:val="20"/>
                <w:szCs w:val="20"/>
              </w:rPr>
            </w:pPr>
            <w:r>
              <w:rPr>
                <w:color w:val="000000"/>
                <w:sz w:val="20"/>
                <w:szCs w:val="20"/>
              </w:rPr>
              <w:t>552</w:t>
            </w:r>
          </w:p>
        </w:tc>
      </w:tr>
    </w:tbl>
    <w:p w14:paraId="7B8BCB60" w14:textId="1920F191" w:rsidR="00F66846" w:rsidRDefault="00F66846" w:rsidP="00F66846">
      <w:pPr>
        <w:rPr>
          <w:rFonts w:ascii="Times New Roman" w:hAnsi="Times New Roman"/>
          <w:sz w:val="20"/>
          <w:szCs w:val="20"/>
        </w:rPr>
      </w:pPr>
      <w:r>
        <w:rPr>
          <w:rFonts w:ascii="Times New Roman" w:hAnsi="Times New Roman"/>
          <w:sz w:val="20"/>
          <w:szCs w:val="20"/>
        </w:rPr>
        <w:t>Izvor podataka: DZZS-Popis stanovništva 2011.</w:t>
      </w:r>
    </w:p>
    <w:p w14:paraId="1FDFFDED" w14:textId="77777777" w:rsidR="0059679B" w:rsidRPr="00F66846" w:rsidRDefault="0059679B" w:rsidP="00F66846">
      <w:pPr>
        <w:rPr>
          <w:rFonts w:ascii="Times New Roman" w:hAnsi="Times New Roman"/>
          <w:sz w:val="20"/>
          <w:szCs w:val="20"/>
        </w:rPr>
      </w:pPr>
    </w:p>
    <w:p w14:paraId="36AEAFE4" w14:textId="7518D283" w:rsidR="007423E5" w:rsidRDefault="007423E5" w:rsidP="00E32F14">
      <w:pPr>
        <w:pStyle w:val="Naslov3"/>
        <w:numPr>
          <w:ilvl w:val="2"/>
          <w:numId w:val="1"/>
        </w:numPr>
        <w:ind w:left="1134" w:hanging="567"/>
      </w:pPr>
      <w:bookmarkStart w:id="86" w:name="_Toc517456190"/>
      <w:bookmarkStart w:id="87" w:name="_Toc517456368"/>
      <w:bookmarkStart w:id="88" w:name="_Toc517461360"/>
      <w:bookmarkStart w:id="89" w:name="_Toc83197346"/>
      <w:bookmarkStart w:id="90" w:name="_Hlk231202111"/>
      <w:r>
        <w:lastRenderedPageBreak/>
        <w:t xml:space="preserve">Proračun </w:t>
      </w:r>
      <w:bookmarkEnd w:id="86"/>
      <w:bookmarkEnd w:id="87"/>
      <w:bookmarkEnd w:id="88"/>
      <w:r w:rsidR="00461943">
        <w:t xml:space="preserve">Općine </w:t>
      </w:r>
      <w:r w:rsidR="00F66846">
        <w:t>Donja Dubrava</w:t>
      </w:r>
      <w:r w:rsidR="00461943">
        <w:rPr>
          <w:rStyle w:val="Referencafusnote"/>
        </w:rPr>
        <w:footnoteReference w:id="9"/>
      </w:r>
      <w:bookmarkEnd w:id="89"/>
    </w:p>
    <w:p w14:paraId="669E8D66" w14:textId="27D67ACE" w:rsidR="00F3502A" w:rsidRDefault="00461943" w:rsidP="009B7B1E">
      <w:pPr>
        <w:pStyle w:val="Bezproreda"/>
      </w:pPr>
      <w:r>
        <w:t xml:space="preserve">Proračun Općine </w:t>
      </w:r>
      <w:r w:rsidR="00F66846">
        <w:t>Donja Dubrava</w:t>
      </w:r>
      <w:r>
        <w:t xml:space="preserve"> temeljni je financijski dokument Općine. Sadrži sve planirane prihode i primitke kao i rashode i izdatke jedne proračunske godine te predstavlja instrument ostvarenja zacrtanih ciljeva. Zajedno s planom za slijedeću proračunsku godinu, donose se </w:t>
      </w:r>
      <w:r w:rsidR="00755754">
        <w:t xml:space="preserve">i projekcije za naredne dvije. </w:t>
      </w:r>
      <w:r w:rsidR="009B7B1E">
        <w:t xml:space="preserve"> </w:t>
      </w:r>
    </w:p>
    <w:bookmarkEnd w:id="90"/>
    <w:p w14:paraId="0EA05D22" w14:textId="77777777" w:rsidR="00A168D2" w:rsidRPr="005C339B" w:rsidRDefault="00A168D2" w:rsidP="00A168D2">
      <w:pPr>
        <w:pStyle w:val="Bezproreda"/>
      </w:pPr>
      <w:r w:rsidRPr="005C339B">
        <w:t xml:space="preserve">Proračun za 2026. godinu iznosi 5.775.600,00 €, a projekcija za 2027. godinu 5.067,500,00 €, te za 2028 godinu iznosi 5.163.500,00 €. </w:t>
      </w:r>
    </w:p>
    <w:p w14:paraId="7A39361D" w14:textId="77777777" w:rsidR="00396035" w:rsidRPr="00461943" w:rsidRDefault="00396035" w:rsidP="00396035">
      <w:pPr>
        <w:pStyle w:val="Bezproreda"/>
      </w:pPr>
    </w:p>
    <w:p w14:paraId="59EFD898" w14:textId="25949F97" w:rsidR="00396035" w:rsidRPr="00A168D2" w:rsidRDefault="007423E5" w:rsidP="00E5777E">
      <w:pPr>
        <w:pStyle w:val="Naslov3"/>
        <w:numPr>
          <w:ilvl w:val="2"/>
          <w:numId w:val="1"/>
        </w:numPr>
        <w:ind w:left="1134" w:hanging="567"/>
      </w:pPr>
      <w:bookmarkStart w:id="91" w:name="_Toc517456191"/>
      <w:bookmarkStart w:id="92" w:name="_Toc517456369"/>
      <w:bookmarkStart w:id="93" w:name="_Toc517461361"/>
      <w:bookmarkStart w:id="94" w:name="_Toc83197347"/>
      <w:r w:rsidRPr="00A168D2">
        <w:t>Gospodarske grane</w:t>
      </w:r>
      <w:bookmarkEnd w:id="91"/>
      <w:bookmarkEnd w:id="92"/>
      <w:bookmarkEnd w:id="93"/>
      <w:bookmarkEnd w:id="94"/>
    </w:p>
    <w:p w14:paraId="2789D15D" w14:textId="77777777" w:rsidR="00E5777E" w:rsidRPr="00E5777E" w:rsidRDefault="00E5777E" w:rsidP="00E5777E">
      <w:pPr>
        <w:pStyle w:val="Bezproreda2"/>
        <w:jc w:val="both"/>
        <w:rPr>
          <w:rFonts w:ascii="Times New Roman" w:hAnsi="Times New Roman"/>
          <w:sz w:val="24"/>
          <w:szCs w:val="24"/>
          <w:lang w:eastAsia="ar-SA"/>
        </w:rPr>
      </w:pPr>
      <w:r w:rsidRPr="00E5777E">
        <w:rPr>
          <w:rFonts w:ascii="Times New Roman" w:hAnsi="Times New Roman"/>
          <w:sz w:val="24"/>
          <w:szCs w:val="24"/>
        </w:rPr>
        <w:t>Gospodarstvo je djelatnost koju čine tri osnovna čimbenika: proizvodnja, potrošnja i</w:t>
      </w:r>
      <w:r w:rsidRPr="00E5777E">
        <w:rPr>
          <w:rFonts w:ascii="Times New Roman" w:hAnsi="Times New Roman"/>
          <w:sz w:val="24"/>
          <w:szCs w:val="24"/>
        </w:rPr>
        <w:br/>
        <w:t>razmjena. Razvoj gospodarstva na području općine određen je prirodnim predispozicijama</w:t>
      </w:r>
      <w:r w:rsidRPr="00E5777E">
        <w:rPr>
          <w:rFonts w:ascii="Times New Roman" w:hAnsi="Times New Roman"/>
          <w:sz w:val="24"/>
          <w:szCs w:val="24"/>
        </w:rPr>
        <w:br/>
        <w:t>poput klime, prirodnih resursa, ali isto tako ovisi o postojećoj infrastrukturi i tehnologiji.</w:t>
      </w:r>
    </w:p>
    <w:p w14:paraId="6D3195F4" w14:textId="77777777" w:rsidR="00E5777E" w:rsidRPr="00E5777E" w:rsidRDefault="00E5777E" w:rsidP="00E5777E">
      <w:pPr>
        <w:pStyle w:val="Bezproreda2"/>
        <w:jc w:val="both"/>
        <w:rPr>
          <w:rFonts w:ascii="Times New Roman" w:hAnsi="Times New Roman"/>
          <w:sz w:val="24"/>
          <w:szCs w:val="24"/>
          <w:lang w:eastAsia="ar-SA"/>
        </w:rPr>
      </w:pPr>
      <w:r w:rsidRPr="00E5777E">
        <w:rPr>
          <w:rFonts w:ascii="Times New Roman" w:hAnsi="Times New Roman"/>
          <w:sz w:val="24"/>
          <w:szCs w:val="24"/>
          <w:lang w:eastAsia="ar-SA"/>
        </w:rPr>
        <w:t>Prema podacima Ministarstva regionalnog razvoja i fondova EU na dan 27.12.2013. godine po indeksu razvijenosti Međimurska županija je s indeksom od 69,65% svrstana u I. skupinu jedinica područne (regionalne) samouprave čija je vrijednost indeksa razvijenosti manji od 75% prosjeka Republike Hrvatske, dok je Općina Donja Dubrava svrstane u III. skupinu jedinica lokalne samouprave čija je vrijednost indeksa razvijenosti između 75% i 100% prosjeka Republike Hrvatske (</w:t>
      </w:r>
      <w:r w:rsidRPr="00E5777E">
        <w:rPr>
          <w:rFonts w:ascii="Times New Roman" w:hAnsi="Times New Roman"/>
          <w:i/>
          <w:iCs/>
          <w:sz w:val="24"/>
          <w:szCs w:val="24"/>
          <w:lang w:eastAsia="ar-SA"/>
        </w:rPr>
        <w:t>Donja Dubrava 79,38%).</w:t>
      </w:r>
    </w:p>
    <w:p w14:paraId="2252A22F" w14:textId="75B298C9" w:rsidR="00E5777E" w:rsidRPr="00E5777E" w:rsidRDefault="00E5777E" w:rsidP="00E5777E">
      <w:pPr>
        <w:pStyle w:val="Bezproreda2"/>
        <w:jc w:val="both"/>
        <w:rPr>
          <w:rFonts w:ascii="Times New Roman" w:hAnsi="Times New Roman"/>
          <w:sz w:val="24"/>
          <w:szCs w:val="24"/>
        </w:rPr>
      </w:pPr>
    </w:p>
    <w:p w14:paraId="5724B852" w14:textId="473C8AB2" w:rsidR="00E5777E" w:rsidRPr="00E5777E" w:rsidRDefault="00E5777E" w:rsidP="00E5777E">
      <w:pPr>
        <w:pStyle w:val="Bezproreda2"/>
        <w:jc w:val="both"/>
        <w:rPr>
          <w:rFonts w:ascii="Times New Roman" w:hAnsi="Times New Roman"/>
          <w:color w:val="000000"/>
          <w:sz w:val="24"/>
          <w:szCs w:val="24"/>
        </w:rPr>
      </w:pPr>
      <w:bookmarkStart w:id="95" w:name="_Hlk231202174"/>
      <w:r w:rsidRPr="000731D3">
        <w:rPr>
          <w:rFonts w:ascii="Times New Roman" w:hAnsi="Times New Roman"/>
          <w:color w:val="000000"/>
          <w:sz w:val="24"/>
          <w:szCs w:val="24"/>
        </w:rPr>
        <w:t xml:space="preserve">Na području Općine Donja Dubrava u funkciji su </w:t>
      </w:r>
      <w:r w:rsidR="006D4083" w:rsidRPr="000731D3">
        <w:rPr>
          <w:rFonts w:ascii="Times New Roman" w:hAnsi="Times New Roman"/>
          <w:color w:val="000000"/>
          <w:sz w:val="24"/>
          <w:szCs w:val="24"/>
        </w:rPr>
        <w:t>četiri</w:t>
      </w:r>
      <w:r w:rsidRPr="000731D3">
        <w:rPr>
          <w:rFonts w:ascii="Times New Roman" w:hAnsi="Times New Roman"/>
          <w:color w:val="000000"/>
          <w:sz w:val="24"/>
          <w:szCs w:val="24"/>
        </w:rPr>
        <w:t xml:space="preserve"> gospodarske zone:</w:t>
      </w:r>
      <w:r w:rsidRPr="00E5777E">
        <w:rPr>
          <w:rFonts w:ascii="Times New Roman" w:hAnsi="Times New Roman"/>
          <w:color w:val="000000"/>
          <w:sz w:val="24"/>
          <w:szCs w:val="24"/>
        </w:rPr>
        <w:t xml:space="preserve"> </w:t>
      </w:r>
    </w:p>
    <w:p w14:paraId="65FADBF0" w14:textId="77777777" w:rsidR="000731D3" w:rsidRPr="000731D3" w:rsidRDefault="000731D3" w:rsidP="003944D9">
      <w:pPr>
        <w:pStyle w:val="Odlomakpopisa"/>
        <w:numPr>
          <w:ilvl w:val="0"/>
          <w:numId w:val="96"/>
        </w:numPr>
        <w:autoSpaceDE w:val="0"/>
        <w:autoSpaceDN w:val="0"/>
        <w:adjustRightInd w:val="0"/>
        <w:jc w:val="both"/>
        <w:rPr>
          <w:rFonts w:ascii="Times New Roman" w:eastAsiaTheme="minorHAnsi" w:hAnsi="Times New Roman" w:cstheme="minorBidi"/>
          <w:b/>
          <w:color w:val="000000"/>
          <w:lang w:eastAsia="en-US"/>
        </w:rPr>
      </w:pPr>
      <w:r w:rsidRPr="000731D3">
        <w:rPr>
          <w:rFonts w:ascii="Times New Roman" w:eastAsiaTheme="minorHAnsi" w:hAnsi="Times New Roman" w:cstheme="minorBidi"/>
          <w:b/>
          <w:color w:val="000000"/>
          <w:lang w:eastAsia="en-US"/>
        </w:rPr>
        <w:t>Zona male privrede 1:</w:t>
      </w:r>
    </w:p>
    <w:p w14:paraId="5BEF3F0D" w14:textId="3BB93B7B"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Smještena je na jugoistočnom dijelu D</w:t>
      </w:r>
      <w:r>
        <w:rPr>
          <w:rFonts w:ascii="Times New Roman" w:hAnsi="Times New Roman"/>
          <w:bCs/>
          <w:color w:val="000000"/>
          <w:sz w:val="24"/>
          <w:szCs w:val="24"/>
        </w:rPr>
        <w:t>onje</w:t>
      </w:r>
      <w:r w:rsidRPr="000731D3">
        <w:rPr>
          <w:rFonts w:ascii="Times New Roman" w:hAnsi="Times New Roman"/>
          <w:bCs/>
          <w:color w:val="000000"/>
          <w:sz w:val="24"/>
          <w:szCs w:val="24"/>
        </w:rPr>
        <w:t xml:space="preserve"> Dubrave uz ulaz u mjesto iz pravca Koprivnice (Brodarska ulica).</w:t>
      </w:r>
      <w:r>
        <w:rPr>
          <w:rFonts w:ascii="Times New Roman" w:hAnsi="Times New Roman"/>
          <w:bCs/>
          <w:color w:val="000000"/>
          <w:sz w:val="24"/>
          <w:szCs w:val="24"/>
        </w:rPr>
        <w:t xml:space="preserve"> </w:t>
      </w:r>
      <w:r w:rsidRPr="000731D3">
        <w:rPr>
          <w:rFonts w:ascii="Times New Roman" w:hAnsi="Times New Roman"/>
          <w:bCs/>
          <w:color w:val="000000"/>
          <w:sz w:val="24"/>
          <w:szCs w:val="24"/>
        </w:rPr>
        <w:t>Zona je formirana 1989. godine, s 8 parcela ukupne površine 5.695 čhv, prodana i izgrađena u cijelosti 1997. godine sa strukturom djelatnosti moto – mehanike, proizvodnje sokova, alu - bravarije, prerade plastike, prerade koštica te otkup i skladištenje žitarica.</w:t>
      </w:r>
      <w:r>
        <w:rPr>
          <w:rFonts w:ascii="Times New Roman" w:hAnsi="Times New Roman"/>
          <w:bCs/>
          <w:color w:val="000000"/>
          <w:sz w:val="24"/>
          <w:szCs w:val="24"/>
        </w:rPr>
        <w:t xml:space="preserve"> </w:t>
      </w:r>
      <w:r w:rsidRPr="000731D3">
        <w:rPr>
          <w:rFonts w:ascii="Times New Roman" w:hAnsi="Times New Roman"/>
          <w:bCs/>
          <w:color w:val="000000"/>
          <w:sz w:val="24"/>
          <w:szCs w:val="24"/>
        </w:rPr>
        <w:t>Zona je opremljena svojom infrastrukturom osim kanalizacije.</w:t>
      </w:r>
    </w:p>
    <w:p w14:paraId="0452B842" w14:textId="77777777"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Poduzetnici koji posluju u zoni zapošljavaju 10 osoba.</w:t>
      </w:r>
    </w:p>
    <w:p w14:paraId="747369FB" w14:textId="77777777" w:rsidR="000731D3" w:rsidRPr="000731D3" w:rsidRDefault="000731D3" w:rsidP="003944D9">
      <w:pPr>
        <w:pStyle w:val="Odlomakpopisa"/>
        <w:numPr>
          <w:ilvl w:val="0"/>
          <w:numId w:val="96"/>
        </w:numPr>
        <w:autoSpaceDE w:val="0"/>
        <w:autoSpaceDN w:val="0"/>
        <w:adjustRightInd w:val="0"/>
        <w:jc w:val="both"/>
        <w:rPr>
          <w:rFonts w:ascii="Times New Roman" w:eastAsiaTheme="minorHAnsi" w:hAnsi="Times New Roman" w:cstheme="minorBidi"/>
          <w:b/>
          <w:color w:val="000000"/>
          <w:lang w:eastAsia="en-US"/>
        </w:rPr>
      </w:pPr>
      <w:r w:rsidRPr="000731D3">
        <w:rPr>
          <w:rFonts w:ascii="Times New Roman" w:eastAsiaTheme="minorHAnsi" w:hAnsi="Times New Roman" w:cstheme="minorBidi"/>
          <w:b/>
          <w:color w:val="000000"/>
          <w:lang w:eastAsia="en-US"/>
        </w:rPr>
        <w:t>Zona male privrede 2</w:t>
      </w:r>
    </w:p>
    <w:p w14:paraId="0AB5B042" w14:textId="31C1549D"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Točna lokacija zone - Smještena je na sjevernom dijelu Donje Dubrave, uz ulaz u mjesto iz pravca Kotoriba.</w:t>
      </w:r>
    </w:p>
    <w:p w14:paraId="77378101" w14:textId="77777777"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Površina zone - 12.631 čhv</w:t>
      </w:r>
    </w:p>
    <w:p w14:paraId="1AA136AB" w14:textId="77777777"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Opremljenost infrastrukturom - Izgrađena je sva komunalna infrastruktura osim kanalizacije</w:t>
      </w:r>
    </w:p>
    <w:p w14:paraId="35BB1171" w14:textId="77777777"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 xml:space="preserve">Broj poduzetnika u zoni – </w:t>
      </w:r>
      <w:r w:rsidRPr="000731D3">
        <w:rPr>
          <w:rFonts w:ascii="Times New Roman" w:hAnsi="Times New Roman"/>
          <w:b/>
          <w:color w:val="000000"/>
          <w:sz w:val="24"/>
          <w:szCs w:val="24"/>
        </w:rPr>
        <w:t>3</w:t>
      </w:r>
      <w:r w:rsidRPr="000731D3">
        <w:rPr>
          <w:rFonts w:ascii="Times New Roman" w:hAnsi="Times New Roman"/>
          <w:bCs/>
          <w:color w:val="000000"/>
          <w:sz w:val="24"/>
          <w:szCs w:val="24"/>
        </w:rPr>
        <w:t xml:space="preserve"> (KIS pića d.o.o., K &amp; K Marketing, Drvo-aluminij d.o.o.)</w:t>
      </w:r>
    </w:p>
    <w:p w14:paraId="6498F54A" w14:textId="77777777" w:rsidR="000731D3" w:rsidRPr="000731D3" w:rsidRDefault="000731D3" w:rsidP="003944D9">
      <w:pPr>
        <w:pStyle w:val="Odlomakpopisa"/>
        <w:numPr>
          <w:ilvl w:val="0"/>
          <w:numId w:val="96"/>
        </w:numPr>
        <w:autoSpaceDE w:val="0"/>
        <w:autoSpaceDN w:val="0"/>
        <w:adjustRightInd w:val="0"/>
        <w:jc w:val="both"/>
        <w:rPr>
          <w:rFonts w:ascii="Times New Roman" w:eastAsiaTheme="minorHAnsi" w:hAnsi="Times New Roman" w:cstheme="minorBidi"/>
          <w:b/>
          <w:color w:val="000000"/>
          <w:lang w:eastAsia="en-US"/>
        </w:rPr>
      </w:pPr>
      <w:r w:rsidRPr="000731D3">
        <w:rPr>
          <w:rFonts w:ascii="Times New Roman" w:eastAsiaTheme="minorHAnsi" w:hAnsi="Times New Roman" w:cstheme="minorBidi"/>
          <w:b/>
          <w:color w:val="000000"/>
          <w:lang w:eastAsia="en-US"/>
        </w:rPr>
        <w:t>Gospodarska zona Sjever</w:t>
      </w:r>
    </w:p>
    <w:p w14:paraId="365FA1C4" w14:textId="6B83FEBB"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Smještena je uz Zonu male privrede 2, u pravcu Naselja Kotoriba. Zona je izgrađena, a površina iznosi 10,8 ha. (10,880 m2)</w:t>
      </w:r>
    </w:p>
    <w:p w14:paraId="5D5A4A46" w14:textId="77777777" w:rsid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Opremljenost infrastrukturom: izgrađena je sva komunalna infrastruktura osim kanalizacije</w:t>
      </w:r>
    </w:p>
    <w:p w14:paraId="24CD2703" w14:textId="77777777" w:rsidR="000731D3" w:rsidRDefault="000731D3" w:rsidP="000731D3">
      <w:pPr>
        <w:autoSpaceDE w:val="0"/>
        <w:autoSpaceDN w:val="0"/>
        <w:adjustRightInd w:val="0"/>
        <w:jc w:val="both"/>
        <w:rPr>
          <w:rFonts w:ascii="Times New Roman" w:hAnsi="Times New Roman"/>
          <w:bCs/>
          <w:color w:val="000000"/>
          <w:sz w:val="24"/>
          <w:szCs w:val="24"/>
        </w:rPr>
      </w:pPr>
    </w:p>
    <w:p w14:paraId="5AECA57D" w14:textId="77777777" w:rsidR="000731D3" w:rsidRDefault="000731D3" w:rsidP="000731D3">
      <w:pPr>
        <w:autoSpaceDE w:val="0"/>
        <w:autoSpaceDN w:val="0"/>
        <w:adjustRightInd w:val="0"/>
        <w:jc w:val="both"/>
        <w:rPr>
          <w:rFonts w:ascii="Times New Roman" w:hAnsi="Times New Roman"/>
          <w:bCs/>
          <w:color w:val="000000"/>
          <w:sz w:val="24"/>
          <w:szCs w:val="24"/>
        </w:rPr>
      </w:pPr>
    </w:p>
    <w:p w14:paraId="59CD9C9C" w14:textId="77777777" w:rsidR="000731D3" w:rsidRPr="000731D3" w:rsidRDefault="000731D3" w:rsidP="000731D3">
      <w:pPr>
        <w:autoSpaceDE w:val="0"/>
        <w:autoSpaceDN w:val="0"/>
        <w:adjustRightInd w:val="0"/>
        <w:jc w:val="both"/>
        <w:rPr>
          <w:rFonts w:ascii="Times New Roman" w:hAnsi="Times New Roman"/>
          <w:bCs/>
          <w:color w:val="000000"/>
          <w:sz w:val="24"/>
          <w:szCs w:val="24"/>
        </w:rPr>
      </w:pPr>
    </w:p>
    <w:p w14:paraId="3FBB6147" w14:textId="77777777" w:rsidR="000731D3" w:rsidRPr="000731D3" w:rsidRDefault="000731D3" w:rsidP="003944D9">
      <w:pPr>
        <w:pStyle w:val="Odlomakpopisa"/>
        <w:numPr>
          <w:ilvl w:val="0"/>
          <w:numId w:val="96"/>
        </w:numPr>
        <w:autoSpaceDE w:val="0"/>
        <w:autoSpaceDN w:val="0"/>
        <w:adjustRightInd w:val="0"/>
        <w:jc w:val="both"/>
        <w:rPr>
          <w:rFonts w:ascii="Times New Roman" w:eastAsiaTheme="minorHAnsi" w:hAnsi="Times New Roman" w:cstheme="minorBidi"/>
          <w:b/>
          <w:color w:val="000000"/>
          <w:lang w:eastAsia="en-US"/>
        </w:rPr>
      </w:pPr>
      <w:r w:rsidRPr="000731D3">
        <w:rPr>
          <w:rFonts w:ascii="Times New Roman" w:eastAsiaTheme="minorHAnsi" w:hAnsi="Times New Roman" w:cstheme="minorBidi"/>
          <w:b/>
          <w:color w:val="000000"/>
          <w:lang w:eastAsia="en-US"/>
        </w:rPr>
        <w:lastRenderedPageBreak/>
        <w:t xml:space="preserve">Gospodarska zona „Sjeveroistok“- </w:t>
      </w:r>
    </w:p>
    <w:p w14:paraId="3083CFC8" w14:textId="6D2FF393"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Smještena je uz Zonu male privrede 2, u pravcu Naselja Kotoriba. Zona je izgrađena, a površina iznosi 9,4 ha. Opremljenost infrastrukturom: izgrađena je sva komunalna infrastruktura osim kanalizacije</w:t>
      </w:r>
    </w:p>
    <w:p w14:paraId="4BC6FE14" w14:textId="77777777"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Broj poduzetnika u zoni – 4 (OPG Daniel Rusak., Edi Mont d.o.o., OPG Ivan Bogomolec, Rekis d.o.o.)</w:t>
      </w:r>
    </w:p>
    <w:p w14:paraId="2C0E179D" w14:textId="77777777"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Djelatnosti koje poduzetnici obavljaju u zoni: reciklaža pet ambalaže, usluge građevinske mehanizacije, postavljanje ograda i montaža metalnih konstrukcija i metalne galanterije)</w:t>
      </w:r>
    </w:p>
    <w:p w14:paraId="33ACAD6A" w14:textId="77777777" w:rsidR="000731D3" w:rsidRPr="000731D3" w:rsidRDefault="000731D3" w:rsidP="000731D3">
      <w:pPr>
        <w:autoSpaceDE w:val="0"/>
        <w:autoSpaceDN w:val="0"/>
        <w:adjustRightInd w:val="0"/>
        <w:jc w:val="both"/>
        <w:rPr>
          <w:rFonts w:ascii="Times New Roman" w:hAnsi="Times New Roman"/>
          <w:bCs/>
          <w:color w:val="000000"/>
          <w:sz w:val="24"/>
          <w:szCs w:val="24"/>
        </w:rPr>
      </w:pPr>
      <w:r w:rsidRPr="000731D3">
        <w:rPr>
          <w:rFonts w:ascii="Times New Roman" w:hAnsi="Times New Roman"/>
          <w:bCs/>
          <w:color w:val="000000"/>
          <w:sz w:val="24"/>
          <w:szCs w:val="24"/>
        </w:rPr>
        <w:t>Broj zaposlenih: 35</w:t>
      </w:r>
    </w:p>
    <w:bookmarkEnd w:id="95"/>
    <w:p w14:paraId="24D1E26B" w14:textId="77777777" w:rsidR="00E5777E" w:rsidRPr="00487821" w:rsidRDefault="00E5777E" w:rsidP="00487821">
      <w:pPr>
        <w:pStyle w:val="Bezproreda2"/>
        <w:jc w:val="both"/>
        <w:rPr>
          <w:rFonts w:ascii="Times New Roman" w:hAnsi="Times New Roman"/>
          <w:sz w:val="24"/>
          <w:szCs w:val="24"/>
        </w:rPr>
      </w:pPr>
    </w:p>
    <w:p w14:paraId="35FFC911" w14:textId="174AE3E6" w:rsidR="00E5777E" w:rsidRPr="007A5CAC" w:rsidRDefault="007423E5" w:rsidP="00E5777E">
      <w:pPr>
        <w:pStyle w:val="Naslov3"/>
        <w:numPr>
          <w:ilvl w:val="2"/>
          <w:numId w:val="1"/>
        </w:numPr>
        <w:ind w:left="1134" w:hanging="567"/>
      </w:pPr>
      <w:bookmarkStart w:id="96" w:name="_Toc517456192"/>
      <w:bookmarkStart w:id="97" w:name="_Toc517456370"/>
      <w:bookmarkStart w:id="98" w:name="_Toc517461362"/>
      <w:bookmarkStart w:id="99" w:name="_Toc83197348"/>
      <w:bookmarkStart w:id="100" w:name="_Hlk231202292"/>
      <w:r w:rsidRPr="007A5CAC">
        <w:t>Velike gospodarske tvrtke</w:t>
      </w:r>
      <w:bookmarkEnd w:id="96"/>
      <w:bookmarkEnd w:id="97"/>
      <w:bookmarkEnd w:id="98"/>
      <w:bookmarkEnd w:id="99"/>
    </w:p>
    <w:p w14:paraId="3593F1F5" w14:textId="1C1A07E5" w:rsidR="00E5777E" w:rsidRDefault="004C7B21" w:rsidP="00E5777E">
      <w:pPr>
        <w:pStyle w:val="Bezproreda1"/>
      </w:pPr>
      <w:r>
        <w:t>Na području Općine donja Dubrava djeluje niz gospodarskih subjekata. Neki od njih su:</w:t>
      </w:r>
    </w:p>
    <w:bookmarkEnd w:id="100"/>
    <w:p w14:paraId="34B7EFF1" w14:textId="77777777" w:rsidR="000731D3" w:rsidRPr="000731D3" w:rsidRDefault="000731D3" w:rsidP="003944D9">
      <w:pPr>
        <w:pStyle w:val="Bezproreda1"/>
        <w:numPr>
          <w:ilvl w:val="0"/>
          <w:numId w:val="99"/>
        </w:numPr>
      </w:pPr>
      <w:r w:rsidRPr="000731D3">
        <w:t>MODULAZ GROUP d.o.o.</w:t>
      </w:r>
    </w:p>
    <w:p w14:paraId="0F7CB02C" w14:textId="77777777" w:rsidR="000731D3" w:rsidRPr="000731D3" w:rsidRDefault="000731D3" w:rsidP="003944D9">
      <w:pPr>
        <w:pStyle w:val="Bezproreda1"/>
        <w:numPr>
          <w:ilvl w:val="0"/>
          <w:numId w:val="99"/>
        </w:numPr>
      </w:pPr>
      <w:r w:rsidRPr="000731D3">
        <w:t>Electro Balog j.d.o.o.</w:t>
      </w:r>
    </w:p>
    <w:p w14:paraId="3D7F3444" w14:textId="77777777" w:rsidR="000731D3" w:rsidRPr="000731D3" w:rsidRDefault="000731D3" w:rsidP="003944D9">
      <w:pPr>
        <w:pStyle w:val="Bezproreda1"/>
        <w:numPr>
          <w:ilvl w:val="0"/>
          <w:numId w:val="99"/>
        </w:numPr>
      </w:pPr>
      <w:r w:rsidRPr="000731D3">
        <w:t>Rekis d.o.o.</w:t>
      </w:r>
    </w:p>
    <w:p w14:paraId="5404FBF4" w14:textId="77777777" w:rsidR="000731D3" w:rsidRPr="000731D3" w:rsidRDefault="000731D3" w:rsidP="003944D9">
      <w:pPr>
        <w:pStyle w:val="Bezproreda1"/>
        <w:numPr>
          <w:ilvl w:val="0"/>
          <w:numId w:val="99"/>
        </w:numPr>
      </w:pPr>
      <w:r w:rsidRPr="000731D3">
        <w:t>Agromeđimurje ratarstvo d.o.o.</w:t>
      </w:r>
    </w:p>
    <w:p w14:paraId="5E42A504" w14:textId="77777777" w:rsidR="000731D3" w:rsidRPr="000731D3" w:rsidRDefault="000731D3" w:rsidP="003944D9">
      <w:pPr>
        <w:pStyle w:val="Bezproreda1"/>
        <w:numPr>
          <w:ilvl w:val="0"/>
          <w:numId w:val="99"/>
        </w:numPr>
      </w:pPr>
      <w:r w:rsidRPr="000731D3">
        <w:t>GA MA TEAM d.o.o.</w:t>
      </w:r>
    </w:p>
    <w:p w14:paraId="3DC18171" w14:textId="77777777" w:rsidR="000731D3" w:rsidRPr="000731D3" w:rsidRDefault="000731D3" w:rsidP="003944D9">
      <w:pPr>
        <w:pStyle w:val="Bezproreda1"/>
        <w:numPr>
          <w:ilvl w:val="0"/>
          <w:numId w:val="99"/>
        </w:numPr>
      </w:pPr>
      <w:r w:rsidRPr="000731D3">
        <w:t>Ugostiteljski obrt „Poljdi“</w:t>
      </w:r>
    </w:p>
    <w:p w14:paraId="438F909C" w14:textId="77777777" w:rsidR="000731D3" w:rsidRPr="000731D3" w:rsidRDefault="000731D3" w:rsidP="003944D9">
      <w:pPr>
        <w:pStyle w:val="Bezproreda1"/>
        <w:numPr>
          <w:ilvl w:val="0"/>
          <w:numId w:val="99"/>
        </w:numPr>
      </w:pPr>
      <w:r w:rsidRPr="000731D3">
        <w:t>Tehnodom d.o.o.</w:t>
      </w:r>
    </w:p>
    <w:p w14:paraId="75AB923A" w14:textId="77777777" w:rsidR="000731D3" w:rsidRPr="000731D3" w:rsidRDefault="000731D3" w:rsidP="003944D9">
      <w:pPr>
        <w:pStyle w:val="Bezproreda1"/>
        <w:numPr>
          <w:ilvl w:val="0"/>
          <w:numId w:val="99"/>
        </w:numPr>
      </w:pPr>
      <w:r w:rsidRPr="000731D3">
        <w:t>MONT MURAL d.o.o.</w:t>
      </w:r>
    </w:p>
    <w:p w14:paraId="5215A7F1" w14:textId="77777777" w:rsidR="000731D3" w:rsidRPr="000731D3" w:rsidRDefault="000731D3" w:rsidP="003944D9">
      <w:pPr>
        <w:pStyle w:val="Bezproreda1"/>
        <w:numPr>
          <w:ilvl w:val="0"/>
          <w:numId w:val="99"/>
        </w:numPr>
      </w:pPr>
      <w:r w:rsidRPr="000731D3">
        <w:t>SAM-PROMET d.o.o.</w:t>
      </w:r>
    </w:p>
    <w:p w14:paraId="23D89F8B" w14:textId="77777777" w:rsidR="000731D3" w:rsidRPr="000731D3" w:rsidRDefault="000731D3" w:rsidP="003944D9">
      <w:pPr>
        <w:pStyle w:val="Bezproreda1"/>
        <w:numPr>
          <w:ilvl w:val="0"/>
          <w:numId w:val="99"/>
        </w:numPr>
      </w:pPr>
      <w:r w:rsidRPr="000731D3">
        <w:t>DP Team d.o.o.</w:t>
      </w:r>
    </w:p>
    <w:p w14:paraId="486D6CEA" w14:textId="77777777" w:rsidR="000731D3" w:rsidRPr="000731D3" w:rsidRDefault="000731D3" w:rsidP="003944D9">
      <w:pPr>
        <w:pStyle w:val="Bezproreda1"/>
        <w:numPr>
          <w:ilvl w:val="0"/>
          <w:numId w:val="99"/>
        </w:numPr>
      </w:pPr>
      <w:r w:rsidRPr="000731D3">
        <w:t>Rejo j.d.o.o.</w:t>
      </w:r>
    </w:p>
    <w:p w14:paraId="28F8298C" w14:textId="77777777" w:rsidR="000731D3" w:rsidRPr="000731D3" w:rsidRDefault="000731D3" w:rsidP="003944D9">
      <w:pPr>
        <w:pStyle w:val="Bezproreda1"/>
        <w:numPr>
          <w:ilvl w:val="0"/>
          <w:numId w:val="99"/>
        </w:numPr>
      </w:pPr>
      <w:r w:rsidRPr="000731D3">
        <w:t>Uljara Donja Dubrava</w:t>
      </w:r>
    </w:p>
    <w:p w14:paraId="535E9FD9" w14:textId="77777777" w:rsidR="000731D3" w:rsidRPr="000731D3" w:rsidRDefault="000731D3" w:rsidP="003944D9">
      <w:pPr>
        <w:pStyle w:val="Bezproreda1"/>
        <w:numPr>
          <w:ilvl w:val="0"/>
          <w:numId w:val="99"/>
        </w:numPr>
      </w:pPr>
      <w:r w:rsidRPr="000731D3">
        <w:t>Trgovina AS d.o.o.</w:t>
      </w:r>
    </w:p>
    <w:p w14:paraId="70272650" w14:textId="77777777" w:rsidR="000731D3" w:rsidRPr="000731D3" w:rsidRDefault="000731D3" w:rsidP="003944D9">
      <w:pPr>
        <w:pStyle w:val="Bezproreda1"/>
        <w:numPr>
          <w:ilvl w:val="0"/>
          <w:numId w:val="99"/>
        </w:numPr>
      </w:pPr>
      <w:r w:rsidRPr="000731D3">
        <w:t>Bravarija Brljak d.o.o.</w:t>
      </w:r>
    </w:p>
    <w:p w14:paraId="28F5CD24" w14:textId="77777777" w:rsidR="000731D3" w:rsidRPr="000731D3" w:rsidRDefault="000731D3" w:rsidP="003944D9">
      <w:pPr>
        <w:pStyle w:val="Bezproreda1"/>
        <w:numPr>
          <w:ilvl w:val="0"/>
          <w:numId w:val="99"/>
        </w:numPr>
      </w:pPr>
      <w:r w:rsidRPr="000731D3">
        <w:t>Frizerski salon Brinet d.o.o.</w:t>
      </w:r>
    </w:p>
    <w:p w14:paraId="78CB9E24" w14:textId="77777777" w:rsidR="000731D3" w:rsidRPr="000731D3" w:rsidRDefault="000731D3" w:rsidP="003944D9">
      <w:pPr>
        <w:pStyle w:val="Bezproreda1"/>
        <w:numPr>
          <w:ilvl w:val="0"/>
          <w:numId w:val="99"/>
        </w:numPr>
      </w:pPr>
      <w:r w:rsidRPr="000731D3">
        <w:t>Hortikultura Žiga j.d.o.o.</w:t>
      </w:r>
    </w:p>
    <w:p w14:paraId="367EB088" w14:textId="77777777" w:rsidR="000731D3" w:rsidRPr="000731D3" w:rsidRDefault="000731D3" w:rsidP="003944D9">
      <w:pPr>
        <w:pStyle w:val="Bezproreda1"/>
        <w:numPr>
          <w:ilvl w:val="0"/>
          <w:numId w:val="99"/>
        </w:numPr>
      </w:pPr>
      <w:r w:rsidRPr="000731D3">
        <w:t>Soboslikarski i ličilački obrt Zvonar, vl. Zdravko Zvonar</w:t>
      </w:r>
    </w:p>
    <w:p w14:paraId="35472926" w14:textId="77777777" w:rsidR="000731D3" w:rsidRPr="000731D3" w:rsidRDefault="000731D3" w:rsidP="003944D9">
      <w:pPr>
        <w:pStyle w:val="Bezproreda1"/>
        <w:numPr>
          <w:ilvl w:val="0"/>
          <w:numId w:val="99"/>
        </w:numPr>
      </w:pPr>
      <w:r w:rsidRPr="000731D3">
        <w:t>ALU ČITUŠ d.o.o.</w:t>
      </w:r>
    </w:p>
    <w:p w14:paraId="0602652F" w14:textId="77777777" w:rsidR="000731D3" w:rsidRPr="000731D3" w:rsidRDefault="000731D3" w:rsidP="003944D9">
      <w:pPr>
        <w:pStyle w:val="Bezproreda1"/>
        <w:numPr>
          <w:ilvl w:val="0"/>
          <w:numId w:val="99"/>
        </w:numPr>
      </w:pPr>
      <w:r w:rsidRPr="000731D3">
        <w:t>Ste&amp;Vil d.o.o.</w:t>
      </w:r>
    </w:p>
    <w:p w14:paraId="24F06F67" w14:textId="77777777" w:rsidR="000731D3" w:rsidRPr="000731D3" w:rsidRDefault="000731D3" w:rsidP="003944D9">
      <w:pPr>
        <w:pStyle w:val="Bezproreda1"/>
        <w:numPr>
          <w:ilvl w:val="0"/>
          <w:numId w:val="99"/>
        </w:numPr>
      </w:pPr>
      <w:r w:rsidRPr="000731D3">
        <w:t>Roletarstvo Mario j.d.o.o.</w:t>
      </w:r>
    </w:p>
    <w:p w14:paraId="36EE8627" w14:textId="77777777" w:rsidR="000731D3" w:rsidRPr="000731D3" w:rsidRDefault="000731D3" w:rsidP="003944D9">
      <w:pPr>
        <w:pStyle w:val="Bezproreda1"/>
        <w:numPr>
          <w:ilvl w:val="0"/>
          <w:numId w:val="99"/>
        </w:numPr>
      </w:pPr>
      <w:r w:rsidRPr="000731D3">
        <w:t>Trgovački obrt „Merima“</w:t>
      </w:r>
    </w:p>
    <w:p w14:paraId="779D67CC" w14:textId="77777777" w:rsidR="000731D3" w:rsidRPr="000731D3" w:rsidRDefault="000731D3" w:rsidP="003944D9">
      <w:pPr>
        <w:pStyle w:val="Bezproreda1"/>
        <w:numPr>
          <w:ilvl w:val="0"/>
          <w:numId w:val="99"/>
        </w:numPr>
      </w:pPr>
      <w:r w:rsidRPr="000731D3">
        <w:t>EDI MONT j.d.o.o.</w:t>
      </w:r>
    </w:p>
    <w:p w14:paraId="6CA3F0F2" w14:textId="77777777" w:rsidR="000731D3" w:rsidRPr="000731D3" w:rsidRDefault="000731D3" w:rsidP="003944D9">
      <w:pPr>
        <w:pStyle w:val="Bezproreda1"/>
        <w:numPr>
          <w:ilvl w:val="0"/>
          <w:numId w:val="99"/>
        </w:numPr>
      </w:pPr>
      <w:r w:rsidRPr="000731D3">
        <w:t>EDIŠAR j.d.o.o.</w:t>
      </w:r>
    </w:p>
    <w:p w14:paraId="685F6D39" w14:textId="77777777" w:rsidR="000731D3" w:rsidRPr="000731D3" w:rsidRDefault="000731D3" w:rsidP="003944D9">
      <w:pPr>
        <w:pStyle w:val="Bezproreda1"/>
        <w:numPr>
          <w:ilvl w:val="0"/>
          <w:numId w:val="99"/>
        </w:numPr>
      </w:pPr>
      <w:r w:rsidRPr="000731D3">
        <w:t>Instalacije Štefić</w:t>
      </w:r>
    </w:p>
    <w:p w14:paraId="2FEE008B" w14:textId="77777777" w:rsidR="000731D3" w:rsidRPr="000731D3" w:rsidRDefault="000731D3" w:rsidP="003944D9">
      <w:pPr>
        <w:pStyle w:val="Bezproreda1"/>
        <w:numPr>
          <w:ilvl w:val="0"/>
          <w:numId w:val="99"/>
        </w:numPr>
      </w:pPr>
      <w:r w:rsidRPr="000731D3">
        <w:t>Varga d.o.o.</w:t>
      </w:r>
    </w:p>
    <w:p w14:paraId="1475127B" w14:textId="77777777" w:rsidR="00905913" w:rsidRDefault="00905913" w:rsidP="00E5777E">
      <w:pPr>
        <w:pStyle w:val="Bezproreda1"/>
      </w:pPr>
    </w:p>
    <w:p w14:paraId="723A6D44" w14:textId="7F0C430C" w:rsidR="00E5777E" w:rsidRDefault="00905913" w:rsidP="00E5777E">
      <w:pPr>
        <w:pStyle w:val="Bezproreda1"/>
      </w:pPr>
      <w:r>
        <w:t xml:space="preserve">Pored navedenih pravnih subjekata djeluje i niz drugih većih i manjih gospodarskih tvrtki, no </w:t>
      </w:r>
      <w:r w:rsidR="00E5777E">
        <w:t xml:space="preserve">većina radnog stanovništva radi izvan prostora Općine, najviše u Čakovcu, Prelogu,  Kotoribi i </w:t>
      </w:r>
      <w:r w:rsidR="00E5777E" w:rsidRPr="00276C6E">
        <w:t>Koprivnici.</w:t>
      </w:r>
    </w:p>
    <w:p w14:paraId="6E3CDD11" w14:textId="77777777" w:rsidR="00E5777E" w:rsidRDefault="00E5777E" w:rsidP="00E5777E"/>
    <w:p w14:paraId="3A3B0C09" w14:textId="77777777" w:rsidR="00DB180E" w:rsidRPr="00E5777E" w:rsidRDefault="00DB180E" w:rsidP="00E5777E"/>
    <w:p w14:paraId="347F677E" w14:textId="77777777" w:rsidR="007423E5" w:rsidRDefault="007423E5" w:rsidP="00E32F14">
      <w:pPr>
        <w:pStyle w:val="Naslov3"/>
        <w:numPr>
          <w:ilvl w:val="2"/>
          <w:numId w:val="1"/>
        </w:numPr>
        <w:ind w:left="1134" w:hanging="567"/>
      </w:pPr>
      <w:bookmarkStart w:id="101" w:name="_Toc517456193"/>
      <w:bookmarkStart w:id="102" w:name="_Toc517456371"/>
      <w:bookmarkStart w:id="103" w:name="_Toc517461363"/>
      <w:bookmarkStart w:id="104" w:name="_Toc83197349"/>
      <w:r>
        <w:lastRenderedPageBreak/>
        <w:t>Objekti kritične infrastrukture</w:t>
      </w:r>
      <w:bookmarkEnd w:id="101"/>
      <w:bookmarkEnd w:id="102"/>
      <w:bookmarkEnd w:id="103"/>
      <w:bookmarkEnd w:id="104"/>
    </w:p>
    <w:p w14:paraId="16B22D22" w14:textId="124D2D71" w:rsidR="00461943" w:rsidRDefault="00461943" w:rsidP="00482CC0">
      <w:pPr>
        <w:pStyle w:val="Bezproreda"/>
        <w:rPr>
          <w:rFonts w:cs="Times New Roman"/>
        </w:rPr>
      </w:pPr>
      <w:r w:rsidRPr="00461943">
        <w:rPr>
          <w:rFonts w:cs="Times New Roman"/>
        </w:rPr>
        <w:t xml:space="preserve">Objekti kritične infrastrukture na području Općine </w:t>
      </w:r>
      <w:r w:rsidR="00E5777E">
        <w:rPr>
          <w:rFonts w:cs="Times New Roman"/>
        </w:rPr>
        <w:t>Donja Dubrava</w:t>
      </w:r>
      <w:r w:rsidRPr="00461943">
        <w:rPr>
          <w:rFonts w:cs="Times New Roman"/>
        </w:rPr>
        <w:t xml:space="preserve"> su:</w:t>
      </w:r>
    </w:p>
    <w:p w14:paraId="4C7A3B75" w14:textId="77777777" w:rsidR="00790A49" w:rsidRPr="00674FC4" w:rsidRDefault="00790A49" w:rsidP="00461943">
      <w:pPr>
        <w:pStyle w:val="Bezproreda"/>
        <w:ind w:left="284"/>
        <w:rPr>
          <w:rFonts w:cs="Times New Roman"/>
          <w:sz w:val="16"/>
          <w:szCs w:val="16"/>
        </w:rPr>
      </w:pPr>
    </w:p>
    <w:p w14:paraId="0847C3A3" w14:textId="055EBF96" w:rsidR="00461943" w:rsidRPr="00461943" w:rsidRDefault="00BB22EA" w:rsidP="00461943">
      <w:pPr>
        <w:pStyle w:val="Bezproreda"/>
        <w:rPr>
          <w:rFonts w:cs="Times New Roman"/>
          <w:sz w:val="20"/>
          <w:szCs w:val="20"/>
        </w:rPr>
      </w:pPr>
      <w:r>
        <w:rPr>
          <w:rFonts w:cs="Times New Roman"/>
          <w:sz w:val="20"/>
          <w:szCs w:val="20"/>
        </w:rPr>
        <w:t>Tablica 1</w:t>
      </w:r>
      <w:r w:rsidR="006F71FE">
        <w:rPr>
          <w:rFonts w:cs="Times New Roman"/>
          <w:sz w:val="20"/>
          <w:szCs w:val="20"/>
        </w:rPr>
        <w:t>0</w:t>
      </w:r>
      <w:r w:rsidR="00461943" w:rsidRPr="00461943">
        <w:rPr>
          <w:rFonts w:cs="Times New Roman"/>
          <w:sz w:val="20"/>
          <w:szCs w:val="20"/>
        </w:rPr>
        <w:t>: Objekti kritične infrastrukture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45"/>
      </w:tblGrid>
      <w:tr w:rsidR="00E5777E" w:rsidRPr="00DB180E" w14:paraId="72BB7659" w14:textId="77777777" w:rsidTr="004D0051">
        <w:tc>
          <w:tcPr>
            <w:tcW w:w="4077" w:type="dxa"/>
            <w:shd w:val="clear" w:color="auto" w:fill="9CC2E5"/>
          </w:tcPr>
          <w:p w14:paraId="79A99F20" w14:textId="77777777" w:rsidR="00E5777E" w:rsidRPr="00DB180E" w:rsidRDefault="00E5777E" w:rsidP="00C518A0">
            <w:pPr>
              <w:pStyle w:val="Bezproreda1"/>
              <w:rPr>
                <w:sz w:val="20"/>
                <w:szCs w:val="20"/>
              </w:rPr>
            </w:pPr>
            <w:r w:rsidRPr="00DB180E">
              <w:rPr>
                <w:sz w:val="20"/>
                <w:szCs w:val="20"/>
              </w:rPr>
              <w:t>Sektor kritične infrastrukture</w:t>
            </w:r>
          </w:p>
        </w:tc>
        <w:tc>
          <w:tcPr>
            <w:tcW w:w="5245" w:type="dxa"/>
            <w:shd w:val="clear" w:color="auto" w:fill="9CC2E5"/>
          </w:tcPr>
          <w:p w14:paraId="7B4A76C6" w14:textId="77777777" w:rsidR="00E5777E" w:rsidRPr="00DB180E" w:rsidRDefault="00E5777E" w:rsidP="00C518A0">
            <w:pPr>
              <w:pStyle w:val="Bezproreda1"/>
              <w:rPr>
                <w:sz w:val="20"/>
                <w:szCs w:val="20"/>
              </w:rPr>
            </w:pPr>
            <w:r w:rsidRPr="00DB180E">
              <w:rPr>
                <w:sz w:val="20"/>
                <w:szCs w:val="20"/>
              </w:rPr>
              <w:t>Objekti</w:t>
            </w:r>
          </w:p>
        </w:tc>
      </w:tr>
      <w:tr w:rsidR="00E5777E" w:rsidRPr="00DB180E" w14:paraId="60F86322" w14:textId="77777777" w:rsidTr="00C518A0">
        <w:trPr>
          <w:trHeight w:val="2980"/>
        </w:trPr>
        <w:tc>
          <w:tcPr>
            <w:tcW w:w="4077" w:type="dxa"/>
          </w:tcPr>
          <w:p w14:paraId="1CB82E3E" w14:textId="77777777" w:rsidR="00E5777E" w:rsidRPr="00DB180E" w:rsidRDefault="00E5777E" w:rsidP="00C518A0">
            <w:pPr>
              <w:pStyle w:val="Bezproreda1"/>
              <w:rPr>
                <w:sz w:val="20"/>
                <w:szCs w:val="20"/>
              </w:rPr>
            </w:pPr>
            <w:r w:rsidRPr="00DB180E">
              <w:rPr>
                <w:sz w:val="20"/>
                <w:szCs w:val="20"/>
              </w:rPr>
              <w:t>Energetika (proizvodnja, akumulacija i brane, prijenos, skladištenje, transport energenata i energije, sustavi za distribuciju)</w:t>
            </w:r>
          </w:p>
        </w:tc>
        <w:tc>
          <w:tcPr>
            <w:tcW w:w="5245" w:type="dxa"/>
          </w:tcPr>
          <w:p w14:paraId="115E1280" w14:textId="735F5972" w:rsidR="00E5777E" w:rsidRPr="00DB180E" w:rsidRDefault="00E5777E" w:rsidP="00C518A0">
            <w:pPr>
              <w:pStyle w:val="Bezproreda1"/>
              <w:rPr>
                <w:sz w:val="20"/>
                <w:szCs w:val="20"/>
              </w:rPr>
            </w:pPr>
            <w:r w:rsidRPr="00DB180E">
              <w:rPr>
                <w:sz w:val="20"/>
                <w:szCs w:val="20"/>
              </w:rPr>
              <w:t xml:space="preserve">Područje Općine Donja Dubrava napajano je električnom energijom od distributera DP „Elektra“ Čakovec,  preko trafostanice „Kotoriba“ TS 35/10 kV koja je vezana 35 kV dalekovodom s hidroelektranom HE Dubrava. </w:t>
            </w:r>
            <w:r w:rsidRPr="00DB180E">
              <w:rPr>
                <w:sz w:val="20"/>
                <w:szCs w:val="20"/>
                <w:lang w:eastAsia="x-none"/>
              </w:rPr>
              <w:t>Na području Općine, odnosno u naselju Donja Dubrava, razmješteno je 10 trafostanica od čega je jedna 30 VA, jedna 50 kVA, šest 100 kVA i dvije 160 kVA. Osim ovih trafostanica za napajanje naselja još su dvije trafostanice na području Općine u funkciji farme – jedna od 250 kVA i jedna od 100 kVA.</w:t>
            </w:r>
            <w:r w:rsidRPr="00DB180E">
              <w:rPr>
                <w:sz w:val="20"/>
                <w:szCs w:val="20"/>
              </w:rPr>
              <w:t xml:space="preserve"> </w:t>
            </w:r>
            <w:r w:rsidRPr="00DB180E">
              <w:rPr>
                <w:sz w:val="20"/>
                <w:szCs w:val="20"/>
                <w:lang w:eastAsia="x-none"/>
              </w:rPr>
              <w:t>Ukupno instalirana snaga postojećih trafostanica na području Općine je 1350 kVA.</w:t>
            </w:r>
            <w:r w:rsidRPr="00DB180E">
              <w:rPr>
                <w:sz w:val="20"/>
                <w:szCs w:val="20"/>
              </w:rPr>
              <w:t xml:space="preserve"> </w:t>
            </w:r>
            <w:r w:rsidRPr="00DB180E">
              <w:rPr>
                <w:sz w:val="20"/>
                <w:szCs w:val="20"/>
                <w:lang w:eastAsia="x-none"/>
              </w:rPr>
              <w:t>Trafostanice su većim djelom priključene zračnim 10 kV vodovima, a manjim djelom podzemnim kabelskim vodovima.</w:t>
            </w:r>
          </w:p>
        </w:tc>
      </w:tr>
      <w:tr w:rsidR="00E5777E" w:rsidRPr="00DB180E" w14:paraId="1CB2C669" w14:textId="77777777" w:rsidTr="004D0051">
        <w:tc>
          <w:tcPr>
            <w:tcW w:w="4077" w:type="dxa"/>
          </w:tcPr>
          <w:p w14:paraId="33FFF6C1" w14:textId="77777777" w:rsidR="00E5777E" w:rsidRPr="00DB180E" w:rsidRDefault="00E5777E" w:rsidP="00C518A0">
            <w:pPr>
              <w:pStyle w:val="Bezproreda1"/>
              <w:rPr>
                <w:sz w:val="20"/>
                <w:szCs w:val="20"/>
              </w:rPr>
            </w:pPr>
            <w:r w:rsidRPr="00DB180E">
              <w:rPr>
                <w:sz w:val="20"/>
                <w:szCs w:val="20"/>
              </w:rPr>
              <w:t>Komunikacijska i informacijska tehnologija (elektroničke komunikacije, informacijski sustavi, prijenos podataka, pružanje audio i audiovizualnih medijskih usluga)</w:t>
            </w:r>
          </w:p>
        </w:tc>
        <w:tc>
          <w:tcPr>
            <w:tcW w:w="5245" w:type="dxa"/>
          </w:tcPr>
          <w:p w14:paraId="7DAA1710" w14:textId="77777777" w:rsidR="00E5777E" w:rsidRPr="00DB180E" w:rsidRDefault="00E5777E" w:rsidP="00C518A0">
            <w:pPr>
              <w:pStyle w:val="Bezproreda1"/>
              <w:rPr>
                <w:sz w:val="20"/>
                <w:szCs w:val="20"/>
              </w:rPr>
            </w:pPr>
            <w:r w:rsidRPr="00DB180E">
              <w:rPr>
                <w:sz w:val="20"/>
                <w:szCs w:val="20"/>
              </w:rPr>
              <w:t xml:space="preserve">Na području Općine Donja Dubrava telekomunikacijski promet organiziraju i obavljaju „Hrvatske telekomunikacije“ d.d. Telekomunikacijski centar Čakovec s osnovnom djelatnošću osiguranja telekomunikacijskog prometa unutar županije i veza s telekomunikacijskim sustavom Hrvatske. </w:t>
            </w:r>
          </w:p>
          <w:p w14:paraId="0143AF90" w14:textId="77777777" w:rsidR="00E5777E" w:rsidRPr="00DB180E" w:rsidRDefault="00E5777E" w:rsidP="00C518A0">
            <w:pPr>
              <w:pStyle w:val="Bezproreda1"/>
              <w:rPr>
                <w:sz w:val="20"/>
                <w:szCs w:val="20"/>
                <w:lang w:eastAsia="x-none"/>
              </w:rPr>
            </w:pPr>
            <w:r w:rsidRPr="00DB180E">
              <w:rPr>
                <w:sz w:val="20"/>
                <w:szCs w:val="20"/>
                <w:lang w:eastAsia="x-none"/>
              </w:rPr>
              <w:t>Na području Općine djeluju tri mreže sustava pokretnih komunikacija – mreža CRONET, mreža VIPNET i mreža MOBITEL.</w:t>
            </w:r>
          </w:p>
        </w:tc>
      </w:tr>
      <w:tr w:rsidR="00E5777E" w:rsidRPr="00DB180E" w14:paraId="7DB66B05" w14:textId="77777777" w:rsidTr="00C518A0">
        <w:trPr>
          <w:trHeight w:val="1484"/>
        </w:trPr>
        <w:tc>
          <w:tcPr>
            <w:tcW w:w="4077" w:type="dxa"/>
          </w:tcPr>
          <w:p w14:paraId="11726C3C" w14:textId="77777777" w:rsidR="00E5777E" w:rsidRPr="00DB180E" w:rsidRDefault="00E5777E" w:rsidP="00C518A0">
            <w:pPr>
              <w:pStyle w:val="Bezproreda1"/>
              <w:rPr>
                <w:sz w:val="20"/>
                <w:szCs w:val="20"/>
              </w:rPr>
            </w:pPr>
            <w:r w:rsidRPr="00DB180E">
              <w:rPr>
                <w:sz w:val="20"/>
                <w:szCs w:val="20"/>
              </w:rPr>
              <w:t>Promet (cestovni, željeznički, zračni, pomorski i promet u unutarnjim plovnim putovima)</w:t>
            </w:r>
          </w:p>
        </w:tc>
        <w:tc>
          <w:tcPr>
            <w:tcW w:w="5245" w:type="dxa"/>
          </w:tcPr>
          <w:p w14:paraId="6DAF00B7" w14:textId="77777777" w:rsidR="00E5777E" w:rsidRPr="00DB180E" w:rsidRDefault="00E5777E" w:rsidP="00C518A0">
            <w:pPr>
              <w:pStyle w:val="Bezproreda1"/>
              <w:rPr>
                <w:sz w:val="20"/>
                <w:szCs w:val="20"/>
                <w:lang w:eastAsia="en-US"/>
              </w:rPr>
            </w:pPr>
            <w:r w:rsidRPr="00DB180E">
              <w:rPr>
                <w:sz w:val="20"/>
                <w:szCs w:val="20"/>
                <w:lang w:eastAsia="en-US"/>
              </w:rPr>
              <w:t xml:space="preserve">D-20 </w:t>
            </w:r>
            <w:r w:rsidRPr="00DB180E">
              <w:rPr>
                <w:sz w:val="20"/>
                <w:szCs w:val="20"/>
              </w:rPr>
              <w:t>Čakovec-Prelog-Donji Vidovec-Đelekovec-Drnje(D-41)</w:t>
            </w:r>
          </w:p>
          <w:p w14:paraId="6DBB568A" w14:textId="77777777" w:rsidR="00E5777E" w:rsidRPr="00DB180E" w:rsidRDefault="00E5777E" w:rsidP="00C518A0">
            <w:pPr>
              <w:pStyle w:val="Bezproreda1"/>
              <w:rPr>
                <w:sz w:val="20"/>
                <w:szCs w:val="20"/>
              </w:rPr>
            </w:pPr>
            <w:r w:rsidRPr="00DB180E">
              <w:rPr>
                <w:sz w:val="20"/>
                <w:szCs w:val="20"/>
                <w:lang w:eastAsia="en-US"/>
              </w:rPr>
              <w:t xml:space="preserve">ŽC 2040 </w:t>
            </w:r>
            <w:r w:rsidRPr="00DB180E">
              <w:rPr>
                <w:sz w:val="20"/>
                <w:szCs w:val="20"/>
              </w:rPr>
              <w:t>Kotoriba- D.Vidovec - D-20</w:t>
            </w:r>
          </w:p>
          <w:p w14:paraId="46F3DD80" w14:textId="77777777" w:rsidR="00E5777E" w:rsidRPr="00DB180E" w:rsidRDefault="00E5777E" w:rsidP="00C518A0">
            <w:pPr>
              <w:pStyle w:val="Bezproreda1"/>
              <w:rPr>
                <w:sz w:val="20"/>
                <w:szCs w:val="20"/>
                <w:lang w:eastAsia="en-US"/>
              </w:rPr>
            </w:pPr>
            <w:r w:rsidRPr="00DB180E">
              <w:rPr>
                <w:sz w:val="20"/>
                <w:szCs w:val="20"/>
              </w:rPr>
              <w:t>ŽC 2041 Ž-2040 – Dubrava (D-20)</w:t>
            </w:r>
          </w:p>
          <w:p w14:paraId="14854A99" w14:textId="77777777" w:rsidR="00E5777E" w:rsidRPr="00DB180E" w:rsidRDefault="00E5777E" w:rsidP="00C518A0">
            <w:pPr>
              <w:pStyle w:val="Bezproreda1"/>
              <w:rPr>
                <w:sz w:val="20"/>
                <w:szCs w:val="20"/>
              </w:rPr>
            </w:pPr>
            <w:r w:rsidRPr="00DB180E">
              <w:rPr>
                <w:sz w:val="20"/>
                <w:szCs w:val="20"/>
                <w:lang w:eastAsia="en-US"/>
              </w:rPr>
              <w:t xml:space="preserve">LC 20039 </w:t>
            </w:r>
            <w:r w:rsidRPr="00DB180E">
              <w:rPr>
                <w:sz w:val="20"/>
                <w:szCs w:val="20"/>
              </w:rPr>
              <w:t>HE Čakovec – (Ž-2022) – HE Donja Dubrava (D-20)</w:t>
            </w:r>
          </w:p>
          <w:p w14:paraId="588B93EA" w14:textId="77777777" w:rsidR="00E5777E" w:rsidRPr="00DB180E" w:rsidRDefault="00E5777E" w:rsidP="00C518A0">
            <w:pPr>
              <w:pStyle w:val="Bezproreda1"/>
              <w:rPr>
                <w:sz w:val="20"/>
                <w:szCs w:val="20"/>
              </w:rPr>
            </w:pPr>
            <w:r w:rsidRPr="00DB180E">
              <w:rPr>
                <w:sz w:val="20"/>
                <w:szCs w:val="20"/>
              </w:rPr>
              <w:t>LC 26126 Selnica Podravska (Ž-2076) – Most (D-20)</w:t>
            </w:r>
          </w:p>
        </w:tc>
      </w:tr>
      <w:tr w:rsidR="00E5777E" w:rsidRPr="00DB180E" w14:paraId="6A8F87DE" w14:textId="77777777" w:rsidTr="004D0051">
        <w:tc>
          <w:tcPr>
            <w:tcW w:w="4077" w:type="dxa"/>
          </w:tcPr>
          <w:p w14:paraId="5A34980D" w14:textId="77777777" w:rsidR="00E5777E" w:rsidRPr="00DB180E" w:rsidRDefault="00E5777E" w:rsidP="00C518A0">
            <w:pPr>
              <w:pStyle w:val="Bezproreda1"/>
              <w:rPr>
                <w:sz w:val="20"/>
                <w:szCs w:val="20"/>
              </w:rPr>
            </w:pPr>
            <w:r w:rsidRPr="00DB180E">
              <w:rPr>
                <w:sz w:val="20"/>
                <w:szCs w:val="20"/>
              </w:rPr>
              <w:t>Zdravstvo (zdravstvena zaštita, proizvodnja, promet i nadzor nad lijekovima)</w:t>
            </w:r>
          </w:p>
        </w:tc>
        <w:tc>
          <w:tcPr>
            <w:tcW w:w="5245" w:type="dxa"/>
          </w:tcPr>
          <w:p w14:paraId="2EBA00AB" w14:textId="77777777" w:rsidR="00E5777E" w:rsidRPr="00DB180E" w:rsidRDefault="00E5777E" w:rsidP="00C518A0">
            <w:pPr>
              <w:pStyle w:val="Bezproreda1"/>
              <w:rPr>
                <w:sz w:val="20"/>
                <w:szCs w:val="20"/>
              </w:rPr>
            </w:pPr>
            <w:r w:rsidRPr="00DB180E">
              <w:rPr>
                <w:sz w:val="20"/>
                <w:szCs w:val="20"/>
              </w:rPr>
              <w:t>Ambulanta opće medicine</w:t>
            </w:r>
          </w:p>
          <w:p w14:paraId="30B860B6" w14:textId="77777777" w:rsidR="00E5777E" w:rsidRPr="00DB180E" w:rsidRDefault="00E5777E" w:rsidP="00C518A0">
            <w:pPr>
              <w:pStyle w:val="Bezproreda1"/>
              <w:rPr>
                <w:sz w:val="20"/>
                <w:szCs w:val="20"/>
              </w:rPr>
            </w:pPr>
            <w:r w:rsidRPr="00DB180E">
              <w:rPr>
                <w:sz w:val="20"/>
                <w:szCs w:val="20"/>
              </w:rPr>
              <w:t>Stomatološka ambulanta</w:t>
            </w:r>
          </w:p>
          <w:p w14:paraId="2C62EFA0" w14:textId="77777777" w:rsidR="00E5777E" w:rsidRPr="00DB180E" w:rsidRDefault="00E5777E" w:rsidP="00C518A0">
            <w:pPr>
              <w:pStyle w:val="Bezproreda1"/>
              <w:rPr>
                <w:sz w:val="20"/>
                <w:szCs w:val="20"/>
              </w:rPr>
            </w:pPr>
            <w:r w:rsidRPr="00DB180E">
              <w:rPr>
                <w:sz w:val="20"/>
                <w:szCs w:val="20"/>
              </w:rPr>
              <w:t>Ljekarna</w:t>
            </w:r>
          </w:p>
        </w:tc>
      </w:tr>
      <w:tr w:rsidR="00E5777E" w:rsidRPr="00DB180E" w14:paraId="2F6BDD38" w14:textId="77777777" w:rsidTr="00C518A0">
        <w:trPr>
          <w:trHeight w:val="472"/>
        </w:trPr>
        <w:tc>
          <w:tcPr>
            <w:tcW w:w="4077" w:type="dxa"/>
          </w:tcPr>
          <w:p w14:paraId="1F5C3913" w14:textId="77777777" w:rsidR="00E5777E" w:rsidRPr="00DB180E" w:rsidRDefault="00E5777E" w:rsidP="00C518A0">
            <w:pPr>
              <w:pStyle w:val="Bezproreda1"/>
              <w:rPr>
                <w:sz w:val="20"/>
                <w:szCs w:val="20"/>
              </w:rPr>
            </w:pPr>
            <w:r w:rsidRPr="00DB180E">
              <w:rPr>
                <w:sz w:val="20"/>
                <w:szCs w:val="20"/>
              </w:rPr>
              <w:t>Vodno gospodarstvo (regulacijske i zaštitne vodne građevine i komunalne vodne građevine)</w:t>
            </w:r>
          </w:p>
        </w:tc>
        <w:tc>
          <w:tcPr>
            <w:tcW w:w="5245" w:type="dxa"/>
          </w:tcPr>
          <w:p w14:paraId="7E4B7246" w14:textId="331422EC" w:rsidR="00E5777E" w:rsidRPr="00DB180E" w:rsidRDefault="00E5777E" w:rsidP="00C518A0">
            <w:pPr>
              <w:pStyle w:val="Bezproreda1"/>
              <w:rPr>
                <w:sz w:val="20"/>
                <w:szCs w:val="20"/>
              </w:rPr>
            </w:pPr>
            <w:r w:rsidRPr="00DB180E">
              <w:rPr>
                <w:sz w:val="20"/>
                <w:szCs w:val="20"/>
              </w:rPr>
              <w:t>Na području Općine Donja Dubrava od izgrađenih hidrotehničkih sustava je kanalska mreža i vodovod.</w:t>
            </w:r>
          </w:p>
        </w:tc>
      </w:tr>
      <w:tr w:rsidR="00E5777E" w:rsidRPr="00DB180E" w14:paraId="1475F199" w14:textId="77777777" w:rsidTr="004D0051">
        <w:tc>
          <w:tcPr>
            <w:tcW w:w="4077" w:type="dxa"/>
          </w:tcPr>
          <w:p w14:paraId="58127580" w14:textId="77777777" w:rsidR="00E5777E" w:rsidRPr="00DB180E" w:rsidRDefault="00E5777E" w:rsidP="00C518A0">
            <w:pPr>
              <w:pStyle w:val="Bezproreda1"/>
              <w:rPr>
                <w:sz w:val="20"/>
                <w:szCs w:val="20"/>
              </w:rPr>
            </w:pPr>
            <w:bookmarkStart w:id="105" w:name="_Hlk231202410"/>
            <w:r w:rsidRPr="00DB180E">
              <w:rPr>
                <w:sz w:val="20"/>
                <w:szCs w:val="20"/>
              </w:rPr>
              <w:t>Hrana (proizvodnja i opskrba hranom i sustav sigurnosti hrane, robne zalihe)</w:t>
            </w:r>
          </w:p>
        </w:tc>
        <w:tc>
          <w:tcPr>
            <w:tcW w:w="5245" w:type="dxa"/>
          </w:tcPr>
          <w:p w14:paraId="283B6D66" w14:textId="77777777" w:rsidR="007A5CAC" w:rsidRPr="00DB180E" w:rsidRDefault="007A5CAC" w:rsidP="007A5CAC">
            <w:pPr>
              <w:pStyle w:val="Bezproreda1"/>
              <w:rPr>
                <w:sz w:val="20"/>
                <w:szCs w:val="20"/>
              </w:rPr>
            </w:pPr>
            <w:r w:rsidRPr="00DB180E">
              <w:rPr>
                <w:sz w:val="20"/>
                <w:szCs w:val="20"/>
              </w:rPr>
              <w:t xml:space="preserve">NTL Trgovina, </w:t>
            </w:r>
          </w:p>
          <w:p w14:paraId="0AE0BB4C" w14:textId="77777777" w:rsidR="007A5CAC" w:rsidRPr="00DB180E" w:rsidRDefault="007A5CAC" w:rsidP="007A5CAC">
            <w:pPr>
              <w:pStyle w:val="Bezproreda1"/>
              <w:rPr>
                <w:sz w:val="20"/>
                <w:szCs w:val="20"/>
              </w:rPr>
            </w:pPr>
            <w:r w:rsidRPr="00DB180E">
              <w:rPr>
                <w:sz w:val="20"/>
                <w:szCs w:val="20"/>
              </w:rPr>
              <w:t xml:space="preserve">Trgovina Krk, </w:t>
            </w:r>
          </w:p>
          <w:p w14:paraId="6A7E12E5" w14:textId="77777777" w:rsidR="007A5CAC" w:rsidRPr="00DB180E" w:rsidRDefault="007A5CAC" w:rsidP="007A5CAC">
            <w:pPr>
              <w:pStyle w:val="Bezproreda1"/>
              <w:rPr>
                <w:sz w:val="20"/>
                <w:szCs w:val="20"/>
              </w:rPr>
            </w:pPr>
            <w:r w:rsidRPr="00DB180E">
              <w:rPr>
                <w:sz w:val="20"/>
                <w:szCs w:val="20"/>
              </w:rPr>
              <w:t>Trgovina AS,</w:t>
            </w:r>
          </w:p>
          <w:p w14:paraId="01A7D58E" w14:textId="77777777" w:rsidR="007A5CAC" w:rsidRPr="00DB180E" w:rsidRDefault="007A5CAC" w:rsidP="007A5CAC">
            <w:pPr>
              <w:pStyle w:val="Bezproreda1"/>
              <w:rPr>
                <w:sz w:val="20"/>
                <w:szCs w:val="20"/>
              </w:rPr>
            </w:pPr>
            <w:r w:rsidRPr="00DB180E">
              <w:rPr>
                <w:sz w:val="20"/>
                <w:szCs w:val="20"/>
              </w:rPr>
              <w:t>Konzum,</w:t>
            </w:r>
          </w:p>
          <w:p w14:paraId="44F209FC" w14:textId="1EB84D74" w:rsidR="00E5777E" w:rsidRPr="00DB180E" w:rsidRDefault="007A5CAC" w:rsidP="007A5CAC">
            <w:pPr>
              <w:pStyle w:val="Bezproreda1"/>
              <w:rPr>
                <w:sz w:val="20"/>
                <w:szCs w:val="20"/>
              </w:rPr>
            </w:pPr>
            <w:r w:rsidRPr="00DB180E">
              <w:rPr>
                <w:sz w:val="20"/>
                <w:szCs w:val="20"/>
              </w:rPr>
              <w:t>Studenac</w:t>
            </w:r>
          </w:p>
        </w:tc>
      </w:tr>
      <w:bookmarkEnd w:id="105"/>
      <w:tr w:rsidR="00E5777E" w:rsidRPr="00DB180E" w14:paraId="2E7498B2" w14:textId="77777777" w:rsidTr="004D0051">
        <w:tc>
          <w:tcPr>
            <w:tcW w:w="4077" w:type="dxa"/>
          </w:tcPr>
          <w:p w14:paraId="0BC24763" w14:textId="77777777" w:rsidR="00E5777E" w:rsidRPr="00DB180E" w:rsidRDefault="00E5777E" w:rsidP="00C518A0">
            <w:pPr>
              <w:pStyle w:val="Bezproreda1"/>
              <w:rPr>
                <w:sz w:val="20"/>
                <w:szCs w:val="20"/>
              </w:rPr>
            </w:pPr>
            <w:r w:rsidRPr="00DB180E">
              <w:rPr>
                <w:sz w:val="20"/>
                <w:szCs w:val="20"/>
              </w:rPr>
              <w:t>Financije (bankarstvo, burze, investicije, sustavi osiguranja i plaćanja)</w:t>
            </w:r>
          </w:p>
        </w:tc>
        <w:tc>
          <w:tcPr>
            <w:tcW w:w="5245" w:type="dxa"/>
          </w:tcPr>
          <w:p w14:paraId="37395B69" w14:textId="77777777" w:rsidR="00E5777E" w:rsidRPr="00DB180E" w:rsidRDefault="00E5777E" w:rsidP="00C518A0">
            <w:pPr>
              <w:pStyle w:val="Bezproreda1"/>
              <w:rPr>
                <w:sz w:val="20"/>
                <w:szCs w:val="20"/>
              </w:rPr>
            </w:pPr>
            <w:r w:rsidRPr="00DB180E">
              <w:rPr>
                <w:sz w:val="20"/>
                <w:szCs w:val="20"/>
              </w:rPr>
              <w:t>PBZ Banka – ispostava Donja Dubrava</w:t>
            </w:r>
          </w:p>
        </w:tc>
      </w:tr>
      <w:tr w:rsidR="00E5777E" w:rsidRPr="00DB180E" w14:paraId="0E29F346" w14:textId="77777777" w:rsidTr="004D0051">
        <w:tc>
          <w:tcPr>
            <w:tcW w:w="4077" w:type="dxa"/>
          </w:tcPr>
          <w:p w14:paraId="4A12BE6E" w14:textId="77777777" w:rsidR="00E5777E" w:rsidRPr="00DB180E" w:rsidRDefault="00E5777E" w:rsidP="00C518A0">
            <w:pPr>
              <w:pStyle w:val="Bezproreda1"/>
              <w:rPr>
                <w:sz w:val="20"/>
                <w:szCs w:val="20"/>
              </w:rPr>
            </w:pPr>
            <w:r w:rsidRPr="00DB180E">
              <w:rPr>
                <w:sz w:val="20"/>
                <w:szCs w:val="20"/>
              </w:rPr>
              <w:t>Proizvodnja, skladištenje i prijevoz opasnih tvari (kemijski, biološki, radiološki i nuklearni materijali)</w:t>
            </w:r>
          </w:p>
        </w:tc>
        <w:tc>
          <w:tcPr>
            <w:tcW w:w="5245" w:type="dxa"/>
          </w:tcPr>
          <w:p w14:paraId="4C204CAA" w14:textId="77777777" w:rsidR="00E5777E" w:rsidRPr="00DB180E" w:rsidRDefault="00E5777E" w:rsidP="00C518A0">
            <w:pPr>
              <w:pStyle w:val="Bezproreda1"/>
              <w:rPr>
                <w:sz w:val="20"/>
                <w:szCs w:val="20"/>
              </w:rPr>
            </w:pPr>
            <w:r w:rsidRPr="00DB180E">
              <w:rPr>
                <w:sz w:val="20"/>
                <w:szCs w:val="20"/>
              </w:rPr>
              <w:t>-</w:t>
            </w:r>
          </w:p>
        </w:tc>
      </w:tr>
      <w:tr w:rsidR="00E5777E" w:rsidRPr="00DB180E" w14:paraId="28E4CBAD" w14:textId="77777777" w:rsidTr="004D0051">
        <w:tc>
          <w:tcPr>
            <w:tcW w:w="4077" w:type="dxa"/>
          </w:tcPr>
          <w:p w14:paraId="7A666BEA" w14:textId="77777777" w:rsidR="00E5777E" w:rsidRPr="00DB180E" w:rsidRDefault="00E5777E" w:rsidP="00C518A0">
            <w:pPr>
              <w:pStyle w:val="Bezproreda1"/>
              <w:rPr>
                <w:sz w:val="20"/>
                <w:szCs w:val="20"/>
              </w:rPr>
            </w:pPr>
            <w:r w:rsidRPr="00DB180E">
              <w:rPr>
                <w:sz w:val="20"/>
                <w:szCs w:val="20"/>
              </w:rPr>
              <w:t>Javne službe (osiguranje javnog reda i mira, zaštita i spašavanje, hitna medicinska pomoć)</w:t>
            </w:r>
          </w:p>
        </w:tc>
        <w:tc>
          <w:tcPr>
            <w:tcW w:w="5245" w:type="dxa"/>
          </w:tcPr>
          <w:p w14:paraId="4646E5A5" w14:textId="100605C0" w:rsidR="00E5777E" w:rsidRPr="00DB180E" w:rsidRDefault="00E5777E" w:rsidP="00C518A0">
            <w:pPr>
              <w:pStyle w:val="Bezproreda1"/>
              <w:rPr>
                <w:sz w:val="20"/>
                <w:szCs w:val="20"/>
              </w:rPr>
            </w:pPr>
            <w:r w:rsidRPr="00DB180E">
              <w:rPr>
                <w:sz w:val="20"/>
                <w:szCs w:val="20"/>
              </w:rPr>
              <w:t>Općinski ured, Veterinarska stanica Prelog – ambulanta Donja Dubrava</w:t>
            </w:r>
          </w:p>
        </w:tc>
      </w:tr>
      <w:tr w:rsidR="00E5777E" w:rsidRPr="00DB180E" w14:paraId="57441E83" w14:textId="77777777" w:rsidTr="004D0051">
        <w:trPr>
          <w:trHeight w:val="308"/>
        </w:trPr>
        <w:tc>
          <w:tcPr>
            <w:tcW w:w="4077" w:type="dxa"/>
          </w:tcPr>
          <w:p w14:paraId="6C66726D" w14:textId="77777777" w:rsidR="00E5777E" w:rsidRPr="00DB180E" w:rsidRDefault="00E5777E" w:rsidP="00C518A0">
            <w:pPr>
              <w:pStyle w:val="Bezproreda1"/>
              <w:rPr>
                <w:sz w:val="20"/>
                <w:szCs w:val="20"/>
              </w:rPr>
            </w:pPr>
            <w:r w:rsidRPr="00DB180E">
              <w:rPr>
                <w:sz w:val="20"/>
                <w:szCs w:val="20"/>
              </w:rPr>
              <w:t>Nacionalni spomenici i vrijednosti</w:t>
            </w:r>
          </w:p>
        </w:tc>
        <w:tc>
          <w:tcPr>
            <w:tcW w:w="5245" w:type="dxa"/>
          </w:tcPr>
          <w:p w14:paraId="3140C3D9" w14:textId="77777777" w:rsidR="00E5777E" w:rsidRPr="00DB180E" w:rsidRDefault="00E5777E" w:rsidP="00C518A0">
            <w:pPr>
              <w:pStyle w:val="Bezproreda1"/>
              <w:rPr>
                <w:bCs/>
                <w:sz w:val="20"/>
                <w:szCs w:val="20"/>
              </w:rPr>
            </w:pPr>
            <w:r w:rsidRPr="00DB180E">
              <w:rPr>
                <w:bCs/>
                <w:sz w:val="20"/>
                <w:szCs w:val="20"/>
              </w:rPr>
              <w:t xml:space="preserve">Kurija župnog dvora </w:t>
            </w:r>
          </w:p>
          <w:p w14:paraId="1CA6263D" w14:textId="77777777" w:rsidR="00E5777E" w:rsidRPr="00DB180E" w:rsidRDefault="00E5777E" w:rsidP="00C518A0">
            <w:pPr>
              <w:pStyle w:val="Bezproreda1"/>
              <w:rPr>
                <w:bCs/>
                <w:sz w:val="20"/>
                <w:szCs w:val="20"/>
              </w:rPr>
            </w:pPr>
            <w:r w:rsidRPr="00DB180E">
              <w:rPr>
                <w:bCs/>
                <w:sz w:val="20"/>
                <w:szCs w:val="20"/>
              </w:rPr>
              <w:t xml:space="preserve">Župna crkva sv. Margarete </w:t>
            </w:r>
          </w:p>
          <w:p w14:paraId="2D15B3CC" w14:textId="77777777" w:rsidR="00E5777E" w:rsidRPr="00DB180E" w:rsidRDefault="00E5777E" w:rsidP="00C518A0">
            <w:pPr>
              <w:pStyle w:val="Bezproreda1"/>
              <w:rPr>
                <w:bCs/>
                <w:sz w:val="20"/>
                <w:szCs w:val="20"/>
              </w:rPr>
            </w:pPr>
            <w:r w:rsidRPr="00DB180E">
              <w:rPr>
                <w:bCs/>
                <w:sz w:val="20"/>
                <w:szCs w:val="20"/>
              </w:rPr>
              <w:t>Pilovi - kamena raspela (6) i kapelice (2)</w:t>
            </w:r>
          </w:p>
          <w:p w14:paraId="349F7772" w14:textId="77777777" w:rsidR="00E5777E" w:rsidRPr="00DB180E" w:rsidRDefault="00E5777E" w:rsidP="00C518A0">
            <w:pPr>
              <w:pStyle w:val="Bezproreda1"/>
              <w:rPr>
                <w:sz w:val="20"/>
                <w:szCs w:val="20"/>
              </w:rPr>
            </w:pPr>
            <w:r w:rsidRPr="00DB180E">
              <w:rPr>
                <w:sz w:val="20"/>
                <w:szCs w:val="20"/>
              </w:rPr>
              <w:t>Dom kulture „Zalan“</w:t>
            </w:r>
          </w:p>
          <w:p w14:paraId="64B61E30" w14:textId="77777777" w:rsidR="00E5777E" w:rsidRPr="00DB180E" w:rsidRDefault="00E5777E" w:rsidP="00C518A0">
            <w:pPr>
              <w:pStyle w:val="Bezproreda1"/>
              <w:rPr>
                <w:sz w:val="20"/>
                <w:szCs w:val="20"/>
              </w:rPr>
            </w:pPr>
            <w:r w:rsidRPr="00DB180E">
              <w:rPr>
                <w:sz w:val="20"/>
                <w:szCs w:val="20"/>
              </w:rPr>
              <w:t>park u kojem se nalazi Spomenik Nikole Zrinskog na kojeg se prostire prekrasan pogled ulaskom u centar mjesta.</w:t>
            </w:r>
          </w:p>
          <w:p w14:paraId="39B1061B" w14:textId="77777777" w:rsidR="00E5777E" w:rsidRPr="00DB180E" w:rsidRDefault="00E5777E" w:rsidP="00C518A0">
            <w:pPr>
              <w:pStyle w:val="Bezproreda1"/>
              <w:rPr>
                <w:sz w:val="20"/>
                <w:szCs w:val="20"/>
              </w:rPr>
            </w:pPr>
            <w:r w:rsidRPr="00DB180E">
              <w:rPr>
                <w:sz w:val="20"/>
                <w:szCs w:val="20"/>
              </w:rPr>
              <w:t>Orgulje iz Crkve Sv. Margareta</w:t>
            </w:r>
          </w:p>
        </w:tc>
      </w:tr>
    </w:tbl>
    <w:p w14:paraId="0F5C1E4C" w14:textId="56251D72" w:rsidR="00461943" w:rsidRPr="00DB180E" w:rsidRDefault="00461943" w:rsidP="00790A49">
      <w:pPr>
        <w:pStyle w:val="Bezproreda"/>
        <w:rPr>
          <w:rFonts w:cs="Times New Roman"/>
          <w:sz w:val="20"/>
          <w:szCs w:val="20"/>
        </w:rPr>
      </w:pPr>
      <w:r w:rsidRPr="00DB180E">
        <w:rPr>
          <w:rFonts w:cs="Times New Roman"/>
          <w:sz w:val="20"/>
          <w:szCs w:val="20"/>
        </w:rPr>
        <w:t xml:space="preserve">Izvor podataka: Procjena </w:t>
      </w:r>
      <w:r w:rsidR="00E5777E" w:rsidRPr="00DB180E">
        <w:rPr>
          <w:rFonts w:cs="Times New Roman"/>
          <w:sz w:val="20"/>
          <w:szCs w:val="20"/>
        </w:rPr>
        <w:t>rizika</w:t>
      </w:r>
      <w:r w:rsidRPr="00DB180E">
        <w:rPr>
          <w:rFonts w:cs="Times New Roman"/>
          <w:sz w:val="20"/>
          <w:szCs w:val="20"/>
        </w:rPr>
        <w:t xml:space="preserve"> od velikih nesreća Općine </w:t>
      </w:r>
      <w:r w:rsidR="00E5777E" w:rsidRPr="00DB180E">
        <w:rPr>
          <w:rFonts w:cs="Times New Roman"/>
          <w:sz w:val="20"/>
          <w:szCs w:val="20"/>
        </w:rPr>
        <w:t>Donja Dubrava</w:t>
      </w:r>
      <w:r w:rsidR="00F15567" w:rsidRPr="00DB180E">
        <w:rPr>
          <w:rFonts w:cs="Times New Roman"/>
          <w:sz w:val="20"/>
          <w:szCs w:val="20"/>
        </w:rPr>
        <w:t xml:space="preserve">, </w:t>
      </w:r>
      <w:r w:rsidR="006D4083" w:rsidRPr="00DB180E">
        <w:rPr>
          <w:rFonts w:cs="Times New Roman"/>
          <w:sz w:val="20"/>
          <w:szCs w:val="20"/>
        </w:rPr>
        <w:t>2021</w:t>
      </w:r>
      <w:r w:rsidR="00F15567" w:rsidRPr="00DB180E">
        <w:rPr>
          <w:rFonts w:cs="Times New Roman"/>
          <w:sz w:val="20"/>
          <w:szCs w:val="20"/>
        </w:rPr>
        <w:t>.</w:t>
      </w:r>
    </w:p>
    <w:p w14:paraId="101CA3DE" w14:textId="77777777" w:rsidR="001A3920" w:rsidRPr="00396035" w:rsidRDefault="001A3920" w:rsidP="007423E5">
      <w:pPr>
        <w:rPr>
          <w:rFonts w:ascii="Times New Roman" w:hAnsi="Times New Roman" w:cs="Times New Roman"/>
          <w:sz w:val="16"/>
          <w:szCs w:val="16"/>
        </w:rPr>
      </w:pPr>
    </w:p>
    <w:p w14:paraId="35C7254F" w14:textId="77777777" w:rsidR="00490C78" w:rsidRDefault="00490C78" w:rsidP="00E32F14">
      <w:pPr>
        <w:pStyle w:val="Naslov2"/>
        <w:numPr>
          <w:ilvl w:val="1"/>
          <w:numId w:val="1"/>
        </w:numPr>
        <w:ind w:left="1134" w:hanging="567"/>
      </w:pPr>
      <w:bookmarkStart w:id="106" w:name="_Toc517456194"/>
      <w:bookmarkStart w:id="107" w:name="_Toc517456372"/>
      <w:bookmarkStart w:id="108" w:name="_Toc517461364"/>
      <w:bookmarkStart w:id="109" w:name="_Toc83197350"/>
      <w:r>
        <w:lastRenderedPageBreak/>
        <w:t>PRIRODN-KULTURNI POKAZATELJI</w:t>
      </w:r>
      <w:bookmarkEnd w:id="106"/>
      <w:bookmarkEnd w:id="107"/>
      <w:bookmarkEnd w:id="108"/>
      <w:bookmarkEnd w:id="109"/>
    </w:p>
    <w:p w14:paraId="33EF213D" w14:textId="77777777" w:rsidR="00482CC0" w:rsidRPr="00396035" w:rsidRDefault="00482CC0" w:rsidP="00482CC0">
      <w:pPr>
        <w:pStyle w:val="Naslov3"/>
        <w:ind w:left="1134"/>
        <w:rPr>
          <w:sz w:val="16"/>
          <w:szCs w:val="16"/>
        </w:rPr>
      </w:pPr>
      <w:bookmarkStart w:id="110" w:name="_Toc517456195"/>
      <w:bookmarkStart w:id="111" w:name="_Toc517456373"/>
      <w:bookmarkStart w:id="112" w:name="_Toc517461365"/>
    </w:p>
    <w:p w14:paraId="3B99728F" w14:textId="15B29D41" w:rsidR="006F2D70" w:rsidRDefault="007423E5" w:rsidP="00790A49">
      <w:pPr>
        <w:pStyle w:val="Naslov3"/>
        <w:numPr>
          <w:ilvl w:val="2"/>
          <w:numId w:val="1"/>
        </w:numPr>
        <w:ind w:left="1134" w:hanging="567"/>
      </w:pPr>
      <w:bookmarkStart w:id="113" w:name="_Toc83197351"/>
      <w:r>
        <w:t>Zaštićena područja</w:t>
      </w:r>
      <w:bookmarkEnd w:id="110"/>
      <w:bookmarkEnd w:id="111"/>
      <w:bookmarkEnd w:id="112"/>
      <w:bookmarkEnd w:id="113"/>
    </w:p>
    <w:p w14:paraId="5B88146D" w14:textId="4521F07B" w:rsidR="00DD59DA" w:rsidRDefault="00DD59DA" w:rsidP="00DD59DA">
      <w:pPr>
        <w:pStyle w:val="Bezproreda1"/>
      </w:pPr>
      <w:r w:rsidRPr="00EA555B">
        <w:t>Na području Općine Donje Dubrave nema registriranih nacionalnih parkova, parkova prirode i r</w:t>
      </w:r>
      <w:r>
        <w:t>ezervata. Ima pojedinačno zaštić</w:t>
      </w:r>
      <w:r w:rsidRPr="00EA555B">
        <w:t>enih stabala. Odlukom Skupštine Međimurske županije od 1995.</w:t>
      </w:r>
      <w:r>
        <w:t>g. u općini Donja Dubrava zaštić</w:t>
      </w:r>
      <w:r w:rsidRPr="00EA555B">
        <w:t>eno je stablo ginka (Ginkgo biloba L.) u kategoriji spomenik parkovne arhitekture.</w:t>
      </w:r>
    </w:p>
    <w:p w14:paraId="0D2A6062" w14:textId="4213723B" w:rsidR="00DD59DA" w:rsidRDefault="00DD59DA" w:rsidP="00DD59DA">
      <w:pPr>
        <w:pStyle w:val="Bezproreda1"/>
      </w:pPr>
      <w:r w:rsidRPr="00EA555B">
        <w:t xml:space="preserve">Područje Općine Donja Dubrava ima bogatu prirodnu baštinu i krajobraznu raznolikost u kojem se ističe krajobraz Mure i Drave. Rijeke Mura i Drava su područja izuzetnih prirodnih vrijednosti ne samo na području općina, već i na regionalnom, nacionalnom i europskom nivou. Ovi riječni tokovi čine cjelovito područje koje se, osim unutar teritorija Republike Hrvatske, proteže kao prekogranični riječni ekološki sustav u susjednim državama te u uzvodnim i nizvodnim zemljama slijeva. </w:t>
      </w:r>
    </w:p>
    <w:p w14:paraId="3044A2A6" w14:textId="620AAB52" w:rsidR="00C518A0" w:rsidRPr="000D59F5" w:rsidRDefault="00DD59DA" w:rsidP="00DD59DA">
      <w:pPr>
        <w:pStyle w:val="Bezproreda1"/>
      </w:pPr>
      <w:r w:rsidRPr="00EA555B">
        <w:t>Općina Donja Dubrava na sjeverozapadu graniči s ornitološkim rezervatom Veliki Pažut proglašenim Uredbom 2011. godine, a koji je pod zaštitom zbog svoje bogate flore i faune (utok rijeke Mure u Dravu).</w:t>
      </w:r>
    </w:p>
    <w:p w14:paraId="16BDB8D6" w14:textId="7874B4AF" w:rsidR="00DD59DA" w:rsidRPr="001E7250" w:rsidRDefault="00DD59DA" w:rsidP="00DD59DA">
      <w:pPr>
        <w:pStyle w:val="Bezproreda1"/>
      </w:pPr>
      <w:r w:rsidRPr="00EA555B">
        <w:rPr>
          <w:lang w:val="x-none" w:eastAsia="x-none"/>
        </w:rPr>
        <w:t>Područje općine Donja Dubrava ne obiluje šumskim pokrovom, a isti se dodatno t</w:t>
      </w:r>
      <w:r>
        <w:rPr>
          <w:lang w:eastAsia="x-none"/>
        </w:rPr>
        <w:t>i</w:t>
      </w:r>
      <w:r w:rsidRPr="00EA555B">
        <w:rPr>
          <w:lang w:val="x-none" w:eastAsia="x-none"/>
        </w:rPr>
        <w:t>jekom vremena sve više smanjivao. To je bila posljedica gustoće naseljenosti, relativno lake pristupačnosti šumama (sječa) i velikih zahvata na izgradnji HE sustava.</w:t>
      </w:r>
    </w:p>
    <w:p w14:paraId="0768B593" w14:textId="77777777" w:rsidR="00DD59DA" w:rsidRPr="00EA555B" w:rsidRDefault="00DD59DA" w:rsidP="00DD59DA">
      <w:pPr>
        <w:pStyle w:val="Bezproreda1"/>
        <w:rPr>
          <w:lang w:val="x-none" w:eastAsia="x-none"/>
        </w:rPr>
      </w:pPr>
      <w:r w:rsidRPr="00EA555B">
        <w:rPr>
          <w:lang w:val="x-none" w:eastAsia="x-none"/>
        </w:rPr>
        <w:t>Šumskim prostorom u</w:t>
      </w:r>
      <w:r>
        <w:rPr>
          <w:lang w:val="x-none" w:eastAsia="x-none"/>
        </w:rPr>
        <w:t xml:space="preserve"> RH gospodari (upravlja) poduzeć</w:t>
      </w:r>
      <w:r w:rsidRPr="00EA555B">
        <w:rPr>
          <w:lang w:val="x-none" w:eastAsia="x-none"/>
        </w:rPr>
        <w:t>e „Hrvatske šume“ d.o.o. Zagreb. Na području Međimurske županije nadležna je uprava šuma Podružnica Koprivnica, odnosno Šumarija Čakovec.</w:t>
      </w:r>
    </w:p>
    <w:p w14:paraId="570A74FC" w14:textId="77777777" w:rsidR="00DD59DA" w:rsidRPr="00EA555B" w:rsidRDefault="00DD59DA" w:rsidP="00DD59DA">
      <w:pPr>
        <w:pStyle w:val="Bezproreda1"/>
        <w:rPr>
          <w:lang w:val="x-none" w:eastAsia="x-none"/>
        </w:rPr>
      </w:pPr>
      <w:r w:rsidRPr="00EA555B">
        <w:rPr>
          <w:lang w:val="x-none" w:eastAsia="x-none"/>
        </w:rPr>
        <w:t>Veći kompleksi šuma nalaze se u sjevernom dijelu Općine uz cestu prema Kotoribi , uz kanal HE Donja Dubrava i uz korito rijeke Drave u južnom dijelu općine.</w:t>
      </w:r>
      <w:r>
        <w:rPr>
          <w:lang w:eastAsia="x-none"/>
        </w:rPr>
        <w:t xml:space="preserve"> </w:t>
      </w:r>
      <w:r w:rsidRPr="00EA555B">
        <w:rPr>
          <w:lang w:val="x-none" w:eastAsia="x-none"/>
        </w:rPr>
        <w:t>Prema katastarskim podacima radi se o 373,04 ha, što je 19,47% od ukupne površine Općine.</w:t>
      </w:r>
    </w:p>
    <w:p w14:paraId="4736C44F" w14:textId="77777777" w:rsidR="00DD59DA" w:rsidRPr="00EA555B" w:rsidRDefault="00DD59DA" w:rsidP="00DD59DA">
      <w:pPr>
        <w:pStyle w:val="Bezproreda1"/>
        <w:rPr>
          <w:lang w:val="x-none" w:eastAsia="x-none"/>
        </w:rPr>
      </w:pPr>
      <w:r w:rsidRPr="00EA555B">
        <w:rPr>
          <w:lang w:val="x-none" w:eastAsia="x-none"/>
        </w:rPr>
        <w:t>Veći dio šuma u ovoj Općini nalazi se pod državnom upravom (oko 73,75% svih šuma – 275,13 ha), a dio je u privatnom vlasništvu (oko 26,25% svih šuma). Državnim šumama na području ove Općine gospodari Šumarija Čakovec.</w:t>
      </w:r>
    </w:p>
    <w:p w14:paraId="1B15DF98" w14:textId="77777777" w:rsidR="00DD59DA" w:rsidRPr="00DB180E" w:rsidRDefault="00DD59DA" w:rsidP="00DD59DA">
      <w:pPr>
        <w:pStyle w:val="Bezproreda1"/>
        <w:rPr>
          <w:sz w:val="16"/>
          <w:szCs w:val="16"/>
          <w:lang w:val="x-none" w:eastAsia="x-none"/>
        </w:rPr>
      </w:pPr>
    </w:p>
    <w:p w14:paraId="312F9C57" w14:textId="4617B55E" w:rsidR="00DD59DA" w:rsidRPr="00DD59DA" w:rsidRDefault="00DD59DA" w:rsidP="00DD59DA">
      <w:pPr>
        <w:pStyle w:val="Bezproreda1"/>
        <w:rPr>
          <w:sz w:val="20"/>
          <w:szCs w:val="20"/>
        </w:rPr>
      </w:pPr>
      <w:r w:rsidRPr="00DD59DA">
        <w:rPr>
          <w:sz w:val="20"/>
          <w:szCs w:val="20"/>
        </w:rPr>
        <w:t>Tablica 11: Šume na području Općine (izvor podataka: Hrvatske šume – uprava šuma Koprivnica</w:t>
      </w:r>
      <w:r w:rsidR="006D4083">
        <w:rPr>
          <w:sz w:val="20"/>
          <w:szCs w:val="20"/>
        </w:rPr>
        <w:t>)</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3"/>
        <w:gridCol w:w="1003"/>
        <w:gridCol w:w="766"/>
        <w:gridCol w:w="1583"/>
        <w:gridCol w:w="954"/>
        <w:gridCol w:w="983"/>
        <w:gridCol w:w="1579"/>
      </w:tblGrid>
      <w:tr w:rsidR="00DD59DA" w:rsidRPr="00DD59DA" w14:paraId="39E4A103" w14:textId="77777777" w:rsidTr="00DB180E">
        <w:trPr>
          <w:trHeight w:val="117"/>
        </w:trPr>
        <w:tc>
          <w:tcPr>
            <w:tcW w:w="2233" w:type="dxa"/>
            <w:vMerge w:val="restart"/>
            <w:shd w:val="clear" w:color="auto" w:fill="9CC2E5" w:themeFill="accent1" w:themeFillTint="99"/>
          </w:tcPr>
          <w:p w14:paraId="0A8D9272" w14:textId="77777777" w:rsidR="00DD59DA" w:rsidRPr="00DD59DA" w:rsidRDefault="00DD59DA" w:rsidP="00DD59DA">
            <w:pPr>
              <w:pStyle w:val="Bezproreda1"/>
              <w:rPr>
                <w:b/>
                <w:sz w:val="20"/>
                <w:szCs w:val="20"/>
              </w:rPr>
            </w:pPr>
          </w:p>
        </w:tc>
        <w:tc>
          <w:tcPr>
            <w:tcW w:w="3352" w:type="dxa"/>
            <w:gridSpan w:val="3"/>
            <w:shd w:val="clear" w:color="auto" w:fill="9CC2E5" w:themeFill="accent1" w:themeFillTint="99"/>
          </w:tcPr>
          <w:p w14:paraId="7437D4E9" w14:textId="77777777" w:rsidR="00DD59DA" w:rsidRPr="00DD59DA" w:rsidRDefault="00DD59DA" w:rsidP="00DD59DA">
            <w:pPr>
              <w:pStyle w:val="Bezproreda1"/>
              <w:rPr>
                <w:b/>
                <w:sz w:val="20"/>
                <w:szCs w:val="20"/>
              </w:rPr>
            </w:pPr>
            <w:r w:rsidRPr="00DD59DA">
              <w:rPr>
                <w:b/>
                <w:sz w:val="20"/>
                <w:szCs w:val="20"/>
              </w:rPr>
              <w:t>Šume na području Općine</w:t>
            </w:r>
          </w:p>
        </w:tc>
        <w:tc>
          <w:tcPr>
            <w:tcW w:w="3516" w:type="dxa"/>
            <w:gridSpan w:val="3"/>
            <w:shd w:val="clear" w:color="auto" w:fill="9CC2E5" w:themeFill="accent1" w:themeFillTint="99"/>
          </w:tcPr>
          <w:p w14:paraId="1CEFE303" w14:textId="77777777" w:rsidR="00DD59DA" w:rsidRPr="00DD59DA" w:rsidRDefault="00DD59DA" w:rsidP="00DD59DA">
            <w:pPr>
              <w:pStyle w:val="Bezproreda1"/>
              <w:rPr>
                <w:b/>
                <w:sz w:val="20"/>
                <w:szCs w:val="20"/>
              </w:rPr>
            </w:pPr>
            <w:r w:rsidRPr="00DD59DA">
              <w:rPr>
                <w:b/>
                <w:sz w:val="20"/>
                <w:szCs w:val="20"/>
              </w:rPr>
              <w:t>Šume na području županije</w:t>
            </w:r>
          </w:p>
        </w:tc>
      </w:tr>
      <w:tr w:rsidR="00DD59DA" w:rsidRPr="00DD59DA" w14:paraId="72DE7F50" w14:textId="77777777" w:rsidTr="00DB180E">
        <w:trPr>
          <w:trHeight w:val="420"/>
        </w:trPr>
        <w:tc>
          <w:tcPr>
            <w:tcW w:w="2233" w:type="dxa"/>
            <w:vMerge/>
          </w:tcPr>
          <w:p w14:paraId="1301CF67" w14:textId="77777777" w:rsidR="00DD59DA" w:rsidRPr="00DD59DA" w:rsidRDefault="00DD59DA" w:rsidP="00DD59DA">
            <w:pPr>
              <w:pStyle w:val="Bezproreda1"/>
              <w:rPr>
                <w:b/>
                <w:sz w:val="20"/>
                <w:szCs w:val="20"/>
              </w:rPr>
            </w:pPr>
          </w:p>
        </w:tc>
        <w:tc>
          <w:tcPr>
            <w:tcW w:w="1003" w:type="dxa"/>
          </w:tcPr>
          <w:p w14:paraId="477E57B1" w14:textId="77777777" w:rsidR="00DD59DA" w:rsidRPr="00DD59DA" w:rsidRDefault="00DD59DA" w:rsidP="00DB180E">
            <w:pPr>
              <w:pStyle w:val="Bezproreda1"/>
              <w:jc w:val="left"/>
              <w:rPr>
                <w:b/>
                <w:sz w:val="20"/>
                <w:szCs w:val="20"/>
              </w:rPr>
            </w:pPr>
            <w:r w:rsidRPr="00DD59DA">
              <w:rPr>
                <w:b/>
                <w:sz w:val="20"/>
                <w:szCs w:val="20"/>
              </w:rPr>
              <w:t>% od ukupno</w:t>
            </w:r>
          </w:p>
        </w:tc>
        <w:tc>
          <w:tcPr>
            <w:tcW w:w="766" w:type="dxa"/>
          </w:tcPr>
          <w:p w14:paraId="54F700C2" w14:textId="77777777" w:rsidR="00DD59DA" w:rsidRPr="00DD59DA" w:rsidRDefault="00DD59DA" w:rsidP="00DB180E">
            <w:pPr>
              <w:pStyle w:val="Bezproreda1"/>
              <w:jc w:val="left"/>
              <w:rPr>
                <w:b/>
                <w:sz w:val="20"/>
                <w:szCs w:val="20"/>
              </w:rPr>
            </w:pPr>
            <w:r w:rsidRPr="00DD59DA">
              <w:rPr>
                <w:b/>
                <w:sz w:val="20"/>
                <w:szCs w:val="20"/>
              </w:rPr>
              <w:t xml:space="preserve">    ha</w:t>
            </w:r>
          </w:p>
        </w:tc>
        <w:tc>
          <w:tcPr>
            <w:tcW w:w="1583" w:type="dxa"/>
          </w:tcPr>
          <w:p w14:paraId="22E4FC0D" w14:textId="77777777" w:rsidR="00DD59DA" w:rsidRPr="00DD59DA" w:rsidRDefault="00DD59DA" w:rsidP="00DB180E">
            <w:pPr>
              <w:pStyle w:val="Bezproreda1"/>
              <w:jc w:val="left"/>
              <w:rPr>
                <w:b/>
                <w:sz w:val="20"/>
                <w:szCs w:val="20"/>
              </w:rPr>
            </w:pPr>
            <w:r w:rsidRPr="00DD59DA">
              <w:rPr>
                <w:b/>
                <w:sz w:val="20"/>
                <w:szCs w:val="20"/>
              </w:rPr>
              <w:t>% od površine Općine</w:t>
            </w:r>
          </w:p>
        </w:tc>
        <w:tc>
          <w:tcPr>
            <w:tcW w:w="954" w:type="dxa"/>
          </w:tcPr>
          <w:p w14:paraId="45A655F0" w14:textId="77777777" w:rsidR="00DD59DA" w:rsidRPr="00DD59DA" w:rsidRDefault="00DD59DA" w:rsidP="00DB180E">
            <w:pPr>
              <w:pStyle w:val="Bezproreda1"/>
              <w:jc w:val="left"/>
              <w:rPr>
                <w:b/>
                <w:sz w:val="20"/>
                <w:szCs w:val="20"/>
              </w:rPr>
            </w:pPr>
            <w:r w:rsidRPr="00DD59DA">
              <w:rPr>
                <w:b/>
                <w:sz w:val="20"/>
                <w:szCs w:val="20"/>
              </w:rPr>
              <w:t>% od ukupno</w:t>
            </w:r>
          </w:p>
        </w:tc>
        <w:tc>
          <w:tcPr>
            <w:tcW w:w="983" w:type="dxa"/>
          </w:tcPr>
          <w:p w14:paraId="193BC283" w14:textId="77777777" w:rsidR="00DD59DA" w:rsidRPr="00DD59DA" w:rsidRDefault="00DD59DA" w:rsidP="00DB180E">
            <w:pPr>
              <w:pStyle w:val="Bezproreda1"/>
              <w:jc w:val="left"/>
              <w:rPr>
                <w:b/>
                <w:sz w:val="20"/>
                <w:szCs w:val="20"/>
              </w:rPr>
            </w:pPr>
            <w:r w:rsidRPr="00DD59DA">
              <w:rPr>
                <w:b/>
                <w:sz w:val="20"/>
                <w:szCs w:val="20"/>
              </w:rPr>
              <w:t xml:space="preserve">     ha</w:t>
            </w:r>
          </w:p>
        </w:tc>
        <w:tc>
          <w:tcPr>
            <w:tcW w:w="1579" w:type="dxa"/>
          </w:tcPr>
          <w:p w14:paraId="24A1EBC4" w14:textId="77777777" w:rsidR="00DD59DA" w:rsidRPr="00DD59DA" w:rsidRDefault="00DD59DA" w:rsidP="00DB180E">
            <w:pPr>
              <w:pStyle w:val="Bezproreda1"/>
              <w:jc w:val="left"/>
              <w:rPr>
                <w:b/>
                <w:sz w:val="20"/>
                <w:szCs w:val="20"/>
              </w:rPr>
            </w:pPr>
            <w:r w:rsidRPr="00DD59DA">
              <w:rPr>
                <w:b/>
                <w:sz w:val="20"/>
                <w:szCs w:val="20"/>
              </w:rPr>
              <w:t>% od površine Općine</w:t>
            </w:r>
          </w:p>
        </w:tc>
      </w:tr>
      <w:tr w:rsidR="00DD59DA" w:rsidRPr="00DD59DA" w14:paraId="456751EE" w14:textId="77777777" w:rsidTr="00DB180E">
        <w:trPr>
          <w:trHeight w:val="360"/>
        </w:trPr>
        <w:tc>
          <w:tcPr>
            <w:tcW w:w="2233" w:type="dxa"/>
          </w:tcPr>
          <w:p w14:paraId="5CC71A58" w14:textId="77777777" w:rsidR="00DD59DA" w:rsidRPr="00DD59DA" w:rsidRDefault="00DD59DA" w:rsidP="00DD59DA">
            <w:pPr>
              <w:pStyle w:val="Bezproreda1"/>
              <w:rPr>
                <w:b/>
                <w:sz w:val="20"/>
                <w:szCs w:val="20"/>
              </w:rPr>
            </w:pPr>
            <w:r w:rsidRPr="00DD59DA">
              <w:rPr>
                <w:b/>
                <w:sz w:val="20"/>
                <w:szCs w:val="20"/>
              </w:rPr>
              <w:t>Šume u državnom</w:t>
            </w:r>
          </w:p>
        </w:tc>
        <w:tc>
          <w:tcPr>
            <w:tcW w:w="1003" w:type="dxa"/>
          </w:tcPr>
          <w:p w14:paraId="5D4A8C97" w14:textId="77777777" w:rsidR="00DD59DA" w:rsidRPr="00DD59DA" w:rsidRDefault="00DD59DA" w:rsidP="00DD59DA">
            <w:pPr>
              <w:pStyle w:val="Bezproreda1"/>
              <w:rPr>
                <w:sz w:val="20"/>
                <w:szCs w:val="20"/>
              </w:rPr>
            </w:pPr>
            <w:r w:rsidRPr="00DD59DA">
              <w:rPr>
                <w:sz w:val="20"/>
                <w:szCs w:val="20"/>
              </w:rPr>
              <w:t>73,75</w:t>
            </w:r>
          </w:p>
        </w:tc>
        <w:tc>
          <w:tcPr>
            <w:tcW w:w="766" w:type="dxa"/>
          </w:tcPr>
          <w:p w14:paraId="100068E8" w14:textId="77777777" w:rsidR="00DD59DA" w:rsidRPr="00DD59DA" w:rsidRDefault="00DD59DA" w:rsidP="00DD59DA">
            <w:pPr>
              <w:pStyle w:val="Bezproreda1"/>
              <w:rPr>
                <w:sz w:val="20"/>
                <w:szCs w:val="20"/>
              </w:rPr>
            </w:pPr>
            <w:r w:rsidRPr="00DD59DA">
              <w:rPr>
                <w:sz w:val="20"/>
                <w:szCs w:val="20"/>
              </w:rPr>
              <w:t>275,13</w:t>
            </w:r>
          </w:p>
        </w:tc>
        <w:tc>
          <w:tcPr>
            <w:tcW w:w="1583" w:type="dxa"/>
          </w:tcPr>
          <w:p w14:paraId="7AC53CE8" w14:textId="77777777" w:rsidR="00DD59DA" w:rsidRPr="00DD59DA" w:rsidRDefault="00DD59DA" w:rsidP="00DD59DA">
            <w:pPr>
              <w:pStyle w:val="Bezproreda1"/>
              <w:rPr>
                <w:sz w:val="20"/>
                <w:szCs w:val="20"/>
              </w:rPr>
            </w:pPr>
            <w:r w:rsidRPr="00DD59DA">
              <w:rPr>
                <w:sz w:val="20"/>
                <w:szCs w:val="20"/>
              </w:rPr>
              <w:t>14,36</w:t>
            </w:r>
          </w:p>
        </w:tc>
        <w:tc>
          <w:tcPr>
            <w:tcW w:w="954" w:type="dxa"/>
          </w:tcPr>
          <w:p w14:paraId="7BBE8C0F" w14:textId="77777777" w:rsidR="00DD59DA" w:rsidRPr="00DD59DA" w:rsidRDefault="00DD59DA" w:rsidP="00DD59DA">
            <w:pPr>
              <w:pStyle w:val="Bezproreda1"/>
              <w:rPr>
                <w:sz w:val="20"/>
                <w:szCs w:val="20"/>
              </w:rPr>
            </w:pPr>
            <w:r w:rsidRPr="00DD59DA">
              <w:rPr>
                <w:sz w:val="20"/>
                <w:szCs w:val="20"/>
              </w:rPr>
              <w:t>34,32</w:t>
            </w:r>
          </w:p>
        </w:tc>
        <w:tc>
          <w:tcPr>
            <w:tcW w:w="983" w:type="dxa"/>
          </w:tcPr>
          <w:p w14:paraId="58101E59" w14:textId="77777777" w:rsidR="00DD59DA" w:rsidRPr="00DD59DA" w:rsidRDefault="00DD59DA" w:rsidP="00DD59DA">
            <w:pPr>
              <w:pStyle w:val="Bezproreda1"/>
              <w:rPr>
                <w:sz w:val="20"/>
                <w:szCs w:val="20"/>
              </w:rPr>
            </w:pPr>
            <w:r w:rsidRPr="00DD59DA">
              <w:rPr>
                <w:sz w:val="20"/>
                <w:szCs w:val="20"/>
              </w:rPr>
              <w:t>3 341</w:t>
            </w:r>
          </w:p>
        </w:tc>
        <w:tc>
          <w:tcPr>
            <w:tcW w:w="1579" w:type="dxa"/>
          </w:tcPr>
          <w:p w14:paraId="7D6922C1" w14:textId="77777777" w:rsidR="00DD59DA" w:rsidRPr="00DD59DA" w:rsidRDefault="00DD59DA" w:rsidP="00DD59DA">
            <w:pPr>
              <w:pStyle w:val="Bezproreda1"/>
              <w:rPr>
                <w:sz w:val="20"/>
                <w:szCs w:val="20"/>
              </w:rPr>
            </w:pPr>
            <w:r w:rsidRPr="00DD59DA">
              <w:rPr>
                <w:sz w:val="20"/>
                <w:szCs w:val="20"/>
              </w:rPr>
              <w:t>4,58</w:t>
            </w:r>
          </w:p>
        </w:tc>
      </w:tr>
      <w:tr w:rsidR="00DD59DA" w:rsidRPr="00DD59DA" w14:paraId="3D203BC4" w14:textId="77777777" w:rsidTr="00DB180E">
        <w:trPr>
          <w:trHeight w:val="330"/>
        </w:trPr>
        <w:tc>
          <w:tcPr>
            <w:tcW w:w="2233" w:type="dxa"/>
          </w:tcPr>
          <w:p w14:paraId="27BEEF34" w14:textId="77777777" w:rsidR="00DD59DA" w:rsidRPr="00DD59DA" w:rsidRDefault="00DD59DA" w:rsidP="00DD59DA">
            <w:pPr>
              <w:pStyle w:val="Bezproreda1"/>
              <w:rPr>
                <w:b/>
                <w:sz w:val="20"/>
                <w:szCs w:val="20"/>
              </w:rPr>
            </w:pPr>
            <w:r w:rsidRPr="00DD59DA">
              <w:rPr>
                <w:b/>
                <w:sz w:val="20"/>
                <w:szCs w:val="20"/>
              </w:rPr>
              <w:t>Šume u privatnom</w:t>
            </w:r>
          </w:p>
        </w:tc>
        <w:tc>
          <w:tcPr>
            <w:tcW w:w="1003" w:type="dxa"/>
          </w:tcPr>
          <w:p w14:paraId="62EB6C44" w14:textId="77777777" w:rsidR="00DD59DA" w:rsidRPr="00DD59DA" w:rsidRDefault="00DD59DA" w:rsidP="00DD59DA">
            <w:pPr>
              <w:pStyle w:val="Bezproreda1"/>
              <w:rPr>
                <w:sz w:val="20"/>
                <w:szCs w:val="20"/>
              </w:rPr>
            </w:pPr>
            <w:r w:rsidRPr="00DD59DA">
              <w:rPr>
                <w:sz w:val="20"/>
                <w:szCs w:val="20"/>
              </w:rPr>
              <w:t>26,25</w:t>
            </w:r>
          </w:p>
        </w:tc>
        <w:tc>
          <w:tcPr>
            <w:tcW w:w="766" w:type="dxa"/>
          </w:tcPr>
          <w:p w14:paraId="7CA54664" w14:textId="77777777" w:rsidR="00DD59DA" w:rsidRPr="00DD59DA" w:rsidRDefault="00DD59DA" w:rsidP="00DD59DA">
            <w:pPr>
              <w:pStyle w:val="Bezproreda1"/>
              <w:rPr>
                <w:sz w:val="20"/>
                <w:szCs w:val="20"/>
              </w:rPr>
            </w:pPr>
            <w:r w:rsidRPr="00DD59DA">
              <w:rPr>
                <w:sz w:val="20"/>
                <w:szCs w:val="20"/>
              </w:rPr>
              <w:t>97,91</w:t>
            </w:r>
          </w:p>
        </w:tc>
        <w:tc>
          <w:tcPr>
            <w:tcW w:w="1583" w:type="dxa"/>
          </w:tcPr>
          <w:p w14:paraId="6B8A546D" w14:textId="77777777" w:rsidR="00DD59DA" w:rsidRPr="00DD59DA" w:rsidRDefault="00DD59DA" w:rsidP="00DD59DA">
            <w:pPr>
              <w:pStyle w:val="Bezproreda1"/>
              <w:rPr>
                <w:sz w:val="20"/>
                <w:szCs w:val="20"/>
              </w:rPr>
            </w:pPr>
            <w:r w:rsidRPr="00DD59DA">
              <w:rPr>
                <w:sz w:val="20"/>
                <w:szCs w:val="20"/>
              </w:rPr>
              <w:t>5,11</w:t>
            </w:r>
          </w:p>
        </w:tc>
        <w:tc>
          <w:tcPr>
            <w:tcW w:w="954" w:type="dxa"/>
          </w:tcPr>
          <w:p w14:paraId="34D5BB3B" w14:textId="77777777" w:rsidR="00DD59DA" w:rsidRPr="00DD59DA" w:rsidRDefault="00DD59DA" w:rsidP="00DD59DA">
            <w:pPr>
              <w:pStyle w:val="Bezproreda1"/>
              <w:rPr>
                <w:sz w:val="20"/>
                <w:szCs w:val="20"/>
              </w:rPr>
            </w:pPr>
            <w:r w:rsidRPr="00DD59DA">
              <w:rPr>
                <w:sz w:val="20"/>
                <w:szCs w:val="20"/>
              </w:rPr>
              <w:t>65,68</w:t>
            </w:r>
          </w:p>
        </w:tc>
        <w:tc>
          <w:tcPr>
            <w:tcW w:w="983" w:type="dxa"/>
          </w:tcPr>
          <w:p w14:paraId="067C93FD" w14:textId="77777777" w:rsidR="00DD59DA" w:rsidRPr="00DD59DA" w:rsidRDefault="00DD59DA" w:rsidP="00DD59DA">
            <w:pPr>
              <w:pStyle w:val="Bezproreda1"/>
              <w:rPr>
                <w:sz w:val="20"/>
                <w:szCs w:val="20"/>
              </w:rPr>
            </w:pPr>
            <w:r w:rsidRPr="00DD59DA">
              <w:rPr>
                <w:sz w:val="20"/>
                <w:szCs w:val="20"/>
              </w:rPr>
              <w:t>6 393</w:t>
            </w:r>
          </w:p>
        </w:tc>
        <w:tc>
          <w:tcPr>
            <w:tcW w:w="1579" w:type="dxa"/>
          </w:tcPr>
          <w:p w14:paraId="7446044F" w14:textId="77777777" w:rsidR="00DD59DA" w:rsidRPr="00DD59DA" w:rsidRDefault="00DD59DA" w:rsidP="00DD59DA">
            <w:pPr>
              <w:pStyle w:val="Bezproreda1"/>
              <w:rPr>
                <w:sz w:val="20"/>
                <w:szCs w:val="20"/>
              </w:rPr>
            </w:pPr>
            <w:r w:rsidRPr="00DD59DA">
              <w:rPr>
                <w:sz w:val="20"/>
                <w:szCs w:val="20"/>
              </w:rPr>
              <w:t>8,76</w:t>
            </w:r>
          </w:p>
        </w:tc>
      </w:tr>
      <w:tr w:rsidR="00DD59DA" w:rsidRPr="00DD59DA" w14:paraId="339E2177" w14:textId="77777777" w:rsidTr="00DB180E">
        <w:trPr>
          <w:trHeight w:val="300"/>
        </w:trPr>
        <w:tc>
          <w:tcPr>
            <w:tcW w:w="2233" w:type="dxa"/>
          </w:tcPr>
          <w:p w14:paraId="18A1ABCB" w14:textId="77777777" w:rsidR="00DD59DA" w:rsidRPr="00DD59DA" w:rsidRDefault="00DD59DA" w:rsidP="00DD59DA">
            <w:pPr>
              <w:pStyle w:val="Bezproreda1"/>
              <w:rPr>
                <w:b/>
                <w:sz w:val="20"/>
                <w:szCs w:val="20"/>
              </w:rPr>
            </w:pPr>
            <w:r w:rsidRPr="00DD59DA">
              <w:rPr>
                <w:b/>
                <w:sz w:val="20"/>
                <w:szCs w:val="20"/>
              </w:rPr>
              <w:t>Uk. šumskih površina</w:t>
            </w:r>
          </w:p>
        </w:tc>
        <w:tc>
          <w:tcPr>
            <w:tcW w:w="1003" w:type="dxa"/>
          </w:tcPr>
          <w:p w14:paraId="0D483934" w14:textId="77777777" w:rsidR="00DD59DA" w:rsidRPr="00DD59DA" w:rsidRDefault="00DD59DA" w:rsidP="00DD59DA">
            <w:pPr>
              <w:pStyle w:val="Bezproreda1"/>
              <w:rPr>
                <w:sz w:val="20"/>
                <w:szCs w:val="20"/>
              </w:rPr>
            </w:pPr>
            <w:r w:rsidRPr="00DD59DA">
              <w:rPr>
                <w:sz w:val="20"/>
                <w:szCs w:val="20"/>
              </w:rPr>
              <w:t>100,00</w:t>
            </w:r>
          </w:p>
        </w:tc>
        <w:tc>
          <w:tcPr>
            <w:tcW w:w="766" w:type="dxa"/>
          </w:tcPr>
          <w:p w14:paraId="26C74B0C" w14:textId="77777777" w:rsidR="00DD59DA" w:rsidRPr="00DD59DA" w:rsidRDefault="00DD59DA" w:rsidP="00DD59DA">
            <w:pPr>
              <w:pStyle w:val="Bezproreda1"/>
              <w:rPr>
                <w:sz w:val="20"/>
                <w:szCs w:val="20"/>
              </w:rPr>
            </w:pPr>
            <w:r w:rsidRPr="00DD59DA">
              <w:rPr>
                <w:sz w:val="20"/>
                <w:szCs w:val="20"/>
              </w:rPr>
              <w:t>373,04</w:t>
            </w:r>
          </w:p>
        </w:tc>
        <w:tc>
          <w:tcPr>
            <w:tcW w:w="1583" w:type="dxa"/>
          </w:tcPr>
          <w:p w14:paraId="4696C5F4" w14:textId="77777777" w:rsidR="00DD59DA" w:rsidRPr="00DD59DA" w:rsidRDefault="00DD59DA" w:rsidP="00DD59DA">
            <w:pPr>
              <w:pStyle w:val="Bezproreda1"/>
              <w:rPr>
                <w:sz w:val="20"/>
                <w:szCs w:val="20"/>
              </w:rPr>
            </w:pPr>
            <w:r w:rsidRPr="00DD59DA">
              <w:rPr>
                <w:sz w:val="20"/>
                <w:szCs w:val="20"/>
              </w:rPr>
              <w:t>19,47</w:t>
            </w:r>
          </w:p>
        </w:tc>
        <w:tc>
          <w:tcPr>
            <w:tcW w:w="954" w:type="dxa"/>
          </w:tcPr>
          <w:p w14:paraId="2134FD21" w14:textId="77777777" w:rsidR="00DD59DA" w:rsidRPr="00DD59DA" w:rsidRDefault="00DD59DA" w:rsidP="00DD59DA">
            <w:pPr>
              <w:pStyle w:val="Bezproreda1"/>
              <w:rPr>
                <w:sz w:val="20"/>
                <w:szCs w:val="20"/>
              </w:rPr>
            </w:pPr>
            <w:r w:rsidRPr="00DD59DA">
              <w:rPr>
                <w:sz w:val="20"/>
                <w:szCs w:val="20"/>
              </w:rPr>
              <w:t>100,00</w:t>
            </w:r>
          </w:p>
        </w:tc>
        <w:tc>
          <w:tcPr>
            <w:tcW w:w="983" w:type="dxa"/>
          </w:tcPr>
          <w:p w14:paraId="08DFAC84" w14:textId="77777777" w:rsidR="00DD59DA" w:rsidRPr="00DD59DA" w:rsidRDefault="00DD59DA" w:rsidP="00DD59DA">
            <w:pPr>
              <w:pStyle w:val="Bezproreda1"/>
              <w:rPr>
                <w:sz w:val="20"/>
                <w:szCs w:val="20"/>
              </w:rPr>
            </w:pPr>
            <w:r w:rsidRPr="00DD59DA">
              <w:rPr>
                <w:sz w:val="20"/>
                <w:szCs w:val="20"/>
              </w:rPr>
              <w:t>9 734</w:t>
            </w:r>
          </w:p>
        </w:tc>
        <w:tc>
          <w:tcPr>
            <w:tcW w:w="1579" w:type="dxa"/>
          </w:tcPr>
          <w:p w14:paraId="07E9E90C" w14:textId="77777777" w:rsidR="00DD59DA" w:rsidRPr="00DD59DA" w:rsidRDefault="00DD59DA" w:rsidP="00DD59DA">
            <w:pPr>
              <w:pStyle w:val="Bezproreda1"/>
              <w:rPr>
                <w:sz w:val="20"/>
                <w:szCs w:val="20"/>
              </w:rPr>
            </w:pPr>
            <w:r w:rsidRPr="00DD59DA">
              <w:rPr>
                <w:sz w:val="20"/>
                <w:szCs w:val="20"/>
              </w:rPr>
              <w:t>13,34</w:t>
            </w:r>
          </w:p>
        </w:tc>
      </w:tr>
    </w:tbl>
    <w:p w14:paraId="54769D3C" w14:textId="77777777" w:rsidR="00DD59DA" w:rsidRPr="00DD59DA" w:rsidRDefault="00DD59DA" w:rsidP="00DD59DA">
      <w:pPr>
        <w:pStyle w:val="Bezproreda1"/>
        <w:rPr>
          <w:sz w:val="20"/>
          <w:szCs w:val="20"/>
        </w:rPr>
      </w:pPr>
      <w:r w:rsidRPr="00DD59DA">
        <w:rPr>
          <w:sz w:val="20"/>
          <w:szCs w:val="20"/>
        </w:rPr>
        <w:t>Izvor podataka: PP općine Donja Dubrava</w:t>
      </w:r>
    </w:p>
    <w:p w14:paraId="39768B99" w14:textId="77777777" w:rsidR="00DD59DA" w:rsidRPr="000D59F5" w:rsidRDefault="00DD59DA" w:rsidP="00790A49">
      <w:pPr>
        <w:rPr>
          <w:rFonts w:ascii="Times New Roman" w:hAnsi="Times New Roman" w:cs="Times New Roman"/>
          <w:sz w:val="20"/>
          <w:szCs w:val="20"/>
        </w:rPr>
      </w:pPr>
    </w:p>
    <w:p w14:paraId="08CCB8C3" w14:textId="77777777" w:rsidR="00487821" w:rsidRDefault="007423E5" w:rsidP="006F2D70">
      <w:pPr>
        <w:pStyle w:val="Naslov3"/>
        <w:numPr>
          <w:ilvl w:val="2"/>
          <w:numId w:val="1"/>
        </w:numPr>
        <w:ind w:left="1134" w:hanging="567"/>
      </w:pPr>
      <w:bookmarkStart w:id="114" w:name="_Toc517456196"/>
      <w:bookmarkStart w:id="115" w:name="_Toc517456374"/>
      <w:bookmarkStart w:id="116" w:name="_Toc517461366"/>
      <w:bookmarkStart w:id="117" w:name="_Toc83197352"/>
      <w:r>
        <w:t>Kulturno-povijesna baština</w:t>
      </w:r>
      <w:bookmarkEnd w:id="114"/>
      <w:bookmarkEnd w:id="115"/>
      <w:bookmarkEnd w:id="116"/>
      <w:bookmarkEnd w:id="117"/>
    </w:p>
    <w:p w14:paraId="220A2B2B" w14:textId="61BA9CD7" w:rsidR="00DD59DA" w:rsidRPr="00EA555B" w:rsidRDefault="00DD59DA" w:rsidP="00DD59DA">
      <w:pPr>
        <w:pStyle w:val="Bezproreda1"/>
      </w:pPr>
      <w:r w:rsidRPr="00EA555B">
        <w:t>Donja Dubrava bogata je građevinama izgrađenih krajem 19. stoljeća, po uzoru na Austro-Ug</w:t>
      </w:r>
      <w:r>
        <w:t>arsku izgradnju s povijesnim</w:t>
      </w:r>
      <w:r w:rsidRPr="00EA555B">
        <w:t xml:space="preserve"> stilskim obilježjima. Značajnija dobra su sljedeća: </w:t>
      </w:r>
    </w:p>
    <w:p w14:paraId="7B26DF5E" w14:textId="77777777" w:rsidR="00DD59DA" w:rsidRPr="00EA555B" w:rsidRDefault="00DD59DA" w:rsidP="003944D9">
      <w:pPr>
        <w:pStyle w:val="Bezproreda1"/>
        <w:numPr>
          <w:ilvl w:val="0"/>
          <w:numId w:val="81"/>
        </w:numPr>
      </w:pPr>
      <w:r w:rsidRPr="00EA555B">
        <w:t>Dom kulture „Zalan“ u samom centru temeljem Rješenja Ministarstva kulture proglašen je kulturnim dobrom. U sklopu Doma može se pogledati Etno zbirka Kulturno umjetničkog društva „Seljačka sloga“. Radi se o ugaonoj prizemnici sagrađenoj krajem 19. st. u duhu historicizma, koja osim bogatih dekoracija izvedenih u žbuci s vanjske strane, pažnju privlači i u unutrašnjosti oslikanim prostorijama.</w:t>
      </w:r>
    </w:p>
    <w:p w14:paraId="1D5415AF" w14:textId="77777777" w:rsidR="00DD59DA" w:rsidRPr="00EA555B" w:rsidRDefault="00DD59DA" w:rsidP="003944D9">
      <w:pPr>
        <w:pStyle w:val="Bezproreda1"/>
        <w:numPr>
          <w:ilvl w:val="0"/>
          <w:numId w:val="81"/>
        </w:numPr>
      </w:pPr>
      <w:r w:rsidRPr="00EA555B">
        <w:t>park u kojem se nalazi Spomenik Nikole Zrinskog na kojeg se prostire prekrasan pogled ulaskom u centar mjesta.</w:t>
      </w:r>
    </w:p>
    <w:p w14:paraId="3DD089DB" w14:textId="77777777" w:rsidR="00DD59DA" w:rsidRPr="00EA555B" w:rsidRDefault="00DD59DA" w:rsidP="003944D9">
      <w:pPr>
        <w:pStyle w:val="Bezproreda1"/>
        <w:numPr>
          <w:ilvl w:val="0"/>
          <w:numId w:val="81"/>
        </w:numPr>
      </w:pPr>
      <w:r w:rsidRPr="00EA555B">
        <w:lastRenderedPageBreak/>
        <w:t>Kurija župnog dvora zaštićena je Rješenjem o preventivnoj zaštiti spomenika kulture koje je izdao Regionalni zavod za zaštitu spomenika kulture. To je kasnobarokna, klasicistička jednokatnica sagrađena 1806. godine kao jedna od najstarijih zidanih kurija u ovom kraju.</w:t>
      </w:r>
    </w:p>
    <w:p w14:paraId="044561A4" w14:textId="77777777" w:rsidR="00DD59DA" w:rsidRPr="00EA555B" w:rsidRDefault="00DD59DA" w:rsidP="003944D9">
      <w:pPr>
        <w:pStyle w:val="Bezproreda1"/>
        <w:numPr>
          <w:ilvl w:val="0"/>
          <w:numId w:val="81"/>
        </w:numPr>
      </w:pPr>
      <w:r w:rsidRPr="00EA555B">
        <w:t xml:space="preserve">Sakralni spomenici skromnijih karakteristika poput kapelica, pilova, raspela… također predstavljaju bogatstvo kulturnog nasljeđa. </w:t>
      </w:r>
    </w:p>
    <w:p w14:paraId="74BF8433" w14:textId="77777777" w:rsidR="00DD59DA" w:rsidRPr="00EA555B" w:rsidRDefault="00DD59DA" w:rsidP="003944D9">
      <w:pPr>
        <w:pStyle w:val="Bezproreda1"/>
        <w:numPr>
          <w:ilvl w:val="0"/>
          <w:numId w:val="81"/>
        </w:numPr>
      </w:pPr>
      <w:r w:rsidRPr="00EA555B">
        <w:t>Orgulje iz Crkve Sv. Margareta</w:t>
      </w:r>
    </w:p>
    <w:p w14:paraId="0B8B7D39" w14:textId="77777777" w:rsidR="00DD59DA" w:rsidRPr="00DB2672" w:rsidRDefault="00DD59DA" w:rsidP="00703CB5">
      <w:pPr>
        <w:rPr>
          <w:sz w:val="16"/>
          <w:szCs w:val="16"/>
        </w:rPr>
      </w:pPr>
    </w:p>
    <w:p w14:paraId="4F55A201" w14:textId="77777777" w:rsidR="00490C78" w:rsidRPr="006F2D70" w:rsidRDefault="00490C78" w:rsidP="00E32F14">
      <w:pPr>
        <w:pStyle w:val="Naslov2"/>
        <w:numPr>
          <w:ilvl w:val="1"/>
          <w:numId w:val="1"/>
        </w:numPr>
        <w:ind w:left="1134" w:hanging="567"/>
      </w:pPr>
      <w:bookmarkStart w:id="118" w:name="_Toc517456197"/>
      <w:bookmarkStart w:id="119" w:name="_Toc517456375"/>
      <w:bookmarkStart w:id="120" w:name="_Toc517461367"/>
      <w:bookmarkStart w:id="121" w:name="_Toc83197353"/>
      <w:r w:rsidRPr="006F2D70">
        <w:t>POVIJESNI POKAZATELJI</w:t>
      </w:r>
      <w:bookmarkEnd w:id="118"/>
      <w:bookmarkEnd w:id="119"/>
      <w:bookmarkEnd w:id="120"/>
      <w:bookmarkEnd w:id="121"/>
    </w:p>
    <w:p w14:paraId="2D174FD1" w14:textId="5714131F" w:rsidR="00DD59DA" w:rsidRPr="0059679B" w:rsidRDefault="007423E5" w:rsidP="000A4B5D">
      <w:pPr>
        <w:pStyle w:val="Naslov3"/>
        <w:numPr>
          <w:ilvl w:val="2"/>
          <w:numId w:val="1"/>
        </w:numPr>
        <w:ind w:left="1134" w:hanging="567"/>
      </w:pPr>
      <w:bookmarkStart w:id="122" w:name="_Toc517456198"/>
      <w:bookmarkStart w:id="123" w:name="_Toc517456376"/>
      <w:bookmarkStart w:id="124" w:name="_Toc517461368"/>
      <w:bookmarkStart w:id="125" w:name="_Toc83197354"/>
      <w:r>
        <w:t>Prijašnji događaji</w:t>
      </w:r>
      <w:bookmarkEnd w:id="122"/>
      <w:bookmarkEnd w:id="123"/>
      <w:bookmarkEnd w:id="124"/>
      <w:bookmarkEnd w:id="125"/>
    </w:p>
    <w:p w14:paraId="7F58C09D" w14:textId="5C5EEC7A" w:rsidR="00DB2672" w:rsidRPr="000D59F5" w:rsidRDefault="00DD59DA" w:rsidP="000D59F5">
      <w:pPr>
        <w:pStyle w:val="Bezproreda1"/>
      </w:pPr>
      <w:r>
        <w:rPr>
          <w:lang w:val="en-US"/>
        </w:rPr>
        <w:t>Na</w:t>
      </w:r>
      <w:r w:rsidRPr="00DB180E">
        <w:t xml:space="preserve"> podru</w:t>
      </w:r>
      <w:r w:rsidR="00DB180E">
        <w:t>č</w:t>
      </w:r>
      <w:r w:rsidRPr="00DB180E">
        <w:t>ju</w:t>
      </w:r>
      <w:r>
        <w:rPr>
          <w:lang w:val="en-US"/>
        </w:rPr>
        <w:t xml:space="preserve"> </w:t>
      </w:r>
      <w:r>
        <w:t xml:space="preserve">Općine Donja Dubrava u proteklih 20 godina nije bilo katastrofa ili velikih nesreća. </w:t>
      </w:r>
      <w:r w:rsidR="00DB2672">
        <w:rPr>
          <w:shd w:val="clear" w:color="auto" w:fill="FFFFFF"/>
        </w:rPr>
        <w:t xml:space="preserve">Najčešće se na području Općine pojavljuju štete nastale uslijed prirodnih nepogoda a koje se obrađuju u Planu djelovanja u slučaju prirodnih nepogoda. Najčešće su to: </w:t>
      </w:r>
    </w:p>
    <w:p w14:paraId="0AE23B8D" w14:textId="77777777" w:rsidR="00703CB5" w:rsidRPr="00DB2672" w:rsidRDefault="00703CB5" w:rsidP="003944D9">
      <w:pPr>
        <w:pStyle w:val="Bezproreda2"/>
        <w:numPr>
          <w:ilvl w:val="0"/>
          <w:numId w:val="60"/>
        </w:numPr>
        <w:rPr>
          <w:rFonts w:ascii="Times New Roman" w:hAnsi="Times New Roman"/>
          <w:sz w:val="24"/>
          <w:szCs w:val="24"/>
        </w:rPr>
      </w:pPr>
      <w:r w:rsidRPr="00DB2672">
        <w:rPr>
          <w:rFonts w:ascii="Times New Roman" w:hAnsi="Times New Roman"/>
          <w:sz w:val="24"/>
          <w:szCs w:val="24"/>
        </w:rPr>
        <w:t>Tuča</w:t>
      </w:r>
    </w:p>
    <w:p w14:paraId="24135515" w14:textId="77777777" w:rsidR="00703CB5" w:rsidRPr="00DB2672" w:rsidRDefault="00703CB5" w:rsidP="003944D9">
      <w:pPr>
        <w:pStyle w:val="Bezproreda2"/>
        <w:numPr>
          <w:ilvl w:val="0"/>
          <w:numId w:val="60"/>
        </w:numPr>
        <w:rPr>
          <w:rFonts w:ascii="Times New Roman" w:hAnsi="Times New Roman"/>
          <w:sz w:val="24"/>
          <w:szCs w:val="24"/>
        </w:rPr>
      </w:pPr>
      <w:r w:rsidRPr="00DB2672">
        <w:rPr>
          <w:rFonts w:ascii="Times New Roman" w:hAnsi="Times New Roman"/>
          <w:sz w:val="24"/>
          <w:szCs w:val="24"/>
        </w:rPr>
        <w:t>Suša</w:t>
      </w:r>
    </w:p>
    <w:p w14:paraId="534CD20D" w14:textId="77777777" w:rsidR="00B24417" w:rsidRDefault="00703CB5" w:rsidP="003944D9">
      <w:pPr>
        <w:pStyle w:val="Bezproreda2"/>
        <w:numPr>
          <w:ilvl w:val="0"/>
          <w:numId w:val="60"/>
        </w:numPr>
        <w:rPr>
          <w:rFonts w:ascii="Times New Roman" w:hAnsi="Times New Roman"/>
          <w:sz w:val="24"/>
          <w:szCs w:val="24"/>
        </w:rPr>
      </w:pPr>
      <w:r w:rsidRPr="00DB2672">
        <w:rPr>
          <w:rFonts w:ascii="Times New Roman" w:hAnsi="Times New Roman"/>
          <w:sz w:val="24"/>
          <w:szCs w:val="24"/>
        </w:rPr>
        <w:t>Mraz</w:t>
      </w:r>
    </w:p>
    <w:p w14:paraId="45231523" w14:textId="77777777" w:rsidR="00DB2672" w:rsidRPr="00B24417" w:rsidRDefault="00703CB5" w:rsidP="003944D9">
      <w:pPr>
        <w:pStyle w:val="Bezproreda2"/>
        <w:numPr>
          <w:ilvl w:val="0"/>
          <w:numId w:val="60"/>
        </w:numPr>
        <w:rPr>
          <w:rFonts w:ascii="Times New Roman" w:hAnsi="Times New Roman"/>
          <w:sz w:val="24"/>
          <w:szCs w:val="24"/>
        </w:rPr>
      </w:pPr>
      <w:r w:rsidRPr="00B24417">
        <w:rPr>
          <w:rFonts w:ascii="Times New Roman" w:hAnsi="Times New Roman"/>
          <w:sz w:val="24"/>
          <w:szCs w:val="24"/>
        </w:rPr>
        <w:t>Orkanski vjetrovi</w:t>
      </w:r>
    </w:p>
    <w:p w14:paraId="6DEEC670" w14:textId="77777777" w:rsidR="00B24417" w:rsidRPr="00C518A0" w:rsidRDefault="00B24417" w:rsidP="00DB2672">
      <w:pPr>
        <w:pStyle w:val="Bezproreda"/>
        <w:rPr>
          <w:sz w:val="16"/>
          <w:szCs w:val="16"/>
          <w:shd w:val="clear" w:color="auto" w:fill="FFFFFF"/>
        </w:rPr>
      </w:pPr>
    </w:p>
    <w:p w14:paraId="7C3FB803" w14:textId="6A4762DA" w:rsidR="00B24417" w:rsidRDefault="00DB2672" w:rsidP="00396035">
      <w:pPr>
        <w:pStyle w:val="Bezproreda"/>
        <w:rPr>
          <w:shd w:val="clear" w:color="auto" w:fill="FFFFFF"/>
        </w:rPr>
      </w:pPr>
      <w:r w:rsidRPr="00674FC4">
        <w:rPr>
          <w:shd w:val="clear" w:color="auto" w:fill="FFFFFF"/>
        </w:rPr>
        <w:t xml:space="preserve">Ostale katastrofe u bližoj povijesti Općine </w:t>
      </w:r>
      <w:r w:rsidR="00FB1909">
        <w:rPr>
          <w:shd w:val="clear" w:color="auto" w:fill="FFFFFF"/>
        </w:rPr>
        <w:t>Donja Dubrava</w:t>
      </w:r>
      <w:r w:rsidRPr="00674FC4">
        <w:rPr>
          <w:shd w:val="clear" w:color="auto" w:fill="FFFFFF"/>
        </w:rPr>
        <w:t xml:space="preserve"> nisu zabilježene.</w:t>
      </w:r>
    </w:p>
    <w:p w14:paraId="65A26A62" w14:textId="77777777" w:rsidR="003540AC" w:rsidRPr="00C518A0" w:rsidRDefault="003540AC" w:rsidP="00396035">
      <w:pPr>
        <w:pStyle w:val="Bezproreda"/>
        <w:rPr>
          <w:sz w:val="16"/>
          <w:szCs w:val="16"/>
          <w:shd w:val="clear" w:color="auto" w:fill="FFFFFF"/>
        </w:rPr>
      </w:pPr>
    </w:p>
    <w:p w14:paraId="338338B6" w14:textId="77777777" w:rsidR="00DB2672" w:rsidRDefault="007423E5" w:rsidP="00DB2672">
      <w:pPr>
        <w:pStyle w:val="Naslov3"/>
        <w:numPr>
          <w:ilvl w:val="2"/>
          <w:numId w:val="1"/>
        </w:numPr>
        <w:ind w:left="1134" w:hanging="567"/>
      </w:pPr>
      <w:bookmarkStart w:id="126" w:name="_Toc517456199"/>
      <w:bookmarkStart w:id="127" w:name="_Toc517456377"/>
      <w:bookmarkStart w:id="128" w:name="_Toc517461369"/>
      <w:bookmarkStart w:id="129" w:name="_Toc83197355"/>
      <w:r>
        <w:t>Štete uslijed prijašnjih događaja</w:t>
      </w:r>
      <w:bookmarkEnd w:id="126"/>
      <w:bookmarkEnd w:id="127"/>
      <w:bookmarkEnd w:id="128"/>
      <w:bookmarkEnd w:id="129"/>
    </w:p>
    <w:p w14:paraId="064254C0" w14:textId="0110B66A" w:rsidR="00DB2672" w:rsidRDefault="006F2D70" w:rsidP="00C518A0">
      <w:pPr>
        <w:pStyle w:val="Bezproreda2"/>
        <w:rPr>
          <w:rStyle w:val="BezproredaChar"/>
          <w:rFonts w:eastAsia="Calibri"/>
        </w:rPr>
      </w:pPr>
      <w:r>
        <w:rPr>
          <w:rFonts w:ascii="Times New Roman" w:hAnsi="Times New Roman"/>
          <w:sz w:val="24"/>
          <w:szCs w:val="24"/>
        </w:rPr>
        <w:t>Štete uslije</w:t>
      </w:r>
      <w:r w:rsidR="006D4083">
        <w:rPr>
          <w:rFonts w:ascii="Times New Roman" w:hAnsi="Times New Roman"/>
          <w:sz w:val="24"/>
          <w:szCs w:val="24"/>
        </w:rPr>
        <w:t>d</w:t>
      </w:r>
      <w:r>
        <w:rPr>
          <w:rFonts w:ascii="Times New Roman" w:hAnsi="Times New Roman"/>
          <w:sz w:val="24"/>
          <w:szCs w:val="24"/>
        </w:rPr>
        <w:t xml:space="preserve"> poplava i potresa u proteklih 2</w:t>
      </w:r>
      <w:r w:rsidR="006D4083">
        <w:rPr>
          <w:rFonts w:ascii="Times New Roman" w:hAnsi="Times New Roman"/>
          <w:sz w:val="24"/>
          <w:szCs w:val="24"/>
        </w:rPr>
        <w:t>5</w:t>
      </w:r>
      <w:r>
        <w:rPr>
          <w:rFonts w:ascii="Times New Roman" w:hAnsi="Times New Roman"/>
          <w:sz w:val="24"/>
          <w:szCs w:val="24"/>
        </w:rPr>
        <w:t xml:space="preserve"> godina nisu zabilježene. Na području Općine nastale štete su uglavnom od ugroza koje se obrađuju </w:t>
      </w:r>
      <w:r w:rsidRPr="006F2D70">
        <w:rPr>
          <w:rStyle w:val="BezproredaChar"/>
          <w:rFonts w:eastAsia="Calibri"/>
        </w:rPr>
        <w:t>u Planu djelovanja u slučaju prirodnih nepogoda.</w:t>
      </w:r>
    </w:p>
    <w:p w14:paraId="16FC0707" w14:textId="77777777" w:rsidR="00C518A0" w:rsidRPr="00C518A0" w:rsidRDefault="00C518A0" w:rsidP="00C518A0">
      <w:pPr>
        <w:pStyle w:val="Bezproreda2"/>
        <w:rPr>
          <w:rFonts w:ascii="Times New Roman" w:hAnsi="Times New Roman"/>
          <w:sz w:val="16"/>
          <w:szCs w:val="16"/>
          <w:lang w:eastAsia="hr-HR"/>
        </w:rPr>
      </w:pPr>
    </w:p>
    <w:p w14:paraId="39BA03AC" w14:textId="77777777" w:rsidR="0035730B" w:rsidRDefault="0035730B" w:rsidP="00E32F14">
      <w:pPr>
        <w:pStyle w:val="Naslov3"/>
        <w:numPr>
          <w:ilvl w:val="2"/>
          <w:numId w:val="1"/>
        </w:numPr>
        <w:ind w:left="1134" w:hanging="567"/>
      </w:pPr>
      <w:bookmarkStart w:id="130" w:name="_Toc517456200"/>
      <w:bookmarkStart w:id="131" w:name="_Toc517456378"/>
      <w:bookmarkStart w:id="132" w:name="_Toc517461370"/>
      <w:bookmarkStart w:id="133" w:name="_Toc83197356"/>
      <w:r>
        <w:t>Uvedene mjere nakon događaja koji su uzrokovali štetu</w:t>
      </w:r>
      <w:bookmarkEnd w:id="130"/>
      <w:bookmarkEnd w:id="131"/>
      <w:bookmarkEnd w:id="132"/>
      <w:bookmarkEnd w:id="133"/>
    </w:p>
    <w:p w14:paraId="302BA09F" w14:textId="77777777" w:rsidR="00B24417" w:rsidRPr="00B24417" w:rsidRDefault="006F2D70" w:rsidP="00B24417">
      <w:pPr>
        <w:pStyle w:val="Bezproreda2"/>
        <w:jc w:val="both"/>
        <w:rPr>
          <w:rFonts w:ascii="Times New Roman" w:hAnsi="Times New Roman"/>
          <w:sz w:val="24"/>
          <w:szCs w:val="24"/>
        </w:rPr>
      </w:pPr>
      <w:r>
        <w:rPr>
          <w:rFonts w:ascii="Times New Roman" w:hAnsi="Times New Roman"/>
          <w:sz w:val="24"/>
          <w:szCs w:val="24"/>
        </w:rPr>
        <w:t>Nije bilo uvođenja nikakvih mjera za navedene ugroze.</w:t>
      </w:r>
    </w:p>
    <w:p w14:paraId="288BD7C0" w14:textId="77777777" w:rsidR="00905913" w:rsidRPr="0035730B" w:rsidRDefault="00905913" w:rsidP="0035730B"/>
    <w:p w14:paraId="4F156F2C" w14:textId="77777777" w:rsidR="00490C78" w:rsidRDefault="00490C78" w:rsidP="00E32F14">
      <w:pPr>
        <w:pStyle w:val="Naslov2"/>
        <w:numPr>
          <w:ilvl w:val="1"/>
          <w:numId w:val="1"/>
        </w:numPr>
        <w:ind w:left="1134" w:hanging="567"/>
      </w:pPr>
      <w:bookmarkStart w:id="134" w:name="_Toc517456201"/>
      <w:bookmarkStart w:id="135" w:name="_Toc517456379"/>
      <w:bookmarkStart w:id="136" w:name="_Toc517461371"/>
      <w:bookmarkStart w:id="137" w:name="_Toc83197357"/>
      <w:r>
        <w:t>POKAZATELJI OPERATIVNE SPOSOBNOSTI</w:t>
      </w:r>
      <w:bookmarkEnd w:id="134"/>
      <w:bookmarkEnd w:id="135"/>
      <w:bookmarkEnd w:id="136"/>
      <w:bookmarkEnd w:id="137"/>
      <w:r w:rsidRPr="00490C78">
        <w:t xml:space="preserve"> </w:t>
      </w:r>
    </w:p>
    <w:p w14:paraId="0456BAC9" w14:textId="77777777" w:rsidR="00790A49" w:rsidRDefault="0035730B" w:rsidP="00E32F14">
      <w:pPr>
        <w:pStyle w:val="Naslov3"/>
        <w:numPr>
          <w:ilvl w:val="2"/>
          <w:numId w:val="1"/>
        </w:numPr>
        <w:ind w:left="1134" w:hanging="567"/>
      </w:pPr>
      <w:bookmarkStart w:id="138" w:name="_Toc517456202"/>
      <w:bookmarkStart w:id="139" w:name="_Toc517456380"/>
      <w:bookmarkStart w:id="140" w:name="_Toc517461372"/>
      <w:bookmarkStart w:id="141" w:name="_Toc78795983"/>
      <w:bookmarkStart w:id="142" w:name="_Toc83197358"/>
      <w:r>
        <w:t>Popis operativnih snaga</w:t>
      </w:r>
      <w:bookmarkEnd w:id="138"/>
      <w:bookmarkEnd w:id="139"/>
      <w:bookmarkEnd w:id="140"/>
      <w:bookmarkEnd w:id="141"/>
      <w:bookmarkEnd w:id="142"/>
    </w:p>
    <w:p w14:paraId="0E4875A8" w14:textId="77777777" w:rsidR="00790A49" w:rsidRDefault="00790A49" w:rsidP="00482CC0">
      <w:pPr>
        <w:pStyle w:val="Bezproreda"/>
      </w:pPr>
      <w:r>
        <w:t xml:space="preserve">Operativne snage sustava civilne zaštite su svi prikladni i raspoloživi resursi operativnih snaga koji su namijenjeni provođenju mjera civilne zaštite. </w:t>
      </w:r>
    </w:p>
    <w:p w14:paraId="0CD67032" w14:textId="77777777" w:rsidR="00790A49" w:rsidRDefault="00790A49" w:rsidP="00482CC0">
      <w:pPr>
        <w:pStyle w:val="Bezproreda"/>
      </w:pPr>
      <w:r>
        <w:t>Operativne snage vatrogastva, Hrvatske gorske službe spašavanja i Hrvatskog Crvenog križa su temeljne operativne snage u sustavu civilne zaštite koje posjeduju spremnost na žurno i kvalitetno operativno djelovanje u provođenju mjera i aktivnosti sustava civilne zaštite.</w:t>
      </w:r>
    </w:p>
    <w:p w14:paraId="199AF08E" w14:textId="0546E9AD" w:rsidR="00790A49" w:rsidRDefault="00790A49" w:rsidP="00482CC0">
      <w:pPr>
        <w:pStyle w:val="Bezproreda"/>
      </w:pPr>
      <w:r>
        <w:t xml:space="preserve">Na području Općine </w:t>
      </w:r>
      <w:r w:rsidR="00FB1909">
        <w:t>Donja Dubrava</w:t>
      </w:r>
      <w:r>
        <w:t xml:space="preserve"> djeluju slijedeće operativne snage sukladno članku 20</w:t>
      </w:r>
      <w:r w:rsidR="00B24417">
        <w:t>.</w:t>
      </w:r>
      <w:r>
        <w:t xml:space="preserve"> Zakona o sustavu civilne zaštite </w:t>
      </w:r>
      <w:r w:rsidR="00B24417" w:rsidRPr="008040A0">
        <w:rPr>
          <w:rFonts w:cs="Times New Roman"/>
        </w:rPr>
        <w:t>(</w:t>
      </w:r>
      <w:r w:rsidR="006D4083">
        <w:t>NN 82/2015, 118/2018, 31/2020, 20/2021 i 114/22</w:t>
      </w:r>
      <w:r w:rsidR="00B24417" w:rsidRPr="008040A0">
        <w:rPr>
          <w:rFonts w:cs="Times New Roman"/>
        </w:rPr>
        <w:t>)</w:t>
      </w:r>
      <w:r>
        <w:t>:</w:t>
      </w:r>
    </w:p>
    <w:p w14:paraId="680B2883" w14:textId="7B5B7DAD" w:rsidR="00790A49" w:rsidRDefault="00790A49" w:rsidP="0052786F">
      <w:pPr>
        <w:pStyle w:val="Bezproreda"/>
        <w:numPr>
          <w:ilvl w:val="0"/>
          <w:numId w:val="6"/>
        </w:numPr>
        <w:ind w:left="851" w:hanging="284"/>
      </w:pPr>
      <w:r>
        <w:t xml:space="preserve">Stožer civilne zaštite Općine </w:t>
      </w:r>
      <w:r w:rsidR="00FB1909">
        <w:t>Donja Dubrava</w:t>
      </w:r>
    </w:p>
    <w:p w14:paraId="0F1E1AE2" w14:textId="77777777" w:rsidR="00B24417" w:rsidRDefault="00B24417" w:rsidP="0052786F">
      <w:pPr>
        <w:pStyle w:val="Bezproreda"/>
        <w:numPr>
          <w:ilvl w:val="0"/>
          <w:numId w:val="6"/>
        </w:numPr>
        <w:ind w:left="851" w:hanging="284"/>
      </w:pPr>
      <w:r>
        <w:t>Operativne snage vatrogastva:</w:t>
      </w:r>
    </w:p>
    <w:p w14:paraId="10FA1C28" w14:textId="0A0518FC" w:rsidR="00E87102" w:rsidRDefault="00790A49" w:rsidP="003944D9">
      <w:pPr>
        <w:pStyle w:val="Bezproreda"/>
        <w:numPr>
          <w:ilvl w:val="0"/>
          <w:numId w:val="61"/>
        </w:numPr>
      </w:pPr>
      <w:r>
        <w:t xml:space="preserve">DVD </w:t>
      </w:r>
      <w:r w:rsidR="00FB1909">
        <w:t>Donja Dubrava</w:t>
      </w:r>
      <w:r w:rsidR="007F344A">
        <w:t xml:space="preserve"> </w:t>
      </w:r>
    </w:p>
    <w:p w14:paraId="2E75B78F" w14:textId="14FEA244" w:rsidR="00790A49" w:rsidRPr="00674FC4" w:rsidRDefault="00790A49" w:rsidP="0052786F">
      <w:pPr>
        <w:pStyle w:val="Bezproreda"/>
        <w:numPr>
          <w:ilvl w:val="0"/>
          <w:numId w:val="6"/>
        </w:numPr>
        <w:ind w:left="851" w:hanging="284"/>
      </w:pPr>
      <w:r w:rsidRPr="00674FC4">
        <w:t xml:space="preserve">Operativne </w:t>
      </w:r>
      <w:r w:rsidR="00FB1909">
        <w:t>snage Hrvatskog  Crvenog Križa-</w:t>
      </w:r>
      <w:r w:rsidR="00A0149D">
        <w:t>GDCK Čakovec</w:t>
      </w:r>
    </w:p>
    <w:p w14:paraId="750FAE54" w14:textId="77777777" w:rsidR="00790A49" w:rsidRPr="00674FC4" w:rsidRDefault="00790A49" w:rsidP="0052786F">
      <w:pPr>
        <w:pStyle w:val="Bezproreda"/>
        <w:numPr>
          <w:ilvl w:val="0"/>
          <w:numId w:val="6"/>
        </w:numPr>
        <w:ind w:left="851" w:hanging="284"/>
      </w:pPr>
      <w:r w:rsidRPr="00674FC4">
        <w:t xml:space="preserve">Operativne snage Hrvatske gorske službe spašavanja-Stanica </w:t>
      </w:r>
      <w:r w:rsidR="00386B5C">
        <w:t>Čakovec</w:t>
      </w:r>
    </w:p>
    <w:p w14:paraId="759FD45C" w14:textId="77777777" w:rsidR="00E87102" w:rsidRDefault="00E87102" w:rsidP="0052786F">
      <w:pPr>
        <w:pStyle w:val="Bezproreda"/>
        <w:numPr>
          <w:ilvl w:val="0"/>
          <w:numId w:val="6"/>
        </w:numPr>
        <w:ind w:left="851" w:hanging="284"/>
      </w:pPr>
      <w:bookmarkStart w:id="143" w:name="_Hlk231202586"/>
      <w:r>
        <w:t>Udruge:</w:t>
      </w:r>
    </w:p>
    <w:p w14:paraId="359D7549" w14:textId="77777777" w:rsidR="00FB1909" w:rsidRPr="00FB1909" w:rsidRDefault="00FB1909" w:rsidP="003944D9">
      <w:pPr>
        <w:pStyle w:val="Bezproreda"/>
        <w:numPr>
          <w:ilvl w:val="0"/>
          <w:numId w:val="82"/>
        </w:numPr>
      </w:pPr>
      <w:r>
        <w:rPr>
          <w:bCs/>
          <w:iCs/>
        </w:rPr>
        <w:t>ŠRD „Štuka“</w:t>
      </w:r>
      <w:r>
        <w:rPr>
          <w:color w:val="000000"/>
        </w:rPr>
        <w:t xml:space="preserve">, </w:t>
      </w:r>
    </w:p>
    <w:p w14:paraId="08971E50" w14:textId="77777777" w:rsidR="00FB1909" w:rsidRPr="00FB1909" w:rsidRDefault="00FB1909" w:rsidP="003944D9">
      <w:pPr>
        <w:pStyle w:val="Bezproreda"/>
        <w:numPr>
          <w:ilvl w:val="0"/>
          <w:numId w:val="82"/>
        </w:numPr>
      </w:pPr>
      <w:r>
        <w:rPr>
          <w:bCs/>
          <w:iCs/>
        </w:rPr>
        <w:t>LD „Fazan“</w:t>
      </w:r>
      <w:r w:rsidRPr="00455E1B">
        <w:rPr>
          <w:bCs/>
          <w:iCs/>
        </w:rPr>
        <w:t xml:space="preserve"> </w:t>
      </w:r>
      <w:r>
        <w:rPr>
          <w:bCs/>
          <w:iCs/>
        </w:rPr>
        <w:t xml:space="preserve">i </w:t>
      </w:r>
    </w:p>
    <w:p w14:paraId="7C9EF8DE" w14:textId="77777777" w:rsidR="00FB1909" w:rsidRPr="00FB1909" w:rsidRDefault="00FB1909" w:rsidP="003944D9">
      <w:pPr>
        <w:pStyle w:val="Bezproreda"/>
        <w:numPr>
          <w:ilvl w:val="0"/>
          <w:numId w:val="82"/>
        </w:numPr>
      </w:pPr>
      <w:r>
        <w:rPr>
          <w:bCs/>
          <w:iCs/>
        </w:rPr>
        <w:t>nautički klub „Flojsar“</w:t>
      </w:r>
    </w:p>
    <w:bookmarkEnd w:id="143"/>
    <w:p w14:paraId="149539A4" w14:textId="36284855" w:rsidR="00790A49" w:rsidRPr="00674FC4" w:rsidRDefault="00FB1909" w:rsidP="003944D9">
      <w:pPr>
        <w:pStyle w:val="Bezproreda"/>
        <w:numPr>
          <w:ilvl w:val="0"/>
          <w:numId w:val="83"/>
        </w:numPr>
        <w:ind w:hanging="153"/>
      </w:pPr>
      <w:r>
        <w:t xml:space="preserve">  </w:t>
      </w:r>
      <w:r w:rsidR="00790A49" w:rsidRPr="00674FC4">
        <w:t>P</w:t>
      </w:r>
      <w:r w:rsidR="00E87102">
        <w:t>ovjerenici</w:t>
      </w:r>
      <w:r w:rsidR="00790A49" w:rsidRPr="00674FC4">
        <w:t xml:space="preserve"> CZ te koordinatori na terenu</w:t>
      </w:r>
    </w:p>
    <w:p w14:paraId="62A8F84E" w14:textId="73E4370E" w:rsidR="00396035" w:rsidRPr="000D59F5" w:rsidRDefault="00790A49" w:rsidP="000A4B5D">
      <w:pPr>
        <w:pStyle w:val="Bezproreda"/>
        <w:numPr>
          <w:ilvl w:val="0"/>
          <w:numId w:val="6"/>
        </w:numPr>
        <w:ind w:left="851" w:hanging="284"/>
      </w:pPr>
      <w:r w:rsidRPr="00674FC4">
        <w:t xml:space="preserve">Pravne osobe </w:t>
      </w:r>
      <w:r w:rsidRPr="00674FC4">
        <w:rPr>
          <w:bCs/>
        </w:rPr>
        <w:t>od interesa za sustav civilne zaštite imenovane Odlukom Načelnika</w:t>
      </w:r>
    </w:p>
    <w:p w14:paraId="074AB968" w14:textId="77777777" w:rsidR="00490C78" w:rsidRDefault="00A4087F" w:rsidP="00E32F14">
      <w:pPr>
        <w:pStyle w:val="Naslov1"/>
        <w:numPr>
          <w:ilvl w:val="0"/>
          <w:numId w:val="1"/>
        </w:numPr>
        <w:ind w:left="851" w:hanging="567"/>
      </w:pPr>
      <w:bookmarkStart w:id="144" w:name="_Toc517456203"/>
      <w:bookmarkStart w:id="145" w:name="_Toc517456381"/>
      <w:bookmarkStart w:id="146" w:name="_Toc517461373"/>
      <w:bookmarkStart w:id="147" w:name="_Toc83197359"/>
      <w:r>
        <w:lastRenderedPageBreak/>
        <w:t>IDENTIFIKACIJA PRIJETNJI I RIZIKA</w:t>
      </w:r>
      <w:bookmarkEnd w:id="144"/>
      <w:bookmarkEnd w:id="145"/>
      <w:bookmarkEnd w:id="146"/>
      <w:bookmarkEnd w:id="147"/>
    </w:p>
    <w:p w14:paraId="58B781ED" w14:textId="77777777" w:rsidR="00790A49" w:rsidRDefault="00790A49" w:rsidP="00482CC0">
      <w:pPr>
        <w:pStyle w:val="Bezproreda"/>
      </w:pPr>
      <w:r>
        <w:t xml:space="preserve">Identifikacija prijetnji jest početni korak u postupku izrade Procjene rizika. Prilikom identifikacije prijetnji određuje se: </w:t>
      </w:r>
    </w:p>
    <w:p w14:paraId="13005551" w14:textId="1D74B428" w:rsidR="00790A49" w:rsidRDefault="00790A49" w:rsidP="0052786F">
      <w:pPr>
        <w:pStyle w:val="Bezproreda"/>
        <w:numPr>
          <w:ilvl w:val="0"/>
          <w:numId w:val="7"/>
        </w:numPr>
        <w:rPr>
          <w:b/>
          <w:sz w:val="32"/>
          <w:szCs w:val="32"/>
        </w:rPr>
      </w:pPr>
      <w:r>
        <w:t xml:space="preserve">koje se sve prijetnje pojavljuju na području Općine </w:t>
      </w:r>
      <w:r w:rsidR="00A3652F">
        <w:t>Donja Dubrava</w:t>
      </w:r>
    </w:p>
    <w:p w14:paraId="0ED5AD57" w14:textId="77777777" w:rsidR="00790A49" w:rsidRDefault="00790A49" w:rsidP="0052786F">
      <w:pPr>
        <w:pStyle w:val="Bezproreda"/>
        <w:numPr>
          <w:ilvl w:val="0"/>
          <w:numId w:val="7"/>
        </w:numPr>
        <w:rPr>
          <w:b/>
          <w:sz w:val="32"/>
          <w:szCs w:val="32"/>
        </w:rPr>
      </w:pPr>
      <w:r>
        <w:t xml:space="preserve">prostor na kojem se pojavljuju i </w:t>
      </w:r>
    </w:p>
    <w:p w14:paraId="36679CD3" w14:textId="77777777" w:rsidR="00790A49" w:rsidRDefault="00790A49" w:rsidP="0052786F">
      <w:pPr>
        <w:pStyle w:val="Bezproreda"/>
        <w:numPr>
          <w:ilvl w:val="0"/>
          <w:numId w:val="7"/>
        </w:numPr>
        <w:rPr>
          <w:b/>
          <w:sz w:val="32"/>
          <w:szCs w:val="32"/>
        </w:rPr>
      </w:pPr>
      <w:r>
        <w:t xml:space="preserve">način na koji mogu štetno /negativno utjecati na okoliš. </w:t>
      </w:r>
    </w:p>
    <w:p w14:paraId="3FF829A9" w14:textId="77777777" w:rsidR="00790A49" w:rsidRPr="00905913" w:rsidRDefault="00790A49" w:rsidP="00790A49">
      <w:pPr>
        <w:pStyle w:val="Bezproreda"/>
        <w:ind w:left="284"/>
        <w:rPr>
          <w:sz w:val="16"/>
          <w:szCs w:val="16"/>
        </w:rPr>
      </w:pPr>
    </w:p>
    <w:p w14:paraId="2E631E86" w14:textId="77777777" w:rsidR="00790A49" w:rsidRDefault="00386B5C" w:rsidP="00482CC0">
      <w:pPr>
        <w:pStyle w:val="Bezproreda"/>
      </w:pPr>
      <w:r>
        <w:t>Međimurska</w:t>
      </w:r>
      <w:r w:rsidR="00790A49">
        <w:t xml:space="preserve"> županija je svojim Smjernicama za izradu procjene rizika od katastrofa i velikih nesreća za područje </w:t>
      </w:r>
      <w:r>
        <w:t>Međimurske</w:t>
      </w:r>
      <w:r w:rsidR="00790A49">
        <w:t xml:space="preserve"> županije identificirala prijetnje i rizike koji ulaze </w:t>
      </w:r>
      <w:r w:rsidR="00790A49" w:rsidRPr="00037C3A">
        <w:t>u red visokih i vrlo visokih rizika.</w:t>
      </w:r>
    </w:p>
    <w:p w14:paraId="2B96C443" w14:textId="44A56A82" w:rsidR="00790A49" w:rsidRDefault="00790A49" w:rsidP="00482CC0">
      <w:pPr>
        <w:pStyle w:val="Bezproreda"/>
      </w:pPr>
      <w:r>
        <w:t xml:space="preserve">Temeljem istih Općina </w:t>
      </w:r>
      <w:r w:rsidR="00FB1909">
        <w:t>Donja Dubrava</w:t>
      </w:r>
      <w:r w:rsidR="00386B5C">
        <w:t xml:space="preserve"> </w:t>
      </w:r>
      <w:r>
        <w:t xml:space="preserve">utvrđuje vlastite rizike, te ujedno identificira i ostale rizike koji na njenom području mogu izazvati velike ljudske žrtve  i materijalne </w:t>
      </w:r>
      <w:r w:rsidR="005A4360">
        <w:t xml:space="preserve">gubitke te utjecati na okoliš. </w:t>
      </w:r>
    </w:p>
    <w:p w14:paraId="51F4000D" w14:textId="40A2E547" w:rsidR="00790A49" w:rsidRDefault="00790A49" w:rsidP="00482CC0">
      <w:pPr>
        <w:pStyle w:val="Bezproreda"/>
      </w:pPr>
      <w:r>
        <w:t xml:space="preserve">Identifikacija prijetnji prikazuje se u tablici, koja ujedno služi kao Registar rizika Općine </w:t>
      </w:r>
      <w:r w:rsidR="00FB1909">
        <w:t>Donja Dubrava</w:t>
      </w:r>
      <w:r>
        <w:t xml:space="preserve">. </w:t>
      </w:r>
      <w:r w:rsidRPr="00DB180E">
        <w:t xml:space="preserve">Općina </w:t>
      </w:r>
      <w:r w:rsidR="00FB1909" w:rsidRPr="00DB180E">
        <w:t xml:space="preserve">Donja Dubrava </w:t>
      </w:r>
      <w:r w:rsidRPr="00DB180E">
        <w:t>je prilikom identifikacije prijetnji, kao početni korak pri izradi procjene riz</w:t>
      </w:r>
      <w:r w:rsidR="00386B5C" w:rsidRPr="00DB180E">
        <w:t>ika od velikih nesreća, koristila</w:t>
      </w:r>
      <w:r w:rsidRPr="00DB180E">
        <w:t xml:space="preserve"> vlastitu </w:t>
      </w:r>
      <w:r w:rsidR="00540F8D" w:rsidRPr="00DB180E">
        <w:t>Procjenu r</w:t>
      </w:r>
      <w:r w:rsidR="00FB1909" w:rsidRPr="00DB180E">
        <w:t>izika od velikih nesreća iz 20</w:t>
      </w:r>
      <w:r w:rsidR="006D4083" w:rsidRPr="00DB180E">
        <w:t>21</w:t>
      </w:r>
      <w:r w:rsidR="00540F8D" w:rsidRPr="00DB180E">
        <w:t>.</w:t>
      </w:r>
      <w:r w:rsidRPr="00DB180E">
        <w:t xml:space="preserve"> te Smjernice za izradu procjene rizika od velikih nesreća na području </w:t>
      </w:r>
      <w:r w:rsidR="00386B5C" w:rsidRPr="00DB180E">
        <w:t>Međimurske</w:t>
      </w:r>
      <w:r w:rsidRPr="00DB180E">
        <w:t xml:space="preserve"> županije.</w:t>
      </w:r>
      <w:r>
        <w:t xml:space="preserve"> </w:t>
      </w:r>
    </w:p>
    <w:p w14:paraId="18B2D807" w14:textId="77777777" w:rsidR="00674FC4" w:rsidRPr="00905913" w:rsidRDefault="00674FC4" w:rsidP="00790A49">
      <w:pPr>
        <w:rPr>
          <w:rFonts w:ascii="Times New Roman" w:hAnsi="Times New Roman" w:cs="Times New Roman"/>
          <w:sz w:val="16"/>
          <w:szCs w:val="16"/>
        </w:rPr>
      </w:pPr>
    </w:p>
    <w:p w14:paraId="12C2C336" w14:textId="46F03F56" w:rsidR="00790A49" w:rsidRDefault="00490C78" w:rsidP="005A4360">
      <w:pPr>
        <w:pStyle w:val="Naslov2"/>
        <w:numPr>
          <w:ilvl w:val="1"/>
          <w:numId w:val="1"/>
        </w:numPr>
        <w:ind w:left="1134" w:hanging="567"/>
      </w:pPr>
      <w:bookmarkStart w:id="148" w:name="_Toc517456204"/>
      <w:bookmarkStart w:id="149" w:name="_Toc517456382"/>
      <w:bookmarkStart w:id="150" w:name="_Toc517461374"/>
      <w:bookmarkStart w:id="151" w:name="_Toc83197360"/>
      <w:r w:rsidRPr="005576F3">
        <w:t>POPIS IDENTIFICIRANIH PRIJETNJI I RIZIKA</w:t>
      </w:r>
      <w:bookmarkEnd w:id="148"/>
      <w:bookmarkEnd w:id="149"/>
      <w:bookmarkEnd w:id="150"/>
      <w:bookmarkEnd w:id="151"/>
      <w:r w:rsidRPr="00490C78">
        <w:t xml:space="preserve"> </w:t>
      </w:r>
    </w:p>
    <w:p w14:paraId="54C7A96F" w14:textId="77777777" w:rsidR="00790A49" w:rsidRPr="00482CC0" w:rsidRDefault="00790A49" w:rsidP="00482CC0">
      <w:pPr>
        <w:pStyle w:val="Bezproreda"/>
      </w:pPr>
      <w:r w:rsidRPr="00FD3B60">
        <w:t xml:space="preserve">Sukladno </w:t>
      </w:r>
      <w:r w:rsidRPr="00FD3B60">
        <w:rPr>
          <w:b/>
        </w:rPr>
        <w:t>Procjeni rizika od katastrofa za Republiku Hrvatsku</w:t>
      </w:r>
      <w:r w:rsidRPr="00FD3B60">
        <w:t xml:space="preserve">, na području </w:t>
      </w:r>
      <w:r w:rsidR="00386B5C">
        <w:t>Međimurske</w:t>
      </w:r>
      <w:r w:rsidRPr="00FD3B60">
        <w:t xml:space="preserve"> županije prepoznati su kao </w:t>
      </w:r>
      <w:r w:rsidRPr="00FD3B60">
        <w:rPr>
          <w:b/>
        </w:rPr>
        <w:t>visoki i vrlo visoki</w:t>
      </w:r>
      <w:r w:rsidR="00482CC0">
        <w:t xml:space="preserve"> sljedeći rizici:</w:t>
      </w:r>
    </w:p>
    <w:p w14:paraId="0ABBF7B8" w14:textId="77777777" w:rsidR="00790A49" w:rsidRPr="00FD3B60" w:rsidRDefault="00790A49" w:rsidP="005A4360">
      <w:pPr>
        <w:pStyle w:val="Bezproreda"/>
        <w:ind w:left="284"/>
        <w:rPr>
          <w:b/>
        </w:rPr>
      </w:pPr>
      <w:r w:rsidRPr="00FD3B60">
        <w:rPr>
          <w:b/>
        </w:rPr>
        <w:t>1. Potres</w:t>
      </w:r>
    </w:p>
    <w:p w14:paraId="681B1300" w14:textId="77777777" w:rsidR="00790A49" w:rsidRPr="00FD3B60" w:rsidRDefault="00790A49" w:rsidP="005A4360">
      <w:pPr>
        <w:pStyle w:val="Bezproreda"/>
        <w:ind w:left="284"/>
        <w:rPr>
          <w:b/>
        </w:rPr>
      </w:pPr>
      <w:r w:rsidRPr="00FD3B60">
        <w:rPr>
          <w:b/>
        </w:rPr>
        <w:t>2. Poplava</w:t>
      </w:r>
    </w:p>
    <w:p w14:paraId="71B4D9F0" w14:textId="6721B26B" w:rsidR="00790A49" w:rsidRPr="00FD3B60" w:rsidRDefault="00790A49" w:rsidP="005A4360">
      <w:pPr>
        <w:pStyle w:val="Bezproreda"/>
        <w:ind w:left="284"/>
        <w:rPr>
          <w:b/>
        </w:rPr>
      </w:pPr>
      <w:r w:rsidRPr="00FD3B60">
        <w:rPr>
          <w:b/>
        </w:rPr>
        <w:t>3. E</w:t>
      </w:r>
      <w:r w:rsidR="006D4083">
        <w:rPr>
          <w:b/>
        </w:rPr>
        <w:t>ks</w:t>
      </w:r>
      <w:r w:rsidRPr="00FD3B60">
        <w:rPr>
          <w:b/>
        </w:rPr>
        <w:t>tremne temperature</w:t>
      </w:r>
    </w:p>
    <w:p w14:paraId="70AC4220" w14:textId="55C7C57B" w:rsidR="00790A49" w:rsidRPr="00905913" w:rsidRDefault="00790A49" w:rsidP="00905913">
      <w:pPr>
        <w:pStyle w:val="Bezproreda"/>
        <w:ind w:left="284"/>
        <w:rPr>
          <w:b/>
        </w:rPr>
      </w:pPr>
      <w:r w:rsidRPr="00FD3B60">
        <w:rPr>
          <w:b/>
        </w:rPr>
        <w:t>4. Epidemije i pandemije</w:t>
      </w:r>
    </w:p>
    <w:p w14:paraId="1B71CB99" w14:textId="77777777" w:rsidR="00790A49" w:rsidRPr="00FD3B60" w:rsidRDefault="00790A49" w:rsidP="005A4360">
      <w:pPr>
        <w:pStyle w:val="Bezproreda"/>
        <w:ind w:left="284"/>
      </w:pPr>
      <w:r w:rsidRPr="00FD3B60">
        <w:t>(podaci izvučeni iz slijedeće tablice)</w:t>
      </w:r>
    </w:p>
    <w:p w14:paraId="779C7DBA" w14:textId="77777777" w:rsidR="00790A49" w:rsidRPr="00FD3B60" w:rsidRDefault="00790A49" w:rsidP="00790A49">
      <w:pPr>
        <w:pStyle w:val="Bezproreda"/>
      </w:pPr>
    </w:p>
    <w:p w14:paraId="49903DE8" w14:textId="1444CE66" w:rsidR="00790A49" w:rsidRPr="00FD3B60" w:rsidRDefault="00BB22EA" w:rsidP="00790A49">
      <w:pPr>
        <w:pStyle w:val="Bezproreda"/>
        <w:rPr>
          <w:sz w:val="20"/>
          <w:szCs w:val="20"/>
        </w:rPr>
      </w:pPr>
      <w:r>
        <w:rPr>
          <w:sz w:val="20"/>
          <w:szCs w:val="20"/>
        </w:rPr>
        <w:t>Tablica 1</w:t>
      </w:r>
      <w:r w:rsidR="006F71FE">
        <w:rPr>
          <w:sz w:val="20"/>
          <w:szCs w:val="20"/>
        </w:rPr>
        <w:t>2</w:t>
      </w:r>
      <w:r w:rsidR="00790A49" w:rsidRPr="00FD3B60">
        <w:rPr>
          <w:sz w:val="20"/>
          <w:szCs w:val="20"/>
        </w:rPr>
        <w:t xml:space="preserve">: Procjena rizika RH-Identifikacija prijetnji na području </w:t>
      </w:r>
      <w:r w:rsidR="00386B5C">
        <w:rPr>
          <w:sz w:val="20"/>
          <w:szCs w:val="20"/>
        </w:rPr>
        <w:t>Međimurske</w:t>
      </w:r>
      <w:r w:rsidR="00790A49" w:rsidRPr="00FD3B60">
        <w:rPr>
          <w:sz w:val="20"/>
          <w:szCs w:val="20"/>
        </w:rPr>
        <w:t xml:space="preserve"> županije</w:t>
      </w:r>
    </w:p>
    <w:tbl>
      <w:tblPr>
        <w:tblW w:w="11271" w:type="dxa"/>
        <w:tblInd w:w="-10" w:type="dxa"/>
        <w:tblLayout w:type="fixed"/>
        <w:tblCellMar>
          <w:left w:w="0" w:type="dxa"/>
          <w:right w:w="0" w:type="dxa"/>
        </w:tblCellMar>
        <w:tblLook w:val="0000" w:firstRow="0" w:lastRow="0" w:firstColumn="0" w:lastColumn="0" w:noHBand="0" w:noVBand="0"/>
      </w:tblPr>
      <w:tblGrid>
        <w:gridCol w:w="1231"/>
        <w:gridCol w:w="701"/>
        <w:gridCol w:w="503"/>
        <w:gridCol w:w="602"/>
        <w:gridCol w:w="602"/>
        <w:gridCol w:w="614"/>
        <w:gridCol w:w="590"/>
        <w:gridCol w:w="450"/>
        <w:gridCol w:w="450"/>
        <w:gridCol w:w="452"/>
        <w:gridCol w:w="602"/>
        <w:gridCol w:w="594"/>
        <w:gridCol w:w="8"/>
        <w:gridCol w:w="3027"/>
        <w:gridCol w:w="764"/>
        <w:gridCol w:w="81"/>
      </w:tblGrid>
      <w:tr w:rsidR="00386B5C" w14:paraId="23208D14" w14:textId="77777777" w:rsidTr="00DB180E">
        <w:trPr>
          <w:gridAfter w:val="1"/>
          <w:wAfter w:w="81" w:type="dxa"/>
          <w:cantSplit/>
          <w:trHeight w:val="997"/>
        </w:trPr>
        <w:tc>
          <w:tcPr>
            <w:tcW w:w="1231" w:type="dxa"/>
            <w:tcBorders>
              <w:top w:val="single" w:sz="8" w:space="0" w:color="auto"/>
              <w:left w:val="single" w:sz="8" w:space="0" w:color="auto"/>
              <w:bottom w:val="single" w:sz="8" w:space="0" w:color="auto"/>
              <w:right w:val="single" w:sz="8" w:space="0" w:color="auto"/>
            </w:tcBorders>
            <w:shd w:val="clear" w:color="auto" w:fill="FCD5B4"/>
            <w:tcMar>
              <w:top w:w="0" w:type="dxa"/>
              <w:left w:w="108" w:type="dxa"/>
              <w:bottom w:w="0" w:type="dxa"/>
              <w:right w:w="108" w:type="dxa"/>
            </w:tcMar>
            <w:vAlign w:val="center"/>
          </w:tcPr>
          <w:p w14:paraId="3DA3D881" w14:textId="77777777" w:rsidR="00386B5C" w:rsidRDefault="00386B5C" w:rsidP="00386B5C">
            <w:pPr>
              <w:rPr>
                <w:rFonts w:ascii="Times New Roman" w:hAnsi="Times New Roman"/>
                <w:color w:val="444444"/>
                <w:sz w:val="16"/>
                <w:szCs w:val="16"/>
              </w:rPr>
            </w:pPr>
            <w:r>
              <w:rPr>
                <w:rFonts w:ascii="Times New Roman" w:hAnsi="Times New Roman"/>
                <w:b/>
                <w:bCs/>
                <w:sz w:val="16"/>
                <w:szCs w:val="16"/>
              </w:rPr>
              <w:t>Županija</w:t>
            </w:r>
          </w:p>
        </w:tc>
        <w:tc>
          <w:tcPr>
            <w:tcW w:w="701" w:type="dxa"/>
            <w:tcBorders>
              <w:top w:val="single" w:sz="8" w:space="0" w:color="auto"/>
              <w:left w:val="nil"/>
              <w:bottom w:val="single" w:sz="8" w:space="0" w:color="auto"/>
              <w:right w:val="single" w:sz="8" w:space="0" w:color="auto"/>
            </w:tcBorders>
            <w:shd w:val="clear" w:color="auto" w:fill="ACB9CA"/>
            <w:tcMar>
              <w:top w:w="0" w:type="dxa"/>
              <w:left w:w="108" w:type="dxa"/>
              <w:bottom w:w="0" w:type="dxa"/>
              <w:right w:w="108" w:type="dxa"/>
            </w:tcMar>
            <w:textDirection w:val="tbRl"/>
            <w:vAlign w:val="center"/>
          </w:tcPr>
          <w:p w14:paraId="51B5A3EE" w14:textId="77777777" w:rsidR="00386B5C" w:rsidRPr="00386B5C" w:rsidRDefault="00386B5C" w:rsidP="00386B5C">
            <w:pPr>
              <w:pStyle w:val="Bezproreda1"/>
              <w:rPr>
                <w:color w:val="444444"/>
                <w:sz w:val="16"/>
                <w:szCs w:val="16"/>
              </w:rPr>
            </w:pPr>
            <w:r w:rsidRPr="00386B5C">
              <w:rPr>
                <w:sz w:val="16"/>
                <w:szCs w:val="16"/>
              </w:rPr>
              <w:t>Ukupno vrlo</w:t>
            </w:r>
          </w:p>
          <w:p w14:paraId="405EBDD9" w14:textId="77777777" w:rsidR="00386B5C" w:rsidRPr="00386B5C" w:rsidRDefault="00386B5C" w:rsidP="00386B5C">
            <w:pPr>
              <w:pStyle w:val="Bezproreda1"/>
              <w:rPr>
                <w:color w:val="444444"/>
                <w:sz w:val="16"/>
                <w:szCs w:val="16"/>
              </w:rPr>
            </w:pPr>
            <w:r w:rsidRPr="00386B5C">
              <w:rPr>
                <w:sz w:val="16"/>
                <w:szCs w:val="16"/>
              </w:rPr>
              <w:t>visokih i</w:t>
            </w:r>
          </w:p>
          <w:p w14:paraId="0DA60640" w14:textId="77777777" w:rsidR="00386B5C" w:rsidRPr="00386B5C" w:rsidRDefault="00386B5C" w:rsidP="00386B5C">
            <w:pPr>
              <w:pStyle w:val="Bezproreda1"/>
              <w:rPr>
                <w:color w:val="444444"/>
                <w:sz w:val="16"/>
                <w:szCs w:val="16"/>
              </w:rPr>
            </w:pPr>
            <w:r w:rsidRPr="00386B5C">
              <w:rPr>
                <w:sz w:val="16"/>
                <w:szCs w:val="16"/>
              </w:rPr>
              <w:t>visokih rizika</w:t>
            </w:r>
          </w:p>
        </w:tc>
        <w:tc>
          <w:tcPr>
            <w:tcW w:w="503" w:type="dxa"/>
            <w:tcBorders>
              <w:top w:val="single" w:sz="8" w:space="0" w:color="auto"/>
              <w:left w:val="nil"/>
              <w:bottom w:val="single" w:sz="8" w:space="0" w:color="auto"/>
              <w:right w:val="single" w:sz="8" w:space="0" w:color="auto"/>
            </w:tcBorders>
            <w:shd w:val="clear" w:color="auto" w:fill="FCD5B4"/>
            <w:tcMar>
              <w:top w:w="0" w:type="dxa"/>
              <w:left w:w="108" w:type="dxa"/>
              <w:bottom w:w="0" w:type="dxa"/>
              <w:right w:w="108" w:type="dxa"/>
            </w:tcMar>
            <w:textDirection w:val="tbRl"/>
            <w:vAlign w:val="center"/>
          </w:tcPr>
          <w:p w14:paraId="354A859D" w14:textId="77777777" w:rsidR="00386B5C" w:rsidRPr="00386B5C" w:rsidRDefault="00386B5C" w:rsidP="00386B5C">
            <w:pPr>
              <w:pStyle w:val="Bezproreda1"/>
              <w:rPr>
                <w:color w:val="444444"/>
                <w:sz w:val="16"/>
                <w:szCs w:val="16"/>
              </w:rPr>
            </w:pPr>
            <w:r w:rsidRPr="00386B5C">
              <w:rPr>
                <w:sz w:val="16"/>
                <w:szCs w:val="16"/>
              </w:rPr>
              <w:t>Bolesti</w:t>
            </w:r>
          </w:p>
          <w:p w14:paraId="06F4B300" w14:textId="77777777" w:rsidR="00386B5C" w:rsidRPr="00386B5C" w:rsidRDefault="00386B5C" w:rsidP="00386B5C">
            <w:pPr>
              <w:pStyle w:val="Bezproreda1"/>
              <w:rPr>
                <w:color w:val="444444"/>
                <w:sz w:val="16"/>
                <w:szCs w:val="16"/>
              </w:rPr>
            </w:pPr>
            <w:r w:rsidRPr="00386B5C">
              <w:rPr>
                <w:sz w:val="16"/>
                <w:szCs w:val="16"/>
              </w:rPr>
              <w:t>bilja</w:t>
            </w:r>
          </w:p>
        </w:tc>
        <w:tc>
          <w:tcPr>
            <w:tcW w:w="602" w:type="dxa"/>
            <w:tcBorders>
              <w:top w:val="single" w:sz="8" w:space="0" w:color="auto"/>
              <w:left w:val="nil"/>
              <w:bottom w:val="single" w:sz="8" w:space="0" w:color="auto"/>
              <w:right w:val="single" w:sz="8" w:space="0" w:color="auto"/>
            </w:tcBorders>
            <w:shd w:val="clear" w:color="auto" w:fill="FCD5B4"/>
            <w:tcMar>
              <w:top w:w="0" w:type="dxa"/>
              <w:left w:w="108" w:type="dxa"/>
              <w:bottom w:w="0" w:type="dxa"/>
              <w:right w:w="108" w:type="dxa"/>
            </w:tcMar>
            <w:textDirection w:val="tbRl"/>
            <w:vAlign w:val="center"/>
          </w:tcPr>
          <w:p w14:paraId="7483CE1B" w14:textId="77777777" w:rsidR="00386B5C" w:rsidRPr="00386B5C" w:rsidRDefault="00386B5C" w:rsidP="00386B5C">
            <w:pPr>
              <w:pStyle w:val="Bezproreda1"/>
              <w:rPr>
                <w:color w:val="444444"/>
                <w:sz w:val="16"/>
                <w:szCs w:val="16"/>
              </w:rPr>
            </w:pPr>
            <w:r w:rsidRPr="00386B5C">
              <w:rPr>
                <w:sz w:val="16"/>
                <w:szCs w:val="16"/>
              </w:rPr>
              <w:t>Bolesti</w:t>
            </w:r>
          </w:p>
          <w:p w14:paraId="7F86CA1B" w14:textId="77777777" w:rsidR="00386B5C" w:rsidRPr="00386B5C" w:rsidRDefault="00386B5C" w:rsidP="00386B5C">
            <w:pPr>
              <w:pStyle w:val="Bezproreda1"/>
              <w:rPr>
                <w:color w:val="444444"/>
                <w:sz w:val="16"/>
                <w:szCs w:val="16"/>
              </w:rPr>
            </w:pPr>
            <w:r w:rsidRPr="00386B5C">
              <w:rPr>
                <w:sz w:val="16"/>
                <w:szCs w:val="16"/>
              </w:rPr>
              <w:t>životinja</w:t>
            </w:r>
          </w:p>
        </w:tc>
        <w:tc>
          <w:tcPr>
            <w:tcW w:w="602" w:type="dxa"/>
            <w:tcBorders>
              <w:top w:val="single" w:sz="8" w:space="0" w:color="auto"/>
              <w:left w:val="nil"/>
              <w:bottom w:val="single" w:sz="8" w:space="0" w:color="auto"/>
              <w:right w:val="single" w:sz="8" w:space="0" w:color="auto"/>
            </w:tcBorders>
            <w:shd w:val="clear" w:color="auto" w:fill="FCD5B4"/>
            <w:tcMar>
              <w:top w:w="0" w:type="dxa"/>
              <w:left w:w="108" w:type="dxa"/>
              <w:bottom w:w="0" w:type="dxa"/>
              <w:right w:w="108" w:type="dxa"/>
            </w:tcMar>
            <w:textDirection w:val="tbRl"/>
            <w:vAlign w:val="center"/>
          </w:tcPr>
          <w:p w14:paraId="71046804" w14:textId="77777777" w:rsidR="00386B5C" w:rsidRPr="00386B5C" w:rsidRDefault="00386B5C" w:rsidP="00386B5C">
            <w:pPr>
              <w:pStyle w:val="Bezproreda1"/>
              <w:rPr>
                <w:color w:val="444444"/>
                <w:sz w:val="16"/>
                <w:szCs w:val="16"/>
              </w:rPr>
            </w:pPr>
            <w:r w:rsidRPr="00386B5C">
              <w:rPr>
                <w:sz w:val="16"/>
                <w:szCs w:val="16"/>
              </w:rPr>
              <w:t>Epidemije i</w:t>
            </w:r>
          </w:p>
          <w:p w14:paraId="5117452F" w14:textId="77777777" w:rsidR="00386B5C" w:rsidRPr="00386B5C" w:rsidRDefault="00386B5C" w:rsidP="00386B5C">
            <w:pPr>
              <w:pStyle w:val="Bezproreda1"/>
              <w:rPr>
                <w:color w:val="444444"/>
                <w:sz w:val="16"/>
                <w:szCs w:val="16"/>
              </w:rPr>
            </w:pPr>
            <w:r w:rsidRPr="00386B5C">
              <w:rPr>
                <w:sz w:val="16"/>
                <w:szCs w:val="16"/>
              </w:rPr>
              <w:t>pandemije</w:t>
            </w:r>
          </w:p>
        </w:tc>
        <w:tc>
          <w:tcPr>
            <w:tcW w:w="614" w:type="dxa"/>
            <w:tcBorders>
              <w:top w:val="single" w:sz="8" w:space="0" w:color="auto"/>
              <w:left w:val="nil"/>
              <w:bottom w:val="single" w:sz="8" w:space="0" w:color="auto"/>
              <w:right w:val="single" w:sz="8" w:space="0" w:color="auto"/>
            </w:tcBorders>
            <w:shd w:val="clear" w:color="auto" w:fill="FCD5B4"/>
            <w:tcMar>
              <w:top w:w="0" w:type="dxa"/>
              <w:left w:w="108" w:type="dxa"/>
              <w:bottom w:w="0" w:type="dxa"/>
              <w:right w:w="108" w:type="dxa"/>
            </w:tcMar>
            <w:textDirection w:val="tbRl"/>
            <w:vAlign w:val="center"/>
          </w:tcPr>
          <w:p w14:paraId="04C5ECED" w14:textId="77777777" w:rsidR="00386B5C" w:rsidRPr="00386B5C" w:rsidRDefault="00386B5C" w:rsidP="00386B5C">
            <w:pPr>
              <w:pStyle w:val="Bezproreda1"/>
              <w:rPr>
                <w:color w:val="444444"/>
                <w:sz w:val="16"/>
                <w:szCs w:val="16"/>
              </w:rPr>
            </w:pPr>
            <w:r w:rsidRPr="00386B5C">
              <w:rPr>
                <w:sz w:val="16"/>
                <w:szCs w:val="16"/>
              </w:rPr>
              <w:t>Extremne</w:t>
            </w:r>
          </w:p>
          <w:p w14:paraId="381EF333" w14:textId="77777777" w:rsidR="00386B5C" w:rsidRPr="00386B5C" w:rsidRDefault="00386B5C" w:rsidP="00386B5C">
            <w:pPr>
              <w:pStyle w:val="Bezproreda1"/>
              <w:rPr>
                <w:color w:val="444444"/>
                <w:sz w:val="16"/>
                <w:szCs w:val="16"/>
              </w:rPr>
            </w:pPr>
            <w:r w:rsidRPr="00386B5C">
              <w:rPr>
                <w:sz w:val="16"/>
                <w:szCs w:val="16"/>
              </w:rPr>
              <w:t>temperature</w:t>
            </w:r>
          </w:p>
        </w:tc>
        <w:tc>
          <w:tcPr>
            <w:tcW w:w="590" w:type="dxa"/>
            <w:tcBorders>
              <w:top w:val="single" w:sz="8" w:space="0" w:color="auto"/>
              <w:left w:val="nil"/>
              <w:bottom w:val="single" w:sz="8" w:space="0" w:color="auto"/>
              <w:right w:val="single" w:sz="8" w:space="0" w:color="auto"/>
            </w:tcBorders>
            <w:shd w:val="clear" w:color="auto" w:fill="FCD5B4"/>
            <w:tcMar>
              <w:top w:w="0" w:type="dxa"/>
              <w:left w:w="108" w:type="dxa"/>
              <w:bottom w:w="0" w:type="dxa"/>
              <w:right w:w="108" w:type="dxa"/>
            </w:tcMar>
            <w:textDirection w:val="tbRl"/>
            <w:vAlign w:val="center"/>
          </w:tcPr>
          <w:p w14:paraId="1664C0B9" w14:textId="77777777" w:rsidR="00386B5C" w:rsidRPr="00386B5C" w:rsidRDefault="00386B5C" w:rsidP="00386B5C">
            <w:pPr>
              <w:pStyle w:val="Bezproreda1"/>
              <w:rPr>
                <w:color w:val="444444"/>
                <w:sz w:val="16"/>
                <w:szCs w:val="16"/>
              </w:rPr>
            </w:pPr>
            <w:r w:rsidRPr="00386B5C">
              <w:rPr>
                <w:sz w:val="16"/>
                <w:szCs w:val="16"/>
              </w:rPr>
              <w:t>Industrijske</w:t>
            </w:r>
          </w:p>
          <w:p w14:paraId="324240D7" w14:textId="77777777" w:rsidR="00386B5C" w:rsidRPr="00386B5C" w:rsidRDefault="00386B5C" w:rsidP="00386B5C">
            <w:pPr>
              <w:pStyle w:val="Bezproreda1"/>
              <w:rPr>
                <w:color w:val="444444"/>
                <w:sz w:val="16"/>
                <w:szCs w:val="16"/>
              </w:rPr>
            </w:pPr>
            <w:r w:rsidRPr="00386B5C">
              <w:rPr>
                <w:sz w:val="16"/>
                <w:szCs w:val="16"/>
              </w:rPr>
              <w:t>nesreće*</w:t>
            </w:r>
          </w:p>
        </w:tc>
        <w:tc>
          <w:tcPr>
            <w:tcW w:w="450" w:type="dxa"/>
            <w:tcBorders>
              <w:top w:val="single" w:sz="8" w:space="0" w:color="auto"/>
              <w:left w:val="nil"/>
              <w:bottom w:val="single" w:sz="8" w:space="0" w:color="auto"/>
              <w:right w:val="single" w:sz="8" w:space="0" w:color="auto"/>
            </w:tcBorders>
            <w:shd w:val="clear" w:color="auto" w:fill="F7CAAC"/>
            <w:tcMar>
              <w:top w:w="0" w:type="dxa"/>
              <w:left w:w="108" w:type="dxa"/>
              <w:bottom w:w="0" w:type="dxa"/>
              <w:right w:w="108" w:type="dxa"/>
            </w:tcMar>
            <w:textDirection w:val="tbRl"/>
            <w:vAlign w:val="center"/>
          </w:tcPr>
          <w:p w14:paraId="32BE4475" w14:textId="77777777" w:rsidR="00386B5C" w:rsidRPr="00386B5C" w:rsidRDefault="00386B5C" w:rsidP="00386B5C">
            <w:pPr>
              <w:pStyle w:val="Bezproreda1"/>
              <w:rPr>
                <w:color w:val="444444"/>
                <w:sz w:val="16"/>
                <w:szCs w:val="16"/>
              </w:rPr>
            </w:pPr>
            <w:r w:rsidRPr="00386B5C">
              <w:rPr>
                <w:sz w:val="16"/>
                <w:szCs w:val="16"/>
              </w:rPr>
              <w:t>Poplava</w:t>
            </w:r>
          </w:p>
        </w:tc>
        <w:tc>
          <w:tcPr>
            <w:tcW w:w="450" w:type="dxa"/>
            <w:tcBorders>
              <w:top w:val="single" w:sz="8" w:space="0" w:color="auto"/>
              <w:left w:val="nil"/>
              <w:bottom w:val="single" w:sz="8" w:space="0" w:color="auto"/>
              <w:right w:val="single" w:sz="8" w:space="0" w:color="auto"/>
            </w:tcBorders>
            <w:shd w:val="clear" w:color="auto" w:fill="F7CAAC"/>
            <w:tcMar>
              <w:top w:w="0" w:type="dxa"/>
              <w:left w:w="108" w:type="dxa"/>
              <w:bottom w:w="0" w:type="dxa"/>
              <w:right w:w="108" w:type="dxa"/>
            </w:tcMar>
            <w:textDirection w:val="tbRl"/>
            <w:vAlign w:val="center"/>
          </w:tcPr>
          <w:p w14:paraId="485519DD" w14:textId="77777777" w:rsidR="00386B5C" w:rsidRPr="00386B5C" w:rsidRDefault="00386B5C" w:rsidP="00386B5C">
            <w:pPr>
              <w:pStyle w:val="Bezproreda1"/>
              <w:rPr>
                <w:color w:val="444444"/>
                <w:sz w:val="16"/>
                <w:szCs w:val="16"/>
              </w:rPr>
            </w:pPr>
            <w:r w:rsidRPr="00386B5C">
              <w:rPr>
                <w:sz w:val="16"/>
                <w:szCs w:val="16"/>
              </w:rPr>
              <w:t>Potres</w:t>
            </w:r>
          </w:p>
        </w:tc>
        <w:tc>
          <w:tcPr>
            <w:tcW w:w="452" w:type="dxa"/>
            <w:tcBorders>
              <w:top w:val="single" w:sz="8" w:space="0" w:color="auto"/>
              <w:left w:val="nil"/>
              <w:bottom w:val="single" w:sz="8" w:space="0" w:color="auto"/>
              <w:right w:val="single" w:sz="8" w:space="0" w:color="auto"/>
            </w:tcBorders>
            <w:shd w:val="clear" w:color="auto" w:fill="FCD5B4"/>
            <w:tcMar>
              <w:top w:w="0" w:type="dxa"/>
              <w:left w:w="108" w:type="dxa"/>
              <w:bottom w:w="0" w:type="dxa"/>
              <w:right w:w="108" w:type="dxa"/>
            </w:tcMar>
            <w:textDirection w:val="tbRl"/>
            <w:vAlign w:val="center"/>
          </w:tcPr>
          <w:p w14:paraId="03CE1991" w14:textId="77777777" w:rsidR="00386B5C" w:rsidRPr="00386B5C" w:rsidRDefault="00386B5C" w:rsidP="00386B5C">
            <w:pPr>
              <w:pStyle w:val="Bezproreda1"/>
              <w:rPr>
                <w:color w:val="444444"/>
                <w:sz w:val="16"/>
                <w:szCs w:val="16"/>
              </w:rPr>
            </w:pPr>
            <w:r w:rsidRPr="00386B5C">
              <w:rPr>
                <w:sz w:val="16"/>
                <w:szCs w:val="16"/>
              </w:rPr>
              <w:t>Požar otvorenog tipa</w:t>
            </w:r>
          </w:p>
        </w:tc>
        <w:tc>
          <w:tcPr>
            <w:tcW w:w="602" w:type="dxa"/>
            <w:tcBorders>
              <w:top w:val="single" w:sz="8" w:space="0" w:color="auto"/>
              <w:left w:val="nil"/>
              <w:bottom w:val="single" w:sz="8" w:space="0" w:color="auto"/>
              <w:right w:val="single" w:sz="8" w:space="0" w:color="auto"/>
            </w:tcBorders>
            <w:shd w:val="clear" w:color="auto" w:fill="FCD5B4"/>
            <w:tcMar>
              <w:top w:w="0" w:type="dxa"/>
              <w:left w:w="108" w:type="dxa"/>
              <w:bottom w:w="0" w:type="dxa"/>
              <w:right w:w="108" w:type="dxa"/>
            </w:tcMar>
            <w:textDirection w:val="tbRl"/>
            <w:vAlign w:val="center"/>
          </w:tcPr>
          <w:p w14:paraId="14B780D5" w14:textId="77777777" w:rsidR="00386B5C" w:rsidRPr="00386B5C" w:rsidRDefault="00386B5C" w:rsidP="00386B5C">
            <w:pPr>
              <w:pStyle w:val="Bezproreda1"/>
              <w:rPr>
                <w:color w:val="444444"/>
                <w:sz w:val="16"/>
                <w:szCs w:val="16"/>
              </w:rPr>
            </w:pPr>
            <w:r w:rsidRPr="00386B5C">
              <w:rPr>
                <w:sz w:val="16"/>
                <w:szCs w:val="16"/>
              </w:rPr>
              <w:t>Snijeg i led</w:t>
            </w:r>
          </w:p>
        </w:tc>
        <w:tc>
          <w:tcPr>
            <w:tcW w:w="602" w:type="dxa"/>
            <w:gridSpan w:val="2"/>
            <w:tcBorders>
              <w:top w:val="single" w:sz="8" w:space="0" w:color="auto"/>
              <w:left w:val="nil"/>
              <w:bottom w:val="single" w:sz="8" w:space="0" w:color="auto"/>
              <w:right w:val="single" w:sz="8" w:space="0" w:color="auto"/>
            </w:tcBorders>
            <w:shd w:val="clear" w:color="auto" w:fill="FCD5B4"/>
            <w:tcMar>
              <w:top w:w="0" w:type="dxa"/>
              <w:left w:w="108" w:type="dxa"/>
              <w:bottom w:w="0" w:type="dxa"/>
              <w:right w:w="108" w:type="dxa"/>
            </w:tcMar>
            <w:textDirection w:val="tbRl"/>
            <w:vAlign w:val="center"/>
          </w:tcPr>
          <w:p w14:paraId="5ED624D9" w14:textId="77777777" w:rsidR="00386B5C" w:rsidRPr="00386B5C" w:rsidRDefault="00386B5C" w:rsidP="00386B5C">
            <w:pPr>
              <w:pStyle w:val="Bezproreda1"/>
              <w:rPr>
                <w:color w:val="444444"/>
                <w:sz w:val="16"/>
                <w:szCs w:val="16"/>
              </w:rPr>
            </w:pPr>
            <w:r w:rsidRPr="00386B5C">
              <w:rPr>
                <w:sz w:val="16"/>
                <w:szCs w:val="16"/>
              </w:rPr>
              <w:t>Suša</w:t>
            </w:r>
          </w:p>
        </w:tc>
        <w:tc>
          <w:tcPr>
            <w:tcW w:w="3791" w:type="dxa"/>
            <w:gridSpan w:val="2"/>
            <w:shd w:val="clear" w:color="auto" w:fill="FFFFFF"/>
            <w:vAlign w:val="center"/>
          </w:tcPr>
          <w:p w14:paraId="58507EE2" w14:textId="77777777" w:rsidR="00386B5C" w:rsidRDefault="00386B5C" w:rsidP="00386B5C">
            <w:pPr>
              <w:spacing w:line="300" w:lineRule="atLeast"/>
              <w:rPr>
                <w:rFonts w:ascii="Times New Roman" w:hAnsi="Times New Roman"/>
                <w:color w:val="444444"/>
                <w:sz w:val="16"/>
                <w:szCs w:val="16"/>
              </w:rPr>
            </w:pPr>
          </w:p>
        </w:tc>
      </w:tr>
      <w:tr w:rsidR="00386B5C" w14:paraId="43FC241B" w14:textId="77777777" w:rsidTr="00FB1909">
        <w:trPr>
          <w:trHeight w:val="1823"/>
        </w:trPr>
        <w:tc>
          <w:tcPr>
            <w:tcW w:w="1231" w:type="dxa"/>
            <w:tcBorders>
              <w:top w:val="nil"/>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32D0FE1A" w14:textId="77777777" w:rsidR="00386B5C" w:rsidRDefault="00386B5C" w:rsidP="00386B5C">
            <w:pPr>
              <w:spacing w:before="100" w:beforeAutospacing="1"/>
              <w:rPr>
                <w:rFonts w:ascii="Times New Roman" w:hAnsi="Times New Roman"/>
                <w:b/>
                <w:color w:val="444444"/>
                <w:sz w:val="16"/>
                <w:szCs w:val="16"/>
              </w:rPr>
            </w:pPr>
            <w:r>
              <w:rPr>
                <w:rFonts w:ascii="Times New Roman" w:eastAsia="Calibri" w:hAnsi="Times New Roman"/>
                <w:b/>
                <w:bCs/>
                <w:color w:val="444444"/>
                <w:sz w:val="16"/>
                <w:szCs w:val="16"/>
              </w:rPr>
              <w:t>Međimurska županija</w:t>
            </w:r>
          </w:p>
        </w:tc>
        <w:tc>
          <w:tcPr>
            <w:tcW w:w="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B0EA03" w14:textId="77777777" w:rsidR="00386B5C" w:rsidRDefault="00386B5C" w:rsidP="00386B5C">
            <w:pPr>
              <w:spacing w:before="100" w:beforeAutospacing="1"/>
              <w:jc w:val="right"/>
              <w:rPr>
                <w:rFonts w:ascii="Times New Roman" w:hAnsi="Times New Roman"/>
                <w:color w:val="444444"/>
                <w:sz w:val="16"/>
                <w:szCs w:val="16"/>
              </w:rPr>
            </w:pPr>
            <w:r>
              <w:rPr>
                <w:rFonts w:ascii="Times New Roman" w:hAnsi="Times New Roman"/>
                <w:b/>
                <w:bCs/>
                <w:color w:val="444444"/>
                <w:sz w:val="16"/>
                <w:szCs w:val="16"/>
              </w:rPr>
              <w:t>4</w:t>
            </w:r>
          </w:p>
        </w:tc>
        <w:tc>
          <w:tcPr>
            <w:tcW w:w="503"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bottom"/>
          </w:tcPr>
          <w:p w14:paraId="1C0E4245" w14:textId="77777777" w:rsidR="00386B5C" w:rsidRDefault="00386B5C" w:rsidP="00386B5C">
            <w:pPr>
              <w:spacing w:line="300" w:lineRule="atLeast"/>
              <w:rPr>
                <w:rFonts w:ascii="Times New Roman" w:hAnsi="Times New Roman"/>
                <w:color w:val="444444"/>
                <w:sz w:val="16"/>
                <w:szCs w:val="16"/>
              </w:rPr>
            </w:pPr>
            <w:r>
              <w:rPr>
                <w:rFonts w:ascii="Times New Roman" w:hAnsi="Times New Roman"/>
                <w:color w:val="444444"/>
                <w:sz w:val="16"/>
                <w:szCs w:val="16"/>
              </w:rPr>
              <w:t> </w:t>
            </w:r>
          </w:p>
        </w:tc>
        <w:tc>
          <w:tcPr>
            <w:tcW w:w="60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bottom"/>
          </w:tcPr>
          <w:p w14:paraId="6A1107FD" w14:textId="77777777" w:rsidR="00386B5C" w:rsidRDefault="00386B5C" w:rsidP="00386B5C">
            <w:pPr>
              <w:spacing w:line="300" w:lineRule="atLeast"/>
              <w:rPr>
                <w:rFonts w:ascii="Times New Roman" w:hAnsi="Times New Roman"/>
                <w:color w:val="444444"/>
                <w:sz w:val="16"/>
                <w:szCs w:val="16"/>
              </w:rPr>
            </w:pPr>
            <w:r>
              <w:rPr>
                <w:rFonts w:ascii="Times New Roman" w:hAnsi="Times New Roman"/>
                <w:color w:val="444444"/>
                <w:sz w:val="16"/>
                <w:szCs w:val="16"/>
              </w:rPr>
              <w:t> </w:t>
            </w:r>
          </w:p>
        </w:tc>
        <w:tc>
          <w:tcPr>
            <w:tcW w:w="602" w:type="dxa"/>
            <w:tcBorders>
              <w:top w:val="nil"/>
              <w:left w:val="nil"/>
              <w:bottom w:val="single" w:sz="8" w:space="0" w:color="auto"/>
              <w:right w:val="single" w:sz="8" w:space="0" w:color="auto"/>
            </w:tcBorders>
            <w:shd w:val="clear" w:color="auto" w:fill="ED7D31"/>
            <w:tcMar>
              <w:top w:w="0" w:type="dxa"/>
              <w:left w:w="108" w:type="dxa"/>
              <w:bottom w:w="0" w:type="dxa"/>
              <w:right w:w="108" w:type="dxa"/>
            </w:tcMar>
            <w:vAlign w:val="bottom"/>
          </w:tcPr>
          <w:p w14:paraId="2A6C5438" w14:textId="77777777" w:rsidR="00386B5C" w:rsidRDefault="00386B5C" w:rsidP="00386B5C">
            <w:pPr>
              <w:spacing w:before="100" w:beforeAutospacing="1"/>
              <w:rPr>
                <w:rFonts w:ascii="Times New Roman" w:hAnsi="Times New Roman"/>
                <w:color w:val="444444"/>
                <w:sz w:val="16"/>
                <w:szCs w:val="16"/>
              </w:rPr>
            </w:pPr>
            <w:r>
              <w:rPr>
                <w:rFonts w:ascii="Times New Roman" w:hAnsi="Times New Roman"/>
                <w:sz w:val="16"/>
                <w:szCs w:val="16"/>
              </w:rPr>
              <w:t>Da</w:t>
            </w:r>
          </w:p>
        </w:tc>
        <w:tc>
          <w:tcPr>
            <w:tcW w:w="614" w:type="dxa"/>
            <w:tcBorders>
              <w:top w:val="nil"/>
              <w:left w:val="nil"/>
              <w:bottom w:val="single" w:sz="8" w:space="0" w:color="auto"/>
              <w:right w:val="single" w:sz="8" w:space="0" w:color="auto"/>
            </w:tcBorders>
            <w:shd w:val="clear" w:color="auto" w:fill="ED7D31"/>
            <w:tcMar>
              <w:top w:w="0" w:type="dxa"/>
              <w:left w:w="108" w:type="dxa"/>
              <w:bottom w:w="0" w:type="dxa"/>
              <w:right w:w="108" w:type="dxa"/>
            </w:tcMar>
            <w:vAlign w:val="bottom"/>
          </w:tcPr>
          <w:p w14:paraId="18E7C3FC" w14:textId="77777777" w:rsidR="00386B5C" w:rsidRDefault="00386B5C" w:rsidP="00386B5C">
            <w:pPr>
              <w:spacing w:before="100" w:beforeAutospacing="1"/>
              <w:rPr>
                <w:rFonts w:ascii="Times New Roman" w:hAnsi="Times New Roman"/>
                <w:color w:val="444444"/>
                <w:sz w:val="16"/>
                <w:szCs w:val="16"/>
              </w:rPr>
            </w:pPr>
            <w:r>
              <w:rPr>
                <w:rFonts w:ascii="Times New Roman" w:hAnsi="Times New Roman"/>
                <w:sz w:val="16"/>
                <w:szCs w:val="16"/>
              </w:rPr>
              <w:t>Da</w:t>
            </w:r>
          </w:p>
        </w:tc>
        <w:tc>
          <w:tcPr>
            <w:tcW w:w="590" w:type="dxa"/>
            <w:tcBorders>
              <w:top w:val="nil"/>
              <w:left w:val="nil"/>
              <w:bottom w:val="single" w:sz="8" w:space="0" w:color="auto"/>
              <w:right w:val="single" w:sz="8" w:space="0" w:color="auto"/>
            </w:tcBorders>
            <w:tcMar>
              <w:top w:w="0" w:type="dxa"/>
              <w:left w:w="108" w:type="dxa"/>
              <w:bottom w:w="0" w:type="dxa"/>
              <w:right w:w="108" w:type="dxa"/>
            </w:tcMar>
            <w:vAlign w:val="bottom"/>
          </w:tcPr>
          <w:p w14:paraId="0E5653A5" w14:textId="77777777" w:rsidR="00386B5C" w:rsidRDefault="00386B5C" w:rsidP="00386B5C">
            <w:pPr>
              <w:spacing w:line="300" w:lineRule="atLeast"/>
              <w:rPr>
                <w:rFonts w:ascii="Times New Roman" w:hAnsi="Times New Roman"/>
                <w:color w:val="444444"/>
                <w:sz w:val="16"/>
                <w:szCs w:val="16"/>
              </w:rPr>
            </w:pPr>
            <w:r>
              <w:rPr>
                <w:rFonts w:ascii="Times New Roman" w:hAnsi="Times New Roman"/>
                <w:color w:val="444444"/>
                <w:sz w:val="16"/>
                <w:szCs w:val="16"/>
              </w:rPr>
              <w:t> </w:t>
            </w:r>
          </w:p>
        </w:tc>
        <w:tc>
          <w:tcPr>
            <w:tcW w:w="450" w:type="dxa"/>
            <w:tcBorders>
              <w:top w:val="nil"/>
              <w:left w:val="nil"/>
              <w:bottom w:val="single" w:sz="8" w:space="0" w:color="auto"/>
              <w:right w:val="single" w:sz="8" w:space="0" w:color="auto"/>
            </w:tcBorders>
            <w:shd w:val="clear" w:color="auto" w:fill="ED7D31"/>
            <w:tcMar>
              <w:top w:w="0" w:type="dxa"/>
              <w:left w:w="108" w:type="dxa"/>
              <w:bottom w:w="0" w:type="dxa"/>
              <w:right w:w="108" w:type="dxa"/>
            </w:tcMar>
            <w:vAlign w:val="bottom"/>
          </w:tcPr>
          <w:p w14:paraId="20D3A428" w14:textId="77777777" w:rsidR="00386B5C" w:rsidRDefault="00386B5C" w:rsidP="00386B5C">
            <w:pPr>
              <w:spacing w:before="100" w:beforeAutospacing="1"/>
              <w:rPr>
                <w:rFonts w:ascii="Times New Roman" w:hAnsi="Times New Roman"/>
                <w:color w:val="444444"/>
                <w:sz w:val="16"/>
                <w:szCs w:val="16"/>
              </w:rPr>
            </w:pPr>
            <w:r>
              <w:rPr>
                <w:rFonts w:ascii="Times New Roman" w:hAnsi="Times New Roman"/>
                <w:sz w:val="16"/>
                <w:szCs w:val="16"/>
              </w:rPr>
              <w:t>Da</w:t>
            </w:r>
          </w:p>
        </w:tc>
        <w:tc>
          <w:tcPr>
            <w:tcW w:w="450" w:type="dxa"/>
            <w:tcBorders>
              <w:top w:val="nil"/>
              <w:left w:val="nil"/>
              <w:bottom w:val="single" w:sz="8" w:space="0" w:color="auto"/>
              <w:right w:val="single" w:sz="8" w:space="0" w:color="auto"/>
            </w:tcBorders>
            <w:shd w:val="clear" w:color="auto" w:fill="ED7D31"/>
            <w:tcMar>
              <w:top w:w="0" w:type="dxa"/>
              <w:left w:w="108" w:type="dxa"/>
              <w:bottom w:w="0" w:type="dxa"/>
              <w:right w:w="108" w:type="dxa"/>
            </w:tcMar>
            <w:vAlign w:val="bottom"/>
          </w:tcPr>
          <w:p w14:paraId="724D4362" w14:textId="77777777" w:rsidR="00386B5C" w:rsidRDefault="00EB2750" w:rsidP="00386B5C">
            <w:pPr>
              <w:spacing w:before="100" w:beforeAutospacing="1"/>
              <w:rPr>
                <w:rFonts w:ascii="Times New Roman" w:hAnsi="Times New Roman"/>
                <w:color w:val="444444"/>
                <w:sz w:val="16"/>
                <w:szCs w:val="16"/>
              </w:rPr>
            </w:pPr>
            <w:r>
              <w:rPr>
                <w:rFonts w:ascii="Times New Roman" w:hAnsi="Times New Roman"/>
                <w:sz w:val="16"/>
                <w:szCs w:val="16"/>
              </w:rPr>
              <w:t>Da</w:t>
            </w:r>
          </w:p>
        </w:tc>
        <w:tc>
          <w:tcPr>
            <w:tcW w:w="452"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bottom"/>
          </w:tcPr>
          <w:p w14:paraId="191EF0ED" w14:textId="77777777" w:rsidR="00386B5C" w:rsidRDefault="00386B5C" w:rsidP="00386B5C">
            <w:pPr>
              <w:spacing w:line="300" w:lineRule="atLeast"/>
              <w:rPr>
                <w:rFonts w:ascii="Times New Roman" w:hAnsi="Times New Roman"/>
                <w:color w:val="444444"/>
                <w:sz w:val="16"/>
                <w:szCs w:val="16"/>
              </w:rPr>
            </w:pPr>
            <w:r>
              <w:rPr>
                <w:rFonts w:ascii="Times New Roman" w:hAnsi="Times New Roman"/>
                <w:color w:val="444444"/>
                <w:sz w:val="16"/>
                <w:szCs w:val="16"/>
              </w:rPr>
              <w:t> </w:t>
            </w:r>
          </w:p>
        </w:tc>
        <w:tc>
          <w:tcPr>
            <w:tcW w:w="60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bottom"/>
          </w:tcPr>
          <w:p w14:paraId="530D8458" w14:textId="77777777" w:rsidR="00386B5C" w:rsidRDefault="00386B5C" w:rsidP="00386B5C">
            <w:pPr>
              <w:spacing w:line="300" w:lineRule="atLeast"/>
              <w:rPr>
                <w:rFonts w:ascii="Times New Roman" w:hAnsi="Times New Roman"/>
                <w:color w:val="444444"/>
                <w:sz w:val="16"/>
                <w:szCs w:val="16"/>
              </w:rPr>
            </w:pPr>
            <w:r>
              <w:rPr>
                <w:rFonts w:ascii="Times New Roman" w:hAnsi="Times New Roman"/>
                <w:color w:val="444444"/>
                <w:sz w:val="16"/>
                <w:szCs w:val="16"/>
              </w:rPr>
              <w:t> </w:t>
            </w:r>
          </w:p>
        </w:tc>
        <w:tc>
          <w:tcPr>
            <w:tcW w:w="594" w:type="dxa"/>
            <w:tcBorders>
              <w:top w:val="nil"/>
              <w:left w:val="nil"/>
              <w:bottom w:val="single" w:sz="8" w:space="0" w:color="auto"/>
              <w:right w:val="single" w:sz="4" w:space="0" w:color="auto"/>
            </w:tcBorders>
            <w:shd w:val="clear" w:color="auto" w:fill="FFFF00"/>
            <w:tcMar>
              <w:top w:w="0" w:type="dxa"/>
              <w:left w:w="108" w:type="dxa"/>
              <w:bottom w:w="0" w:type="dxa"/>
              <w:right w:w="108" w:type="dxa"/>
            </w:tcMar>
            <w:vAlign w:val="bottom"/>
          </w:tcPr>
          <w:p w14:paraId="489B126A" w14:textId="77777777" w:rsidR="00386B5C" w:rsidRDefault="00386B5C" w:rsidP="00386B5C">
            <w:pPr>
              <w:spacing w:line="300" w:lineRule="atLeast"/>
              <w:rPr>
                <w:rFonts w:ascii="Times New Roman" w:hAnsi="Times New Roman"/>
                <w:color w:val="444444"/>
                <w:sz w:val="16"/>
                <w:szCs w:val="16"/>
              </w:rPr>
            </w:pPr>
            <w:r>
              <w:rPr>
                <w:rFonts w:ascii="Times New Roman" w:hAnsi="Times New Roman"/>
                <w:color w:val="444444"/>
                <w:sz w:val="16"/>
                <w:szCs w:val="16"/>
              </w:rPr>
              <w:t> </w:t>
            </w:r>
          </w:p>
        </w:tc>
        <w:tc>
          <w:tcPr>
            <w:tcW w:w="3035" w:type="dxa"/>
            <w:gridSpan w:val="2"/>
            <w:vAlign w:val="center"/>
          </w:tcPr>
          <w:p w14:paraId="001E3C50" w14:textId="77777777" w:rsidR="00386B5C" w:rsidRDefault="00386B5C" w:rsidP="00386B5C">
            <w:pPr>
              <w:rPr>
                <w:rFonts w:ascii="Times New Roman" w:hAnsi="Times New Roman"/>
                <w:sz w:val="16"/>
                <w:szCs w:val="16"/>
              </w:rPr>
            </w:pPr>
            <w:r>
              <w:rPr>
                <w:rFonts w:ascii="Times New Roman" w:hAnsi="Times New Roman"/>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0"/>
            </w:tblGrid>
            <w:tr w:rsidR="00386B5C" w14:paraId="48151068" w14:textId="77777777" w:rsidTr="00DB180E">
              <w:trPr>
                <w:trHeight w:val="257"/>
              </w:trPr>
              <w:tc>
                <w:tcPr>
                  <w:tcW w:w="1250" w:type="dxa"/>
                </w:tcPr>
                <w:p w14:paraId="22FC6756" w14:textId="77777777" w:rsidR="00386B5C" w:rsidRDefault="00386B5C" w:rsidP="00386B5C">
                  <w:pPr>
                    <w:rPr>
                      <w:rFonts w:ascii="Times New Roman" w:hAnsi="Times New Roman"/>
                      <w:b/>
                      <w:sz w:val="16"/>
                      <w:szCs w:val="16"/>
                    </w:rPr>
                  </w:pPr>
                  <w:r>
                    <w:rPr>
                      <w:rFonts w:ascii="Times New Roman" w:hAnsi="Times New Roman"/>
                      <w:b/>
                      <w:sz w:val="16"/>
                      <w:szCs w:val="16"/>
                    </w:rPr>
                    <w:t>Rizik</w:t>
                  </w:r>
                </w:p>
              </w:tc>
            </w:tr>
            <w:tr w:rsidR="00386B5C" w14:paraId="40F0B815" w14:textId="77777777" w:rsidTr="00DB180E">
              <w:trPr>
                <w:trHeight w:val="238"/>
              </w:trPr>
              <w:tc>
                <w:tcPr>
                  <w:tcW w:w="1250" w:type="dxa"/>
                  <w:shd w:val="clear" w:color="auto" w:fill="92D050"/>
                </w:tcPr>
                <w:p w14:paraId="6B23368D" w14:textId="77777777" w:rsidR="00386B5C" w:rsidRDefault="00386B5C" w:rsidP="00386B5C">
                  <w:pPr>
                    <w:rPr>
                      <w:rFonts w:ascii="Times New Roman" w:hAnsi="Times New Roman"/>
                      <w:sz w:val="16"/>
                      <w:szCs w:val="16"/>
                    </w:rPr>
                  </w:pPr>
                  <w:r>
                    <w:rPr>
                      <w:rFonts w:ascii="Times New Roman" w:hAnsi="Times New Roman"/>
                      <w:sz w:val="16"/>
                      <w:szCs w:val="16"/>
                    </w:rPr>
                    <w:t>Nizak</w:t>
                  </w:r>
                </w:p>
              </w:tc>
            </w:tr>
            <w:tr w:rsidR="00386B5C" w14:paraId="4C8FA90B" w14:textId="77777777" w:rsidTr="00DB180E">
              <w:trPr>
                <w:trHeight w:val="257"/>
              </w:trPr>
              <w:tc>
                <w:tcPr>
                  <w:tcW w:w="1250" w:type="dxa"/>
                  <w:shd w:val="clear" w:color="auto" w:fill="FFFF00"/>
                </w:tcPr>
                <w:p w14:paraId="6DD2D704" w14:textId="77777777" w:rsidR="00386B5C" w:rsidRDefault="00386B5C" w:rsidP="00386B5C">
                  <w:pPr>
                    <w:rPr>
                      <w:rFonts w:ascii="Times New Roman" w:hAnsi="Times New Roman"/>
                      <w:sz w:val="16"/>
                      <w:szCs w:val="16"/>
                    </w:rPr>
                  </w:pPr>
                  <w:r>
                    <w:rPr>
                      <w:rFonts w:ascii="Times New Roman" w:hAnsi="Times New Roman"/>
                      <w:sz w:val="16"/>
                      <w:szCs w:val="16"/>
                    </w:rPr>
                    <w:t>Umjeren</w:t>
                  </w:r>
                </w:p>
              </w:tc>
            </w:tr>
            <w:tr w:rsidR="00386B5C" w14:paraId="57BF4FBA" w14:textId="77777777" w:rsidTr="00DB180E">
              <w:trPr>
                <w:trHeight w:val="257"/>
              </w:trPr>
              <w:tc>
                <w:tcPr>
                  <w:tcW w:w="1250" w:type="dxa"/>
                  <w:shd w:val="clear" w:color="auto" w:fill="ED7D31"/>
                </w:tcPr>
                <w:p w14:paraId="3E54D6C0" w14:textId="77777777" w:rsidR="00386B5C" w:rsidRDefault="00386B5C" w:rsidP="00386B5C">
                  <w:pPr>
                    <w:rPr>
                      <w:rFonts w:ascii="Times New Roman" w:hAnsi="Times New Roman"/>
                      <w:sz w:val="16"/>
                      <w:szCs w:val="16"/>
                    </w:rPr>
                  </w:pPr>
                  <w:r>
                    <w:rPr>
                      <w:rFonts w:ascii="Times New Roman" w:hAnsi="Times New Roman"/>
                      <w:sz w:val="16"/>
                      <w:szCs w:val="16"/>
                    </w:rPr>
                    <w:t>Visok</w:t>
                  </w:r>
                </w:p>
              </w:tc>
            </w:tr>
            <w:tr w:rsidR="00386B5C" w14:paraId="18F3FDAA" w14:textId="77777777" w:rsidTr="00DB180E">
              <w:trPr>
                <w:trHeight w:val="238"/>
              </w:trPr>
              <w:tc>
                <w:tcPr>
                  <w:tcW w:w="1250" w:type="dxa"/>
                  <w:shd w:val="clear" w:color="auto" w:fill="FF0000"/>
                </w:tcPr>
                <w:p w14:paraId="61627373" w14:textId="77777777" w:rsidR="00386B5C" w:rsidRDefault="00386B5C" w:rsidP="00386B5C">
                  <w:pPr>
                    <w:rPr>
                      <w:rFonts w:ascii="Times New Roman" w:hAnsi="Times New Roman"/>
                      <w:sz w:val="16"/>
                      <w:szCs w:val="16"/>
                    </w:rPr>
                  </w:pPr>
                  <w:r>
                    <w:rPr>
                      <w:rFonts w:ascii="Times New Roman" w:hAnsi="Times New Roman"/>
                      <w:sz w:val="16"/>
                      <w:szCs w:val="16"/>
                    </w:rPr>
                    <w:t>Vrlo visok</w:t>
                  </w:r>
                </w:p>
              </w:tc>
            </w:tr>
          </w:tbl>
          <w:p w14:paraId="63571209" w14:textId="77777777" w:rsidR="00386B5C" w:rsidRDefault="00386B5C" w:rsidP="00386B5C">
            <w:pPr>
              <w:rPr>
                <w:rFonts w:ascii="Times New Roman" w:hAnsi="Times New Roman"/>
                <w:sz w:val="16"/>
                <w:szCs w:val="16"/>
              </w:rPr>
            </w:pPr>
          </w:p>
        </w:tc>
        <w:tc>
          <w:tcPr>
            <w:tcW w:w="845" w:type="dxa"/>
            <w:gridSpan w:val="2"/>
            <w:vAlign w:val="center"/>
          </w:tcPr>
          <w:p w14:paraId="1E5BD4B7" w14:textId="77777777" w:rsidR="00386B5C" w:rsidRDefault="00386B5C" w:rsidP="00386B5C">
            <w:pPr>
              <w:rPr>
                <w:rFonts w:ascii="Times New Roman" w:hAnsi="Times New Roman"/>
                <w:sz w:val="16"/>
                <w:szCs w:val="16"/>
              </w:rPr>
            </w:pPr>
          </w:p>
        </w:tc>
      </w:tr>
    </w:tbl>
    <w:p w14:paraId="3B01FF6B" w14:textId="77777777" w:rsidR="00790A49" w:rsidRPr="008C7599" w:rsidRDefault="00790A49" w:rsidP="005A4360">
      <w:pPr>
        <w:jc w:val="both"/>
        <w:rPr>
          <w:rFonts w:ascii="Times New Roman" w:hAnsi="Times New Roman"/>
          <w:b/>
          <w:color w:val="000000"/>
          <w:sz w:val="16"/>
          <w:szCs w:val="16"/>
        </w:rPr>
      </w:pPr>
    </w:p>
    <w:p w14:paraId="6A7DF155" w14:textId="77777777" w:rsidR="00DB180E" w:rsidRDefault="00DB180E" w:rsidP="001842AA">
      <w:pPr>
        <w:pStyle w:val="Bezproreda"/>
      </w:pPr>
    </w:p>
    <w:p w14:paraId="3F3DA0B4" w14:textId="6742031A" w:rsidR="006D4083" w:rsidRDefault="006204C4" w:rsidP="001842AA">
      <w:pPr>
        <w:pStyle w:val="Bezproreda"/>
      </w:pPr>
      <w:r>
        <w:t>Međimurska</w:t>
      </w:r>
      <w:r w:rsidR="00790A49" w:rsidRPr="00FD3B60">
        <w:t xml:space="preserve"> županija u svojim Smjernicama napravila je popis identificiranih prijetnji i rizika koji mogu imati značajne utjecaje na područje </w:t>
      </w:r>
      <w:r>
        <w:t>Međimurske</w:t>
      </w:r>
      <w:r w:rsidR="00790A49">
        <w:t xml:space="preserve"> županije pa tako i na Općinu </w:t>
      </w:r>
      <w:r w:rsidR="00FB1909">
        <w:t>Donja Dubrava</w:t>
      </w:r>
      <w:r w:rsidR="00790A49" w:rsidRPr="00FD3B60">
        <w:t xml:space="preserve">. </w:t>
      </w:r>
    </w:p>
    <w:p w14:paraId="4D8E4705" w14:textId="77777777" w:rsidR="00DB180E" w:rsidRDefault="00DB180E" w:rsidP="001842AA">
      <w:pPr>
        <w:pStyle w:val="Bezproreda"/>
      </w:pPr>
    </w:p>
    <w:p w14:paraId="5F62AADE" w14:textId="77777777" w:rsidR="00DB180E" w:rsidRDefault="00DB180E" w:rsidP="001842AA">
      <w:pPr>
        <w:pStyle w:val="Bezproreda"/>
      </w:pPr>
    </w:p>
    <w:p w14:paraId="289803B9" w14:textId="77777777" w:rsidR="00DB180E" w:rsidRDefault="00DB180E" w:rsidP="001842AA">
      <w:pPr>
        <w:pStyle w:val="Bezproreda"/>
      </w:pPr>
    </w:p>
    <w:p w14:paraId="56B07D04" w14:textId="66477BBB" w:rsidR="00790A49" w:rsidRPr="00FD3B60" w:rsidRDefault="00790A49" w:rsidP="001842AA">
      <w:pPr>
        <w:pStyle w:val="Bezproreda"/>
      </w:pPr>
      <w:r w:rsidRPr="00FD3B60">
        <w:lastRenderedPageBreak/>
        <w:t>To su slijedeći rizici:</w:t>
      </w:r>
    </w:p>
    <w:p w14:paraId="4BB8F7CA"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Potres</w:t>
      </w:r>
    </w:p>
    <w:p w14:paraId="1206EB75"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Poplava</w:t>
      </w:r>
    </w:p>
    <w:p w14:paraId="2E83B0A3"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Ekstremne vremenske pojave</w:t>
      </w:r>
    </w:p>
    <w:p w14:paraId="0D1C1B7C"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Epidemije i pandemije</w:t>
      </w:r>
    </w:p>
    <w:p w14:paraId="0A57155A"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Degradacija tla</w:t>
      </w:r>
    </w:p>
    <w:p w14:paraId="49DAE51A"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Požari</w:t>
      </w:r>
    </w:p>
    <w:p w14:paraId="6D93F441"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Suša</w:t>
      </w:r>
    </w:p>
    <w:p w14:paraId="600E4B56"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Štetni organizmi biljaka i životinja</w:t>
      </w:r>
    </w:p>
    <w:p w14:paraId="1F6D0779"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Tehničko-tehnološke nesreće s opasnim tvarima</w:t>
      </w:r>
    </w:p>
    <w:p w14:paraId="34C46FA5" w14:textId="77777777" w:rsidR="006204C4" w:rsidRPr="006204C4" w:rsidRDefault="006204C4" w:rsidP="003944D9">
      <w:pPr>
        <w:numPr>
          <w:ilvl w:val="0"/>
          <w:numId w:val="70"/>
        </w:numPr>
        <w:spacing w:after="0" w:line="240" w:lineRule="auto"/>
        <w:jc w:val="both"/>
        <w:rPr>
          <w:rFonts w:ascii="Times New Roman" w:hAnsi="Times New Roman"/>
          <w:color w:val="000000"/>
          <w:sz w:val="24"/>
          <w:szCs w:val="24"/>
        </w:rPr>
      </w:pPr>
      <w:r w:rsidRPr="006204C4">
        <w:rPr>
          <w:rFonts w:ascii="Times New Roman" w:hAnsi="Times New Roman"/>
          <w:color w:val="000000"/>
          <w:sz w:val="24"/>
          <w:szCs w:val="24"/>
        </w:rPr>
        <w:t>Tehničko-tehnološke i druge nesreće u prometu</w:t>
      </w:r>
    </w:p>
    <w:p w14:paraId="6EFBD9BE" w14:textId="77777777" w:rsidR="00790A49" w:rsidRPr="00FD3B60" w:rsidRDefault="00790A49" w:rsidP="00790A49">
      <w:pPr>
        <w:jc w:val="both"/>
        <w:rPr>
          <w:rFonts w:ascii="Times New Roman" w:hAnsi="Times New Roman"/>
          <w:color w:val="000000"/>
        </w:rPr>
      </w:pPr>
    </w:p>
    <w:p w14:paraId="4EDD2ED5" w14:textId="2E2CE4EB" w:rsidR="00790A49" w:rsidRPr="00FD3B60" w:rsidRDefault="00790A49" w:rsidP="001842AA">
      <w:pPr>
        <w:pStyle w:val="Bezproreda"/>
      </w:pPr>
      <w:r w:rsidRPr="00FD3B60">
        <w:t xml:space="preserve">Iz navedeno popisa identificiranih prijetnji-registra rizika, koje je u smjernicama navela </w:t>
      </w:r>
      <w:r w:rsidR="006204C4">
        <w:t>Međimurska</w:t>
      </w:r>
      <w:r w:rsidRPr="00FD3B60">
        <w:t xml:space="preserve"> županija, </w:t>
      </w:r>
      <w:r>
        <w:t xml:space="preserve">Općina </w:t>
      </w:r>
      <w:r w:rsidR="00FB1909">
        <w:t>Donja Dubrava</w:t>
      </w:r>
      <w:r w:rsidRPr="00FD3B60">
        <w:t xml:space="preserve"> će obrađivati rizike koji spadaju u red </w:t>
      </w:r>
      <w:r w:rsidRPr="00FD3B60">
        <w:rPr>
          <w:b/>
        </w:rPr>
        <w:t>visokih i vrlo visokih rizika</w:t>
      </w:r>
      <w:r w:rsidRPr="00FD3B60">
        <w:t xml:space="preserve"> a to su:</w:t>
      </w:r>
    </w:p>
    <w:p w14:paraId="165A6EEF" w14:textId="77777777" w:rsidR="00790A49" w:rsidRPr="00FD3B60" w:rsidRDefault="00790A49" w:rsidP="0052786F">
      <w:pPr>
        <w:pStyle w:val="Bezproreda"/>
        <w:numPr>
          <w:ilvl w:val="0"/>
          <w:numId w:val="8"/>
        </w:numPr>
        <w:ind w:left="993" w:hanging="426"/>
      </w:pPr>
      <w:r w:rsidRPr="00FD3B60">
        <w:t>Potres</w:t>
      </w:r>
    </w:p>
    <w:p w14:paraId="265E7A3A" w14:textId="77777777" w:rsidR="00790A49" w:rsidRPr="00FD3B60" w:rsidRDefault="00790A49" w:rsidP="0052786F">
      <w:pPr>
        <w:pStyle w:val="Bezproreda"/>
        <w:numPr>
          <w:ilvl w:val="0"/>
          <w:numId w:val="8"/>
        </w:numPr>
        <w:ind w:left="993" w:hanging="426"/>
      </w:pPr>
      <w:r w:rsidRPr="00FD3B60">
        <w:t>Poplava</w:t>
      </w:r>
    </w:p>
    <w:p w14:paraId="1183CDC7" w14:textId="77777777" w:rsidR="00790A49" w:rsidRPr="00FD3B60" w:rsidRDefault="00790A49" w:rsidP="0052786F">
      <w:pPr>
        <w:pStyle w:val="Bezproreda"/>
        <w:numPr>
          <w:ilvl w:val="0"/>
          <w:numId w:val="8"/>
        </w:numPr>
        <w:ind w:left="993" w:hanging="426"/>
      </w:pPr>
      <w:r w:rsidRPr="00FD3B60">
        <w:t>Ekstremne temperature</w:t>
      </w:r>
    </w:p>
    <w:p w14:paraId="087A0272" w14:textId="77777777" w:rsidR="00790A49" w:rsidRPr="00FD3B60" w:rsidRDefault="00790A49" w:rsidP="0052786F">
      <w:pPr>
        <w:pStyle w:val="Bezproreda"/>
        <w:numPr>
          <w:ilvl w:val="0"/>
          <w:numId w:val="8"/>
        </w:numPr>
        <w:ind w:left="993" w:hanging="426"/>
      </w:pPr>
      <w:r w:rsidRPr="00FD3B60">
        <w:t>Epidemije i pandemije</w:t>
      </w:r>
    </w:p>
    <w:p w14:paraId="4BBC76E7" w14:textId="77777777" w:rsidR="00790A49" w:rsidRDefault="00790A49" w:rsidP="005A4360">
      <w:pPr>
        <w:pStyle w:val="Bezproreda"/>
        <w:ind w:left="284"/>
      </w:pPr>
    </w:p>
    <w:p w14:paraId="182A4B32" w14:textId="70558EFE" w:rsidR="003529B7" w:rsidRDefault="00790A49" w:rsidP="001842AA">
      <w:pPr>
        <w:pStyle w:val="Bezproreda"/>
      </w:pPr>
      <w:r>
        <w:t xml:space="preserve">Od ostalih rizika (osim četiri - obavezna) za  procjenu rizika Općine </w:t>
      </w:r>
      <w:r w:rsidR="00FB1909">
        <w:t>Donja Dubrava</w:t>
      </w:r>
      <w:r>
        <w:t xml:space="preserve"> obrađivati će se i </w:t>
      </w:r>
      <w:r w:rsidR="006204C4">
        <w:t>rizik od</w:t>
      </w:r>
      <w:r w:rsidR="003529B7">
        <w:t>:</w:t>
      </w:r>
      <w:r w:rsidR="006204C4">
        <w:t xml:space="preserve"> </w:t>
      </w:r>
    </w:p>
    <w:p w14:paraId="29937763" w14:textId="77777777" w:rsidR="001842AA" w:rsidRDefault="006204C4" w:rsidP="003944D9">
      <w:pPr>
        <w:pStyle w:val="Bezproreda"/>
        <w:numPr>
          <w:ilvl w:val="0"/>
          <w:numId w:val="71"/>
        </w:numPr>
      </w:pPr>
      <w:r w:rsidRPr="006204C4">
        <w:rPr>
          <w:b/>
        </w:rPr>
        <w:t>tehničko-tehnološke katastrofe s opasnim tvarima</w:t>
      </w:r>
    </w:p>
    <w:p w14:paraId="1957C99D" w14:textId="6D55FCCB" w:rsidR="003529B7" w:rsidRPr="003529B7" w:rsidRDefault="003529B7" w:rsidP="003944D9">
      <w:pPr>
        <w:pStyle w:val="Bezproreda2"/>
        <w:numPr>
          <w:ilvl w:val="0"/>
          <w:numId w:val="71"/>
        </w:numPr>
        <w:jc w:val="both"/>
        <w:rPr>
          <w:rFonts w:ascii="Times New Roman" w:hAnsi="Times New Roman"/>
          <w:b/>
          <w:color w:val="000000"/>
          <w:sz w:val="24"/>
          <w:szCs w:val="24"/>
        </w:rPr>
      </w:pPr>
      <w:r w:rsidRPr="003529B7">
        <w:rPr>
          <w:rFonts w:ascii="Times New Roman" w:hAnsi="Times New Roman"/>
          <w:b/>
          <w:color w:val="000000"/>
          <w:sz w:val="24"/>
          <w:szCs w:val="24"/>
        </w:rPr>
        <w:t xml:space="preserve">Poplave izazvane pucanjem brane HE </w:t>
      </w:r>
      <w:r w:rsidR="00FB1909">
        <w:rPr>
          <w:rFonts w:ascii="Times New Roman" w:hAnsi="Times New Roman"/>
          <w:b/>
          <w:color w:val="000000"/>
          <w:sz w:val="24"/>
          <w:szCs w:val="24"/>
        </w:rPr>
        <w:t>Dubrava</w:t>
      </w:r>
    </w:p>
    <w:p w14:paraId="57DE4BCC" w14:textId="77777777" w:rsidR="003529B7" w:rsidRDefault="003529B7" w:rsidP="003529B7">
      <w:pPr>
        <w:pStyle w:val="Bezproreda"/>
        <w:ind w:left="720"/>
      </w:pPr>
    </w:p>
    <w:p w14:paraId="7F10F7CB" w14:textId="1728CDE2" w:rsidR="005A4360" w:rsidRDefault="00790A49" w:rsidP="00905913">
      <w:pPr>
        <w:pStyle w:val="Bezproreda"/>
      </w:pPr>
      <w:r>
        <w:t xml:space="preserve">Ostali rizici koji su inače prepoznati kao značajni u području Županije neće se obrađivati obzirom da se procjenjuje da ti rizici nemaju izražene ugroze toga tipa. Općina </w:t>
      </w:r>
      <w:r w:rsidR="00FB1909">
        <w:t>Donja Dubrava</w:t>
      </w:r>
      <w:r>
        <w:t xml:space="preserve"> mora svojom procj</w:t>
      </w:r>
      <w:r w:rsidR="00B954DB">
        <w:t>enom rizika obraditi navedenih 6</w:t>
      </w:r>
      <w:r>
        <w:t xml:space="preserve"> prijetnji da bi se iste prijetnje, procijenjene kao najznačajnije, kasnije mogle integrirati u Procjeni rizika od velikih nesreća Županije. </w:t>
      </w:r>
    </w:p>
    <w:p w14:paraId="136F0B2E" w14:textId="260CA068" w:rsidR="008C7599" w:rsidRDefault="008C7599" w:rsidP="00905913">
      <w:pPr>
        <w:pStyle w:val="Bezproreda"/>
      </w:pPr>
    </w:p>
    <w:p w14:paraId="4D726E34" w14:textId="77777777" w:rsidR="008C7599" w:rsidRPr="00790A49" w:rsidRDefault="008C7599" w:rsidP="00905913">
      <w:pPr>
        <w:pStyle w:val="Bezproreda"/>
      </w:pPr>
    </w:p>
    <w:p w14:paraId="013DD62B" w14:textId="22A9F04C" w:rsidR="005A4360" w:rsidRDefault="00490C78" w:rsidP="00905913">
      <w:pPr>
        <w:pStyle w:val="Naslov2"/>
        <w:numPr>
          <w:ilvl w:val="1"/>
          <w:numId w:val="1"/>
        </w:numPr>
        <w:ind w:left="1134" w:hanging="567"/>
      </w:pPr>
      <w:bookmarkStart w:id="152" w:name="_Toc517456205"/>
      <w:bookmarkStart w:id="153" w:name="_Toc517456383"/>
      <w:bookmarkStart w:id="154" w:name="_Toc517461375"/>
      <w:bookmarkStart w:id="155" w:name="_Toc83197361"/>
      <w:r>
        <w:t>ODABRANI RIZICI I RAZLOZI ODABIRA</w:t>
      </w:r>
      <w:bookmarkEnd w:id="152"/>
      <w:bookmarkEnd w:id="153"/>
      <w:bookmarkEnd w:id="154"/>
      <w:bookmarkEnd w:id="155"/>
    </w:p>
    <w:p w14:paraId="3C4DD1F0" w14:textId="2052D5A6" w:rsidR="005A4360" w:rsidRDefault="005A4360" w:rsidP="001842AA">
      <w:pPr>
        <w:pStyle w:val="Bezproreda"/>
        <w:rPr>
          <w:rFonts w:cs="Times New Roman"/>
        </w:rPr>
      </w:pPr>
      <w:r w:rsidRPr="00BC0E67">
        <w:rPr>
          <w:rFonts w:cs="Times New Roman"/>
          <w:b/>
          <w:bCs/>
        </w:rPr>
        <w:t xml:space="preserve">Na području Općine </w:t>
      </w:r>
      <w:r w:rsidR="00FB1909">
        <w:rPr>
          <w:rFonts w:cs="Times New Roman"/>
          <w:b/>
          <w:bCs/>
        </w:rPr>
        <w:t>Donja Dubrava</w:t>
      </w:r>
      <w:r w:rsidR="003529B7">
        <w:rPr>
          <w:rFonts w:cs="Times New Roman"/>
          <w:b/>
          <w:bCs/>
        </w:rPr>
        <w:t xml:space="preserve"> identificirano je 6</w:t>
      </w:r>
      <w:r w:rsidRPr="00BC0E67">
        <w:rPr>
          <w:rFonts w:cs="Times New Roman"/>
          <w:b/>
          <w:bCs/>
        </w:rPr>
        <w:t xml:space="preserve"> rizika</w:t>
      </w:r>
      <w:r w:rsidRPr="00BC0E67">
        <w:rPr>
          <w:rFonts w:cs="Times New Roman"/>
        </w:rPr>
        <w:t xml:space="preserve"> koji predstavljaju potencijalnu ugrozu za stanovništvo, materijalna i kulturna dobra, biljni i životinjski svijet i dr. </w:t>
      </w:r>
    </w:p>
    <w:p w14:paraId="107BC560" w14:textId="77777777" w:rsidR="001842AA" w:rsidRPr="00FD3B60" w:rsidRDefault="001842AA" w:rsidP="003944D9">
      <w:pPr>
        <w:pStyle w:val="Bezproreda"/>
        <w:numPr>
          <w:ilvl w:val="0"/>
          <w:numId w:val="72"/>
        </w:numPr>
      </w:pPr>
      <w:r w:rsidRPr="00FD3B60">
        <w:t>Potres</w:t>
      </w:r>
    </w:p>
    <w:p w14:paraId="774FA300" w14:textId="77777777" w:rsidR="003529B7" w:rsidRDefault="001842AA" w:rsidP="003944D9">
      <w:pPr>
        <w:pStyle w:val="Bezproreda"/>
        <w:numPr>
          <w:ilvl w:val="0"/>
          <w:numId w:val="72"/>
        </w:numPr>
      </w:pPr>
      <w:r w:rsidRPr="00FD3B60">
        <w:t>Poplava</w:t>
      </w:r>
    </w:p>
    <w:p w14:paraId="452D40DE" w14:textId="59ACAE01" w:rsidR="003529B7" w:rsidRPr="003529B7" w:rsidRDefault="003529B7" w:rsidP="003944D9">
      <w:pPr>
        <w:pStyle w:val="Bezproreda"/>
        <w:numPr>
          <w:ilvl w:val="0"/>
          <w:numId w:val="72"/>
        </w:numPr>
      </w:pPr>
      <w:r w:rsidRPr="003529B7">
        <w:rPr>
          <w:rFonts w:cs="Times New Roman"/>
          <w:color w:val="000000"/>
          <w:szCs w:val="24"/>
        </w:rPr>
        <w:t xml:space="preserve">Poplave izazvane pucanjem brane HE </w:t>
      </w:r>
      <w:r w:rsidR="00FB1909">
        <w:rPr>
          <w:rFonts w:cs="Times New Roman"/>
          <w:color w:val="000000"/>
          <w:szCs w:val="24"/>
        </w:rPr>
        <w:t>Dubrava</w:t>
      </w:r>
    </w:p>
    <w:p w14:paraId="741E66E0" w14:textId="77777777" w:rsidR="001842AA" w:rsidRPr="00FD3B60" w:rsidRDefault="001842AA" w:rsidP="003944D9">
      <w:pPr>
        <w:pStyle w:val="Bezproreda"/>
        <w:numPr>
          <w:ilvl w:val="0"/>
          <w:numId w:val="72"/>
        </w:numPr>
      </w:pPr>
      <w:r w:rsidRPr="00FD3B60">
        <w:t>Ekstremne temperature</w:t>
      </w:r>
    </w:p>
    <w:p w14:paraId="4D5DA499" w14:textId="77777777" w:rsidR="001842AA" w:rsidRDefault="001842AA" w:rsidP="003944D9">
      <w:pPr>
        <w:pStyle w:val="Bezproreda"/>
        <w:numPr>
          <w:ilvl w:val="0"/>
          <w:numId w:val="72"/>
        </w:numPr>
      </w:pPr>
      <w:r w:rsidRPr="00FD3B60">
        <w:t>Epidemije i pandemije</w:t>
      </w:r>
    </w:p>
    <w:p w14:paraId="1C8059ED" w14:textId="77777777" w:rsidR="001842AA" w:rsidRPr="00FD3B60" w:rsidRDefault="00F34EC1" w:rsidP="003944D9">
      <w:pPr>
        <w:pStyle w:val="Bezproreda"/>
        <w:numPr>
          <w:ilvl w:val="0"/>
          <w:numId w:val="72"/>
        </w:numPr>
      </w:pPr>
      <w:r>
        <w:t>Tehničko-tehnološka katastrofa s opasnim tvarima</w:t>
      </w:r>
    </w:p>
    <w:p w14:paraId="0306927F" w14:textId="77777777" w:rsidR="005A4360" w:rsidRPr="00BC0E67" w:rsidRDefault="005A4360" w:rsidP="00540F8D">
      <w:pPr>
        <w:pStyle w:val="Bezproreda"/>
        <w:rPr>
          <w:rFonts w:cs="Times New Roman"/>
        </w:rPr>
      </w:pPr>
    </w:p>
    <w:p w14:paraId="2E2ECADC" w14:textId="6A955680" w:rsidR="005A4360" w:rsidRPr="00BC0E67" w:rsidRDefault="005A4360" w:rsidP="001842AA">
      <w:pPr>
        <w:pStyle w:val="Bezproreda"/>
        <w:rPr>
          <w:rFonts w:cs="Times New Roman"/>
        </w:rPr>
      </w:pPr>
      <w:r w:rsidRPr="00BC0E67">
        <w:rPr>
          <w:rFonts w:cs="Times New Roman"/>
        </w:rPr>
        <w:t xml:space="preserve">To su prije svega rizici identificirani u Procjeni rizika RH i Smjernicama </w:t>
      </w:r>
      <w:r w:rsidR="00F3117A">
        <w:rPr>
          <w:rFonts w:cs="Times New Roman"/>
        </w:rPr>
        <w:t>Međimurske</w:t>
      </w:r>
      <w:r w:rsidRPr="00BC0E67">
        <w:rPr>
          <w:rFonts w:cs="Times New Roman"/>
        </w:rPr>
        <w:t xml:space="preserve"> županije. Rizike za područje Općine </w:t>
      </w:r>
      <w:r w:rsidR="00FB1909">
        <w:rPr>
          <w:rFonts w:cs="Times New Roman"/>
        </w:rPr>
        <w:t>Donja Dubrava</w:t>
      </w:r>
      <w:r w:rsidRPr="00BC0E67">
        <w:rPr>
          <w:rFonts w:cs="Times New Roman"/>
        </w:rPr>
        <w:t xml:space="preserve">, temeljem Smjernica, odredila je radna skupina za izradu procjene rizika, kao prijetnju koja može uzrokovati štetu na materijalnim i kulturnim dobrima, okolišu i ugroziti život, zdravlje i sigurnost stanovnika Općine </w:t>
      </w:r>
      <w:r w:rsidR="00FB1909">
        <w:rPr>
          <w:rFonts w:cs="Times New Roman"/>
        </w:rPr>
        <w:t>Donja Dubrava</w:t>
      </w:r>
      <w:r w:rsidRPr="00BC0E67">
        <w:rPr>
          <w:rFonts w:cs="Times New Roman"/>
        </w:rPr>
        <w:t>.</w:t>
      </w:r>
    </w:p>
    <w:p w14:paraId="542920A8" w14:textId="77777777" w:rsidR="005A4360" w:rsidRPr="00BC0E67" w:rsidRDefault="005A4360" w:rsidP="005A4360">
      <w:pPr>
        <w:pStyle w:val="Bezproreda"/>
        <w:ind w:left="284"/>
        <w:rPr>
          <w:rFonts w:cs="Times New Roman"/>
        </w:rPr>
      </w:pPr>
    </w:p>
    <w:p w14:paraId="48D6A97E" w14:textId="064220E4" w:rsidR="005A4360" w:rsidRPr="00BC0E67" w:rsidRDefault="005A4360" w:rsidP="001842AA">
      <w:pPr>
        <w:pStyle w:val="Bezproreda"/>
        <w:rPr>
          <w:rFonts w:cs="Times New Roman"/>
        </w:rPr>
      </w:pPr>
      <w:r w:rsidRPr="001A0581">
        <w:rPr>
          <w:rFonts w:cs="Times New Roman"/>
        </w:rPr>
        <w:t xml:space="preserve">U tablici </w:t>
      </w:r>
      <w:r w:rsidR="00BB22EA" w:rsidRPr="001A0581">
        <w:rPr>
          <w:rFonts w:cs="Times New Roman"/>
        </w:rPr>
        <w:t>1</w:t>
      </w:r>
      <w:r w:rsidR="006F71FE" w:rsidRPr="001A0581">
        <w:rPr>
          <w:rFonts w:cs="Times New Roman"/>
        </w:rPr>
        <w:t>3</w:t>
      </w:r>
      <w:r w:rsidRPr="001A0581">
        <w:rPr>
          <w:rFonts w:cs="Times New Roman"/>
        </w:rPr>
        <w:t xml:space="preserve"> prikazan</w:t>
      </w:r>
      <w:r w:rsidRPr="00BC0E67">
        <w:rPr>
          <w:rFonts w:cs="Times New Roman"/>
        </w:rPr>
        <w:t xml:space="preserve"> je registar rizika, odnosno popis identificiranih prijetnji na području Općine </w:t>
      </w:r>
      <w:r w:rsidR="00FB1909">
        <w:rPr>
          <w:rFonts w:cs="Times New Roman"/>
        </w:rPr>
        <w:t>Donja Dubrava</w:t>
      </w:r>
      <w:r w:rsidRPr="00BC0E67">
        <w:rPr>
          <w:rFonts w:cs="Times New Roman"/>
        </w:rPr>
        <w:t xml:space="preserve">. </w:t>
      </w:r>
    </w:p>
    <w:p w14:paraId="4B5311F6" w14:textId="77777777" w:rsidR="008C7599" w:rsidRDefault="008C7599" w:rsidP="008504EB">
      <w:pPr>
        <w:pStyle w:val="Bezproreda"/>
      </w:pPr>
    </w:p>
    <w:p w14:paraId="1013B5C0" w14:textId="681E62CE" w:rsidR="005A4360" w:rsidRPr="008504EB" w:rsidRDefault="008504EB" w:rsidP="008504EB">
      <w:pPr>
        <w:pStyle w:val="Bezproreda"/>
        <w:rPr>
          <w:sz w:val="20"/>
          <w:szCs w:val="20"/>
        </w:rPr>
      </w:pPr>
      <w:r w:rsidRPr="008504EB">
        <w:rPr>
          <w:rStyle w:val="BezproredaChar2"/>
          <w:sz w:val="20"/>
          <w:szCs w:val="20"/>
        </w:rPr>
        <w:lastRenderedPageBreak/>
        <w:t xml:space="preserve">       </w:t>
      </w:r>
      <w:r w:rsidRPr="00680B7F">
        <w:rPr>
          <w:rStyle w:val="BezproredaChar2"/>
          <w:sz w:val="20"/>
          <w:szCs w:val="20"/>
        </w:rPr>
        <w:t>Ta</w:t>
      </w:r>
      <w:r w:rsidR="00BB22EA" w:rsidRPr="00680B7F">
        <w:rPr>
          <w:sz w:val="20"/>
          <w:szCs w:val="20"/>
        </w:rPr>
        <w:t>blica 1</w:t>
      </w:r>
      <w:r w:rsidR="006F71FE">
        <w:rPr>
          <w:sz w:val="20"/>
          <w:szCs w:val="20"/>
        </w:rPr>
        <w:t>3</w:t>
      </w:r>
      <w:r w:rsidR="005A4360" w:rsidRPr="00680B7F">
        <w:rPr>
          <w:sz w:val="20"/>
          <w:szCs w:val="20"/>
        </w:rPr>
        <w:t xml:space="preserve">: </w:t>
      </w:r>
      <w:r w:rsidR="009A3882">
        <w:rPr>
          <w:sz w:val="20"/>
          <w:szCs w:val="20"/>
        </w:rPr>
        <w:t>R</w:t>
      </w:r>
      <w:r w:rsidR="005A4360" w:rsidRPr="00680B7F">
        <w:rPr>
          <w:sz w:val="20"/>
          <w:szCs w:val="20"/>
        </w:rPr>
        <w:t xml:space="preserve">egistar rizika na području Općine </w:t>
      </w:r>
      <w:r w:rsidR="00FB1909">
        <w:rPr>
          <w:sz w:val="20"/>
          <w:szCs w:val="20"/>
        </w:rPr>
        <w:t>Donja Dubrava</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276"/>
        <w:gridCol w:w="2126"/>
        <w:gridCol w:w="2410"/>
        <w:gridCol w:w="2268"/>
        <w:gridCol w:w="1701"/>
      </w:tblGrid>
      <w:tr w:rsidR="003E20F6" w14:paraId="7C496AA3" w14:textId="77777777" w:rsidTr="004D0051">
        <w:tc>
          <w:tcPr>
            <w:tcW w:w="710" w:type="dxa"/>
            <w:shd w:val="clear" w:color="auto" w:fill="9CC2E5"/>
          </w:tcPr>
          <w:p w14:paraId="4172E319" w14:textId="77777777" w:rsidR="003E20F6" w:rsidRPr="00F70A0F" w:rsidRDefault="003E20F6" w:rsidP="004D0051">
            <w:pPr>
              <w:jc w:val="center"/>
              <w:rPr>
                <w:rFonts w:ascii="Times New Roman" w:hAnsi="Times New Roman"/>
                <w:b/>
                <w:color w:val="000000"/>
                <w:sz w:val="18"/>
                <w:szCs w:val="18"/>
              </w:rPr>
            </w:pPr>
            <w:r w:rsidRPr="00F70A0F">
              <w:rPr>
                <w:rFonts w:ascii="Times New Roman" w:hAnsi="Times New Roman"/>
                <w:b/>
                <w:color w:val="000000"/>
                <w:sz w:val="18"/>
                <w:szCs w:val="18"/>
              </w:rPr>
              <w:t>Red. Br.</w:t>
            </w:r>
          </w:p>
        </w:tc>
        <w:tc>
          <w:tcPr>
            <w:tcW w:w="1276" w:type="dxa"/>
            <w:shd w:val="clear" w:color="auto" w:fill="9CC2E5"/>
          </w:tcPr>
          <w:p w14:paraId="6F7EFE89" w14:textId="77777777" w:rsidR="003E20F6" w:rsidRPr="00F70A0F" w:rsidRDefault="003E20F6" w:rsidP="004D0051">
            <w:pPr>
              <w:jc w:val="center"/>
              <w:rPr>
                <w:rFonts w:ascii="Times New Roman" w:hAnsi="Times New Roman"/>
                <w:b/>
                <w:color w:val="000000"/>
                <w:sz w:val="18"/>
                <w:szCs w:val="18"/>
              </w:rPr>
            </w:pPr>
            <w:r w:rsidRPr="00F70A0F">
              <w:rPr>
                <w:rFonts w:ascii="Times New Roman" w:hAnsi="Times New Roman"/>
                <w:b/>
                <w:color w:val="000000"/>
                <w:sz w:val="18"/>
                <w:szCs w:val="18"/>
              </w:rPr>
              <w:t>Prijetnja</w:t>
            </w:r>
          </w:p>
        </w:tc>
        <w:tc>
          <w:tcPr>
            <w:tcW w:w="2126" w:type="dxa"/>
            <w:shd w:val="clear" w:color="auto" w:fill="9CC2E5"/>
          </w:tcPr>
          <w:p w14:paraId="75F7C068" w14:textId="77777777" w:rsidR="003E20F6" w:rsidRPr="00F70A0F" w:rsidRDefault="003E20F6" w:rsidP="004D0051">
            <w:pPr>
              <w:jc w:val="center"/>
              <w:rPr>
                <w:rFonts w:ascii="Times New Roman" w:hAnsi="Times New Roman"/>
                <w:b/>
                <w:color w:val="000000"/>
                <w:sz w:val="18"/>
                <w:szCs w:val="18"/>
              </w:rPr>
            </w:pPr>
            <w:r w:rsidRPr="00F70A0F">
              <w:rPr>
                <w:rFonts w:ascii="Times New Roman" w:hAnsi="Times New Roman"/>
                <w:b/>
                <w:color w:val="000000"/>
                <w:sz w:val="18"/>
                <w:szCs w:val="18"/>
              </w:rPr>
              <w:t>Kratak opis</w:t>
            </w:r>
          </w:p>
        </w:tc>
        <w:tc>
          <w:tcPr>
            <w:tcW w:w="2410" w:type="dxa"/>
            <w:shd w:val="clear" w:color="auto" w:fill="9CC2E5"/>
          </w:tcPr>
          <w:p w14:paraId="3C9D52B0" w14:textId="77777777" w:rsidR="003E20F6" w:rsidRPr="00F70A0F" w:rsidRDefault="003E20F6" w:rsidP="004D0051">
            <w:pPr>
              <w:jc w:val="center"/>
              <w:rPr>
                <w:rFonts w:ascii="Times New Roman" w:hAnsi="Times New Roman"/>
                <w:b/>
                <w:color w:val="000000"/>
                <w:sz w:val="18"/>
                <w:szCs w:val="18"/>
              </w:rPr>
            </w:pPr>
            <w:r w:rsidRPr="00F70A0F">
              <w:rPr>
                <w:rFonts w:ascii="Times New Roman" w:hAnsi="Times New Roman"/>
                <w:b/>
                <w:color w:val="000000"/>
                <w:sz w:val="18"/>
                <w:szCs w:val="18"/>
              </w:rPr>
              <w:t>Utjecaj na društvene vrijednosti</w:t>
            </w:r>
          </w:p>
        </w:tc>
        <w:tc>
          <w:tcPr>
            <w:tcW w:w="2268" w:type="dxa"/>
            <w:shd w:val="clear" w:color="auto" w:fill="9CC2E5"/>
          </w:tcPr>
          <w:p w14:paraId="7A79FBFB" w14:textId="77777777" w:rsidR="003E20F6" w:rsidRPr="00F70A0F" w:rsidRDefault="003E20F6" w:rsidP="004D0051">
            <w:pPr>
              <w:jc w:val="center"/>
              <w:rPr>
                <w:rFonts w:ascii="Times New Roman" w:hAnsi="Times New Roman"/>
                <w:b/>
                <w:color w:val="000000"/>
                <w:sz w:val="18"/>
                <w:szCs w:val="18"/>
              </w:rPr>
            </w:pPr>
            <w:r w:rsidRPr="00F70A0F">
              <w:rPr>
                <w:rFonts w:ascii="Times New Roman" w:hAnsi="Times New Roman"/>
                <w:b/>
                <w:color w:val="000000"/>
                <w:sz w:val="18"/>
                <w:szCs w:val="18"/>
              </w:rPr>
              <w:t>Preventivne mjere</w:t>
            </w:r>
          </w:p>
        </w:tc>
        <w:tc>
          <w:tcPr>
            <w:tcW w:w="1701" w:type="dxa"/>
            <w:shd w:val="clear" w:color="auto" w:fill="9CC2E5"/>
          </w:tcPr>
          <w:p w14:paraId="34C4C86A" w14:textId="77777777" w:rsidR="003E20F6" w:rsidRPr="00F70A0F" w:rsidRDefault="003E20F6" w:rsidP="004D0051">
            <w:pPr>
              <w:jc w:val="center"/>
              <w:rPr>
                <w:rFonts w:ascii="Times New Roman" w:hAnsi="Times New Roman"/>
                <w:b/>
                <w:color w:val="000000"/>
                <w:sz w:val="18"/>
                <w:szCs w:val="18"/>
              </w:rPr>
            </w:pPr>
            <w:r w:rsidRPr="00F70A0F">
              <w:rPr>
                <w:rFonts w:ascii="Times New Roman" w:hAnsi="Times New Roman"/>
                <w:b/>
                <w:color w:val="000000"/>
                <w:sz w:val="18"/>
                <w:szCs w:val="18"/>
              </w:rPr>
              <w:t>Mjere odgovora</w:t>
            </w:r>
          </w:p>
        </w:tc>
      </w:tr>
      <w:tr w:rsidR="003E20F6" w14:paraId="1EF5C23C" w14:textId="77777777" w:rsidTr="009169F7">
        <w:trPr>
          <w:trHeight w:val="2352"/>
        </w:trPr>
        <w:tc>
          <w:tcPr>
            <w:tcW w:w="710" w:type="dxa"/>
          </w:tcPr>
          <w:p w14:paraId="278CF124" w14:textId="77777777" w:rsidR="003E20F6" w:rsidRPr="007835E2" w:rsidRDefault="003E20F6" w:rsidP="004D0051">
            <w:pPr>
              <w:jc w:val="right"/>
              <w:rPr>
                <w:rFonts w:ascii="Times New Roman" w:hAnsi="Times New Roman"/>
                <w:color w:val="000000"/>
                <w:sz w:val="20"/>
                <w:szCs w:val="20"/>
              </w:rPr>
            </w:pPr>
            <w:r w:rsidRPr="007835E2">
              <w:rPr>
                <w:rFonts w:ascii="Times New Roman" w:hAnsi="Times New Roman"/>
                <w:color w:val="000000"/>
                <w:sz w:val="20"/>
                <w:szCs w:val="20"/>
              </w:rPr>
              <w:t>1.</w:t>
            </w:r>
          </w:p>
        </w:tc>
        <w:tc>
          <w:tcPr>
            <w:tcW w:w="1276" w:type="dxa"/>
          </w:tcPr>
          <w:p w14:paraId="650BCAB7" w14:textId="77777777" w:rsidR="003E20F6" w:rsidRPr="007835E2" w:rsidRDefault="003E20F6" w:rsidP="004D0051">
            <w:pPr>
              <w:jc w:val="both"/>
              <w:rPr>
                <w:rFonts w:ascii="Times New Roman" w:hAnsi="Times New Roman"/>
                <w:color w:val="000000"/>
                <w:sz w:val="20"/>
                <w:szCs w:val="20"/>
              </w:rPr>
            </w:pPr>
            <w:r w:rsidRPr="007835E2">
              <w:rPr>
                <w:rFonts w:ascii="Times New Roman" w:hAnsi="Times New Roman"/>
                <w:color w:val="000000"/>
                <w:sz w:val="20"/>
                <w:szCs w:val="20"/>
              </w:rPr>
              <w:t>Potres</w:t>
            </w:r>
          </w:p>
        </w:tc>
        <w:tc>
          <w:tcPr>
            <w:tcW w:w="2126" w:type="dxa"/>
          </w:tcPr>
          <w:p w14:paraId="106CCA1E"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 xml:space="preserve">Elementarna nepogoda uzrokovana prirodnim događajem koji je vjerojatno najveći uzrok stradavanja ljudi i uništenja materijalnih dobara. Ovu katastrofu karakterizira brz nastanak bez prethodnog upozorenja te je teško preventivno djelovati. </w:t>
            </w:r>
          </w:p>
        </w:tc>
        <w:tc>
          <w:tcPr>
            <w:tcW w:w="2410" w:type="dxa"/>
          </w:tcPr>
          <w:p w14:paraId="68A3CBF2" w14:textId="2AEE25F7" w:rsidR="003E20F6" w:rsidRDefault="003E20F6" w:rsidP="004D0051">
            <w:pPr>
              <w:rPr>
                <w:rFonts w:ascii="Times New Roman" w:hAnsi="Times New Roman"/>
                <w:color w:val="000000"/>
                <w:sz w:val="18"/>
                <w:szCs w:val="18"/>
              </w:rPr>
            </w:pPr>
            <w:r>
              <w:rPr>
                <w:rFonts w:ascii="Times New Roman" w:hAnsi="Times New Roman"/>
                <w:color w:val="000000"/>
                <w:sz w:val="18"/>
                <w:szCs w:val="18"/>
              </w:rPr>
              <w:t>Potresi mogu uzrokovati: oštećenja stambenih građevina, industrijske i komunalne infrastrukture, probleme u komunikaciji, neprotočne prometnice, određen broj poginulih i ozlijeđenih, štetu na materijalnim i kulturnim dobrima te okolišu</w:t>
            </w:r>
          </w:p>
        </w:tc>
        <w:tc>
          <w:tcPr>
            <w:tcW w:w="2268" w:type="dxa"/>
          </w:tcPr>
          <w:p w14:paraId="6ED3E0A6"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Protupotresno projektiranje i građenje građevina sukladno odgovarajućim tehničkim propisima.</w:t>
            </w:r>
            <w:r>
              <w:rPr>
                <w:rFonts w:ascii="Times New Roman" w:hAnsi="Times New Roman"/>
                <w:color w:val="000000"/>
                <w:sz w:val="18"/>
                <w:szCs w:val="18"/>
              </w:rPr>
              <w:br/>
              <w:t>Izgradnja sustava ranog</w:t>
            </w:r>
            <w:r>
              <w:rPr>
                <w:rFonts w:ascii="Times New Roman" w:hAnsi="Times New Roman"/>
                <w:color w:val="000000"/>
                <w:sz w:val="18"/>
                <w:szCs w:val="18"/>
              </w:rPr>
              <w:br/>
              <w:t>upozoravanja.</w:t>
            </w:r>
            <w:r>
              <w:rPr>
                <w:rFonts w:ascii="Times New Roman" w:hAnsi="Times New Roman"/>
                <w:color w:val="000000"/>
                <w:sz w:val="18"/>
                <w:szCs w:val="18"/>
              </w:rPr>
              <w:br/>
              <w:t>Edukacija i osposobljavanje</w:t>
            </w:r>
            <w:r>
              <w:rPr>
                <w:rFonts w:ascii="Times New Roman" w:hAnsi="Times New Roman"/>
                <w:color w:val="000000"/>
                <w:sz w:val="18"/>
                <w:szCs w:val="18"/>
              </w:rPr>
              <w:br/>
              <w:t>operativnih snaga sustava</w:t>
            </w:r>
            <w:r>
              <w:rPr>
                <w:rFonts w:ascii="Times New Roman" w:hAnsi="Times New Roman"/>
                <w:color w:val="000000"/>
                <w:sz w:val="18"/>
                <w:szCs w:val="18"/>
              </w:rPr>
              <w:br/>
              <w:t>civilne zaštite Općine Donja Dubrava i Međimurske</w:t>
            </w:r>
            <w:r>
              <w:rPr>
                <w:rFonts w:ascii="Times New Roman" w:hAnsi="Times New Roman"/>
                <w:color w:val="000000"/>
                <w:sz w:val="18"/>
                <w:szCs w:val="18"/>
              </w:rPr>
              <w:br/>
              <w:t>županije.</w:t>
            </w:r>
          </w:p>
        </w:tc>
        <w:tc>
          <w:tcPr>
            <w:tcW w:w="1701" w:type="dxa"/>
          </w:tcPr>
          <w:p w14:paraId="515E230F" w14:textId="60FF09A4" w:rsidR="003E20F6" w:rsidRDefault="003E20F6" w:rsidP="004D0051">
            <w:pPr>
              <w:rPr>
                <w:rFonts w:ascii="Times New Roman" w:hAnsi="Times New Roman"/>
                <w:color w:val="000000"/>
                <w:sz w:val="18"/>
                <w:szCs w:val="18"/>
              </w:rPr>
            </w:pPr>
            <w:r>
              <w:rPr>
                <w:rFonts w:ascii="Times New Roman" w:hAnsi="Times New Roman"/>
                <w:color w:val="000000"/>
                <w:sz w:val="18"/>
                <w:szCs w:val="18"/>
              </w:rPr>
              <w:t>Uzbunjivanje i obavješćivanje,</w:t>
            </w:r>
          </w:p>
          <w:p w14:paraId="2373DFE0" w14:textId="3321CD05" w:rsidR="003E20F6" w:rsidRDefault="003E20F6" w:rsidP="004D0051">
            <w:pPr>
              <w:rPr>
                <w:rFonts w:ascii="Times New Roman" w:hAnsi="Times New Roman"/>
                <w:color w:val="000000"/>
                <w:sz w:val="18"/>
                <w:szCs w:val="18"/>
              </w:rPr>
            </w:pPr>
            <w:r>
              <w:rPr>
                <w:rFonts w:ascii="Times New Roman" w:hAnsi="Times New Roman"/>
                <w:color w:val="000000"/>
                <w:sz w:val="18"/>
                <w:szCs w:val="18"/>
              </w:rPr>
              <w:t>Evakuacija,</w:t>
            </w:r>
            <w:r>
              <w:rPr>
                <w:rFonts w:ascii="Times New Roman" w:hAnsi="Times New Roman"/>
                <w:color w:val="000000"/>
                <w:sz w:val="18"/>
                <w:szCs w:val="18"/>
              </w:rPr>
              <w:br/>
              <w:t>Zbrinjavanje,</w:t>
            </w:r>
            <w:r>
              <w:rPr>
                <w:rFonts w:ascii="Times New Roman" w:hAnsi="Times New Roman"/>
                <w:color w:val="000000"/>
                <w:sz w:val="18"/>
                <w:szCs w:val="18"/>
              </w:rPr>
              <w:br/>
              <w:t>Sklanjanje,</w:t>
            </w:r>
            <w:r>
              <w:rPr>
                <w:rFonts w:ascii="Times New Roman" w:hAnsi="Times New Roman"/>
                <w:color w:val="000000"/>
                <w:sz w:val="18"/>
                <w:szCs w:val="18"/>
              </w:rPr>
              <w:br/>
              <w:t>Spašavanje,</w:t>
            </w:r>
          </w:p>
          <w:p w14:paraId="2F605DA8"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Pružanje prve pomoći</w:t>
            </w:r>
          </w:p>
        </w:tc>
      </w:tr>
      <w:tr w:rsidR="003E20F6" w14:paraId="44C3B58F" w14:textId="77777777" w:rsidTr="009169F7">
        <w:trPr>
          <w:trHeight w:val="4542"/>
        </w:trPr>
        <w:tc>
          <w:tcPr>
            <w:tcW w:w="710" w:type="dxa"/>
            <w:tcBorders>
              <w:bottom w:val="single" w:sz="4" w:space="0" w:color="auto"/>
            </w:tcBorders>
          </w:tcPr>
          <w:p w14:paraId="55294738" w14:textId="77777777" w:rsidR="003E20F6" w:rsidRPr="007835E2" w:rsidRDefault="003E20F6" w:rsidP="004D0051">
            <w:pPr>
              <w:jc w:val="right"/>
              <w:rPr>
                <w:rFonts w:ascii="Times New Roman" w:hAnsi="Times New Roman"/>
                <w:color w:val="000000"/>
                <w:sz w:val="20"/>
                <w:szCs w:val="20"/>
              </w:rPr>
            </w:pPr>
            <w:r w:rsidRPr="007835E2">
              <w:rPr>
                <w:rFonts w:ascii="Times New Roman" w:hAnsi="Times New Roman"/>
                <w:color w:val="000000"/>
                <w:sz w:val="20"/>
                <w:szCs w:val="20"/>
              </w:rPr>
              <w:t>2.</w:t>
            </w:r>
          </w:p>
        </w:tc>
        <w:tc>
          <w:tcPr>
            <w:tcW w:w="1276" w:type="dxa"/>
            <w:tcBorders>
              <w:bottom w:val="single" w:sz="4" w:space="0" w:color="auto"/>
            </w:tcBorders>
          </w:tcPr>
          <w:p w14:paraId="2B9E1DDD" w14:textId="77777777" w:rsidR="003E20F6" w:rsidRPr="007835E2" w:rsidRDefault="003E20F6" w:rsidP="004D0051">
            <w:pPr>
              <w:jc w:val="both"/>
              <w:rPr>
                <w:rFonts w:ascii="Times New Roman" w:hAnsi="Times New Roman"/>
                <w:color w:val="000000"/>
                <w:sz w:val="20"/>
                <w:szCs w:val="20"/>
                <w:highlight w:val="yellow"/>
              </w:rPr>
            </w:pPr>
            <w:r w:rsidRPr="007835E2">
              <w:rPr>
                <w:rFonts w:ascii="Times New Roman" w:hAnsi="Times New Roman"/>
                <w:color w:val="000000"/>
                <w:sz w:val="20"/>
                <w:szCs w:val="20"/>
              </w:rPr>
              <w:t>Poplava</w:t>
            </w:r>
          </w:p>
        </w:tc>
        <w:tc>
          <w:tcPr>
            <w:tcW w:w="2126" w:type="dxa"/>
            <w:tcBorders>
              <w:bottom w:val="single" w:sz="4" w:space="0" w:color="auto"/>
            </w:tcBorders>
          </w:tcPr>
          <w:p w14:paraId="6BEC7E0D" w14:textId="77777777" w:rsidR="003E20F6" w:rsidRDefault="003E20F6" w:rsidP="004D0051">
            <w:pPr>
              <w:rPr>
                <w:rFonts w:ascii="Times New Roman" w:hAnsi="Times New Roman"/>
                <w:color w:val="000000"/>
                <w:sz w:val="18"/>
                <w:szCs w:val="18"/>
              </w:rPr>
            </w:pPr>
            <w:r w:rsidRPr="00223D37">
              <w:rPr>
                <w:rFonts w:ascii="Times New Roman" w:hAnsi="Times New Roman"/>
                <w:bCs/>
                <w:sz w:val="18"/>
                <w:szCs w:val="18"/>
              </w:rPr>
              <w:t>Naselje Donja Dubrava ugroženo je poplavama uzrokovanih izl</w:t>
            </w:r>
            <w:r>
              <w:rPr>
                <w:rFonts w:ascii="Times New Roman" w:hAnsi="Times New Roman"/>
                <w:bCs/>
                <w:sz w:val="18"/>
                <w:szCs w:val="18"/>
              </w:rPr>
              <w:t>i</w:t>
            </w:r>
            <w:r w:rsidRPr="00223D37">
              <w:rPr>
                <w:rFonts w:ascii="Times New Roman" w:hAnsi="Times New Roman"/>
                <w:bCs/>
                <w:sz w:val="18"/>
                <w:szCs w:val="18"/>
              </w:rPr>
              <w:t xml:space="preserve">jevanjem potoka Bistrec – Rakovnica. Zona ugroženosti bilo bi cijelo područje Općine. </w:t>
            </w:r>
            <w:r>
              <w:rPr>
                <w:rFonts w:ascii="Times New Roman" w:hAnsi="Times New Roman"/>
                <w:color w:val="000000"/>
                <w:sz w:val="18"/>
                <w:szCs w:val="18"/>
              </w:rPr>
              <w:t xml:space="preserve">Moguće ugroze građevina kritične infrastrukture kao i posljedice po stanovništvo, materijalna i kulturna dobra na području Općine. </w:t>
            </w:r>
          </w:p>
        </w:tc>
        <w:tc>
          <w:tcPr>
            <w:tcW w:w="2410" w:type="dxa"/>
            <w:tcBorders>
              <w:bottom w:val="single" w:sz="4" w:space="0" w:color="auto"/>
            </w:tcBorders>
          </w:tcPr>
          <w:p w14:paraId="6AAC9F99"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u w:val="single"/>
              </w:rPr>
              <w:t>Opasnosti za stanovništvo</w:t>
            </w:r>
            <w:r>
              <w:rPr>
                <w:rFonts w:ascii="Times New Roman" w:hAnsi="Times New Roman"/>
                <w:color w:val="000000"/>
                <w:sz w:val="18"/>
                <w:szCs w:val="18"/>
              </w:rPr>
              <w:t>:</w:t>
            </w:r>
            <w:r>
              <w:rPr>
                <w:rFonts w:ascii="Times New Roman" w:hAnsi="Times New Roman"/>
                <w:color w:val="000000"/>
                <w:sz w:val="18"/>
                <w:szCs w:val="18"/>
              </w:rPr>
              <w:br/>
              <w:t>poplavljivanje objekata, opasnost od utapanja ljudi i životinja.</w:t>
            </w:r>
            <w:r>
              <w:rPr>
                <w:rFonts w:ascii="Times New Roman" w:hAnsi="Times New Roman"/>
                <w:color w:val="000000"/>
                <w:sz w:val="18"/>
                <w:szCs w:val="18"/>
              </w:rPr>
              <w:br/>
            </w:r>
            <w:r>
              <w:rPr>
                <w:rFonts w:ascii="Times New Roman" w:hAnsi="Times New Roman"/>
                <w:color w:val="000000"/>
                <w:sz w:val="18"/>
                <w:szCs w:val="18"/>
                <w:u w:val="single"/>
              </w:rPr>
              <w:t>Opskrba vodom i odvodnja:</w:t>
            </w:r>
            <w:r>
              <w:rPr>
                <w:rFonts w:ascii="Times New Roman" w:hAnsi="Times New Roman"/>
                <w:color w:val="000000"/>
                <w:sz w:val="18"/>
                <w:szCs w:val="18"/>
              </w:rPr>
              <w:br/>
              <w:t>poremećaj u funkcioniranju, izlijevanje otpadnih voda, potapanje podruma, zagađenja izvora vode.</w:t>
            </w:r>
            <w:r>
              <w:rPr>
                <w:rFonts w:ascii="Times New Roman" w:hAnsi="Times New Roman"/>
                <w:color w:val="000000"/>
                <w:sz w:val="18"/>
                <w:szCs w:val="18"/>
              </w:rPr>
              <w:br/>
            </w:r>
            <w:r>
              <w:rPr>
                <w:rFonts w:ascii="Times New Roman" w:hAnsi="Times New Roman"/>
                <w:color w:val="000000"/>
                <w:sz w:val="18"/>
                <w:szCs w:val="18"/>
                <w:u w:val="single"/>
              </w:rPr>
              <w:t>Cestovni promet:</w:t>
            </w:r>
            <w:r>
              <w:rPr>
                <w:rFonts w:ascii="Times New Roman" w:hAnsi="Times New Roman"/>
                <w:color w:val="000000"/>
                <w:sz w:val="18"/>
                <w:szCs w:val="18"/>
              </w:rPr>
              <w:br/>
              <w:t>Prekidi u prometu na županijskim i lokalnim prometnicama Općine,</w:t>
            </w:r>
            <w:r>
              <w:rPr>
                <w:rFonts w:ascii="Times New Roman" w:hAnsi="Times New Roman"/>
                <w:color w:val="000000"/>
                <w:sz w:val="18"/>
                <w:szCs w:val="18"/>
              </w:rPr>
              <w:br/>
              <w:t>otežano obavljanje svih djelatnosti do otklanjanja posljedica.</w:t>
            </w:r>
            <w:r>
              <w:rPr>
                <w:rFonts w:ascii="Times New Roman" w:hAnsi="Times New Roman"/>
                <w:color w:val="000000"/>
                <w:sz w:val="18"/>
                <w:szCs w:val="18"/>
              </w:rPr>
              <w:br/>
            </w:r>
            <w:r>
              <w:rPr>
                <w:rFonts w:ascii="Times New Roman" w:hAnsi="Times New Roman"/>
                <w:color w:val="000000"/>
                <w:sz w:val="18"/>
                <w:szCs w:val="18"/>
                <w:u w:val="single"/>
              </w:rPr>
              <w:t>Proizvodnja i distribucija električne energije:</w:t>
            </w:r>
            <w:r>
              <w:rPr>
                <w:rFonts w:ascii="Times New Roman" w:hAnsi="Times New Roman"/>
                <w:color w:val="000000"/>
                <w:sz w:val="18"/>
                <w:szCs w:val="18"/>
              </w:rPr>
              <w:br/>
              <w:t>Duži prekidi u napajanju el. energijom dijelova Općine i Županije</w:t>
            </w:r>
          </w:p>
        </w:tc>
        <w:tc>
          <w:tcPr>
            <w:tcW w:w="2268" w:type="dxa"/>
            <w:tcBorders>
              <w:bottom w:val="single" w:sz="4" w:space="0" w:color="auto"/>
            </w:tcBorders>
          </w:tcPr>
          <w:p w14:paraId="7B73998E" w14:textId="77777777" w:rsidR="003E20F6" w:rsidRDefault="003E20F6" w:rsidP="004D0051">
            <w:pPr>
              <w:rPr>
                <w:rFonts w:ascii="Times New Roman" w:hAnsi="Times New Roman"/>
                <w:color w:val="000000"/>
                <w:sz w:val="18"/>
                <w:szCs w:val="18"/>
              </w:rPr>
            </w:pPr>
            <w:r>
              <w:rPr>
                <w:rFonts w:ascii="TimesNewRomanPSMT" w:hAnsi="TimesNewRomanPSMT"/>
                <w:color w:val="000000"/>
                <w:sz w:val="18"/>
                <w:szCs w:val="18"/>
              </w:rPr>
              <w:t>Građenje, tehničko i</w:t>
            </w:r>
            <w:r>
              <w:rPr>
                <w:rFonts w:ascii="TimesNewRomanPSMT" w:hAnsi="TimesNewRomanPSMT"/>
                <w:color w:val="000000"/>
                <w:sz w:val="18"/>
                <w:szCs w:val="18"/>
              </w:rPr>
              <w:br/>
              <w:t>gospodarsko održavanje</w:t>
            </w:r>
            <w:r>
              <w:rPr>
                <w:rFonts w:ascii="TimesNewRomanPSMT" w:hAnsi="TimesNewRomanPSMT"/>
                <w:color w:val="000000"/>
                <w:sz w:val="18"/>
                <w:szCs w:val="18"/>
              </w:rPr>
              <w:br/>
              <w:t>regulacijskih i zaštitnih</w:t>
            </w:r>
            <w:r>
              <w:rPr>
                <w:rFonts w:ascii="TimesNewRomanPSMT" w:hAnsi="TimesNewRomanPSMT"/>
                <w:color w:val="000000"/>
                <w:sz w:val="18"/>
                <w:szCs w:val="18"/>
              </w:rPr>
              <w:br/>
              <w:t>vodnih građevina i vodnih građevina za melioracijsku odvodnju, tehničko i gospodarsko održavanje vodotoka i vodnog dobra, te druge radnje kojima se omogućuju kontrolirani</w:t>
            </w:r>
            <w:r>
              <w:rPr>
                <w:rFonts w:ascii="TimesNewRomanPSMT" w:hAnsi="TimesNewRomanPSMT"/>
                <w:color w:val="000000"/>
                <w:sz w:val="18"/>
                <w:szCs w:val="18"/>
              </w:rPr>
              <w:br/>
              <w:t>neškodljivi protoci voda i njihovo namjensko korištenje</w:t>
            </w:r>
          </w:p>
        </w:tc>
        <w:tc>
          <w:tcPr>
            <w:tcW w:w="1701" w:type="dxa"/>
            <w:tcBorders>
              <w:bottom w:val="single" w:sz="4" w:space="0" w:color="auto"/>
            </w:tcBorders>
          </w:tcPr>
          <w:p w14:paraId="1CD6C8C9"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Uzbunjivanje i obavješćivanje,</w:t>
            </w:r>
            <w:r>
              <w:rPr>
                <w:rFonts w:ascii="Times New Roman" w:hAnsi="Times New Roman"/>
                <w:color w:val="000000"/>
                <w:sz w:val="18"/>
                <w:szCs w:val="18"/>
              </w:rPr>
              <w:br/>
            </w:r>
          </w:p>
          <w:p w14:paraId="76E18595"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Evakuacija, Zbrinjavanje,</w:t>
            </w:r>
            <w:r>
              <w:rPr>
                <w:rFonts w:ascii="Times New Roman" w:hAnsi="Times New Roman"/>
                <w:color w:val="000000"/>
                <w:sz w:val="18"/>
                <w:szCs w:val="18"/>
              </w:rPr>
              <w:br/>
              <w:t>Sklanjanje,</w:t>
            </w:r>
            <w:r>
              <w:rPr>
                <w:rFonts w:ascii="Times New Roman" w:hAnsi="Times New Roman"/>
                <w:color w:val="000000"/>
                <w:sz w:val="18"/>
                <w:szCs w:val="18"/>
              </w:rPr>
              <w:br/>
              <w:t>Spašavanje,</w:t>
            </w:r>
            <w:r>
              <w:rPr>
                <w:rFonts w:ascii="Times New Roman" w:hAnsi="Times New Roman"/>
                <w:color w:val="000000"/>
                <w:sz w:val="18"/>
                <w:szCs w:val="18"/>
              </w:rPr>
              <w:br/>
            </w:r>
          </w:p>
          <w:p w14:paraId="44CE98AB"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Pružanje prve pomoći</w:t>
            </w:r>
          </w:p>
        </w:tc>
      </w:tr>
      <w:tr w:rsidR="003E20F6" w14:paraId="04D2502A" w14:textId="77777777" w:rsidTr="008C7599">
        <w:trPr>
          <w:trHeight w:val="497"/>
        </w:trPr>
        <w:tc>
          <w:tcPr>
            <w:tcW w:w="710" w:type="dxa"/>
            <w:tcBorders>
              <w:bottom w:val="single" w:sz="4" w:space="0" w:color="auto"/>
            </w:tcBorders>
          </w:tcPr>
          <w:p w14:paraId="2318F5D5" w14:textId="77777777" w:rsidR="003E20F6" w:rsidRPr="007835E2" w:rsidRDefault="003E20F6" w:rsidP="004D0051">
            <w:pPr>
              <w:jc w:val="right"/>
              <w:rPr>
                <w:rFonts w:ascii="Times New Roman" w:hAnsi="Times New Roman"/>
                <w:color w:val="000000"/>
                <w:sz w:val="20"/>
                <w:szCs w:val="20"/>
              </w:rPr>
            </w:pPr>
            <w:r w:rsidRPr="007835E2">
              <w:rPr>
                <w:rFonts w:ascii="Times New Roman" w:hAnsi="Times New Roman"/>
                <w:color w:val="000000"/>
                <w:sz w:val="20"/>
                <w:szCs w:val="20"/>
              </w:rPr>
              <w:t>3.</w:t>
            </w:r>
          </w:p>
        </w:tc>
        <w:tc>
          <w:tcPr>
            <w:tcW w:w="1276" w:type="dxa"/>
            <w:tcBorders>
              <w:bottom w:val="single" w:sz="4" w:space="0" w:color="auto"/>
            </w:tcBorders>
          </w:tcPr>
          <w:p w14:paraId="0F9BBFC7" w14:textId="77777777" w:rsidR="003E20F6" w:rsidRDefault="003E20F6" w:rsidP="004D0051">
            <w:pPr>
              <w:jc w:val="both"/>
              <w:rPr>
                <w:rFonts w:ascii="Times New Roman" w:hAnsi="Times New Roman"/>
                <w:color w:val="000000"/>
                <w:sz w:val="18"/>
                <w:szCs w:val="18"/>
              </w:rPr>
            </w:pPr>
            <w:r>
              <w:rPr>
                <w:rFonts w:ascii="Times New Roman" w:hAnsi="Times New Roman"/>
                <w:color w:val="000000"/>
                <w:sz w:val="20"/>
                <w:szCs w:val="20"/>
              </w:rPr>
              <w:t>Poplave izazvane pucanjem HE Dubrava</w:t>
            </w:r>
          </w:p>
        </w:tc>
        <w:tc>
          <w:tcPr>
            <w:tcW w:w="2126" w:type="dxa"/>
            <w:tcBorders>
              <w:bottom w:val="single" w:sz="4" w:space="0" w:color="auto"/>
            </w:tcBorders>
          </w:tcPr>
          <w:p w14:paraId="6518EF23" w14:textId="77777777" w:rsidR="003E20F6" w:rsidRPr="00223D37" w:rsidRDefault="003E20F6" w:rsidP="004D0051">
            <w:pPr>
              <w:autoSpaceDE w:val="0"/>
              <w:autoSpaceDN w:val="0"/>
              <w:adjustRightInd w:val="0"/>
              <w:jc w:val="both"/>
              <w:rPr>
                <w:rFonts w:ascii="Times New Roman" w:hAnsi="Times New Roman"/>
                <w:sz w:val="18"/>
                <w:szCs w:val="18"/>
              </w:rPr>
            </w:pPr>
            <w:r w:rsidRPr="00223D37">
              <w:rPr>
                <w:rFonts w:ascii="Times New Roman" w:hAnsi="Times New Roman"/>
                <w:bCs/>
                <w:sz w:val="18"/>
                <w:szCs w:val="18"/>
              </w:rPr>
              <w:t>Najveća ugroženost prijeti od proloma HE Dubrava zbog visine poplavnog vala i brzine nailaska na ugroženo područje.</w:t>
            </w:r>
            <w:r>
              <w:rPr>
                <w:rFonts w:ascii="Times New Roman" w:hAnsi="Times New Roman"/>
                <w:bCs/>
                <w:sz w:val="18"/>
                <w:szCs w:val="18"/>
              </w:rPr>
              <w:t xml:space="preserve"> </w:t>
            </w:r>
            <w:r w:rsidRPr="00223D37">
              <w:rPr>
                <w:rFonts w:ascii="Times New Roman" w:hAnsi="Times New Roman"/>
                <w:sz w:val="18"/>
                <w:szCs w:val="18"/>
              </w:rPr>
              <w:t>Ako do rušenja nasipa dođe, voda će se na poplavljenom području zadržati pet do osam dana</w:t>
            </w:r>
            <w:r>
              <w:rPr>
                <w:rFonts w:ascii="Times New Roman" w:hAnsi="Times New Roman"/>
                <w:sz w:val="18"/>
                <w:szCs w:val="18"/>
              </w:rPr>
              <w:t xml:space="preserve">. Nakon osam dana izvršit sanacija </w:t>
            </w:r>
            <w:r w:rsidRPr="00223D37">
              <w:rPr>
                <w:rFonts w:ascii="Times New Roman" w:hAnsi="Times New Roman"/>
                <w:sz w:val="18"/>
                <w:szCs w:val="18"/>
              </w:rPr>
              <w:t>ugroženog područja.</w:t>
            </w:r>
            <w:r w:rsidRPr="00223D37">
              <w:rPr>
                <w:rFonts w:ascii="Times New Roman" w:hAnsi="Times New Roman"/>
              </w:rPr>
              <w:t xml:space="preserve"> </w:t>
            </w:r>
            <w:r w:rsidRPr="00223D37">
              <w:rPr>
                <w:rFonts w:ascii="Times New Roman" w:hAnsi="Times New Roman"/>
                <w:sz w:val="18"/>
                <w:szCs w:val="18"/>
              </w:rPr>
              <w:t>Od značajnijih prometnica ugrožene su željeznička pruga Čakovec-Kotoriba i cesta Prelog-</w:t>
            </w:r>
          </w:p>
          <w:p w14:paraId="3B98E942" w14:textId="4184A498" w:rsidR="003E20F6" w:rsidRPr="003E20F6" w:rsidRDefault="003E20F6" w:rsidP="003E20F6">
            <w:pPr>
              <w:autoSpaceDE w:val="0"/>
              <w:autoSpaceDN w:val="0"/>
              <w:adjustRightInd w:val="0"/>
              <w:jc w:val="both"/>
              <w:rPr>
                <w:rFonts w:ascii="Times New Roman" w:hAnsi="Times New Roman"/>
                <w:sz w:val="18"/>
                <w:szCs w:val="18"/>
              </w:rPr>
            </w:pPr>
            <w:r w:rsidRPr="00223D37">
              <w:rPr>
                <w:rFonts w:ascii="Times New Roman" w:hAnsi="Times New Roman"/>
                <w:sz w:val="18"/>
                <w:szCs w:val="18"/>
              </w:rPr>
              <w:t>Marija na Muri-Donja Dubrava u sjevernom zaobalju. Ugroženi su mostovi na prometnicama i v</w:t>
            </w:r>
            <w:r>
              <w:rPr>
                <w:rFonts w:ascii="Times New Roman" w:hAnsi="Times New Roman"/>
                <w:sz w:val="18"/>
                <w:szCs w:val="18"/>
              </w:rPr>
              <w:t>odoprivredni nasipi u zaobalju.</w:t>
            </w:r>
          </w:p>
        </w:tc>
        <w:tc>
          <w:tcPr>
            <w:tcW w:w="2410" w:type="dxa"/>
            <w:tcBorders>
              <w:bottom w:val="single" w:sz="4" w:space="0" w:color="auto"/>
            </w:tcBorders>
          </w:tcPr>
          <w:p w14:paraId="743950AE" w14:textId="77777777" w:rsidR="003E20F6" w:rsidRDefault="003E20F6" w:rsidP="004D0051">
            <w:pPr>
              <w:rPr>
                <w:rFonts w:ascii="Times New Roman" w:hAnsi="Times New Roman"/>
                <w:color w:val="000000"/>
                <w:sz w:val="18"/>
                <w:szCs w:val="18"/>
                <w:u w:val="single"/>
              </w:rPr>
            </w:pPr>
            <w:r>
              <w:rPr>
                <w:rFonts w:ascii="Times New Roman" w:hAnsi="Times New Roman"/>
                <w:color w:val="000000"/>
                <w:sz w:val="18"/>
                <w:szCs w:val="18"/>
                <w:u w:val="single"/>
              </w:rPr>
              <w:t>Opasnosti za stanovništvo</w:t>
            </w:r>
            <w:r>
              <w:rPr>
                <w:rFonts w:ascii="Times New Roman" w:hAnsi="Times New Roman"/>
                <w:color w:val="000000"/>
                <w:sz w:val="18"/>
                <w:szCs w:val="18"/>
              </w:rPr>
              <w:t>:</w:t>
            </w:r>
            <w:r>
              <w:rPr>
                <w:rFonts w:ascii="Times New Roman" w:hAnsi="Times New Roman"/>
                <w:color w:val="000000"/>
                <w:sz w:val="18"/>
                <w:szCs w:val="18"/>
              </w:rPr>
              <w:br/>
              <w:t>poplavljivanje objekata, opasnost od utapanja ljudi i životinja.</w:t>
            </w:r>
            <w:r>
              <w:rPr>
                <w:rFonts w:ascii="Times New Roman" w:hAnsi="Times New Roman"/>
                <w:color w:val="000000"/>
                <w:sz w:val="18"/>
                <w:szCs w:val="18"/>
              </w:rPr>
              <w:br/>
            </w:r>
            <w:r>
              <w:rPr>
                <w:rFonts w:ascii="Times New Roman" w:hAnsi="Times New Roman"/>
                <w:color w:val="000000"/>
                <w:sz w:val="18"/>
                <w:szCs w:val="18"/>
                <w:u w:val="single"/>
              </w:rPr>
              <w:t>Opskrba vodom i odvodnja:</w:t>
            </w:r>
            <w:r>
              <w:rPr>
                <w:rFonts w:ascii="Times New Roman" w:hAnsi="Times New Roman"/>
                <w:color w:val="000000"/>
                <w:sz w:val="18"/>
                <w:szCs w:val="18"/>
              </w:rPr>
              <w:br/>
              <w:t>poremećaj u funkcioniranju, izlijevanje otpadnih voda, potapanje podruma, zagađenja izvora vode.</w:t>
            </w:r>
            <w:r>
              <w:rPr>
                <w:rFonts w:ascii="Times New Roman" w:hAnsi="Times New Roman"/>
                <w:color w:val="000000"/>
                <w:sz w:val="18"/>
                <w:szCs w:val="18"/>
              </w:rPr>
              <w:br/>
            </w:r>
            <w:r>
              <w:rPr>
                <w:rFonts w:ascii="Times New Roman" w:hAnsi="Times New Roman"/>
                <w:color w:val="000000"/>
                <w:sz w:val="18"/>
                <w:szCs w:val="18"/>
                <w:u w:val="single"/>
              </w:rPr>
              <w:t>Cestovni promet:</w:t>
            </w:r>
            <w:r>
              <w:rPr>
                <w:rFonts w:ascii="Times New Roman" w:hAnsi="Times New Roman"/>
                <w:color w:val="000000"/>
                <w:sz w:val="18"/>
                <w:szCs w:val="18"/>
              </w:rPr>
              <w:br/>
              <w:t>Prekidi u prometu na županijskim i lokalnim prometnicama Općine,</w:t>
            </w:r>
            <w:r>
              <w:rPr>
                <w:rFonts w:ascii="Times New Roman" w:hAnsi="Times New Roman"/>
                <w:color w:val="000000"/>
                <w:sz w:val="18"/>
                <w:szCs w:val="18"/>
              </w:rPr>
              <w:br/>
              <w:t>otežano obavljanje svih djelatnosti do otklanjanja posljedica.</w:t>
            </w:r>
            <w:r>
              <w:rPr>
                <w:rFonts w:ascii="Times New Roman" w:hAnsi="Times New Roman"/>
                <w:color w:val="000000"/>
                <w:sz w:val="18"/>
                <w:szCs w:val="18"/>
              </w:rPr>
              <w:br/>
            </w:r>
            <w:r>
              <w:rPr>
                <w:rFonts w:ascii="Times New Roman" w:hAnsi="Times New Roman"/>
                <w:color w:val="000000"/>
                <w:sz w:val="18"/>
                <w:szCs w:val="18"/>
                <w:u w:val="single"/>
              </w:rPr>
              <w:t>Proizvodnja i distribucija električne energije:</w:t>
            </w:r>
            <w:r>
              <w:rPr>
                <w:rFonts w:ascii="Times New Roman" w:hAnsi="Times New Roman"/>
                <w:color w:val="000000"/>
                <w:sz w:val="18"/>
                <w:szCs w:val="18"/>
              </w:rPr>
              <w:br/>
              <w:t>Duži prekidi u napajanju el. energijom dijelova Općine i Županije</w:t>
            </w:r>
          </w:p>
        </w:tc>
        <w:tc>
          <w:tcPr>
            <w:tcW w:w="2268" w:type="dxa"/>
            <w:tcBorders>
              <w:bottom w:val="single" w:sz="4" w:space="0" w:color="auto"/>
            </w:tcBorders>
          </w:tcPr>
          <w:p w14:paraId="55D91CE5" w14:textId="77777777" w:rsidR="003E20F6" w:rsidRDefault="003E20F6" w:rsidP="004D0051">
            <w:pPr>
              <w:rPr>
                <w:rFonts w:ascii="TimesNewRomanPSMT" w:hAnsi="TimesNewRomanPSMT"/>
                <w:color w:val="000000"/>
                <w:sz w:val="18"/>
                <w:szCs w:val="18"/>
              </w:rPr>
            </w:pPr>
            <w:r>
              <w:rPr>
                <w:rFonts w:ascii="TimesNewRomanPSMT" w:hAnsi="TimesNewRomanPSMT"/>
                <w:color w:val="000000"/>
                <w:sz w:val="18"/>
                <w:szCs w:val="18"/>
              </w:rPr>
              <w:t>Građenje, tehničko i</w:t>
            </w:r>
            <w:r>
              <w:rPr>
                <w:rFonts w:ascii="TimesNewRomanPSMT" w:hAnsi="TimesNewRomanPSMT"/>
                <w:color w:val="000000"/>
                <w:sz w:val="18"/>
                <w:szCs w:val="18"/>
              </w:rPr>
              <w:br/>
              <w:t>gospodarsko održavanje</w:t>
            </w:r>
            <w:r>
              <w:rPr>
                <w:rFonts w:ascii="TimesNewRomanPSMT" w:hAnsi="TimesNewRomanPSMT"/>
                <w:color w:val="000000"/>
                <w:sz w:val="18"/>
                <w:szCs w:val="18"/>
              </w:rPr>
              <w:br/>
              <w:t>regulacijskih i zaštitnih</w:t>
            </w:r>
            <w:r>
              <w:rPr>
                <w:rFonts w:ascii="TimesNewRomanPSMT" w:hAnsi="TimesNewRomanPSMT"/>
                <w:color w:val="000000"/>
                <w:sz w:val="18"/>
                <w:szCs w:val="18"/>
              </w:rPr>
              <w:br/>
              <w:t>vodnih građevina i vodnih građevina za melioracijsku odvodnju, tehničko i gospodarsko održavanje vodotoka i vodnog dobra, te druge radnje kojima se omogućuju kontrolirani</w:t>
            </w:r>
            <w:r>
              <w:rPr>
                <w:rFonts w:ascii="TimesNewRomanPSMT" w:hAnsi="TimesNewRomanPSMT"/>
                <w:color w:val="000000"/>
                <w:sz w:val="18"/>
                <w:szCs w:val="18"/>
              </w:rPr>
              <w:br/>
              <w:t>neškodljivi protoci voda i njihovo namjensko korištenje</w:t>
            </w:r>
          </w:p>
        </w:tc>
        <w:tc>
          <w:tcPr>
            <w:tcW w:w="1701" w:type="dxa"/>
            <w:tcBorders>
              <w:bottom w:val="single" w:sz="4" w:space="0" w:color="auto"/>
            </w:tcBorders>
          </w:tcPr>
          <w:p w14:paraId="109EA09E" w14:textId="2C104501" w:rsidR="003E20F6" w:rsidRDefault="003E20F6" w:rsidP="004D0051">
            <w:pPr>
              <w:autoSpaceDE w:val="0"/>
              <w:autoSpaceDN w:val="0"/>
              <w:adjustRightInd w:val="0"/>
              <w:rPr>
                <w:rFonts w:ascii="Times New Roman" w:hAnsi="Times New Roman"/>
                <w:sz w:val="18"/>
                <w:szCs w:val="18"/>
              </w:rPr>
            </w:pPr>
            <w:r w:rsidRPr="00F70A0F">
              <w:rPr>
                <w:rFonts w:ascii="Times New Roman" w:hAnsi="Times New Roman"/>
                <w:sz w:val="18"/>
                <w:szCs w:val="18"/>
              </w:rPr>
              <w:t>HE Dubrava ima novu gen</w:t>
            </w:r>
            <w:r>
              <w:rPr>
                <w:rFonts w:ascii="Times New Roman" w:hAnsi="Times New Roman"/>
                <w:sz w:val="18"/>
                <w:szCs w:val="18"/>
              </w:rPr>
              <w:t xml:space="preserve">eraciju sustava za uzbunjivanje. </w:t>
            </w:r>
            <w:r w:rsidRPr="00F70A0F">
              <w:rPr>
                <w:rFonts w:ascii="Times New Roman" w:hAnsi="Times New Roman"/>
                <w:sz w:val="18"/>
                <w:szCs w:val="18"/>
              </w:rPr>
              <w:t xml:space="preserve">Sustav je podijeljen na četiri cjeline. Prva cjelina su sirene na strojarnici i brani elektrane. Sustav na području </w:t>
            </w:r>
            <w:r w:rsidRPr="00F70A0F">
              <w:rPr>
                <w:rFonts w:ascii="Times New Roman" w:hAnsi="Times New Roman"/>
                <w:i/>
                <w:iCs/>
                <w:sz w:val="18"/>
                <w:szCs w:val="18"/>
              </w:rPr>
              <w:t xml:space="preserve">Centra </w:t>
            </w:r>
            <w:r>
              <w:rPr>
                <w:rFonts w:ascii="Times New Roman" w:hAnsi="Times New Roman"/>
                <w:i/>
                <w:iCs/>
                <w:sz w:val="18"/>
                <w:szCs w:val="18"/>
              </w:rPr>
              <w:t>112</w:t>
            </w:r>
            <w:r w:rsidRPr="00F70A0F">
              <w:rPr>
                <w:rFonts w:ascii="Times New Roman" w:hAnsi="Times New Roman"/>
                <w:i/>
                <w:iCs/>
                <w:sz w:val="18"/>
                <w:szCs w:val="18"/>
              </w:rPr>
              <w:t xml:space="preserve"> </w:t>
            </w:r>
            <w:r w:rsidRPr="00F70A0F">
              <w:rPr>
                <w:rFonts w:ascii="Times New Roman" w:eastAsia="Arial,Italic" w:hAnsi="Times New Roman"/>
                <w:i/>
                <w:iCs/>
                <w:sz w:val="18"/>
                <w:szCs w:val="18"/>
              </w:rPr>
              <w:t>Č</w:t>
            </w:r>
            <w:r w:rsidRPr="00F70A0F">
              <w:rPr>
                <w:rFonts w:ascii="Times New Roman" w:hAnsi="Times New Roman"/>
                <w:i/>
                <w:iCs/>
                <w:sz w:val="18"/>
                <w:szCs w:val="18"/>
              </w:rPr>
              <w:t xml:space="preserve">akovec </w:t>
            </w:r>
            <w:r w:rsidRPr="00F70A0F">
              <w:rPr>
                <w:rFonts w:ascii="Times New Roman" w:hAnsi="Times New Roman"/>
                <w:sz w:val="18"/>
                <w:szCs w:val="18"/>
              </w:rPr>
              <w:t xml:space="preserve">ima osam sirena u naseljima koja su smještena oko akumulacije i </w:t>
            </w:r>
            <w:r>
              <w:rPr>
                <w:rFonts w:ascii="Times New Roman" w:hAnsi="Times New Roman"/>
                <w:sz w:val="18"/>
                <w:szCs w:val="18"/>
              </w:rPr>
              <w:t xml:space="preserve">strojarnice. </w:t>
            </w:r>
          </w:p>
          <w:p w14:paraId="30847B08" w14:textId="1484E4AB" w:rsidR="003E20F6" w:rsidRDefault="003E20F6" w:rsidP="004D0051">
            <w:pPr>
              <w:rPr>
                <w:rFonts w:ascii="Times New Roman" w:hAnsi="Times New Roman"/>
                <w:color w:val="000000"/>
                <w:sz w:val="18"/>
                <w:szCs w:val="18"/>
              </w:rPr>
            </w:pPr>
            <w:r>
              <w:rPr>
                <w:rFonts w:ascii="Times New Roman" w:hAnsi="Times New Roman"/>
                <w:color w:val="000000"/>
                <w:sz w:val="18"/>
                <w:szCs w:val="18"/>
              </w:rPr>
              <w:t>Evakuacija, Zbrinjavanje,</w:t>
            </w:r>
            <w:r>
              <w:rPr>
                <w:rFonts w:ascii="Times New Roman" w:hAnsi="Times New Roman"/>
                <w:color w:val="000000"/>
                <w:sz w:val="18"/>
                <w:szCs w:val="18"/>
              </w:rPr>
              <w:br/>
              <w:t>Sklanjanje,</w:t>
            </w:r>
            <w:r>
              <w:rPr>
                <w:rFonts w:ascii="Times New Roman" w:hAnsi="Times New Roman"/>
                <w:color w:val="000000"/>
                <w:sz w:val="18"/>
                <w:szCs w:val="18"/>
              </w:rPr>
              <w:br/>
              <w:t>Spašavanje,</w:t>
            </w:r>
          </w:p>
          <w:p w14:paraId="2EAED947" w14:textId="01A7974A" w:rsidR="003E20F6" w:rsidRPr="003E20F6" w:rsidRDefault="003E20F6" w:rsidP="003E20F6">
            <w:pPr>
              <w:autoSpaceDE w:val="0"/>
              <w:autoSpaceDN w:val="0"/>
              <w:adjustRightInd w:val="0"/>
              <w:rPr>
                <w:rFonts w:ascii="Times New Roman" w:hAnsi="Times New Roman"/>
                <w:sz w:val="18"/>
                <w:szCs w:val="18"/>
              </w:rPr>
            </w:pPr>
            <w:r>
              <w:rPr>
                <w:rFonts w:ascii="Times New Roman" w:hAnsi="Times New Roman"/>
                <w:color w:val="000000"/>
                <w:sz w:val="18"/>
                <w:szCs w:val="18"/>
              </w:rPr>
              <w:t>Pružanje prve pomoći</w:t>
            </w:r>
          </w:p>
        </w:tc>
      </w:tr>
      <w:tr w:rsidR="003E20F6" w14:paraId="4DF5975F" w14:textId="77777777" w:rsidTr="004D0051">
        <w:tc>
          <w:tcPr>
            <w:tcW w:w="710" w:type="dxa"/>
          </w:tcPr>
          <w:p w14:paraId="135A06CB" w14:textId="77777777" w:rsidR="003E20F6" w:rsidRDefault="003E20F6" w:rsidP="004D0051">
            <w:pPr>
              <w:jc w:val="right"/>
              <w:rPr>
                <w:rFonts w:ascii="Times New Roman" w:hAnsi="Times New Roman"/>
                <w:color w:val="000000"/>
                <w:sz w:val="20"/>
                <w:szCs w:val="20"/>
              </w:rPr>
            </w:pPr>
            <w:r>
              <w:rPr>
                <w:rFonts w:ascii="Times New Roman" w:hAnsi="Times New Roman"/>
                <w:color w:val="000000"/>
                <w:sz w:val="20"/>
                <w:szCs w:val="20"/>
              </w:rPr>
              <w:lastRenderedPageBreak/>
              <w:t>4</w:t>
            </w:r>
            <w:r w:rsidRPr="00223D37">
              <w:rPr>
                <w:rFonts w:ascii="Times New Roman" w:hAnsi="Times New Roman"/>
                <w:color w:val="000000"/>
                <w:sz w:val="20"/>
                <w:szCs w:val="20"/>
              </w:rPr>
              <w:t>.</w:t>
            </w:r>
          </w:p>
        </w:tc>
        <w:tc>
          <w:tcPr>
            <w:tcW w:w="1276" w:type="dxa"/>
          </w:tcPr>
          <w:p w14:paraId="7FC361AC" w14:textId="77777777" w:rsidR="003E20F6" w:rsidRDefault="003E20F6" w:rsidP="004D0051">
            <w:pPr>
              <w:jc w:val="both"/>
              <w:rPr>
                <w:rFonts w:ascii="Times New Roman" w:hAnsi="Times New Roman"/>
                <w:color w:val="000000"/>
                <w:sz w:val="20"/>
                <w:szCs w:val="20"/>
              </w:rPr>
            </w:pPr>
            <w:r>
              <w:rPr>
                <w:rFonts w:ascii="Times New Roman" w:hAnsi="Times New Roman"/>
                <w:color w:val="000000"/>
                <w:sz w:val="20"/>
                <w:szCs w:val="20"/>
              </w:rPr>
              <w:t>Ekstremne vremenske pojave-ekstremne temperature</w:t>
            </w:r>
          </w:p>
          <w:p w14:paraId="05871214" w14:textId="77777777" w:rsidR="003E20F6" w:rsidRDefault="003E20F6" w:rsidP="004D0051">
            <w:pPr>
              <w:jc w:val="both"/>
              <w:rPr>
                <w:rFonts w:ascii="Times New Roman" w:hAnsi="Times New Roman"/>
                <w:color w:val="000000"/>
                <w:sz w:val="20"/>
                <w:szCs w:val="20"/>
              </w:rPr>
            </w:pPr>
          </w:p>
        </w:tc>
        <w:tc>
          <w:tcPr>
            <w:tcW w:w="2126" w:type="dxa"/>
          </w:tcPr>
          <w:p w14:paraId="29CD2FDB"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Toplinski val kao prirodna pojava uzrokovana klimatskim promjenama nastaje naglo bez prethodne najave, neočekivano za područje Općine koja ima umjerenu kontinentalnu klimu, te može biti okidač za uzrok mnogih zdravstvenih problema.</w:t>
            </w:r>
          </w:p>
        </w:tc>
        <w:tc>
          <w:tcPr>
            <w:tcW w:w="2410" w:type="dxa"/>
          </w:tcPr>
          <w:p w14:paraId="3FB1ACF1" w14:textId="77777777" w:rsidR="003E20F6" w:rsidRPr="003E20F6" w:rsidRDefault="003E20F6" w:rsidP="003E20F6">
            <w:pPr>
              <w:pStyle w:val="Bezproreda1"/>
              <w:jc w:val="left"/>
              <w:rPr>
                <w:sz w:val="18"/>
                <w:szCs w:val="18"/>
              </w:rPr>
            </w:pPr>
            <w:r w:rsidRPr="003E20F6">
              <w:rPr>
                <w:sz w:val="18"/>
                <w:szCs w:val="18"/>
              </w:rPr>
              <w:t>Ekonomska analiza zdravstvenih učinaka i prilagodbe na klimatske promjene ukazuje na direktne i indirektne posljedice za zdravlje od pojave ekstremnih temperatura uslijed klimatskih promjena, i to:</w:t>
            </w:r>
            <w:r w:rsidRPr="003E20F6">
              <w:rPr>
                <w:sz w:val="18"/>
                <w:szCs w:val="18"/>
              </w:rPr>
              <w:br/>
              <w:t>- povećana smrtnost i broj ozljeda,</w:t>
            </w:r>
            <w:r w:rsidRPr="003E20F6">
              <w:rPr>
                <w:sz w:val="18"/>
                <w:szCs w:val="18"/>
              </w:rPr>
              <w:br/>
              <w:t>- povećan rizik od zaraznih bolesti,</w:t>
            </w:r>
            <w:r w:rsidRPr="003E20F6">
              <w:rPr>
                <w:sz w:val="18"/>
                <w:szCs w:val="18"/>
              </w:rPr>
              <w:br/>
              <w:t>-prehrana i razvoj djece,</w:t>
            </w:r>
          </w:p>
          <w:p w14:paraId="1E445EDD" w14:textId="77777777" w:rsidR="003E20F6" w:rsidRPr="003E20F6" w:rsidRDefault="003E20F6" w:rsidP="003E20F6">
            <w:pPr>
              <w:pStyle w:val="Bezproreda1"/>
              <w:rPr>
                <w:sz w:val="18"/>
                <w:szCs w:val="18"/>
              </w:rPr>
            </w:pPr>
            <w:r w:rsidRPr="003E20F6">
              <w:rPr>
                <w:sz w:val="18"/>
                <w:szCs w:val="18"/>
              </w:rPr>
              <w:t>-negativan utjecaj na mentalno zdravlje i kardio respiratorne bolesti.</w:t>
            </w:r>
            <w:r w:rsidRPr="003E20F6">
              <w:rPr>
                <w:sz w:val="18"/>
                <w:szCs w:val="18"/>
              </w:rPr>
              <w:br/>
              <w:t>Isto tako, učinci toplinskih valova mogu za posljedice imati i onemoćalost dijela stanovnika, uginuće peradi i svinja u intenzivnom uzgoju, uvenuće dijela ratarskih kultura, smanjenja radnih učinaka fizičkih radnika, a osobitu pažnju treba posvetiti sprečavanju posljedica kod štićenika domova za starije i nemoćne osobe,</w:t>
            </w:r>
          </w:p>
          <w:p w14:paraId="3FF7F870" w14:textId="77777777" w:rsidR="003E20F6" w:rsidRPr="003E20F6" w:rsidRDefault="003E20F6" w:rsidP="004D0051">
            <w:pPr>
              <w:rPr>
                <w:rFonts w:ascii="Times New Roman" w:hAnsi="Times New Roman" w:cs="Times New Roman"/>
                <w:color w:val="000000"/>
                <w:sz w:val="18"/>
                <w:szCs w:val="18"/>
              </w:rPr>
            </w:pPr>
            <w:r w:rsidRPr="003E20F6">
              <w:rPr>
                <w:rFonts w:ascii="Times New Roman" w:hAnsi="Times New Roman" w:cs="Times New Roman"/>
                <w:color w:val="000000"/>
                <w:sz w:val="18"/>
                <w:szCs w:val="18"/>
              </w:rPr>
              <w:t>udomiteljskih obitelji i kod starijih osoba .</w:t>
            </w:r>
          </w:p>
        </w:tc>
        <w:tc>
          <w:tcPr>
            <w:tcW w:w="2268" w:type="dxa"/>
          </w:tcPr>
          <w:p w14:paraId="2702A459" w14:textId="77777777" w:rsidR="003E20F6" w:rsidRDefault="003E20F6" w:rsidP="004D0051">
            <w:pPr>
              <w:pStyle w:val="Bezproreda1"/>
              <w:rPr>
                <w:sz w:val="18"/>
                <w:szCs w:val="18"/>
              </w:rPr>
            </w:pPr>
            <w:r>
              <w:rPr>
                <w:sz w:val="18"/>
                <w:szCs w:val="18"/>
              </w:rPr>
              <w:t>Zdravstvenim mjerama</w:t>
            </w:r>
            <w:r>
              <w:rPr>
                <w:sz w:val="18"/>
                <w:szCs w:val="18"/>
              </w:rPr>
              <w:br/>
              <w:t>prevencije uz medijsku</w:t>
            </w:r>
            <w:r>
              <w:rPr>
                <w:sz w:val="18"/>
                <w:szCs w:val="18"/>
              </w:rPr>
              <w:br/>
              <w:t>podršku u pružanju</w:t>
            </w:r>
            <w:r>
              <w:rPr>
                <w:sz w:val="18"/>
                <w:szCs w:val="18"/>
              </w:rPr>
              <w:br/>
              <w:t>pravovremenih informacija, a vezano uz zaštitu od vrućine, ključan je i važan čimbenik očuvanja kardiološkog zdravlja, ali i zdravlja općenito.</w:t>
            </w:r>
            <w:r>
              <w:rPr>
                <w:sz w:val="18"/>
                <w:szCs w:val="18"/>
              </w:rPr>
              <w:br/>
            </w:r>
          </w:p>
          <w:p w14:paraId="2B67C4FF" w14:textId="77777777" w:rsidR="003E20F6" w:rsidRDefault="003E20F6" w:rsidP="004D0051">
            <w:pPr>
              <w:pStyle w:val="Bezproreda1"/>
              <w:rPr>
                <w:sz w:val="18"/>
                <w:szCs w:val="18"/>
              </w:rPr>
            </w:pPr>
            <w:r>
              <w:rPr>
                <w:sz w:val="18"/>
                <w:szCs w:val="18"/>
              </w:rPr>
              <w:t>Edukacija i osposobljavanje stanovnika Općine Donja Dubrava.</w:t>
            </w:r>
            <w:r>
              <w:rPr>
                <w:sz w:val="18"/>
                <w:szCs w:val="18"/>
              </w:rPr>
              <w:br/>
              <w:t xml:space="preserve">Kod razvoja javne vodovodne mreže potrebno je izgraditi i hidrantsku mrežu. Prostornim planovima, zahvatima u prostoru, uvjetima građenja i sl. </w:t>
            </w:r>
          </w:p>
          <w:p w14:paraId="46FD3C3C" w14:textId="77777777" w:rsidR="003E20F6" w:rsidRDefault="003E20F6" w:rsidP="004D0051">
            <w:pPr>
              <w:pStyle w:val="Bezproreda1"/>
              <w:rPr>
                <w:sz w:val="18"/>
                <w:szCs w:val="18"/>
              </w:rPr>
            </w:pPr>
            <w:r>
              <w:rPr>
                <w:sz w:val="18"/>
                <w:szCs w:val="18"/>
              </w:rPr>
              <w:t>Obavezati sve investitore na priključenje na sustav</w:t>
            </w:r>
            <w:r>
              <w:rPr>
                <w:sz w:val="18"/>
                <w:szCs w:val="18"/>
              </w:rPr>
              <w:br/>
              <w:t>javne vodovodne mreže.</w:t>
            </w:r>
          </w:p>
        </w:tc>
        <w:tc>
          <w:tcPr>
            <w:tcW w:w="1701" w:type="dxa"/>
          </w:tcPr>
          <w:p w14:paraId="7BFC9C37" w14:textId="77777777" w:rsidR="003E20F6" w:rsidRDefault="003E20F6" w:rsidP="004D0051">
            <w:pPr>
              <w:rPr>
                <w:rFonts w:ascii="Times New Roman" w:hAnsi="Times New Roman"/>
                <w:color w:val="000000"/>
                <w:sz w:val="20"/>
                <w:szCs w:val="20"/>
              </w:rPr>
            </w:pPr>
          </w:p>
          <w:p w14:paraId="2501E2B1" w14:textId="77777777" w:rsidR="003E20F6" w:rsidRDefault="003E20F6" w:rsidP="004D0051">
            <w:pPr>
              <w:rPr>
                <w:rFonts w:ascii="Times New Roman" w:hAnsi="Times New Roman"/>
                <w:color w:val="000000"/>
                <w:sz w:val="20"/>
                <w:szCs w:val="20"/>
              </w:rPr>
            </w:pPr>
          </w:p>
          <w:p w14:paraId="54626BC1" w14:textId="77777777" w:rsidR="003E20F6" w:rsidRDefault="003E20F6" w:rsidP="004D0051">
            <w:pPr>
              <w:rPr>
                <w:rFonts w:ascii="TimesNewRomanPSMT" w:hAnsi="TimesNewRomanPSMT"/>
                <w:color w:val="000000"/>
                <w:sz w:val="18"/>
                <w:szCs w:val="18"/>
              </w:rPr>
            </w:pPr>
            <w:r>
              <w:rPr>
                <w:rFonts w:ascii="TimesNewRomanPSMT" w:hAnsi="TimesNewRomanPSMT"/>
                <w:color w:val="000000"/>
                <w:sz w:val="18"/>
                <w:szCs w:val="18"/>
              </w:rPr>
              <w:t>Obavješćivanje,</w:t>
            </w:r>
            <w:r>
              <w:rPr>
                <w:rFonts w:ascii="TimesNewRomanPSMT" w:hAnsi="TimesNewRomanPSMT"/>
                <w:color w:val="000000"/>
                <w:sz w:val="18"/>
                <w:szCs w:val="18"/>
              </w:rPr>
              <w:br/>
            </w:r>
          </w:p>
          <w:p w14:paraId="5ECCA194" w14:textId="77777777" w:rsidR="003E20F6" w:rsidRDefault="003E20F6" w:rsidP="004D0051">
            <w:pPr>
              <w:rPr>
                <w:rFonts w:ascii="TimesNewRomanPSMT" w:hAnsi="TimesNewRomanPSMT"/>
                <w:color w:val="000000"/>
                <w:sz w:val="18"/>
                <w:szCs w:val="18"/>
              </w:rPr>
            </w:pPr>
            <w:r>
              <w:rPr>
                <w:rFonts w:ascii="TimesNewRomanPSMT" w:hAnsi="TimesNewRomanPSMT"/>
                <w:color w:val="000000"/>
                <w:sz w:val="18"/>
                <w:szCs w:val="18"/>
              </w:rPr>
              <w:t>Pružanje prve pomoći,</w:t>
            </w:r>
            <w:r>
              <w:rPr>
                <w:rFonts w:ascii="TimesNewRomanPSMT" w:hAnsi="TimesNewRomanPSMT"/>
                <w:color w:val="000000"/>
                <w:sz w:val="18"/>
                <w:szCs w:val="18"/>
              </w:rPr>
              <w:br/>
            </w:r>
          </w:p>
          <w:p w14:paraId="6B5F9C21" w14:textId="77777777" w:rsidR="003E20F6" w:rsidRDefault="003E20F6" w:rsidP="004D0051">
            <w:pPr>
              <w:rPr>
                <w:rFonts w:ascii="Times New Roman" w:hAnsi="Times New Roman"/>
                <w:color w:val="000000"/>
                <w:sz w:val="18"/>
                <w:szCs w:val="18"/>
              </w:rPr>
            </w:pPr>
            <w:r>
              <w:rPr>
                <w:rFonts w:ascii="TimesNewRomanPSMT" w:hAnsi="TimesNewRomanPSMT"/>
                <w:color w:val="000000"/>
                <w:sz w:val="18"/>
                <w:szCs w:val="18"/>
              </w:rPr>
              <w:t>Zbrinjavanje oboljelih</w:t>
            </w:r>
          </w:p>
        </w:tc>
      </w:tr>
      <w:tr w:rsidR="003E20F6" w14:paraId="111C430A" w14:textId="77777777" w:rsidTr="004D0051">
        <w:trPr>
          <w:trHeight w:val="2515"/>
        </w:trPr>
        <w:tc>
          <w:tcPr>
            <w:tcW w:w="710" w:type="dxa"/>
          </w:tcPr>
          <w:p w14:paraId="61BCFB3D" w14:textId="77777777" w:rsidR="003E20F6" w:rsidRDefault="003E20F6" w:rsidP="004D0051">
            <w:pPr>
              <w:jc w:val="right"/>
              <w:rPr>
                <w:rFonts w:ascii="Times New Roman" w:hAnsi="Times New Roman"/>
                <w:color w:val="000000"/>
                <w:sz w:val="20"/>
                <w:szCs w:val="20"/>
              </w:rPr>
            </w:pPr>
            <w:r>
              <w:rPr>
                <w:rFonts w:ascii="Times New Roman" w:hAnsi="Times New Roman"/>
                <w:color w:val="000000"/>
                <w:sz w:val="20"/>
                <w:szCs w:val="20"/>
              </w:rPr>
              <w:t>5.</w:t>
            </w:r>
          </w:p>
        </w:tc>
        <w:tc>
          <w:tcPr>
            <w:tcW w:w="1276" w:type="dxa"/>
          </w:tcPr>
          <w:p w14:paraId="29FF4A4C" w14:textId="77777777" w:rsidR="003E20F6" w:rsidRDefault="003E20F6" w:rsidP="004D0051">
            <w:pPr>
              <w:rPr>
                <w:rFonts w:ascii="Times New Roman" w:hAnsi="Times New Roman"/>
                <w:color w:val="000000"/>
                <w:sz w:val="20"/>
                <w:szCs w:val="20"/>
              </w:rPr>
            </w:pPr>
            <w:r>
              <w:rPr>
                <w:rFonts w:ascii="Times New Roman" w:hAnsi="Times New Roman"/>
                <w:color w:val="000000"/>
                <w:sz w:val="20"/>
                <w:szCs w:val="20"/>
              </w:rPr>
              <w:t>Epidemije i Pandemije</w:t>
            </w:r>
          </w:p>
        </w:tc>
        <w:tc>
          <w:tcPr>
            <w:tcW w:w="2126" w:type="dxa"/>
          </w:tcPr>
          <w:p w14:paraId="41D2181B" w14:textId="77777777" w:rsidR="003E20F6" w:rsidRDefault="003E20F6" w:rsidP="004D0051">
            <w:pPr>
              <w:pStyle w:val="Bezproreda1"/>
              <w:rPr>
                <w:sz w:val="18"/>
                <w:szCs w:val="18"/>
              </w:rPr>
            </w:pPr>
            <w:r>
              <w:rPr>
                <w:sz w:val="18"/>
                <w:szCs w:val="18"/>
              </w:rPr>
              <w:t xml:space="preserve">Neočekivano veliki broj slučajeva neke bolesti, poglavito zarazne, kao i bilo koje druge bolesti u skoro isto vrijeme na jednom području, naseljenom mjestu, gdje obitava veći broj žitelja, tretira se kao epidemija, a manifestira se u dva pojavna oblika: </w:t>
            </w:r>
          </w:p>
          <w:p w14:paraId="33F39D20" w14:textId="77777777" w:rsidR="003E20F6" w:rsidRDefault="003E20F6" w:rsidP="004D0051">
            <w:pPr>
              <w:pStyle w:val="Bezproreda1"/>
              <w:rPr>
                <w:sz w:val="18"/>
                <w:szCs w:val="18"/>
              </w:rPr>
            </w:pPr>
            <w:r>
              <w:rPr>
                <w:sz w:val="18"/>
                <w:szCs w:val="18"/>
              </w:rPr>
              <w:t xml:space="preserve">- epidemija koja nastaje samostalno, nije povezana sa nikakvim drugim nepogodama, </w:t>
            </w:r>
          </w:p>
          <w:p w14:paraId="23DF9BE2" w14:textId="77777777" w:rsidR="003E20F6" w:rsidRDefault="003E20F6" w:rsidP="004D0051">
            <w:pPr>
              <w:pStyle w:val="Bezproreda1"/>
              <w:rPr>
                <w:color w:val="000000"/>
                <w:sz w:val="20"/>
                <w:szCs w:val="20"/>
              </w:rPr>
            </w:pPr>
            <w:r>
              <w:rPr>
                <w:sz w:val="18"/>
                <w:szCs w:val="18"/>
              </w:rPr>
              <w:t xml:space="preserve">- epidemija koja nastaje kao posljedica nekih drugih elementarnih nepogoda (potres, poplava i sl.) </w:t>
            </w:r>
          </w:p>
        </w:tc>
        <w:tc>
          <w:tcPr>
            <w:tcW w:w="2410" w:type="dxa"/>
          </w:tcPr>
          <w:p w14:paraId="546BFCF9" w14:textId="5534C0EB" w:rsidR="003E20F6" w:rsidRDefault="003E20F6" w:rsidP="004D0051">
            <w:pPr>
              <w:rPr>
                <w:rFonts w:ascii="TimesNewRomanPSMT" w:hAnsi="TimesNewRomanPSMT"/>
                <w:color w:val="000000"/>
                <w:sz w:val="18"/>
                <w:szCs w:val="18"/>
              </w:rPr>
            </w:pPr>
            <w:r>
              <w:rPr>
                <w:rFonts w:ascii="TimesNewRomanPSMT" w:hAnsi="TimesNewRomanPSMT"/>
                <w:color w:val="000000"/>
                <w:sz w:val="18"/>
                <w:szCs w:val="18"/>
              </w:rPr>
              <w:t>U situaciji pojave određene</w:t>
            </w:r>
            <w:r>
              <w:rPr>
                <w:rFonts w:ascii="TimesNewRomanPSMT" w:hAnsi="TimesNewRomanPSMT"/>
                <w:color w:val="000000"/>
                <w:sz w:val="18"/>
                <w:szCs w:val="18"/>
              </w:rPr>
              <w:br/>
              <w:t>epidemiološke i sanitarne ugroze posljedice po stanovništvo očitovale bi se u značajnom padu životnog standarda i prekidu uobičajenog načina života, a što bi se posljedično manifestiralo:</w:t>
            </w:r>
            <w:r>
              <w:rPr>
                <w:rFonts w:ascii="TimesNewRomanPSMT" w:hAnsi="TimesNewRomanPSMT"/>
                <w:color w:val="000000"/>
                <w:sz w:val="18"/>
                <w:szCs w:val="18"/>
              </w:rPr>
              <w:br/>
              <w:t>-u nehigijenskim uvjetima smještaja,</w:t>
            </w:r>
            <w:r>
              <w:rPr>
                <w:rFonts w:ascii="TimesNewRomanPSMT" w:hAnsi="TimesNewRomanPSMT"/>
                <w:color w:val="000000"/>
                <w:sz w:val="18"/>
                <w:szCs w:val="18"/>
              </w:rPr>
              <w:br/>
              <w:t>-masovnim migracijama i masovnim okupljanjem stanovništva,</w:t>
            </w:r>
            <w:r>
              <w:rPr>
                <w:rFonts w:ascii="TimesNewRomanPSMT" w:hAnsi="TimesNewRomanPSMT"/>
                <w:color w:val="000000"/>
                <w:sz w:val="18"/>
                <w:szCs w:val="18"/>
              </w:rPr>
              <w:br/>
              <w:t>-u nedostatnoj opskrbljenosti pitkom vodom,</w:t>
            </w:r>
            <w:r>
              <w:rPr>
                <w:rFonts w:ascii="TimesNewRomanPSMT" w:hAnsi="TimesNewRomanPSMT"/>
                <w:color w:val="000000"/>
                <w:sz w:val="18"/>
                <w:szCs w:val="18"/>
              </w:rPr>
              <w:br/>
              <w:t>-u prehrani koja ne zadovoljava ni minimalne potrebe,</w:t>
            </w:r>
            <w:r>
              <w:rPr>
                <w:rFonts w:ascii="TimesNewRomanPSMT" w:hAnsi="TimesNewRomanPSMT"/>
                <w:color w:val="000000"/>
                <w:sz w:val="18"/>
                <w:szCs w:val="18"/>
              </w:rPr>
              <w:br/>
              <w:t>-u uvjetima koji onemogućavaju provođenje aktivnosti opće higijene,</w:t>
            </w:r>
            <w:r>
              <w:rPr>
                <w:rFonts w:ascii="TimesNewRomanPSMT" w:hAnsi="TimesNewRomanPSMT"/>
                <w:color w:val="000000"/>
                <w:sz w:val="18"/>
                <w:szCs w:val="18"/>
              </w:rPr>
              <w:br/>
              <w:t>-improvizirana dispozicija ljudskih i ostalih otpadnih tvari,</w:t>
            </w:r>
            <w:r>
              <w:rPr>
                <w:rFonts w:ascii="TimesNewRomanPSMT" w:hAnsi="TimesNewRomanPSMT"/>
                <w:color w:val="000000"/>
                <w:sz w:val="18"/>
                <w:szCs w:val="18"/>
              </w:rPr>
              <w:br/>
              <w:t>-oboljeli dio stanovništva nije u mogućnosti obavljati redovne poslove na radnom mjestu, kao ni kod kuće (poljoprivreda),</w:t>
            </w:r>
            <w:r>
              <w:rPr>
                <w:rFonts w:ascii="TimesNewRomanPSMT" w:hAnsi="TimesNewRomanPSMT"/>
                <w:color w:val="000000"/>
                <w:sz w:val="18"/>
                <w:szCs w:val="18"/>
              </w:rPr>
              <w:br/>
              <w:t xml:space="preserve">-u pojavnosti bolesti sa mogućim komplikacijama i </w:t>
            </w:r>
            <w:r>
              <w:rPr>
                <w:rFonts w:ascii="TimesNewRomanPSMT" w:hAnsi="TimesNewRomanPSMT"/>
                <w:color w:val="000000"/>
                <w:sz w:val="18"/>
                <w:szCs w:val="18"/>
              </w:rPr>
              <w:lastRenderedPageBreak/>
              <w:t>invaliditetom te sa smrtnim ishodom.</w:t>
            </w:r>
          </w:p>
          <w:p w14:paraId="4DD4CE6C" w14:textId="77777777" w:rsidR="003E20F6" w:rsidRDefault="003E20F6" w:rsidP="004D0051">
            <w:pPr>
              <w:rPr>
                <w:rFonts w:ascii="Times New Roman" w:hAnsi="Times New Roman"/>
                <w:color w:val="000000"/>
                <w:sz w:val="20"/>
                <w:szCs w:val="20"/>
              </w:rPr>
            </w:pPr>
            <w:r>
              <w:rPr>
                <w:rFonts w:ascii="TimesNewRomanPSMT" w:hAnsi="TimesNewRomanPSMT"/>
                <w:color w:val="000000"/>
                <w:sz w:val="18"/>
                <w:szCs w:val="18"/>
              </w:rPr>
              <w:t>Nepoduzimanje preventivnih mjera u pogledu zaštite, prvenstveno prehrambenih artikala i vode, kao i nepravovremeno i nedovoljno efikasno djelovanje na nastalu epidemiološku ili sanitarnu ugrozu u konačnici rezultira</w:t>
            </w:r>
            <w:r>
              <w:rPr>
                <w:rFonts w:ascii="TimesNewRomanPSMT" w:hAnsi="TimesNewRomanPSMT"/>
                <w:color w:val="000000"/>
                <w:sz w:val="18"/>
                <w:szCs w:val="18"/>
              </w:rPr>
              <w:br/>
              <w:t>teškim dalekosežnim posljedicama.</w:t>
            </w:r>
            <w:r>
              <w:rPr>
                <w:rFonts w:ascii="TimesNewRomanPSMT" w:hAnsi="TimesNewRomanPSMT"/>
                <w:color w:val="000000"/>
                <w:sz w:val="18"/>
                <w:szCs w:val="18"/>
              </w:rPr>
              <w:br/>
              <w:t>Dodatni negativni utjecaj na svijest stanovništva, uz sve ranije naznačeno, izazvao bi eventualno mogući nedostatak dovoljnog broja medicinskog osoblja i lijekova za sprečavanje i saniranje posljedica zaraze.</w:t>
            </w:r>
          </w:p>
        </w:tc>
        <w:tc>
          <w:tcPr>
            <w:tcW w:w="2268" w:type="dxa"/>
          </w:tcPr>
          <w:p w14:paraId="77FFE9A3" w14:textId="77777777" w:rsidR="003E20F6" w:rsidRDefault="003E20F6" w:rsidP="004D0051">
            <w:pPr>
              <w:rPr>
                <w:rFonts w:ascii="Times New Roman" w:hAnsi="Times New Roman"/>
                <w:sz w:val="20"/>
                <w:szCs w:val="20"/>
              </w:rPr>
            </w:pPr>
          </w:p>
          <w:p w14:paraId="2FB2FB57" w14:textId="3D71E396" w:rsidR="003E20F6" w:rsidRDefault="003E20F6" w:rsidP="004D0051">
            <w:pPr>
              <w:rPr>
                <w:rFonts w:ascii="TimesNewRomanPSMT" w:hAnsi="TimesNewRomanPSMT"/>
                <w:color w:val="000000"/>
                <w:sz w:val="18"/>
                <w:szCs w:val="18"/>
              </w:rPr>
            </w:pPr>
            <w:r>
              <w:rPr>
                <w:rFonts w:ascii="TimesNewRomanPSMT" w:hAnsi="TimesNewRomanPSMT"/>
                <w:color w:val="000000"/>
                <w:sz w:val="18"/>
                <w:szCs w:val="18"/>
              </w:rPr>
              <w:t>Preventivne DDD mjere, preventivna cijepljenja, održavanje higijene.</w:t>
            </w:r>
            <w:r>
              <w:rPr>
                <w:rFonts w:ascii="TimesNewRomanPSMT" w:hAnsi="TimesNewRomanPSMT"/>
                <w:color w:val="000000"/>
                <w:sz w:val="18"/>
                <w:szCs w:val="18"/>
              </w:rPr>
              <w:br/>
              <w:t>Brze intervencijske higijensko epidemiološke djelatnosti u suradnji s ostalim djelatnostima Zavoda za javno zdravstvo županije i</w:t>
            </w:r>
            <w:r>
              <w:rPr>
                <w:rFonts w:ascii="TimesNewRomanPSMT" w:hAnsi="TimesNewRomanPSMT"/>
                <w:color w:val="000000"/>
                <w:sz w:val="18"/>
                <w:szCs w:val="18"/>
              </w:rPr>
              <w:br/>
              <w:t>sanitarne inspekcije.</w:t>
            </w:r>
            <w:r>
              <w:rPr>
                <w:rFonts w:ascii="TimesNewRomanPSMT" w:hAnsi="TimesNewRomanPSMT"/>
                <w:color w:val="000000"/>
                <w:sz w:val="18"/>
                <w:szCs w:val="18"/>
              </w:rPr>
              <w:br/>
              <w:t>Zahvaljujući organiziranom</w:t>
            </w:r>
            <w:r>
              <w:rPr>
                <w:rFonts w:ascii="TimesNewRomanPSMT" w:hAnsi="TimesNewRomanPSMT"/>
                <w:color w:val="000000"/>
                <w:sz w:val="18"/>
                <w:szCs w:val="18"/>
              </w:rPr>
              <w:br/>
              <w:t>djelovanju cjelokupnog</w:t>
            </w:r>
            <w:r>
              <w:rPr>
                <w:rFonts w:ascii="TimesNewRomanPSMT" w:hAnsi="TimesNewRomanPSMT"/>
                <w:color w:val="000000"/>
                <w:sz w:val="18"/>
                <w:szCs w:val="18"/>
              </w:rPr>
              <w:br/>
              <w:t>sustava javnog zdravstva koji pridonosi zdravlju ljudi na području općine Donja Dubrava i</w:t>
            </w:r>
            <w:r>
              <w:rPr>
                <w:rFonts w:ascii="TimesNewRomanPSMT" w:hAnsi="TimesNewRomanPSMT"/>
                <w:color w:val="000000"/>
                <w:sz w:val="18"/>
                <w:szCs w:val="18"/>
              </w:rPr>
              <w:br/>
              <w:t>epidemiološka situacija</w:t>
            </w:r>
            <w:r>
              <w:rPr>
                <w:rFonts w:ascii="TimesNewRomanPSMT" w:hAnsi="TimesNewRomanPSMT"/>
                <w:color w:val="000000"/>
                <w:sz w:val="18"/>
                <w:szCs w:val="18"/>
              </w:rPr>
              <w:br/>
              <w:t>zaraznih bolesti može se</w:t>
            </w:r>
            <w:r>
              <w:rPr>
                <w:rFonts w:ascii="TimesNewRomanPSMT" w:hAnsi="TimesNewRomanPSMT"/>
                <w:color w:val="000000"/>
                <w:sz w:val="18"/>
                <w:szCs w:val="18"/>
              </w:rPr>
              <w:br/>
              <w:t>ocijeniti povoljnom.</w:t>
            </w:r>
            <w:r>
              <w:rPr>
                <w:rFonts w:ascii="TimesNewRomanPSMT" w:hAnsi="TimesNewRomanPSMT"/>
                <w:color w:val="000000"/>
                <w:sz w:val="18"/>
                <w:szCs w:val="18"/>
              </w:rPr>
              <w:br/>
              <w:t>Bolesti protiv kojih se cijepi potisnute su na niske brojeve (ospice, rubeola, zaušnjaci,</w:t>
            </w:r>
            <w:r>
              <w:rPr>
                <w:rFonts w:ascii="TimesNewRomanPSMT" w:hAnsi="TimesNewRomanPSMT"/>
                <w:color w:val="000000"/>
                <w:sz w:val="18"/>
                <w:szCs w:val="18"/>
              </w:rPr>
              <w:br/>
              <w:t>hripavac, tetanus), a neke su i posve eliminirane (difterija,</w:t>
            </w:r>
            <w:r>
              <w:rPr>
                <w:rFonts w:ascii="TimesNewRomanPSMT" w:hAnsi="TimesNewRomanPSMT"/>
                <w:color w:val="000000"/>
                <w:sz w:val="18"/>
                <w:szCs w:val="18"/>
              </w:rPr>
              <w:br/>
              <w:t>poliomijelitis).</w:t>
            </w:r>
          </w:p>
          <w:p w14:paraId="00610C74" w14:textId="77777777" w:rsidR="003E20F6" w:rsidRDefault="003E20F6" w:rsidP="004D0051">
            <w:pPr>
              <w:rPr>
                <w:rFonts w:ascii="Times New Roman" w:hAnsi="Times New Roman"/>
                <w:sz w:val="20"/>
                <w:szCs w:val="20"/>
              </w:rPr>
            </w:pPr>
            <w:r>
              <w:rPr>
                <w:rFonts w:ascii="TimesNewRomanPSMT" w:hAnsi="TimesNewRomanPSMT"/>
                <w:color w:val="000000"/>
                <w:sz w:val="18"/>
                <w:szCs w:val="18"/>
              </w:rPr>
              <w:t xml:space="preserve">Mogućnost pojavnosti stočnih zaraznih bolesti na području općine Donja </w:t>
            </w:r>
            <w:r>
              <w:rPr>
                <w:rFonts w:ascii="TimesNewRomanPSMT" w:hAnsi="TimesNewRomanPSMT"/>
                <w:color w:val="000000"/>
                <w:sz w:val="18"/>
                <w:szCs w:val="18"/>
              </w:rPr>
              <w:lastRenderedPageBreak/>
              <w:t>Dubrava, je mala; zbog dobre educiranosti</w:t>
            </w:r>
            <w:r>
              <w:rPr>
                <w:rFonts w:ascii="TimesNewRomanPSMT" w:hAnsi="TimesNewRomanPSMT"/>
                <w:color w:val="000000"/>
                <w:sz w:val="18"/>
                <w:szCs w:val="18"/>
              </w:rPr>
              <w:br/>
              <w:t>posjednika životinja o istima te kontakta koji veterinarske institucije sa područja imaju</w:t>
            </w:r>
            <w:r>
              <w:rPr>
                <w:rFonts w:ascii="TimesNewRomanPSMT" w:hAnsi="TimesNewRomanPSMT"/>
                <w:color w:val="000000"/>
                <w:sz w:val="18"/>
                <w:szCs w:val="18"/>
              </w:rPr>
              <w:br/>
              <w:t>sa posjednicima.</w:t>
            </w:r>
            <w:r>
              <w:rPr>
                <w:rFonts w:ascii="TimesNewRomanPSMT" w:hAnsi="TimesNewRomanPSMT"/>
                <w:color w:val="000000"/>
                <w:sz w:val="18"/>
                <w:szCs w:val="18"/>
              </w:rPr>
              <w:br/>
              <w:t>Bolesti stočnog fonda mogu prvenstveno biti uzrokovane mikroorganizmima i</w:t>
            </w:r>
            <w:r>
              <w:rPr>
                <w:rFonts w:ascii="TimesNewRomanPSMT" w:hAnsi="TimesNewRomanPSMT"/>
                <w:color w:val="000000"/>
                <w:sz w:val="18"/>
                <w:szCs w:val="18"/>
              </w:rPr>
              <w:br/>
              <w:t>parazitima</w:t>
            </w:r>
          </w:p>
          <w:p w14:paraId="26277B6F" w14:textId="77777777" w:rsidR="003E20F6" w:rsidRDefault="003E20F6" w:rsidP="004D0051">
            <w:pPr>
              <w:rPr>
                <w:rFonts w:ascii="Times New Roman" w:hAnsi="Times New Roman"/>
                <w:sz w:val="20"/>
                <w:szCs w:val="20"/>
              </w:rPr>
            </w:pPr>
          </w:p>
        </w:tc>
        <w:tc>
          <w:tcPr>
            <w:tcW w:w="1701" w:type="dxa"/>
          </w:tcPr>
          <w:p w14:paraId="53B71B21" w14:textId="77777777" w:rsidR="003E20F6" w:rsidRDefault="003E20F6" w:rsidP="004D0051">
            <w:pPr>
              <w:rPr>
                <w:rFonts w:ascii="Times New Roman" w:hAnsi="Times New Roman"/>
                <w:sz w:val="20"/>
                <w:szCs w:val="20"/>
              </w:rPr>
            </w:pPr>
          </w:p>
          <w:p w14:paraId="3298A5FE" w14:textId="77777777" w:rsidR="003E20F6" w:rsidRDefault="003E20F6" w:rsidP="004D0051">
            <w:pPr>
              <w:rPr>
                <w:rFonts w:ascii="Times New Roman" w:hAnsi="Times New Roman"/>
                <w:sz w:val="20"/>
                <w:szCs w:val="20"/>
              </w:rPr>
            </w:pPr>
          </w:p>
          <w:p w14:paraId="2524D56B" w14:textId="77777777" w:rsidR="003E20F6" w:rsidRDefault="003E20F6" w:rsidP="004D0051">
            <w:pPr>
              <w:rPr>
                <w:rFonts w:ascii="Times New Roman" w:hAnsi="Times New Roman"/>
                <w:sz w:val="18"/>
                <w:szCs w:val="18"/>
              </w:rPr>
            </w:pPr>
            <w:r>
              <w:rPr>
                <w:rFonts w:ascii="TimesNewRomanPSMT" w:hAnsi="TimesNewRomanPSMT"/>
                <w:color w:val="000000"/>
                <w:sz w:val="18"/>
                <w:szCs w:val="18"/>
              </w:rPr>
              <w:t>Obavješćivanje,</w:t>
            </w:r>
            <w:r>
              <w:rPr>
                <w:rFonts w:ascii="TimesNewRomanPSMT" w:hAnsi="TimesNewRomanPSMT"/>
                <w:color w:val="000000"/>
                <w:sz w:val="18"/>
                <w:szCs w:val="18"/>
              </w:rPr>
              <w:br/>
              <w:t>Edukacija,</w:t>
            </w:r>
            <w:r>
              <w:rPr>
                <w:rFonts w:ascii="TimesNewRomanPSMT" w:hAnsi="TimesNewRomanPSMT"/>
                <w:color w:val="000000"/>
                <w:sz w:val="18"/>
                <w:szCs w:val="18"/>
              </w:rPr>
              <w:br/>
              <w:t>Cijepljenje,</w:t>
            </w:r>
            <w:r>
              <w:rPr>
                <w:rFonts w:ascii="TimesNewRomanPSMT" w:hAnsi="TimesNewRomanPSMT"/>
                <w:color w:val="000000"/>
                <w:sz w:val="18"/>
                <w:szCs w:val="18"/>
              </w:rPr>
              <w:br/>
              <w:t>DDD mjere,</w:t>
            </w:r>
            <w:r>
              <w:rPr>
                <w:rFonts w:ascii="TimesNewRomanPSMT" w:hAnsi="TimesNewRomanPSMT"/>
                <w:color w:val="000000"/>
                <w:sz w:val="18"/>
                <w:szCs w:val="18"/>
              </w:rPr>
              <w:br/>
              <w:t>Higijensko-epidemiološka djelatnost,</w:t>
            </w:r>
            <w:r>
              <w:rPr>
                <w:rFonts w:ascii="TimesNewRomanPSMT" w:hAnsi="TimesNewRomanPSMT"/>
                <w:color w:val="000000"/>
                <w:sz w:val="18"/>
                <w:szCs w:val="18"/>
              </w:rPr>
              <w:br/>
              <w:t>Zaštita vode.</w:t>
            </w:r>
          </w:p>
        </w:tc>
      </w:tr>
      <w:tr w:rsidR="003E20F6" w14:paraId="12B1C551" w14:textId="77777777" w:rsidTr="004D0051">
        <w:trPr>
          <w:trHeight w:val="2515"/>
        </w:trPr>
        <w:tc>
          <w:tcPr>
            <w:tcW w:w="710" w:type="dxa"/>
          </w:tcPr>
          <w:p w14:paraId="04448FF5" w14:textId="77777777" w:rsidR="003E20F6" w:rsidRDefault="003E20F6" w:rsidP="004D0051">
            <w:pPr>
              <w:jc w:val="right"/>
              <w:rPr>
                <w:rFonts w:ascii="Times New Roman" w:hAnsi="Times New Roman"/>
                <w:color w:val="000000"/>
                <w:sz w:val="20"/>
                <w:szCs w:val="20"/>
              </w:rPr>
            </w:pPr>
            <w:r>
              <w:rPr>
                <w:rFonts w:ascii="Times New Roman" w:hAnsi="Times New Roman"/>
                <w:color w:val="000000"/>
                <w:sz w:val="20"/>
                <w:szCs w:val="20"/>
              </w:rPr>
              <w:t>6.</w:t>
            </w:r>
          </w:p>
        </w:tc>
        <w:tc>
          <w:tcPr>
            <w:tcW w:w="1276" w:type="dxa"/>
          </w:tcPr>
          <w:p w14:paraId="55535BC1" w14:textId="77777777" w:rsidR="003E20F6" w:rsidRDefault="003E20F6" w:rsidP="004D0051">
            <w:pPr>
              <w:rPr>
                <w:rFonts w:ascii="Times New Roman" w:hAnsi="Times New Roman"/>
                <w:color w:val="000000"/>
                <w:sz w:val="20"/>
                <w:szCs w:val="20"/>
              </w:rPr>
            </w:pPr>
            <w:r>
              <w:rPr>
                <w:rFonts w:ascii="Times New Roman" w:hAnsi="Times New Roman"/>
                <w:color w:val="000000"/>
                <w:sz w:val="20"/>
                <w:szCs w:val="20"/>
              </w:rPr>
              <w:t>Tehničko-tehnološke nesreće s opasnim tvarima-Industrijske nesreće</w:t>
            </w:r>
          </w:p>
        </w:tc>
        <w:tc>
          <w:tcPr>
            <w:tcW w:w="2126" w:type="dxa"/>
          </w:tcPr>
          <w:p w14:paraId="79F3EC54" w14:textId="4709ADCA" w:rsidR="003E20F6" w:rsidRPr="003E20F6" w:rsidRDefault="003E20F6" w:rsidP="003E20F6">
            <w:pPr>
              <w:pStyle w:val="Bezproreda1"/>
              <w:jc w:val="left"/>
              <w:rPr>
                <w:sz w:val="18"/>
                <w:szCs w:val="18"/>
              </w:rPr>
            </w:pPr>
            <w:r w:rsidRPr="003E20F6">
              <w:rPr>
                <w:sz w:val="18"/>
                <w:szCs w:val="18"/>
              </w:rPr>
              <w:t xml:space="preserve">Na području Općine Donja Dubrava posluju </w:t>
            </w:r>
            <w:r w:rsidR="00771042">
              <w:rPr>
                <w:sz w:val="18"/>
                <w:szCs w:val="18"/>
              </w:rPr>
              <w:t>3</w:t>
            </w:r>
            <w:r>
              <w:rPr>
                <w:sz w:val="18"/>
                <w:szCs w:val="18"/>
              </w:rPr>
              <w:t xml:space="preserve"> subjekta-imaoca opasnih tvari:</w:t>
            </w:r>
            <w:r w:rsidRPr="003E20F6">
              <w:rPr>
                <w:sz w:val="18"/>
                <w:szCs w:val="18"/>
              </w:rPr>
              <w:t xml:space="preserve"> </w:t>
            </w:r>
          </w:p>
          <w:p w14:paraId="5045301D" w14:textId="77777777" w:rsidR="003E20F6" w:rsidRDefault="003E20F6" w:rsidP="003944D9">
            <w:pPr>
              <w:pStyle w:val="Bezproreda1"/>
              <w:numPr>
                <w:ilvl w:val="0"/>
                <w:numId w:val="83"/>
              </w:numPr>
              <w:ind w:left="66" w:hanging="142"/>
              <w:jc w:val="left"/>
              <w:rPr>
                <w:sz w:val="18"/>
                <w:szCs w:val="18"/>
              </w:rPr>
            </w:pPr>
            <w:r w:rsidRPr="003E20F6">
              <w:rPr>
                <w:sz w:val="18"/>
                <w:szCs w:val="18"/>
              </w:rPr>
              <w:t>Agromeđimurje d.d.</w:t>
            </w:r>
          </w:p>
          <w:p w14:paraId="265BF27E" w14:textId="13C03886" w:rsidR="003E20F6" w:rsidRDefault="003E20F6" w:rsidP="003944D9">
            <w:pPr>
              <w:pStyle w:val="Bezproreda1"/>
              <w:numPr>
                <w:ilvl w:val="0"/>
                <w:numId w:val="83"/>
              </w:numPr>
              <w:ind w:left="66" w:hanging="142"/>
              <w:jc w:val="left"/>
              <w:rPr>
                <w:sz w:val="18"/>
                <w:szCs w:val="18"/>
              </w:rPr>
            </w:pPr>
            <w:r w:rsidRPr="003E20F6">
              <w:rPr>
                <w:sz w:val="18"/>
                <w:szCs w:val="18"/>
              </w:rPr>
              <w:t>INA-BP Donja Dubrava</w:t>
            </w:r>
          </w:p>
          <w:p w14:paraId="26DFFBB5" w14:textId="79C806B9" w:rsidR="00771042" w:rsidRPr="003E20F6" w:rsidRDefault="00771042" w:rsidP="003944D9">
            <w:pPr>
              <w:pStyle w:val="Bezproreda1"/>
              <w:numPr>
                <w:ilvl w:val="0"/>
                <w:numId w:val="83"/>
              </w:numPr>
              <w:ind w:left="66" w:hanging="142"/>
              <w:jc w:val="left"/>
              <w:rPr>
                <w:sz w:val="18"/>
                <w:szCs w:val="18"/>
              </w:rPr>
            </w:pPr>
            <w:r>
              <w:rPr>
                <w:sz w:val="20"/>
                <w:szCs w:val="20"/>
              </w:rPr>
              <w:t>KIS pića</w:t>
            </w:r>
            <w:r w:rsidRPr="00C30B10">
              <w:rPr>
                <w:sz w:val="20"/>
                <w:szCs w:val="20"/>
              </w:rPr>
              <w:t xml:space="preserve"> d.o.o.</w:t>
            </w:r>
          </w:p>
          <w:p w14:paraId="6F5B1653" w14:textId="77777777" w:rsidR="00FA2231" w:rsidRDefault="00FA2231" w:rsidP="003E20F6">
            <w:pPr>
              <w:pStyle w:val="Bezproreda1"/>
              <w:jc w:val="left"/>
              <w:rPr>
                <w:sz w:val="18"/>
                <w:szCs w:val="18"/>
              </w:rPr>
            </w:pPr>
          </w:p>
          <w:p w14:paraId="07B26FA8" w14:textId="6B38712F" w:rsidR="003E20F6" w:rsidRDefault="003E20F6" w:rsidP="003E20F6">
            <w:pPr>
              <w:pStyle w:val="Bezproreda1"/>
              <w:jc w:val="left"/>
              <w:rPr>
                <w:sz w:val="18"/>
                <w:szCs w:val="18"/>
              </w:rPr>
            </w:pPr>
            <w:r w:rsidRPr="003E20F6">
              <w:rPr>
                <w:sz w:val="18"/>
                <w:szCs w:val="18"/>
              </w:rPr>
              <w:t>te područjem prolaze 2 sustava transporta opasne tvari:</w:t>
            </w:r>
          </w:p>
          <w:p w14:paraId="3426A4CF" w14:textId="5960B6C6" w:rsidR="003E20F6" w:rsidRPr="003E20F6" w:rsidRDefault="003E20F6" w:rsidP="003944D9">
            <w:pPr>
              <w:pStyle w:val="Bezproreda1"/>
              <w:numPr>
                <w:ilvl w:val="0"/>
                <w:numId w:val="84"/>
              </w:numPr>
              <w:ind w:left="66" w:hanging="142"/>
              <w:jc w:val="left"/>
              <w:rPr>
                <w:sz w:val="18"/>
                <w:szCs w:val="18"/>
              </w:rPr>
            </w:pPr>
            <w:r w:rsidRPr="003E20F6">
              <w:rPr>
                <w:sz w:val="18"/>
                <w:szCs w:val="18"/>
              </w:rPr>
              <w:t>Plinovod DN 150 Legrad – Donja Dubrava</w:t>
            </w:r>
          </w:p>
          <w:p w14:paraId="52F8F300" w14:textId="35111385" w:rsidR="003E20F6" w:rsidRPr="003E20F6" w:rsidRDefault="003E20F6" w:rsidP="003944D9">
            <w:pPr>
              <w:pStyle w:val="Bezproreda1"/>
              <w:numPr>
                <w:ilvl w:val="0"/>
                <w:numId w:val="84"/>
              </w:numPr>
              <w:ind w:left="66" w:hanging="142"/>
              <w:jc w:val="left"/>
              <w:rPr>
                <w:sz w:val="18"/>
                <w:szCs w:val="18"/>
              </w:rPr>
            </w:pPr>
            <w:r w:rsidRPr="003E20F6">
              <w:rPr>
                <w:sz w:val="18"/>
                <w:szCs w:val="18"/>
              </w:rPr>
              <w:t>JANAF d.d. Dionica trase naftovoda Virje – Lendava</w:t>
            </w:r>
          </w:p>
        </w:tc>
        <w:tc>
          <w:tcPr>
            <w:tcW w:w="2410" w:type="dxa"/>
          </w:tcPr>
          <w:p w14:paraId="338F373E"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Akcident s opasnom tvari može uzrokovati: oštećenja stambenih građevina, industrijske i komunalne infrastrukture, probleme u komunikaciji, neprotočne prometnice, određen broj poginulih i ozlijeđenih, štetu na materijalnim i kulturnim dobrima te okolišu</w:t>
            </w:r>
          </w:p>
          <w:p w14:paraId="1847231D" w14:textId="77777777" w:rsidR="003E20F6" w:rsidRDefault="003E20F6" w:rsidP="004D0051">
            <w:pPr>
              <w:rPr>
                <w:rFonts w:ascii="TimesNewRomanPSMT" w:hAnsi="TimesNewRomanPSMT"/>
                <w:color w:val="000000"/>
                <w:sz w:val="18"/>
                <w:szCs w:val="18"/>
              </w:rPr>
            </w:pPr>
          </w:p>
        </w:tc>
        <w:tc>
          <w:tcPr>
            <w:tcW w:w="2268" w:type="dxa"/>
          </w:tcPr>
          <w:p w14:paraId="7C1ABDFD" w14:textId="77777777" w:rsidR="003E20F6" w:rsidRDefault="003E20F6" w:rsidP="004D0051">
            <w:pPr>
              <w:rPr>
                <w:rFonts w:ascii="Times New Roman" w:hAnsi="Times New Roman"/>
                <w:sz w:val="20"/>
                <w:szCs w:val="20"/>
              </w:rPr>
            </w:pPr>
            <w:r>
              <w:rPr>
                <w:rFonts w:ascii="Times New Roman" w:hAnsi="Times New Roman"/>
                <w:color w:val="000000"/>
                <w:sz w:val="18"/>
                <w:szCs w:val="18"/>
              </w:rPr>
              <w:t>Poštivanje propisanih tehničkih propisa i pridržavanje normi aktivne zaštite</w:t>
            </w:r>
            <w:r>
              <w:rPr>
                <w:rFonts w:ascii="Times New Roman" w:hAnsi="Times New Roman"/>
                <w:color w:val="000000"/>
                <w:sz w:val="18"/>
                <w:szCs w:val="18"/>
              </w:rPr>
              <w:br/>
              <w:t>Izgradnja sustava ranog</w:t>
            </w:r>
            <w:r>
              <w:rPr>
                <w:rFonts w:ascii="Times New Roman" w:hAnsi="Times New Roman"/>
                <w:color w:val="000000"/>
                <w:sz w:val="18"/>
                <w:szCs w:val="18"/>
              </w:rPr>
              <w:br/>
              <w:t>upozoravanja.</w:t>
            </w:r>
            <w:r>
              <w:rPr>
                <w:rFonts w:ascii="Times New Roman" w:hAnsi="Times New Roman"/>
                <w:color w:val="000000"/>
                <w:sz w:val="18"/>
                <w:szCs w:val="18"/>
              </w:rPr>
              <w:br/>
              <w:t>Edukacija i osposobljavanje</w:t>
            </w:r>
            <w:r>
              <w:rPr>
                <w:rFonts w:ascii="Times New Roman" w:hAnsi="Times New Roman"/>
                <w:color w:val="000000"/>
                <w:sz w:val="18"/>
                <w:szCs w:val="18"/>
              </w:rPr>
              <w:br/>
              <w:t>operativnih snaga sustava</w:t>
            </w:r>
            <w:r>
              <w:rPr>
                <w:rFonts w:ascii="Times New Roman" w:hAnsi="Times New Roman"/>
                <w:color w:val="000000"/>
                <w:sz w:val="18"/>
                <w:szCs w:val="18"/>
              </w:rPr>
              <w:br/>
              <w:t>civilne zaštite Općine Donja Dubrava i Međimurske</w:t>
            </w:r>
            <w:r>
              <w:rPr>
                <w:rFonts w:ascii="Times New Roman" w:hAnsi="Times New Roman"/>
                <w:color w:val="000000"/>
                <w:sz w:val="18"/>
                <w:szCs w:val="18"/>
              </w:rPr>
              <w:br/>
              <w:t>županije.</w:t>
            </w:r>
          </w:p>
        </w:tc>
        <w:tc>
          <w:tcPr>
            <w:tcW w:w="1701" w:type="dxa"/>
          </w:tcPr>
          <w:p w14:paraId="28F7846E"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Uzbunjivanje i obavješćivanje,</w:t>
            </w:r>
            <w:r>
              <w:rPr>
                <w:rFonts w:ascii="Times New Roman" w:hAnsi="Times New Roman"/>
                <w:color w:val="000000"/>
                <w:sz w:val="18"/>
                <w:szCs w:val="18"/>
              </w:rPr>
              <w:br/>
            </w:r>
          </w:p>
          <w:p w14:paraId="3AA02AA1" w14:textId="77777777" w:rsidR="003E20F6" w:rsidRDefault="003E20F6" w:rsidP="004D0051">
            <w:pPr>
              <w:rPr>
                <w:rFonts w:ascii="Times New Roman" w:hAnsi="Times New Roman"/>
                <w:color w:val="000000"/>
                <w:sz w:val="18"/>
                <w:szCs w:val="18"/>
              </w:rPr>
            </w:pPr>
            <w:r>
              <w:rPr>
                <w:rFonts w:ascii="Times New Roman" w:hAnsi="Times New Roman"/>
                <w:color w:val="000000"/>
                <w:sz w:val="18"/>
                <w:szCs w:val="18"/>
              </w:rPr>
              <w:t>Evakuacija,</w:t>
            </w:r>
            <w:r>
              <w:rPr>
                <w:rFonts w:ascii="Times New Roman" w:hAnsi="Times New Roman"/>
                <w:color w:val="000000"/>
                <w:sz w:val="18"/>
                <w:szCs w:val="18"/>
              </w:rPr>
              <w:br/>
              <w:t>Zbrinjavanje,</w:t>
            </w:r>
            <w:r>
              <w:rPr>
                <w:rFonts w:ascii="Times New Roman" w:hAnsi="Times New Roman"/>
                <w:color w:val="000000"/>
                <w:sz w:val="18"/>
                <w:szCs w:val="18"/>
              </w:rPr>
              <w:br/>
              <w:t>Sklanjanje,</w:t>
            </w:r>
            <w:r>
              <w:rPr>
                <w:rFonts w:ascii="Times New Roman" w:hAnsi="Times New Roman"/>
                <w:color w:val="000000"/>
                <w:sz w:val="18"/>
                <w:szCs w:val="18"/>
              </w:rPr>
              <w:br/>
              <w:t>Spašavanje,</w:t>
            </w:r>
            <w:r>
              <w:rPr>
                <w:rFonts w:ascii="Times New Roman" w:hAnsi="Times New Roman"/>
                <w:color w:val="000000"/>
                <w:sz w:val="18"/>
                <w:szCs w:val="18"/>
              </w:rPr>
              <w:br/>
            </w:r>
          </w:p>
          <w:p w14:paraId="2D9044F2" w14:textId="77777777" w:rsidR="003E20F6" w:rsidRDefault="003E20F6" w:rsidP="004D0051">
            <w:pPr>
              <w:rPr>
                <w:rFonts w:ascii="Times New Roman" w:hAnsi="Times New Roman"/>
                <w:sz w:val="20"/>
                <w:szCs w:val="20"/>
              </w:rPr>
            </w:pPr>
            <w:r>
              <w:rPr>
                <w:rFonts w:ascii="Times New Roman" w:hAnsi="Times New Roman"/>
                <w:color w:val="000000"/>
                <w:sz w:val="18"/>
                <w:szCs w:val="18"/>
              </w:rPr>
              <w:t>Pružanje prve pomoći</w:t>
            </w:r>
          </w:p>
        </w:tc>
      </w:tr>
    </w:tbl>
    <w:p w14:paraId="42F73CA3" w14:textId="7457A735" w:rsidR="005B7900" w:rsidRDefault="005A4360" w:rsidP="00905913">
      <w:pPr>
        <w:jc w:val="both"/>
        <w:rPr>
          <w:rFonts w:ascii="Times New Roman" w:hAnsi="Times New Roman"/>
          <w:color w:val="000000"/>
          <w:sz w:val="20"/>
          <w:szCs w:val="20"/>
        </w:rPr>
      </w:pPr>
      <w:r>
        <w:rPr>
          <w:rFonts w:ascii="Times New Roman" w:hAnsi="Times New Roman"/>
          <w:color w:val="000000"/>
          <w:sz w:val="20"/>
          <w:szCs w:val="20"/>
        </w:rPr>
        <w:t xml:space="preserve">Izvor podataka: Smjernice za izradu rizika </w:t>
      </w:r>
      <w:r w:rsidR="00B954DB">
        <w:rPr>
          <w:rFonts w:ascii="Times New Roman" w:hAnsi="Times New Roman"/>
          <w:color w:val="000000"/>
          <w:sz w:val="20"/>
          <w:szCs w:val="20"/>
        </w:rPr>
        <w:t>Međimurske</w:t>
      </w:r>
      <w:r>
        <w:rPr>
          <w:rFonts w:ascii="Times New Roman" w:hAnsi="Times New Roman"/>
          <w:color w:val="000000"/>
          <w:sz w:val="20"/>
          <w:szCs w:val="20"/>
        </w:rPr>
        <w:t xml:space="preserve"> županije; Procjena </w:t>
      </w:r>
      <w:r w:rsidR="00B954DB">
        <w:rPr>
          <w:rFonts w:ascii="Times New Roman" w:hAnsi="Times New Roman"/>
          <w:color w:val="000000"/>
          <w:sz w:val="20"/>
          <w:szCs w:val="20"/>
        </w:rPr>
        <w:t>rizika</w:t>
      </w:r>
      <w:r>
        <w:rPr>
          <w:rFonts w:ascii="Times New Roman" w:hAnsi="Times New Roman"/>
          <w:color w:val="000000"/>
          <w:sz w:val="20"/>
          <w:szCs w:val="20"/>
        </w:rPr>
        <w:t xml:space="preserve"> Općine </w:t>
      </w:r>
      <w:r w:rsidR="003E20F6">
        <w:rPr>
          <w:rFonts w:ascii="Times New Roman" w:hAnsi="Times New Roman"/>
          <w:color w:val="000000"/>
          <w:sz w:val="20"/>
          <w:szCs w:val="20"/>
        </w:rPr>
        <w:t>Donja Dubrava 20</w:t>
      </w:r>
      <w:r w:rsidR="00771042">
        <w:rPr>
          <w:rFonts w:ascii="Times New Roman" w:hAnsi="Times New Roman"/>
          <w:color w:val="000000"/>
          <w:sz w:val="20"/>
          <w:szCs w:val="20"/>
        </w:rPr>
        <w:t>21</w:t>
      </w:r>
      <w:r w:rsidR="00B954DB">
        <w:rPr>
          <w:rFonts w:ascii="Times New Roman" w:hAnsi="Times New Roman"/>
          <w:color w:val="000000"/>
          <w:sz w:val="20"/>
          <w:szCs w:val="20"/>
        </w:rPr>
        <w:t>.</w:t>
      </w:r>
    </w:p>
    <w:p w14:paraId="4CF2AF45" w14:textId="77777777" w:rsidR="00905913" w:rsidRDefault="00905913" w:rsidP="00905913">
      <w:pPr>
        <w:pStyle w:val="Naslov2"/>
        <w:ind w:left="1134"/>
      </w:pPr>
      <w:bookmarkStart w:id="156" w:name="_Toc517456206"/>
      <w:bookmarkStart w:id="157" w:name="_Toc517456384"/>
      <w:bookmarkStart w:id="158" w:name="_Toc517461376"/>
      <w:bookmarkStart w:id="159" w:name="_Toc83197362"/>
    </w:p>
    <w:p w14:paraId="21DE0006" w14:textId="7A849FC8" w:rsidR="00490C78" w:rsidRDefault="00490C78" w:rsidP="00E32F14">
      <w:pPr>
        <w:pStyle w:val="Naslov2"/>
        <w:numPr>
          <w:ilvl w:val="1"/>
          <w:numId w:val="1"/>
        </w:numPr>
        <w:ind w:left="1134" w:hanging="567"/>
      </w:pPr>
      <w:r>
        <w:t>KARTE PRIJETNJI</w:t>
      </w:r>
      <w:bookmarkEnd w:id="156"/>
      <w:bookmarkEnd w:id="157"/>
      <w:bookmarkEnd w:id="158"/>
      <w:bookmarkEnd w:id="159"/>
    </w:p>
    <w:p w14:paraId="5CB3B29B" w14:textId="77777777" w:rsidR="001842AA" w:rsidRDefault="002519DF" w:rsidP="001842AA">
      <w:pPr>
        <w:pStyle w:val="Bezproreda1"/>
      </w:pPr>
      <w:r>
        <w:t xml:space="preserve"> </w:t>
      </w:r>
      <w:r w:rsidR="005A4360">
        <w:t xml:space="preserve">Temeljem Smjernica </w:t>
      </w:r>
      <w:r w:rsidR="00B954DB">
        <w:t>Međimurske</w:t>
      </w:r>
      <w:r w:rsidR="005A4360">
        <w:t xml:space="preserve"> županije, karte prijetnji za područje Općina ili Gradova se izrađuju u mjerilu 1 : 25 000 .</w:t>
      </w:r>
    </w:p>
    <w:p w14:paraId="74D7C8A2" w14:textId="77777777" w:rsidR="005A4360" w:rsidRDefault="005A4360" w:rsidP="001842AA">
      <w:pPr>
        <w:pStyle w:val="Bezproreda1"/>
      </w:pPr>
      <w:r>
        <w:t>Mjerilo mora biti izabrano na način da prijetnje budu jasno vidljive i prepoznatljive u prostoru.</w:t>
      </w:r>
    </w:p>
    <w:p w14:paraId="1538F760" w14:textId="77777777" w:rsidR="005A4360" w:rsidRDefault="005A4360" w:rsidP="001842AA">
      <w:pPr>
        <w:pStyle w:val="Bezproreda1"/>
      </w:pPr>
      <w:r>
        <w:t>Prikaz se odnosi na rizike za koje je potrebno imati kartografski prikaz poput poplava ili tehničko-tehnološke nesreće, dok je za rizike poput epidemija i potresa nepotrebno izrađivati kartografski prikaz prijetnji , ali se iskazuju u kartama rizika ili će se navesti područje gdje se najčešće pojavljuju ili gdje mogu izazvati najveće posljedice</w:t>
      </w:r>
      <w:r>
        <w:rPr>
          <w:rStyle w:val="Referencafusnote"/>
          <w:color w:val="000000"/>
        </w:rPr>
        <w:footnoteReference w:id="10"/>
      </w:r>
      <w:r>
        <w:t>.</w:t>
      </w:r>
    </w:p>
    <w:p w14:paraId="7A053E78" w14:textId="781D4C15" w:rsidR="008504EB" w:rsidRDefault="005A4360" w:rsidP="003E20F6">
      <w:pPr>
        <w:pStyle w:val="Bezproreda1"/>
      </w:pPr>
      <w:r w:rsidRPr="005A4360">
        <w:t xml:space="preserve">Karta prijetnji za odabrane prijetnje/rizike (poplava, degradacija tla) za područje Općine </w:t>
      </w:r>
      <w:r w:rsidR="003E20F6">
        <w:t>Donja</w:t>
      </w:r>
      <w:r w:rsidR="00B954DB">
        <w:t xml:space="preserve"> </w:t>
      </w:r>
      <w:r w:rsidR="003E20F6">
        <w:t>Dubrava</w:t>
      </w:r>
      <w:r w:rsidRPr="005A4360">
        <w:t xml:space="preserve"> nalazi se u Prilogu 1 ove procjene rizika, dok se za druge prijetnje/rizike ne izrađuju.</w:t>
      </w:r>
    </w:p>
    <w:p w14:paraId="16FCB0E6" w14:textId="77D0C0D0" w:rsidR="00905913" w:rsidRDefault="00905913" w:rsidP="003E20F6">
      <w:pPr>
        <w:pStyle w:val="Bezproreda1"/>
      </w:pPr>
    </w:p>
    <w:p w14:paraId="1E81EF24" w14:textId="77777777" w:rsidR="00905913" w:rsidRPr="00490C78" w:rsidRDefault="00905913" w:rsidP="003E20F6">
      <w:pPr>
        <w:pStyle w:val="Bezproreda1"/>
      </w:pPr>
    </w:p>
    <w:p w14:paraId="363A712A" w14:textId="77777777" w:rsidR="007B4843" w:rsidRDefault="00A4087F" w:rsidP="00E32F14">
      <w:pPr>
        <w:pStyle w:val="Naslov1"/>
        <w:numPr>
          <w:ilvl w:val="0"/>
          <w:numId w:val="1"/>
        </w:numPr>
        <w:ind w:left="851" w:hanging="567"/>
      </w:pPr>
      <w:bookmarkStart w:id="160" w:name="_Toc517456207"/>
      <w:bookmarkStart w:id="161" w:name="_Toc517456385"/>
      <w:bookmarkStart w:id="162" w:name="_Toc517461377"/>
      <w:bookmarkStart w:id="163" w:name="_Toc83197363"/>
      <w:r>
        <w:lastRenderedPageBreak/>
        <w:t>KRITERIJI ZA PROCJENU UTJECAJA PRIJETNJI NA KATEGORIJE DRUŠTVENIH VRIJEDNOSTI</w:t>
      </w:r>
      <w:bookmarkEnd w:id="160"/>
      <w:bookmarkEnd w:id="161"/>
      <w:bookmarkEnd w:id="162"/>
      <w:bookmarkEnd w:id="163"/>
    </w:p>
    <w:p w14:paraId="7B141D90" w14:textId="77777777" w:rsidR="002B7176" w:rsidRDefault="002B7176" w:rsidP="007B4843">
      <w:pPr>
        <w:pStyle w:val="Bezproreda"/>
        <w:ind w:left="284"/>
        <w:rPr>
          <w:rStyle w:val="fontstyle01"/>
          <w:rFonts w:ascii="Times New Roman" w:hAnsi="Times New Roman" w:cs="Times New Roman"/>
        </w:rPr>
      </w:pPr>
    </w:p>
    <w:p w14:paraId="4DBF1E30" w14:textId="77777777" w:rsidR="007B4843" w:rsidRPr="007B4843" w:rsidRDefault="007B4843" w:rsidP="007B4843">
      <w:pPr>
        <w:pStyle w:val="Bezproreda"/>
        <w:ind w:left="284"/>
        <w:rPr>
          <w:rStyle w:val="fontstyle01"/>
          <w:rFonts w:ascii="Times New Roman" w:hAnsi="Times New Roman" w:cs="Times New Roman"/>
        </w:rPr>
      </w:pPr>
      <w:r w:rsidRPr="007B4843">
        <w:rPr>
          <w:rStyle w:val="fontstyle01"/>
          <w:rFonts w:ascii="Times New Roman" w:hAnsi="Times New Roman" w:cs="Times New Roman"/>
        </w:rPr>
        <w:t xml:space="preserve">Kriteriji za procjenjivanje štetnih utjecaja prijetnji na kategorije društvenih vrijednosti: </w:t>
      </w:r>
    </w:p>
    <w:p w14:paraId="37F60176" w14:textId="77777777" w:rsidR="007B4843" w:rsidRPr="007B4843" w:rsidRDefault="007B4843" w:rsidP="0052786F">
      <w:pPr>
        <w:pStyle w:val="Bezproreda"/>
        <w:numPr>
          <w:ilvl w:val="0"/>
          <w:numId w:val="9"/>
        </w:numPr>
        <w:ind w:left="851" w:hanging="284"/>
        <w:rPr>
          <w:rStyle w:val="fontstyle01"/>
          <w:rFonts w:ascii="Times New Roman" w:hAnsi="Times New Roman" w:cs="Times New Roman"/>
        </w:rPr>
      </w:pPr>
      <w:r w:rsidRPr="007B4843">
        <w:rPr>
          <w:rStyle w:val="fontstyle01"/>
          <w:rFonts w:ascii="Times New Roman" w:hAnsi="Times New Roman" w:cs="Times New Roman"/>
        </w:rPr>
        <w:t>Život</w:t>
      </w:r>
      <w:r w:rsidRPr="007B4843">
        <w:rPr>
          <w:rFonts w:cs="Times New Roman"/>
          <w:color w:val="000000"/>
        </w:rPr>
        <w:t xml:space="preserve"> </w:t>
      </w:r>
      <w:r w:rsidRPr="007B4843">
        <w:rPr>
          <w:rStyle w:val="fontstyle01"/>
          <w:rFonts w:ascii="Times New Roman" w:hAnsi="Times New Roman" w:cs="Times New Roman"/>
        </w:rPr>
        <w:t xml:space="preserve">i zdravlje ljudi, </w:t>
      </w:r>
    </w:p>
    <w:p w14:paraId="73A2E687" w14:textId="77777777" w:rsidR="007B4843" w:rsidRPr="007B4843" w:rsidRDefault="007B4843" w:rsidP="0052786F">
      <w:pPr>
        <w:pStyle w:val="Bezproreda"/>
        <w:numPr>
          <w:ilvl w:val="0"/>
          <w:numId w:val="9"/>
        </w:numPr>
        <w:ind w:left="851" w:hanging="284"/>
        <w:rPr>
          <w:rStyle w:val="fontstyle01"/>
          <w:rFonts w:ascii="Times New Roman" w:hAnsi="Times New Roman" w:cs="Times New Roman"/>
        </w:rPr>
      </w:pPr>
      <w:r w:rsidRPr="007B4843">
        <w:rPr>
          <w:rStyle w:val="fontstyle01"/>
          <w:rFonts w:ascii="Times New Roman" w:hAnsi="Times New Roman" w:cs="Times New Roman"/>
        </w:rPr>
        <w:t xml:space="preserve">Gospodarstvo i </w:t>
      </w:r>
    </w:p>
    <w:p w14:paraId="4B72C101" w14:textId="77777777" w:rsidR="007B4843" w:rsidRPr="007B4843" w:rsidRDefault="007B4843" w:rsidP="0052786F">
      <w:pPr>
        <w:pStyle w:val="Bezproreda"/>
        <w:numPr>
          <w:ilvl w:val="0"/>
          <w:numId w:val="9"/>
        </w:numPr>
        <w:ind w:left="851" w:hanging="284"/>
        <w:rPr>
          <w:rStyle w:val="fontstyle01"/>
          <w:rFonts w:ascii="Times New Roman" w:hAnsi="Times New Roman" w:cs="Times New Roman"/>
        </w:rPr>
      </w:pPr>
      <w:r w:rsidRPr="007B4843">
        <w:rPr>
          <w:rStyle w:val="fontstyle01"/>
          <w:rFonts w:ascii="Times New Roman" w:hAnsi="Times New Roman" w:cs="Times New Roman"/>
        </w:rPr>
        <w:t xml:space="preserve">Društvena stabilnost i politika </w:t>
      </w:r>
    </w:p>
    <w:p w14:paraId="0C6315DD" w14:textId="77777777" w:rsidR="007B4843" w:rsidRPr="007B4843" w:rsidRDefault="007B4843" w:rsidP="007B4843">
      <w:pPr>
        <w:pStyle w:val="Bezproreda"/>
        <w:ind w:left="284"/>
        <w:rPr>
          <w:rStyle w:val="fontstyle01"/>
          <w:rFonts w:ascii="Times New Roman" w:hAnsi="Times New Roman" w:cs="Times New Roman"/>
        </w:rPr>
      </w:pPr>
    </w:p>
    <w:p w14:paraId="504A723C" w14:textId="0D0D55EF" w:rsidR="007B4843" w:rsidRPr="007B4843" w:rsidRDefault="007B4843" w:rsidP="007B4843">
      <w:pPr>
        <w:pStyle w:val="Bezproreda"/>
        <w:ind w:left="284"/>
        <w:rPr>
          <w:rFonts w:cs="Times New Roman"/>
        </w:rPr>
      </w:pPr>
      <w:r w:rsidRPr="007B4843">
        <w:rPr>
          <w:rStyle w:val="fontstyle01"/>
          <w:rFonts w:ascii="Times New Roman" w:hAnsi="Times New Roman" w:cs="Times New Roman"/>
        </w:rPr>
        <w:t>Zajednički su za sve rizike i propisani</w:t>
      </w:r>
      <w:r w:rsidRPr="007B4843">
        <w:rPr>
          <w:rFonts w:cs="Times New Roman"/>
          <w:color w:val="000000"/>
        </w:rPr>
        <w:t xml:space="preserve"> </w:t>
      </w:r>
      <w:r w:rsidRPr="007B4843">
        <w:rPr>
          <w:rStyle w:val="fontstyle01"/>
          <w:rFonts w:ascii="Times New Roman" w:hAnsi="Times New Roman" w:cs="Times New Roman"/>
        </w:rPr>
        <w:t xml:space="preserve">su u postotnim vrijednostima udjela u proračunu Općine </w:t>
      </w:r>
      <w:r w:rsidR="003E20F6">
        <w:rPr>
          <w:rFonts w:cs="Times New Roman"/>
        </w:rPr>
        <w:t>Donja Dubrava</w:t>
      </w:r>
      <w:r w:rsidRPr="007B4843">
        <w:rPr>
          <w:rStyle w:val="fontstyle01"/>
          <w:rFonts w:ascii="Times New Roman" w:hAnsi="Times New Roman" w:cs="Times New Roman"/>
        </w:rPr>
        <w:t>, te se isti ne mogu</w:t>
      </w:r>
      <w:r w:rsidRPr="007B4843">
        <w:rPr>
          <w:rFonts w:cs="Times New Roman"/>
          <w:color w:val="000000"/>
        </w:rPr>
        <w:t xml:space="preserve"> </w:t>
      </w:r>
      <w:r w:rsidRPr="007B4843">
        <w:rPr>
          <w:rStyle w:val="fontstyle01"/>
          <w:rFonts w:ascii="Times New Roman" w:hAnsi="Times New Roman" w:cs="Times New Roman"/>
        </w:rPr>
        <w:t>mijenjati. Jedinstveni su za sve županije i JLS na području Republike Hrvatske.</w:t>
      </w:r>
      <w:r w:rsidRPr="007B4843">
        <w:rPr>
          <w:rFonts w:cs="Times New Roman"/>
        </w:rPr>
        <w:t xml:space="preserve"> </w:t>
      </w:r>
    </w:p>
    <w:p w14:paraId="530D556B" w14:textId="77777777" w:rsidR="007B4843" w:rsidRPr="007B4843" w:rsidRDefault="007B4843" w:rsidP="007B4843">
      <w:pPr>
        <w:pStyle w:val="Bezproreda"/>
        <w:ind w:left="284"/>
        <w:rPr>
          <w:rFonts w:cs="Times New Roman"/>
        </w:rPr>
      </w:pPr>
      <w:r w:rsidRPr="007B4843">
        <w:rPr>
          <w:rFonts w:cs="Times New Roman"/>
        </w:rPr>
        <w:t xml:space="preserve">Posljedice po svaku od skupina društvenih vrijednosti procjenjuju se prema određenim, definiranim kriterijima na način prikazan u Smjernicama za izradu procjene rizika od velikih nesreća na području </w:t>
      </w:r>
      <w:r w:rsidR="00B954DB">
        <w:rPr>
          <w:rFonts w:cs="Times New Roman"/>
          <w:color w:val="000000"/>
        </w:rPr>
        <w:t>Međimurske</w:t>
      </w:r>
      <w:r w:rsidRPr="007B4843">
        <w:rPr>
          <w:rFonts w:cs="Times New Roman"/>
          <w:color w:val="000000"/>
        </w:rPr>
        <w:t xml:space="preserve"> županije</w:t>
      </w:r>
      <w:r w:rsidRPr="007B4843">
        <w:rPr>
          <w:rFonts w:cs="Times New Roman"/>
        </w:rPr>
        <w:t>.</w:t>
      </w:r>
    </w:p>
    <w:p w14:paraId="4192B9BF" w14:textId="77777777" w:rsidR="007B4843" w:rsidRPr="007B4843" w:rsidRDefault="007B4843" w:rsidP="007B4843"/>
    <w:p w14:paraId="34EC9FFE" w14:textId="77777777" w:rsidR="007B4843" w:rsidRDefault="00490C78" w:rsidP="00E32F14">
      <w:pPr>
        <w:pStyle w:val="Naslov2"/>
        <w:numPr>
          <w:ilvl w:val="1"/>
          <w:numId w:val="1"/>
        </w:numPr>
        <w:ind w:left="1134" w:hanging="567"/>
      </w:pPr>
      <w:bookmarkStart w:id="164" w:name="_Toc517456208"/>
      <w:bookmarkStart w:id="165" w:name="_Toc517456386"/>
      <w:bookmarkStart w:id="166" w:name="_Toc517461378"/>
      <w:bookmarkStart w:id="167" w:name="_Toc83197364"/>
      <w:r>
        <w:t>ŽIVOT I ZDRAVLJE LJUDI</w:t>
      </w:r>
      <w:bookmarkEnd w:id="164"/>
      <w:bookmarkEnd w:id="165"/>
      <w:bookmarkEnd w:id="166"/>
      <w:bookmarkEnd w:id="167"/>
    </w:p>
    <w:p w14:paraId="74C29150" w14:textId="77777777" w:rsidR="007B4843" w:rsidRDefault="007B4843" w:rsidP="007B4843">
      <w:pPr>
        <w:pStyle w:val="Bezproreda"/>
        <w:ind w:left="284"/>
      </w:pPr>
      <w:r>
        <w:t xml:space="preserve">Posljedice na život i zdravlje ljudi prikazane su </w:t>
      </w:r>
      <w:r>
        <w:rPr>
          <w:b/>
        </w:rPr>
        <w:t>ukupnim brojem ljudi</w:t>
      </w:r>
      <w:r>
        <w:t xml:space="preserve"> za koje se procijenilo kako mogu biti ugroženi od nekog procesa nastalih kao posljedica događaja opisanih scenarijem </w:t>
      </w:r>
      <w:r>
        <w:rPr>
          <w:b/>
        </w:rPr>
        <w:t>(poginuli, ozlijeđeni, oboljeli, evakuirani, zbrinuti i sklonjeni</w:t>
      </w:r>
      <w:r>
        <w:t>).</w:t>
      </w:r>
    </w:p>
    <w:p w14:paraId="674D932F" w14:textId="77777777" w:rsidR="007B4843" w:rsidRDefault="007B4843" w:rsidP="007B4843">
      <w:pPr>
        <w:pStyle w:val="Bezproreda"/>
        <w:rPr>
          <w:b/>
          <w:sz w:val="28"/>
          <w:szCs w:val="28"/>
          <w:lang w:eastAsia="hr-HR"/>
        </w:rPr>
      </w:pPr>
    </w:p>
    <w:p w14:paraId="26146C49" w14:textId="3F55B684" w:rsidR="007B4843" w:rsidRDefault="007B4843" w:rsidP="007B4843">
      <w:pPr>
        <w:pStyle w:val="Bezproreda"/>
        <w:rPr>
          <w:sz w:val="20"/>
          <w:szCs w:val="20"/>
          <w:lang w:eastAsia="hr-HR"/>
        </w:rPr>
      </w:pPr>
      <w:r>
        <w:rPr>
          <w:bCs/>
          <w:sz w:val="20"/>
          <w:szCs w:val="20"/>
        </w:rPr>
        <w:t xml:space="preserve">                      </w:t>
      </w:r>
      <w:r w:rsidR="00392E42">
        <w:rPr>
          <w:bCs/>
          <w:sz w:val="20"/>
          <w:szCs w:val="20"/>
        </w:rPr>
        <w:t xml:space="preserve">                      </w:t>
      </w:r>
      <w:r w:rsidR="00BB22EA">
        <w:rPr>
          <w:bCs/>
          <w:sz w:val="20"/>
          <w:szCs w:val="20"/>
        </w:rPr>
        <w:t>Tablica 1</w:t>
      </w:r>
      <w:r w:rsidR="006F71FE">
        <w:rPr>
          <w:bCs/>
          <w:sz w:val="20"/>
          <w:szCs w:val="20"/>
        </w:rPr>
        <w:t>4</w:t>
      </w:r>
      <w:r>
        <w:rPr>
          <w:bCs/>
          <w:sz w:val="20"/>
          <w:szCs w:val="20"/>
        </w:rPr>
        <w:t>: Društvena vrijednost – Život i zdravlje ljudi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327"/>
      </w:tblGrid>
      <w:tr w:rsidR="007B4843" w14:paraId="0A86DED8" w14:textId="77777777" w:rsidTr="003C70D2">
        <w:trPr>
          <w:jc w:val="center"/>
        </w:trPr>
        <w:tc>
          <w:tcPr>
            <w:tcW w:w="2267" w:type="dxa"/>
            <w:shd w:val="clear" w:color="auto" w:fill="9CC2E5"/>
          </w:tcPr>
          <w:p w14:paraId="788AE9CF" w14:textId="77777777" w:rsidR="007B4843" w:rsidRPr="007B4843" w:rsidRDefault="007B4843" w:rsidP="007B4843">
            <w:pPr>
              <w:pStyle w:val="Bezproreda"/>
              <w:jc w:val="center"/>
              <w:rPr>
                <w:b/>
                <w:sz w:val="20"/>
                <w:szCs w:val="20"/>
                <w:lang w:eastAsia="hr-HR"/>
              </w:rPr>
            </w:pPr>
            <w:r w:rsidRPr="007B4843">
              <w:rPr>
                <w:b/>
                <w:sz w:val="20"/>
                <w:szCs w:val="20"/>
                <w:lang w:eastAsia="hr-HR"/>
              </w:rPr>
              <w:t>Kategorija</w:t>
            </w:r>
          </w:p>
        </w:tc>
        <w:tc>
          <w:tcPr>
            <w:tcW w:w="2327" w:type="dxa"/>
            <w:shd w:val="clear" w:color="auto" w:fill="9CC2E5"/>
          </w:tcPr>
          <w:p w14:paraId="04389A5F" w14:textId="77777777" w:rsidR="007B4843" w:rsidRPr="007B4843" w:rsidRDefault="007B4843" w:rsidP="007B4843">
            <w:pPr>
              <w:pStyle w:val="Bezproreda"/>
              <w:jc w:val="center"/>
              <w:rPr>
                <w:b/>
                <w:sz w:val="20"/>
                <w:szCs w:val="20"/>
                <w:lang w:eastAsia="hr-HR"/>
              </w:rPr>
            </w:pPr>
            <w:r w:rsidRPr="007B4843">
              <w:rPr>
                <w:b/>
                <w:sz w:val="20"/>
                <w:szCs w:val="20"/>
                <w:lang w:eastAsia="hr-HR"/>
              </w:rPr>
              <w:t>%</w:t>
            </w:r>
          </w:p>
        </w:tc>
      </w:tr>
      <w:tr w:rsidR="007B4843" w14:paraId="005F251B" w14:textId="77777777" w:rsidTr="003C70D2">
        <w:trPr>
          <w:jc w:val="center"/>
        </w:trPr>
        <w:tc>
          <w:tcPr>
            <w:tcW w:w="2267" w:type="dxa"/>
          </w:tcPr>
          <w:p w14:paraId="731FBE03" w14:textId="77777777" w:rsidR="007B4843" w:rsidRPr="007B4843" w:rsidRDefault="007B4843" w:rsidP="007B4843">
            <w:pPr>
              <w:pStyle w:val="Bezproreda"/>
              <w:jc w:val="center"/>
              <w:rPr>
                <w:sz w:val="20"/>
                <w:szCs w:val="20"/>
                <w:lang w:eastAsia="hr-HR"/>
              </w:rPr>
            </w:pPr>
            <w:r w:rsidRPr="007B4843">
              <w:rPr>
                <w:sz w:val="20"/>
                <w:szCs w:val="20"/>
                <w:lang w:eastAsia="hr-HR"/>
              </w:rPr>
              <w:t>1</w:t>
            </w:r>
          </w:p>
        </w:tc>
        <w:tc>
          <w:tcPr>
            <w:tcW w:w="2327" w:type="dxa"/>
          </w:tcPr>
          <w:p w14:paraId="23C9661D" w14:textId="77777777" w:rsidR="007B4843" w:rsidRPr="007B4843" w:rsidRDefault="007B4843" w:rsidP="007B4843">
            <w:pPr>
              <w:pStyle w:val="Bezproreda"/>
              <w:jc w:val="center"/>
              <w:rPr>
                <w:sz w:val="20"/>
                <w:szCs w:val="20"/>
                <w:lang w:eastAsia="hr-HR"/>
              </w:rPr>
            </w:pPr>
            <w:r w:rsidRPr="007B4843">
              <w:rPr>
                <w:sz w:val="20"/>
                <w:szCs w:val="20"/>
                <w:lang w:eastAsia="hr-HR"/>
              </w:rPr>
              <w:t>⃰ ˂ 0,001</w:t>
            </w:r>
          </w:p>
        </w:tc>
      </w:tr>
      <w:tr w:rsidR="007B4843" w14:paraId="20F2820E" w14:textId="77777777" w:rsidTr="003C70D2">
        <w:trPr>
          <w:jc w:val="center"/>
        </w:trPr>
        <w:tc>
          <w:tcPr>
            <w:tcW w:w="2267" w:type="dxa"/>
          </w:tcPr>
          <w:p w14:paraId="5D1F239F" w14:textId="77777777" w:rsidR="007B4843" w:rsidRPr="007B4843" w:rsidRDefault="007B4843" w:rsidP="007B4843">
            <w:pPr>
              <w:pStyle w:val="Bezproreda"/>
              <w:jc w:val="center"/>
              <w:rPr>
                <w:sz w:val="20"/>
                <w:szCs w:val="20"/>
                <w:lang w:eastAsia="hr-HR"/>
              </w:rPr>
            </w:pPr>
            <w:r w:rsidRPr="007B4843">
              <w:rPr>
                <w:sz w:val="20"/>
                <w:szCs w:val="20"/>
                <w:lang w:eastAsia="hr-HR"/>
              </w:rPr>
              <w:t>2</w:t>
            </w:r>
          </w:p>
        </w:tc>
        <w:tc>
          <w:tcPr>
            <w:tcW w:w="2327" w:type="dxa"/>
          </w:tcPr>
          <w:p w14:paraId="0EA6680D" w14:textId="77777777" w:rsidR="007B4843" w:rsidRPr="007B4843" w:rsidRDefault="007B4843" w:rsidP="007B4843">
            <w:pPr>
              <w:pStyle w:val="Bezproreda"/>
              <w:jc w:val="center"/>
              <w:rPr>
                <w:sz w:val="20"/>
                <w:szCs w:val="20"/>
                <w:lang w:eastAsia="hr-HR"/>
              </w:rPr>
            </w:pPr>
            <w:r w:rsidRPr="007B4843">
              <w:rPr>
                <w:sz w:val="20"/>
                <w:szCs w:val="20"/>
                <w:lang w:eastAsia="hr-HR"/>
              </w:rPr>
              <w:t>0,001-0,004</w:t>
            </w:r>
          </w:p>
        </w:tc>
      </w:tr>
      <w:tr w:rsidR="007B4843" w14:paraId="03094055" w14:textId="77777777" w:rsidTr="003C70D2">
        <w:trPr>
          <w:jc w:val="center"/>
        </w:trPr>
        <w:tc>
          <w:tcPr>
            <w:tcW w:w="2267" w:type="dxa"/>
          </w:tcPr>
          <w:p w14:paraId="127429EE" w14:textId="77777777" w:rsidR="007B4843" w:rsidRPr="007B4843" w:rsidRDefault="007B4843" w:rsidP="007B4843">
            <w:pPr>
              <w:pStyle w:val="Bezproreda"/>
              <w:jc w:val="center"/>
              <w:rPr>
                <w:sz w:val="20"/>
                <w:szCs w:val="20"/>
                <w:lang w:eastAsia="hr-HR"/>
              </w:rPr>
            </w:pPr>
            <w:r w:rsidRPr="007B4843">
              <w:rPr>
                <w:sz w:val="20"/>
                <w:szCs w:val="20"/>
                <w:lang w:eastAsia="hr-HR"/>
              </w:rPr>
              <w:t>3</w:t>
            </w:r>
          </w:p>
        </w:tc>
        <w:tc>
          <w:tcPr>
            <w:tcW w:w="2327" w:type="dxa"/>
          </w:tcPr>
          <w:p w14:paraId="0D7956F2" w14:textId="77777777" w:rsidR="007B4843" w:rsidRPr="007B4843" w:rsidRDefault="007B4843" w:rsidP="007B4843">
            <w:pPr>
              <w:pStyle w:val="Bezproreda"/>
              <w:jc w:val="center"/>
              <w:rPr>
                <w:sz w:val="20"/>
                <w:szCs w:val="20"/>
                <w:lang w:eastAsia="hr-HR"/>
              </w:rPr>
            </w:pPr>
            <w:r w:rsidRPr="007B4843">
              <w:rPr>
                <w:sz w:val="20"/>
                <w:szCs w:val="20"/>
                <w:lang w:eastAsia="hr-HR"/>
              </w:rPr>
              <w:t>0,047-0,011</w:t>
            </w:r>
          </w:p>
        </w:tc>
      </w:tr>
      <w:tr w:rsidR="007B4843" w14:paraId="2A033B29" w14:textId="77777777" w:rsidTr="003C70D2">
        <w:trPr>
          <w:jc w:val="center"/>
        </w:trPr>
        <w:tc>
          <w:tcPr>
            <w:tcW w:w="2267" w:type="dxa"/>
          </w:tcPr>
          <w:p w14:paraId="14F5BC1F" w14:textId="77777777" w:rsidR="007B4843" w:rsidRPr="007B4843" w:rsidRDefault="007B4843" w:rsidP="007B4843">
            <w:pPr>
              <w:pStyle w:val="Bezproreda"/>
              <w:jc w:val="center"/>
              <w:rPr>
                <w:sz w:val="20"/>
                <w:szCs w:val="20"/>
                <w:lang w:eastAsia="hr-HR"/>
              </w:rPr>
            </w:pPr>
            <w:r w:rsidRPr="007B4843">
              <w:rPr>
                <w:sz w:val="20"/>
                <w:szCs w:val="20"/>
                <w:lang w:eastAsia="hr-HR"/>
              </w:rPr>
              <w:t>4</w:t>
            </w:r>
          </w:p>
        </w:tc>
        <w:tc>
          <w:tcPr>
            <w:tcW w:w="2327" w:type="dxa"/>
          </w:tcPr>
          <w:p w14:paraId="323EB06E" w14:textId="77777777" w:rsidR="007B4843" w:rsidRPr="007B4843" w:rsidRDefault="007B4843" w:rsidP="007B4843">
            <w:pPr>
              <w:pStyle w:val="Bezproreda"/>
              <w:jc w:val="center"/>
              <w:rPr>
                <w:sz w:val="20"/>
                <w:szCs w:val="20"/>
                <w:lang w:eastAsia="hr-HR"/>
              </w:rPr>
            </w:pPr>
            <w:r w:rsidRPr="007B4843">
              <w:rPr>
                <w:sz w:val="20"/>
                <w:szCs w:val="20"/>
                <w:lang w:eastAsia="hr-HR"/>
              </w:rPr>
              <w:t>0,012-0,035</w:t>
            </w:r>
          </w:p>
        </w:tc>
      </w:tr>
      <w:tr w:rsidR="007B4843" w14:paraId="066843D1" w14:textId="77777777" w:rsidTr="003C70D2">
        <w:trPr>
          <w:jc w:val="center"/>
        </w:trPr>
        <w:tc>
          <w:tcPr>
            <w:tcW w:w="2267" w:type="dxa"/>
          </w:tcPr>
          <w:p w14:paraId="59016D82" w14:textId="77777777" w:rsidR="007B4843" w:rsidRPr="007B4843" w:rsidRDefault="007B4843" w:rsidP="007B4843">
            <w:pPr>
              <w:pStyle w:val="Bezproreda"/>
              <w:jc w:val="center"/>
              <w:rPr>
                <w:sz w:val="20"/>
                <w:szCs w:val="20"/>
                <w:lang w:eastAsia="hr-HR"/>
              </w:rPr>
            </w:pPr>
            <w:r w:rsidRPr="007B4843">
              <w:rPr>
                <w:sz w:val="20"/>
                <w:szCs w:val="20"/>
                <w:lang w:eastAsia="hr-HR"/>
              </w:rPr>
              <w:t>5</w:t>
            </w:r>
          </w:p>
        </w:tc>
        <w:tc>
          <w:tcPr>
            <w:tcW w:w="2327" w:type="dxa"/>
          </w:tcPr>
          <w:p w14:paraId="26D2F75C" w14:textId="77777777" w:rsidR="007B4843" w:rsidRPr="007B4843" w:rsidRDefault="007B4843" w:rsidP="007B4843">
            <w:pPr>
              <w:pStyle w:val="Bezproreda"/>
              <w:jc w:val="center"/>
              <w:rPr>
                <w:sz w:val="20"/>
                <w:szCs w:val="20"/>
                <w:lang w:eastAsia="hr-HR"/>
              </w:rPr>
            </w:pPr>
            <w:r w:rsidRPr="007B4843">
              <w:rPr>
                <w:sz w:val="20"/>
                <w:szCs w:val="20"/>
                <w:lang w:eastAsia="hr-HR"/>
              </w:rPr>
              <w:t>0,036 ˃</w:t>
            </w:r>
          </w:p>
        </w:tc>
      </w:tr>
    </w:tbl>
    <w:p w14:paraId="68FE4FA9" w14:textId="77777777" w:rsidR="007B4843" w:rsidRDefault="007B4843" w:rsidP="007B4843">
      <w:pPr>
        <w:pStyle w:val="Bezproreda"/>
        <w:rPr>
          <w:sz w:val="20"/>
          <w:szCs w:val="20"/>
          <w:lang w:eastAsia="hr-HR"/>
        </w:rPr>
      </w:pPr>
      <w:r>
        <w:rPr>
          <w:sz w:val="20"/>
          <w:szCs w:val="20"/>
          <w:lang w:eastAsia="hr-HR"/>
        </w:rPr>
        <w:t xml:space="preserve">                                             Izvor podataka: Smjernice </w:t>
      </w:r>
      <w:r w:rsidR="00B954DB">
        <w:rPr>
          <w:sz w:val="20"/>
          <w:szCs w:val="20"/>
        </w:rPr>
        <w:t>Međimurske</w:t>
      </w:r>
      <w:r>
        <w:rPr>
          <w:sz w:val="20"/>
          <w:szCs w:val="20"/>
        </w:rPr>
        <w:t xml:space="preserve"> županije</w:t>
      </w:r>
    </w:p>
    <w:p w14:paraId="7F430312" w14:textId="77777777" w:rsidR="007B4843" w:rsidRDefault="007B4843" w:rsidP="007B4843">
      <w:pPr>
        <w:pStyle w:val="Bezproreda"/>
        <w:rPr>
          <w:b/>
          <w:sz w:val="28"/>
          <w:szCs w:val="28"/>
          <w:lang w:eastAsia="hr-HR"/>
        </w:rPr>
      </w:pPr>
    </w:p>
    <w:p w14:paraId="48D9D355" w14:textId="05D88B2E" w:rsidR="007B4843" w:rsidRDefault="007B4843" w:rsidP="007B4843">
      <w:pPr>
        <w:pStyle w:val="Bezproreda"/>
        <w:ind w:left="284"/>
        <w:rPr>
          <w:rFonts w:ascii="TimesNewRomanPSMT" w:hAnsi="TimesNewRomanPSMT"/>
        </w:rPr>
      </w:pPr>
      <w:r>
        <w:rPr>
          <w:b/>
        </w:rPr>
        <w:t xml:space="preserve">⃰ </w:t>
      </w:r>
      <w:r>
        <w:rPr>
          <w:rFonts w:ascii="Sylfaen" w:hAnsi="Sylfaen"/>
          <w:b/>
        </w:rPr>
        <w:t>Napomena:</w:t>
      </w:r>
      <w:r>
        <w:rPr>
          <w:rFonts w:ascii="Sylfaen" w:hAnsi="Sylfaen"/>
        </w:rPr>
        <w:t xml:space="preserve"> </w:t>
      </w:r>
      <w:r>
        <w:rPr>
          <w:rFonts w:ascii="TimesNewRomanPSMT" w:hAnsi="TimesNewRomanPSMT"/>
        </w:rPr>
        <w:t xml:space="preserve">Pri određivanju kategorije za život i zdravlje ljudi u kategoriju 1 ulaze posljedice prema kojima je stradala ili ugrožena minimalno jedna osoba do 0,001% stanovnika na području Općine </w:t>
      </w:r>
      <w:r w:rsidR="003E20F6">
        <w:rPr>
          <w:rFonts w:cs="Times New Roman"/>
        </w:rPr>
        <w:t>Donja Dubrava</w:t>
      </w:r>
      <w:r>
        <w:rPr>
          <w:rFonts w:ascii="TimesNewRomanPSMT" w:hAnsi="TimesNewRomanPSMT"/>
        </w:rPr>
        <w:t>.</w:t>
      </w:r>
    </w:p>
    <w:p w14:paraId="678D3F37" w14:textId="77777777" w:rsidR="007B4843" w:rsidRPr="007B4843" w:rsidRDefault="007B4843" w:rsidP="007B4843">
      <w:pPr>
        <w:ind w:left="284"/>
      </w:pPr>
    </w:p>
    <w:p w14:paraId="30BF0AEE" w14:textId="77777777" w:rsidR="007B4843" w:rsidRDefault="00490C78" w:rsidP="00E32F14">
      <w:pPr>
        <w:pStyle w:val="Naslov2"/>
        <w:numPr>
          <w:ilvl w:val="1"/>
          <w:numId w:val="1"/>
        </w:numPr>
        <w:ind w:left="1134" w:hanging="567"/>
      </w:pPr>
      <w:bookmarkStart w:id="168" w:name="_Toc517456209"/>
      <w:bookmarkStart w:id="169" w:name="_Toc517456387"/>
      <w:bookmarkStart w:id="170" w:name="_Toc517461379"/>
      <w:bookmarkStart w:id="171" w:name="_Toc83197365"/>
      <w:r>
        <w:t>GOSPODARSTVO</w:t>
      </w:r>
      <w:bookmarkEnd w:id="168"/>
      <w:bookmarkEnd w:id="169"/>
      <w:bookmarkEnd w:id="170"/>
      <w:bookmarkEnd w:id="171"/>
    </w:p>
    <w:p w14:paraId="2C132028" w14:textId="42AD478C" w:rsidR="007B4843" w:rsidRPr="007B4843" w:rsidRDefault="007B4843" w:rsidP="007B4843">
      <w:pPr>
        <w:pStyle w:val="Bezproreda"/>
        <w:ind w:left="284"/>
      </w:pPr>
      <w:r w:rsidRPr="007B4843">
        <w:rPr>
          <w:rStyle w:val="fontstyle01"/>
          <w:rFonts w:ascii="Times New Roman" w:hAnsi="Times New Roman"/>
          <w:color w:val="auto"/>
          <w:szCs w:val="22"/>
        </w:rPr>
        <w:t>Odnosi se na ukupnu materijalnu i financijsku štetu u gospodarstvu. Šteta se prikazuje u</w:t>
      </w:r>
      <w:r w:rsidRPr="007B4843">
        <w:t xml:space="preserve"> </w:t>
      </w:r>
      <w:r w:rsidRPr="007B4843">
        <w:rPr>
          <w:rStyle w:val="fontstyle01"/>
          <w:rFonts w:ascii="Times New Roman" w:hAnsi="Times New Roman"/>
          <w:color w:val="auto"/>
          <w:szCs w:val="22"/>
        </w:rPr>
        <w:t xml:space="preserve">odnosu na proračun Općine </w:t>
      </w:r>
      <w:r w:rsidR="003E20F6">
        <w:rPr>
          <w:rFonts w:cs="Times New Roman"/>
        </w:rPr>
        <w:t>Donja Dubrava</w:t>
      </w:r>
      <w:r w:rsidRPr="007B4843">
        <w:rPr>
          <w:rStyle w:val="fontstyle01"/>
          <w:rFonts w:ascii="Times New Roman" w:hAnsi="Times New Roman"/>
          <w:color w:val="auto"/>
          <w:szCs w:val="22"/>
        </w:rPr>
        <w:t xml:space="preserve">. </w:t>
      </w:r>
    </w:p>
    <w:p w14:paraId="74C5743F" w14:textId="77777777" w:rsidR="007B4843" w:rsidRDefault="007B4843" w:rsidP="007B4843">
      <w:pPr>
        <w:pStyle w:val="Bezproreda"/>
        <w:rPr>
          <w:b/>
          <w:sz w:val="28"/>
          <w:szCs w:val="28"/>
          <w:lang w:eastAsia="hr-HR"/>
        </w:rPr>
      </w:pPr>
    </w:p>
    <w:p w14:paraId="56098D4C" w14:textId="1898ABCD" w:rsidR="007B4843" w:rsidRDefault="007B4843" w:rsidP="007B4843">
      <w:pPr>
        <w:pStyle w:val="Bezproreda"/>
        <w:rPr>
          <w:sz w:val="20"/>
          <w:szCs w:val="20"/>
          <w:lang w:eastAsia="hr-HR"/>
        </w:rPr>
      </w:pPr>
      <w:r>
        <w:rPr>
          <w:bCs/>
          <w:sz w:val="20"/>
          <w:szCs w:val="20"/>
        </w:rPr>
        <w:t xml:space="preserve">                                        </w:t>
      </w:r>
      <w:r w:rsidR="00392E42">
        <w:rPr>
          <w:bCs/>
          <w:sz w:val="20"/>
          <w:szCs w:val="20"/>
        </w:rPr>
        <w:t xml:space="preserve">    </w:t>
      </w:r>
      <w:r w:rsidR="00BB22EA">
        <w:rPr>
          <w:bCs/>
          <w:sz w:val="20"/>
          <w:szCs w:val="20"/>
        </w:rPr>
        <w:t>Tablica 1</w:t>
      </w:r>
      <w:r w:rsidR="006F71FE">
        <w:rPr>
          <w:bCs/>
          <w:sz w:val="20"/>
          <w:szCs w:val="20"/>
        </w:rPr>
        <w:t>5</w:t>
      </w:r>
      <w:r>
        <w:rPr>
          <w:bCs/>
          <w:sz w:val="20"/>
          <w:szCs w:val="20"/>
        </w:rPr>
        <w:t>: Društvena vrijednost – Gospodarstvo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327"/>
      </w:tblGrid>
      <w:tr w:rsidR="007B4843" w14:paraId="0E11F1DB" w14:textId="77777777" w:rsidTr="003C70D2">
        <w:trPr>
          <w:jc w:val="center"/>
        </w:trPr>
        <w:tc>
          <w:tcPr>
            <w:tcW w:w="2267" w:type="dxa"/>
            <w:shd w:val="clear" w:color="auto" w:fill="9CC2E5"/>
          </w:tcPr>
          <w:p w14:paraId="477E728D" w14:textId="77777777" w:rsidR="007B4843" w:rsidRPr="007B4843" w:rsidRDefault="007B4843" w:rsidP="007B4843">
            <w:pPr>
              <w:pStyle w:val="Bezproreda"/>
              <w:jc w:val="center"/>
              <w:rPr>
                <w:b/>
                <w:sz w:val="20"/>
                <w:szCs w:val="20"/>
                <w:lang w:eastAsia="hr-HR"/>
              </w:rPr>
            </w:pPr>
            <w:r w:rsidRPr="007B4843">
              <w:rPr>
                <w:b/>
                <w:sz w:val="20"/>
                <w:szCs w:val="20"/>
                <w:lang w:eastAsia="hr-HR"/>
              </w:rPr>
              <w:t>Kategorija</w:t>
            </w:r>
          </w:p>
        </w:tc>
        <w:tc>
          <w:tcPr>
            <w:tcW w:w="2327" w:type="dxa"/>
            <w:shd w:val="clear" w:color="auto" w:fill="9CC2E5"/>
          </w:tcPr>
          <w:p w14:paraId="58FD722C" w14:textId="77777777" w:rsidR="007B4843" w:rsidRPr="007B4843" w:rsidRDefault="007B4843" w:rsidP="007B4843">
            <w:pPr>
              <w:pStyle w:val="Bezproreda"/>
              <w:jc w:val="center"/>
              <w:rPr>
                <w:b/>
                <w:sz w:val="20"/>
                <w:szCs w:val="20"/>
                <w:lang w:eastAsia="hr-HR"/>
              </w:rPr>
            </w:pPr>
            <w:r w:rsidRPr="007B4843">
              <w:rPr>
                <w:b/>
                <w:sz w:val="20"/>
                <w:szCs w:val="20"/>
                <w:lang w:eastAsia="hr-HR"/>
              </w:rPr>
              <w:t>%</w:t>
            </w:r>
          </w:p>
        </w:tc>
      </w:tr>
      <w:tr w:rsidR="007B4843" w14:paraId="6CD07A55" w14:textId="77777777" w:rsidTr="003C70D2">
        <w:trPr>
          <w:jc w:val="center"/>
        </w:trPr>
        <w:tc>
          <w:tcPr>
            <w:tcW w:w="2267" w:type="dxa"/>
          </w:tcPr>
          <w:p w14:paraId="6178194D" w14:textId="77777777" w:rsidR="007B4843" w:rsidRPr="007B4843" w:rsidRDefault="007B4843" w:rsidP="007B4843">
            <w:pPr>
              <w:pStyle w:val="Bezproreda"/>
              <w:jc w:val="center"/>
              <w:rPr>
                <w:sz w:val="20"/>
                <w:szCs w:val="20"/>
                <w:lang w:eastAsia="hr-HR"/>
              </w:rPr>
            </w:pPr>
            <w:r w:rsidRPr="007B4843">
              <w:rPr>
                <w:sz w:val="20"/>
                <w:szCs w:val="20"/>
                <w:lang w:eastAsia="hr-HR"/>
              </w:rPr>
              <w:t>1</w:t>
            </w:r>
          </w:p>
        </w:tc>
        <w:tc>
          <w:tcPr>
            <w:tcW w:w="2327" w:type="dxa"/>
          </w:tcPr>
          <w:p w14:paraId="576F8865" w14:textId="77777777" w:rsidR="007B4843" w:rsidRPr="007B4843" w:rsidRDefault="007B4843" w:rsidP="007B4843">
            <w:pPr>
              <w:pStyle w:val="Bezproreda"/>
              <w:jc w:val="center"/>
              <w:rPr>
                <w:sz w:val="20"/>
                <w:szCs w:val="20"/>
                <w:lang w:eastAsia="hr-HR"/>
              </w:rPr>
            </w:pPr>
            <w:r w:rsidRPr="007B4843">
              <w:rPr>
                <w:sz w:val="20"/>
                <w:szCs w:val="20"/>
                <w:lang w:eastAsia="hr-HR"/>
              </w:rPr>
              <w:t>0,5-1</w:t>
            </w:r>
          </w:p>
        </w:tc>
      </w:tr>
      <w:tr w:rsidR="007B4843" w14:paraId="40A37D22" w14:textId="77777777" w:rsidTr="003C70D2">
        <w:trPr>
          <w:jc w:val="center"/>
        </w:trPr>
        <w:tc>
          <w:tcPr>
            <w:tcW w:w="2267" w:type="dxa"/>
          </w:tcPr>
          <w:p w14:paraId="14F20172" w14:textId="77777777" w:rsidR="007B4843" w:rsidRPr="007B4843" w:rsidRDefault="007B4843" w:rsidP="007B4843">
            <w:pPr>
              <w:pStyle w:val="Bezproreda"/>
              <w:jc w:val="center"/>
              <w:rPr>
                <w:sz w:val="20"/>
                <w:szCs w:val="20"/>
                <w:lang w:eastAsia="hr-HR"/>
              </w:rPr>
            </w:pPr>
            <w:r w:rsidRPr="007B4843">
              <w:rPr>
                <w:sz w:val="20"/>
                <w:szCs w:val="20"/>
                <w:lang w:eastAsia="hr-HR"/>
              </w:rPr>
              <w:t>2</w:t>
            </w:r>
          </w:p>
        </w:tc>
        <w:tc>
          <w:tcPr>
            <w:tcW w:w="2327" w:type="dxa"/>
          </w:tcPr>
          <w:p w14:paraId="232E41EA" w14:textId="77777777" w:rsidR="007B4843" w:rsidRPr="007B4843" w:rsidRDefault="007B4843" w:rsidP="007B4843">
            <w:pPr>
              <w:pStyle w:val="Bezproreda"/>
              <w:jc w:val="center"/>
              <w:rPr>
                <w:sz w:val="20"/>
                <w:szCs w:val="20"/>
                <w:lang w:eastAsia="hr-HR"/>
              </w:rPr>
            </w:pPr>
            <w:r w:rsidRPr="007B4843">
              <w:rPr>
                <w:sz w:val="20"/>
                <w:szCs w:val="20"/>
                <w:lang w:eastAsia="hr-HR"/>
              </w:rPr>
              <w:t>1-5</w:t>
            </w:r>
          </w:p>
        </w:tc>
      </w:tr>
      <w:tr w:rsidR="007B4843" w14:paraId="27BA9DD8" w14:textId="77777777" w:rsidTr="003C70D2">
        <w:trPr>
          <w:jc w:val="center"/>
        </w:trPr>
        <w:tc>
          <w:tcPr>
            <w:tcW w:w="2267" w:type="dxa"/>
          </w:tcPr>
          <w:p w14:paraId="5B0453FF" w14:textId="77777777" w:rsidR="007B4843" w:rsidRPr="007B4843" w:rsidRDefault="007B4843" w:rsidP="007B4843">
            <w:pPr>
              <w:pStyle w:val="Bezproreda"/>
              <w:jc w:val="center"/>
              <w:rPr>
                <w:sz w:val="20"/>
                <w:szCs w:val="20"/>
                <w:lang w:eastAsia="hr-HR"/>
              </w:rPr>
            </w:pPr>
            <w:r w:rsidRPr="007B4843">
              <w:rPr>
                <w:sz w:val="20"/>
                <w:szCs w:val="20"/>
                <w:lang w:eastAsia="hr-HR"/>
              </w:rPr>
              <w:t>3</w:t>
            </w:r>
          </w:p>
        </w:tc>
        <w:tc>
          <w:tcPr>
            <w:tcW w:w="2327" w:type="dxa"/>
          </w:tcPr>
          <w:p w14:paraId="501744E3" w14:textId="77777777" w:rsidR="007B4843" w:rsidRPr="007B4843" w:rsidRDefault="007B4843" w:rsidP="007B4843">
            <w:pPr>
              <w:pStyle w:val="Bezproreda"/>
              <w:jc w:val="center"/>
              <w:rPr>
                <w:sz w:val="20"/>
                <w:szCs w:val="20"/>
                <w:lang w:eastAsia="hr-HR"/>
              </w:rPr>
            </w:pPr>
            <w:r w:rsidRPr="007B4843">
              <w:rPr>
                <w:sz w:val="20"/>
                <w:szCs w:val="20"/>
                <w:lang w:eastAsia="hr-HR"/>
              </w:rPr>
              <w:t>5-15</w:t>
            </w:r>
          </w:p>
        </w:tc>
      </w:tr>
      <w:tr w:rsidR="007B4843" w14:paraId="1951465A" w14:textId="77777777" w:rsidTr="003C70D2">
        <w:trPr>
          <w:jc w:val="center"/>
        </w:trPr>
        <w:tc>
          <w:tcPr>
            <w:tcW w:w="2267" w:type="dxa"/>
          </w:tcPr>
          <w:p w14:paraId="3D463818" w14:textId="77777777" w:rsidR="007B4843" w:rsidRPr="007B4843" w:rsidRDefault="007B4843" w:rsidP="007B4843">
            <w:pPr>
              <w:pStyle w:val="Bezproreda"/>
              <w:jc w:val="center"/>
              <w:rPr>
                <w:sz w:val="20"/>
                <w:szCs w:val="20"/>
                <w:lang w:eastAsia="hr-HR"/>
              </w:rPr>
            </w:pPr>
            <w:r w:rsidRPr="007B4843">
              <w:rPr>
                <w:sz w:val="20"/>
                <w:szCs w:val="20"/>
                <w:lang w:eastAsia="hr-HR"/>
              </w:rPr>
              <w:t>4</w:t>
            </w:r>
          </w:p>
        </w:tc>
        <w:tc>
          <w:tcPr>
            <w:tcW w:w="2327" w:type="dxa"/>
          </w:tcPr>
          <w:p w14:paraId="49E2B547" w14:textId="77777777" w:rsidR="007B4843" w:rsidRPr="007B4843" w:rsidRDefault="007B4843" w:rsidP="007B4843">
            <w:pPr>
              <w:pStyle w:val="Bezproreda"/>
              <w:jc w:val="center"/>
              <w:rPr>
                <w:sz w:val="20"/>
                <w:szCs w:val="20"/>
                <w:lang w:eastAsia="hr-HR"/>
              </w:rPr>
            </w:pPr>
            <w:r w:rsidRPr="007B4843">
              <w:rPr>
                <w:sz w:val="20"/>
                <w:szCs w:val="20"/>
                <w:lang w:eastAsia="hr-HR"/>
              </w:rPr>
              <w:t>15-25</w:t>
            </w:r>
          </w:p>
        </w:tc>
      </w:tr>
      <w:tr w:rsidR="007B4843" w14:paraId="58EC49A6" w14:textId="77777777" w:rsidTr="003C70D2">
        <w:trPr>
          <w:jc w:val="center"/>
        </w:trPr>
        <w:tc>
          <w:tcPr>
            <w:tcW w:w="2267" w:type="dxa"/>
          </w:tcPr>
          <w:p w14:paraId="5E04B134" w14:textId="77777777" w:rsidR="007B4843" w:rsidRPr="007B4843" w:rsidRDefault="007B4843" w:rsidP="007B4843">
            <w:pPr>
              <w:pStyle w:val="Bezproreda"/>
              <w:jc w:val="center"/>
              <w:rPr>
                <w:sz w:val="20"/>
                <w:szCs w:val="20"/>
                <w:lang w:eastAsia="hr-HR"/>
              </w:rPr>
            </w:pPr>
            <w:r w:rsidRPr="007B4843">
              <w:rPr>
                <w:sz w:val="20"/>
                <w:szCs w:val="20"/>
                <w:lang w:eastAsia="hr-HR"/>
              </w:rPr>
              <w:t>5</w:t>
            </w:r>
          </w:p>
        </w:tc>
        <w:tc>
          <w:tcPr>
            <w:tcW w:w="2327" w:type="dxa"/>
          </w:tcPr>
          <w:p w14:paraId="750EEECE" w14:textId="77777777" w:rsidR="007B4843" w:rsidRPr="007B4843" w:rsidRDefault="007B4843" w:rsidP="007B4843">
            <w:pPr>
              <w:pStyle w:val="Bezproreda"/>
              <w:jc w:val="center"/>
              <w:rPr>
                <w:sz w:val="20"/>
                <w:szCs w:val="20"/>
                <w:lang w:eastAsia="hr-HR"/>
              </w:rPr>
            </w:pPr>
            <w:r w:rsidRPr="007B4843">
              <w:rPr>
                <w:sz w:val="20"/>
                <w:szCs w:val="20"/>
                <w:lang w:eastAsia="hr-HR"/>
              </w:rPr>
              <w:t>˃ 25</w:t>
            </w:r>
          </w:p>
        </w:tc>
      </w:tr>
    </w:tbl>
    <w:p w14:paraId="7BD24609" w14:textId="34F354F9" w:rsidR="007B4843" w:rsidRPr="007B4843" w:rsidRDefault="007B4843" w:rsidP="007B4843">
      <w:pPr>
        <w:pStyle w:val="Bezproreda"/>
        <w:rPr>
          <w:b/>
          <w:sz w:val="20"/>
          <w:szCs w:val="20"/>
          <w:lang w:eastAsia="hr-HR"/>
        </w:rPr>
      </w:pPr>
      <w:r>
        <w:rPr>
          <w:sz w:val="20"/>
          <w:szCs w:val="20"/>
          <w:lang w:eastAsia="hr-HR"/>
        </w:rPr>
        <w:t xml:space="preserve">                                             Izvor podataka: Smjernice </w:t>
      </w:r>
      <w:r w:rsidR="00A3652F">
        <w:rPr>
          <w:sz w:val="20"/>
          <w:szCs w:val="20"/>
        </w:rPr>
        <w:t>Međimurska</w:t>
      </w:r>
      <w:r>
        <w:rPr>
          <w:sz w:val="20"/>
          <w:szCs w:val="20"/>
        </w:rPr>
        <w:t xml:space="preserve"> županije</w:t>
      </w:r>
    </w:p>
    <w:p w14:paraId="4CD5B437" w14:textId="77777777" w:rsidR="007B4843" w:rsidRDefault="007B4843" w:rsidP="007B4843">
      <w:pPr>
        <w:pStyle w:val="Bezproreda"/>
        <w:ind w:left="284"/>
        <w:rPr>
          <w:lang w:eastAsia="hr-HR"/>
        </w:rPr>
      </w:pPr>
    </w:p>
    <w:p w14:paraId="3D6F8004" w14:textId="77777777" w:rsidR="007B4843" w:rsidRPr="00A7714F" w:rsidRDefault="007B4843" w:rsidP="007B4843">
      <w:pPr>
        <w:pStyle w:val="Bezproreda"/>
        <w:ind w:left="284"/>
        <w:rPr>
          <w:i/>
          <w:iCs/>
        </w:rPr>
      </w:pPr>
      <w:r w:rsidRPr="00A7714F">
        <w:rPr>
          <w:lang w:eastAsia="hr-HR"/>
        </w:rPr>
        <w:t xml:space="preserve">Sukladno </w:t>
      </w:r>
      <w:r w:rsidRPr="00D21A40">
        <w:rPr>
          <w:lang w:eastAsia="hr-HR"/>
        </w:rPr>
        <w:t>Prilogu III</w:t>
      </w:r>
      <w:r w:rsidRPr="00A7714F">
        <w:rPr>
          <w:lang w:eastAsia="hr-HR"/>
        </w:rPr>
        <w:t xml:space="preserve"> Smjernica </w:t>
      </w:r>
      <w:r w:rsidR="00B954DB">
        <w:rPr>
          <w:lang w:eastAsia="hr-HR"/>
        </w:rPr>
        <w:t>Međimurske</w:t>
      </w:r>
      <w:r w:rsidRPr="00A7714F">
        <w:rPr>
          <w:lang w:eastAsia="hr-HR"/>
        </w:rPr>
        <w:t xml:space="preserve"> županije </w:t>
      </w:r>
      <w:r w:rsidRPr="00A7714F">
        <w:t xml:space="preserve"> u nastavku su prikazane vrste šteta u gospodarstvu. Navedena materijalna i financijska šteta ne odnosi se na materijalnu štetu koja treba biti iskazana u kategoriji </w:t>
      </w:r>
      <w:r w:rsidRPr="00A7714F">
        <w:rPr>
          <w:i/>
          <w:iCs/>
        </w:rPr>
        <w:t>Društvena stabilnost i politika.</w:t>
      </w:r>
    </w:p>
    <w:p w14:paraId="798EF1B7" w14:textId="77777777" w:rsidR="007B4843" w:rsidRPr="00A7714F" w:rsidRDefault="007B4843" w:rsidP="007B4843">
      <w:pPr>
        <w:pStyle w:val="Bezproreda"/>
        <w:rPr>
          <w:i/>
          <w:iCs/>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2"/>
        <w:gridCol w:w="6486"/>
      </w:tblGrid>
      <w:tr w:rsidR="007B4843" w:rsidRPr="00A7714F" w14:paraId="299BDFC1" w14:textId="77777777" w:rsidTr="003C70D2">
        <w:tc>
          <w:tcPr>
            <w:tcW w:w="1722" w:type="dxa"/>
            <w:shd w:val="clear" w:color="auto" w:fill="9CC2E5"/>
          </w:tcPr>
          <w:p w14:paraId="7BDBF8A1" w14:textId="77777777" w:rsidR="007B4843" w:rsidRPr="00A7714F" w:rsidRDefault="007B4843" w:rsidP="007B4843">
            <w:pPr>
              <w:pStyle w:val="Bezproreda"/>
              <w:rPr>
                <w:b/>
                <w:sz w:val="20"/>
                <w:szCs w:val="20"/>
                <w:lang w:eastAsia="hr-HR"/>
              </w:rPr>
            </w:pPr>
            <w:r w:rsidRPr="00A7714F">
              <w:rPr>
                <w:b/>
                <w:sz w:val="20"/>
                <w:szCs w:val="20"/>
                <w:lang w:eastAsia="hr-HR"/>
              </w:rPr>
              <w:t>Vrsta štete</w:t>
            </w:r>
          </w:p>
        </w:tc>
        <w:tc>
          <w:tcPr>
            <w:tcW w:w="6486" w:type="dxa"/>
            <w:shd w:val="clear" w:color="auto" w:fill="9CC2E5"/>
          </w:tcPr>
          <w:p w14:paraId="40DE4222" w14:textId="77777777" w:rsidR="007B4843" w:rsidRPr="00A7714F" w:rsidRDefault="007B4843" w:rsidP="007B4843">
            <w:pPr>
              <w:pStyle w:val="Bezproreda"/>
              <w:rPr>
                <w:b/>
                <w:sz w:val="20"/>
                <w:szCs w:val="20"/>
                <w:lang w:eastAsia="hr-HR"/>
              </w:rPr>
            </w:pPr>
            <w:r w:rsidRPr="00A7714F">
              <w:rPr>
                <w:b/>
                <w:sz w:val="20"/>
                <w:szCs w:val="20"/>
                <w:lang w:eastAsia="hr-HR"/>
              </w:rPr>
              <w:t>Pokazatelj</w:t>
            </w:r>
          </w:p>
        </w:tc>
      </w:tr>
      <w:tr w:rsidR="007B4843" w:rsidRPr="00A7714F" w14:paraId="4BA61EE6" w14:textId="77777777" w:rsidTr="003C70D2">
        <w:trPr>
          <w:trHeight w:val="105"/>
        </w:trPr>
        <w:tc>
          <w:tcPr>
            <w:tcW w:w="1722" w:type="dxa"/>
            <w:vMerge w:val="restart"/>
            <w:shd w:val="clear" w:color="auto" w:fill="BDD6EE"/>
          </w:tcPr>
          <w:p w14:paraId="5BE3BAF0" w14:textId="77777777" w:rsidR="007B4843" w:rsidRPr="00A7714F" w:rsidRDefault="007B4843" w:rsidP="007B4843">
            <w:pPr>
              <w:pStyle w:val="Bezproreda"/>
              <w:rPr>
                <w:sz w:val="20"/>
                <w:szCs w:val="20"/>
                <w:lang w:eastAsia="hr-HR"/>
              </w:rPr>
            </w:pPr>
            <w:r w:rsidRPr="00A7714F">
              <w:rPr>
                <w:sz w:val="20"/>
                <w:szCs w:val="20"/>
                <w:lang w:eastAsia="hr-HR"/>
              </w:rPr>
              <w:t>Izravne štete</w:t>
            </w:r>
          </w:p>
        </w:tc>
        <w:tc>
          <w:tcPr>
            <w:tcW w:w="6486" w:type="dxa"/>
          </w:tcPr>
          <w:p w14:paraId="4A87827F" w14:textId="77777777" w:rsidR="007B4843" w:rsidRPr="00A7714F" w:rsidRDefault="007B4843" w:rsidP="007B4843">
            <w:pPr>
              <w:pStyle w:val="Bezproreda"/>
              <w:rPr>
                <w:sz w:val="20"/>
                <w:szCs w:val="20"/>
                <w:lang w:eastAsia="hr-HR"/>
              </w:rPr>
            </w:pPr>
            <w:r w:rsidRPr="00A7714F">
              <w:rPr>
                <w:sz w:val="20"/>
                <w:szCs w:val="20"/>
                <w:lang w:eastAsia="hr-HR"/>
              </w:rPr>
              <w:t>Šteta na pokretnoj i nepokretnoj imovini</w:t>
            </w:r>
          </w:p>
        </w:tc>
      </w:tr>
      <w:tr w:rsidR="007B4843" w:rsidRPr="00A7714F" w14:paraId="5DF54F64" w14:textId="77777777" w:rsidTr="003C70D2">
        <w:trPr>
          <w:trHeight w:val="110"/>
        </w:trPr>
        <w:tc>
          <w:tcPr>
            <w:tcW w:w="1722" w:type="dxa"/>
            <w:vMerge/>
            <w:shd w:val="clear" w:color="auto" w:fill="BDD6EE"/>
          </w:tcPr>
          <w:p w14:paraId="3EFC3273" w14:textId="77777777" w:rsidR="007B4843" w:rsidRPr="00A7714F" w:rsidRDefault="007B4843" w:rsidP="007B4843">
            <w:pPr>
              <w:pStyle w:val="Bezproreda"/>
              <w:rPr>
                <w:sz w:val="20"/>
                <w:szCs w:val="20"/>
                <w:lang w:eastAsia="hr-HR"/>
              </w:rPr>
            </w:pPr>
          </w:p>
        </w:tc>
        <w:tc>
          <w:tcPr>
            <w:tcW w:w="6486" w:type="dxa"/>
          </w:tcPr>
          <w:p w14:paraId="6C2837E5" w14:textId="77777777" w:rsidR="007B4843" w:rsidRPr="00A7714F" w:rsidRDefault="007B4843" w:rsidP="007B4843">
            <w:pPr>
              <w:pStyle w:val="Bezproreda"/>
              <w:rPr>
                <w:sz w:val="20"/>
                <w:szCs w:val="20"/>
                <w:lang w:eastAsia="hr-HR"/>
              </w:rPr>
            </w:pPr>
            <w:r w:rsidRPr="00A7714F">
              <w:rPr>
                <w:sz w:val="20"/>
                <w:szCs w:val="20"/>
                <w:lang w:eastAsia="hr-HR"/>
              </w:rPr>
              <w:t>Šteta na sredstvima za proizvodnju i rad</w:t>
            </w:r>
          </w:p>
        </w:tc>
      </w:tr>
      <w:tr w:rsidR="007B4843" w:rsidRPr="00A7714F" w14:paraId="75189392" w14:textId="77777777" w:rsidTr="003C70D2">
        <w:trPr>
          <w:trHeight w:val="120"/>
        </w:trPr>
        <w:tc>
          <w:tcPr>
            <w:tcW w:w="1722" w:type="dxa"/>
            <w:vMerge/>
            <w:shd w:val="clear" w:color="auto" w:fill="BDD6EE"/>
          </w:tcPr>
          <w:p w14:paraId="26F38B44" w14:textId="77777777" w:rsidR="007B4843" w:rsidRPr="00A7714F" w:rsidRDefault="007B4843" w:rsidP="007B4843">
            <w:pPr>
              <w:pStyle w:val="Bezproreda"/>
              <w:rPr>
                <w:sz w:val="20"/>
                <w:szCs w:val="20"/>
                <w:lang w:eastAsia="hr-HR"/>
              </w:rPr>
            </w:pPr>
          </w:p>
        </w:tc>
        <w:tc>
          <w:tcPr>
            <w:tcW w:w="6486" w:type="dxa"/>
          </w:tcPr>
          <w:p w14:paraId="683284AB" w14:textId="77777777" w:rsidR="007B4843" w:rsidRPr="00A7714F" w:rsidRDefault="007B4843" w:rsidP="007B4843">
            <w:pPr>
              <w:pStyle w:val="Bezproreda"/>
              <w:rPr>
                <w:sz w:val="20"/>
                <w:szCs w:val="20"/>
                <w:lang w:eastAsia="hr-HR"/>
              </w:rPr>
            </w:pPr>
            <w:r w:rsidRPr="00A7714F">
              <w:rPr>
                <w:sz w:val="20"/>
                <w:szCs w:val="20"/>
                <w:lang w:eastAsia="hr-HR"/>
              </w:rPr>
              <w:t>Štete na javnim zgradama, ustanovama koje ne spadaju pod druge kriterije</w:t>
            </w:r>
          </w:p>
        </w:tc>
      </w:tr>
      <w:tr w:rsidR="007B4843" w:rsidRPr="00A7714F" w14:paraId="56F6D731" w14:textId="77777777" w:rsidTr="003C70D2">
        <w:trPr>
          <w:trHeight w:val="95"/>
        </w:trPr>
        <w:tc>
          <w:tcPr>
            <w:tcW w:w="1722" w:type="dxa"/>
            <w:vMerge/>
            <w:shd w:val="clear" w:color="auto" w:fill="BDD6EE"/>
          </w:tcPr>
          <w:p w14:paraId="4AE2471E" w14:textId="77777777" w:rsidR="007B4843" w:rsidRPr="00A7714F" w:rsidRDefault="007B4843" w:rsidP="007B4843">
            <w:pPr>
              <w:pStyle w:val="Bezproreda"/>
              <w:rPr>
                <w:sz w:val="20"/>
                <w:szCs w:val="20"/>
                <w:lang w:eastAsia="hr-HR"/>
              </w:rPr>
            </w:pPr>
          </w:p>
        </w:tc>
        <w:tc>
          <w:tcPr>
            <w:tcW w:w="6486" w:type="dxa"/>
          </w:tcPr>
          <w:p w14:paraId="65CF2622" w14:textId="77777777" w:rsidR="007B4843" w:rsidRPr="00A7714F" w:rsidRDefault="007B4843" w:rsidP="007B4843">
            <w:pPr>
              <w:pStyle w:val="Bezproreda"/>
              <w:rPr>
                <w:sz w:val="20"/>
                <w:szCs w:val="20"/>
                <w:lang w:eastAsia="hr-HR"/>
              </w:rPr>
            </w:pPr>
            <w:r w:rsidRPr="00A7714F">
              <w:rPr>
                <w:sz w:val="20"/>
                <w:szCs w:val="20"/>
                <w:lang w:eastAsia="hr-HR"/>
              </w:rPr>
              <w:t>Trošak sanacije, oporavka, asanacije te srodni troškovi</w:t>
            </w:r>
          </w:p>
        </w:tc>
      </w:tr>
      <w:tr w:rsidR="007B4843" w:rsidRPr="00A7714F" w14:paraId="780C72CE" w14:textId="77777777" w:rsidTr="003C70D2">
        <w:trPr>
          <w:trHeight w:val="105"/>
        </w:trPr>
        <w:tc>
          <w:tcPr>
            <w:tcW w:w="1722" w:type="dxa"/>
            <w:vMerge/>
            <w:shd w:val="clear" w:color="auto" w:fill="BDD6EE"/>
          </w:tcPr>
          <w:p w14:paraId="56AA61C5" w14:textId="77777777" w:rsidR="007B4843" w:rsidRPr="00A7714F" w:rsidRDefault="007B4843" w:rsidP="007B4843">
            <w:pPr>
              <w:pStyle w:val="Bezproreda"/>
              <w:rPr>
                <w:sz w:val="20"/>
                <w:szCs w:val="20"/>
                <w:lang w:eastAsia="hr-HR"/>
              </w:rPr>
            </w:pPr>
          </w:p>
        </w:tc>
        <w:tc>
          <w:tcPr>
            <w:tcW w:w="6486" w:type="dxa"/>
          </w:tcPr>
          <w:p w14:paraId="61759CC7" w14:textId="77777777" w:rsidR="007B4843" w:rsidRPr="00A7714F" w:rsidRDefault="007B4843" w:rsidP="007B4843">
            <w:pPr>
              <w:pStyle w:val="Bezproreda"/>
              <w:rPr>
                <w:sz w:val="20"/>
                <w:szCs w:val="20"/>
                <w:lang w:eastAsia="hr-HR"/>
              </w:rPr>
            </w:pPr>
            <w:r w:rsidRPr="00A7714F">
              <w:rPr>
                <w:sz w:val="20"/>
                <w:szCs w:val="20"/>
                <w:lang w:eastAsia="hr-HR"/>
              </w:rPr>
              <w:t>Troškovi spašavanja, liječenja te slični troškovi</w:t>
            </w:r>
          </w:p>
        </w:tc>
      </w:tr>
      <w:tr w:rsidR="007B4843" w:rsidRPr="00A7714F" w14:paraId="2570CC31" w14:textId="77777777" w:rsidTr="003C70D2">
        <w:trPr>
          <w:trHeight w:val="120"/>
        </w:trPr>
        <w:tc>
          <w:tcPr>
            <w:tcW w:w="1722" w:type="dxa"/>
            <w:vMerge/>
            <w:shd w:val="clear" w:color="auto" w:fill="BDD6EE"/>
          </w:tcPr>
          <w:p w14:paraId="109D33FD" w14:textId="77777777" w:rsidR="007B4843" w:rsidRPr="00A7714F" w:rsidRDefault="007B4843" w:rsidP="007B4843">
            <w:pPr>
              <w:pStyle w:val="Bezproreda"/>
              <w:rPr>
                <w:sz w:val="20"/>
                <w:szCs w:val="20"/>
                <w:lang w:eastAsia="hr-HR"/>
              </w:rPr>
            </w:pPr>
          </w:p>
        </w:tc>
        <w:tc>
          <w:tcPr>
            <w:tcW w:w="6486" w:type="dxa"/>
          </w:tcPr>
          <w:p w14:paraId="79E01ACB" w14:textId="77777777" w:rsidR="007B4843" w:rsidRPr="00A7714F" w:rsidRDefault="007B4843" w:rsidP="007B4843">
            <w:pPr>
              <w:pStyle w:val="Bezproreda"/>
              <w:rPr>
                <w:sz w:val="20"/>
                <w:szCs w:val="20"/>
                <w:lang w:eastAsia="hr-HR"/>
              </w:rPr>
            </w:pPr>
            <w:r w:rsidRPr="00A7714F">
              <w:rPr>
                <w:sz w:val="20"/>
                <w:szCs w:val="20"/>
                <w:lang w:eastAsia="hr-HR"/>
              </w:rPr>
              <w:t>Gubitak dobiti</w:t>
            </w:r>
          </w:p>
        </w:tc>
      </w:tr>
      <w:tr w:rsidR="007B4843" w:rsidRPr="00A7714F" w14:paraId="60F6FD38" w14:textId="77777777" w:rsidTr="003C70D2">
        <w:trPr>
          <w:trHeight w:val="95"/>
        </w:trPr>
        <w:tc>
          <w:tcPr>
            <w:tcW w:w="1722" w:type="dxa"/>
            <w:vMerge/>
            <w:shd w:val="clear" w:color="auto" w:fill="BDD6EE"/>
          </w:tcPr>
          <w:p w14:paraId="735643BF" w14:textId="77777777" w:rsidR="007B4843" w:rsidRPr="00A7714F" w:rsidRDefault="007B4843" w:rsidP="007B4843">
            <w:pPr>
              <w:pStyle w:val="Bezproreda"/>
              <w:rPr>
                <w:sz w:val="20"/>
                <w:szCs w:val="20"/>
                <w:lang w:eastAsia="hr-HR"/>
              </w:rPr>
            </w:pPr>
          </w:p>
        </w:tc>
        <w:tc>
          <w:tcPr>
            <w:tcW w:w="6486" w:type="dxa"/>
          </w:tcPr>
          <w:p w14:paraId="4F71EF52" w14:textId="77777777" w:rsidR="007B4843" w:rsidRPr="00A7714F" w:rsidRDefault="007B4843" w:rsidP="007B4843">
            <w:pPr>
              <w:pStyle w:val="Bezproreda"/>
              <w:rPr>
                <w:sz w:val="20"/>
                <w:szCs w:val="20"/>
                <w:lang w:eastAsia="hr-HR"/>
              </w:rPr>
            </w:pPr>
            <w:r w:rsidRPr="00A7714F">
              <w:rPr>
                <w:sz w:val="20"/>
                <w:szCs w:val="20"/>
                <w:lang w:eastAsia="hr-HR"/>
              </w:rPr>
              <w:t>Gubitak repromaterijala</w:t>
            </w:r>
          </w:p>
        </w:tc>
      </w:tr>
      <w:tr w:rsidR="007B4843" w:rsidRPr="00A7714F" w14:paraId="209C66AA" w14:textId="77777777" w:rsidTr="003C70D2">
        <w:trPr>
          <w:trHeight w:val="120"/>
        </w:trPr>
        <w:tc>
          <w:tcPr>
            <w:tcW w:w="1722" w:type="dxa"/>
            <w:vMerge w:val="restart"/>
            <w:shd w:val="clear" w:color="auto" w:fill="BDD6EE"/>
          </w:tcPr>
          <w:p w14:paraId="7E5D44C7" w14:textId="77777777" w:rsidR="007B4843" w:rsidRPr="00A7714F" w:rsidRDefault="007B4843" w:rsidP="007B4843">
            <w:pPr>
              <w:pStyle w:val="Bezproreda"/>
              <w:rPr>
                <w:sz w:val="20"/>
                <w:szCs w:val="20"/>
                <w:lang w:eastAsia="hr-HR"/>
              </w:rPr>
            </w:pPr>
            <w:r w:rsidRPr="00A7714F">
              <w:rPr>
                <w:sz w:val="20"/>
                <w:szCs w:val="20"/>
                <w:lang w:eastAsia="hr-HR"/>
              </w:rPr>
              <w:t>Neizravne štete</w:t>
            </w:r>
          </w:p>
        </w:tc>
        <w:tc>
          <w:tcPr>
            <w:tcW w:w="6486" w:type="dxa"/>
          </w:tcPr>
          <w:p w14:paraId="5B2474A9" w14:textId="77777777" w:rsidR="007B4843" w:rsidRPr="00A7714F" w:rsidRDefault="007B4843" w:rsidP="007B4843">
            <w:pPr>
              <w:pStyle w:val="Bezproreda"/>
              <w:rPr>
                <w:sz w:val="20"/>
                <w:szCs w:val="20"/>
                <w:lang w:eastAsia="hr-HR"/>
              </w:rPr>
            </w:pPr>
            <w:r w:rsidRPr="00A7714F">
              <w:rPr>
                <w:sz w:val="20"/>
                <w:szCs w:val="20"/>
                <w:lang w:eastAsia="hr-HR"/>
              </w:rPr>
              <w:t>Izostanak radnika s posla (procijeniti trošak izostanka s posla)</w:t>
            </w:r>
          </w:p>
        </w:tc>
      </w:tr>
      <w:tr w:rsidR="007B4843" w:rsidRPr="00A7714F" w14:paraId="0C674BC4" w14:textId="77777777" w:rsidTr="003C70D2">
        <w:trPr>
          <w:trHeight w:val="95"/>
        </w:trPr>
        <w:tc>
          <w:tcPr>
            <w:tcW w:w="1722" w:type="dxa"/>
            <w:vMerge/>
            <w:shd w:val="clear" w:color="auto" w:fill="BDD6EE"/>
          </w:tcPr>
          <w:p w14:paraId="2B1B577C" w14:textId="77777777" w:rsidR="007B4843" w:rsidRPr="00A7714F" w:rsidRDefault="007B4843" w:rsidP="007B4843">
            <w:pPr>
              <w:pStyle w:val="Bezproreda"/>
              <w:rPr>
                <w:sz w:val="20"/>
                <w:szCs w:val="20"/>
                <w:lang w:eastAsia="hr-HR"/>
              </w:rPr>
            </w:pPr>
          </w:p>
        </w:tc>
        <w:tc>
          <w:tcPr>
            <w:tcW w:w="6486" w:type="dxa"/>
          </w:tcPr>
          <w:p w14:paraId="52F7EDB6" w14:textId="77777777" w:rsidR="007B4843" w:rsidRPr="00A7714F" w:rsidRDefault="007B4843" w:rsidP="007B4843">
            <w:pPr>
              <w:pStyle w:val="Bezproreda"/>
              <w:rPr>
                <w:sz w:val="20"/>
                <w:szCs w:val="20"/>
                <w:lang w:eastAsia="hr-HR"/>
              </w:rPr>
            </w:pPr>
            <w:r w:rsidRPr="00A7714F">
              <w:rPr>
                <w:sz w:val="20"/>
                <w:szCs w:val="20"/>
                <w:lang w:eastAsia="hr-HR"/>
              </w:rPr>
              <w:t>Gubitak poslova i prestanak poslovanja (procijeniti trošak)</w:t>
            </w:r>
          </w:p>
        </w:tc>
      </w:tr>
      <w:tr w:rsidR="007B4843" w:rsidRPr="00A7714F" w14:paraId="62726347" w14:textId="77777777" w:rsidTr="003C70D2">
        <w:trPr>
          <w:trHeight w:val="120"/>
        </w:trPr>
        <w:tc>
          <w:tcPr>
            <w:tcW w:w="1722" w:type="dxa"/>
            <w:vMerge/>
            <w:shd w:val="clear" w:color="auto" w:fill="BDD6EE"/>
          </w:tcPr>
          <w:p w14:paraId="71D26036" w14:textId="77777777" w:rsidR="007B4843" w:rsidRPr="00A7714F" w:rsidRDefault="007B4843" w:rsidP="007B4843">
            <w:pPr>
              <w:pStyle w:val="Bezproreda"/>
              <w:rPr>
                <w:sz w:val="20"/>
                <w:szCs w:val="20"/>
                <w:lang w:eastAsia="hr-HR"/>
              </w:rPr>
            </w:pPr>
          </w:p>
        </w:tc>
        <w:tc>
          <w:tcPr>
            <w:tcW w:w="6486" w:type="dxa"/>
          </w:tcPr>
          <w:p w14:paraId="2EC1F8CC" w14:textId="77777777" w:rsidR="007B4843" w:rsidRPr="00A7714F" w:rsidRDefault="007B4843" w:rsidP="007B4843">
            <w:pPr>
              <w:pStyle w:val="Bezproreda"/>
              <w:rPr>
                <w:sz w:val="20"/>
                <w:szCs w:val="20"/>
                <w:lang w:eastAsia="hr-HR"/>
              </w:rPr>
            </w:pPr>
            <w:r w:rsidRPr="00A7714F">
              <w:rPr>
                <w:sz w:val="20"/>
                <w:szCs w:val="20"/>
                <w:lang w:eastAsia="hr-HR"/>
              </w:rPr>
              <w:t>Gubitak prestiža i renomea (procijeniti trošak)</w:t>
            </w:r>
          </w:p>
        </w:tc>
      </w:tr>
      <w:tr w:rsidR="007B4843" w:rsidRPr="00A7714F" w14:paraId="40D00EF1" w14:textId="77777777" w:rsidTr="003C70D2">
        <w:trPr>
          <w:trHeight w:val="95"/>
        </w:trPr>
        <w:tc>
          <w:tcPr>
            <w:tcW w:w="1722" w:type="dxa"/>
            <w:vMerge/>
            <w:shd w:val="clear" w:color="auto" w:fill="BDD6EE"/>
          </w:tcPr>
          <w:p w14:paraId="59578B56" w14:textId="77777777" w:rsidR="007B4843" w:rsidRPr="00A7714F" w:rsidRDefault="007B4843" w:rsidP="007B4843">
            <w:pPr>
              <w:pStyle w:val="Bezproreda"/>
              <w:rPr>
                <w:sz w:val="20"/>
                <w:szCs w:val="20"/>
                <w:lang w:eastAsia="hr-HR"/>
              </w:rPr>
            </w:pPr>
          </w:p>
        </w:tc>
        <w:tc>
          <w:tcPr>
            <w:tcW w:w="6486" w:type="dxa"/>
          </w:tcPr>
          <w:p w14:paraId="0E893557" w14:textId="77777777" w:rsidR="007B4843" w:rsidRPr="00A7714F" w:rsidRDefault="007B4843" w:rsidP="007B4843">
            <w:pPr>
              <w:pStyle w:val="Bezproreda"/>
              <w:rPr>
                <w:sz w:val="20"/>
                <w:szCs w:val="20"/>
                <w:lang w:eastAsia="hr-HR"/>
              </w:rPr>
            </w:pPr>
            <w:r w:rsidRPr="00A7714F">
              <w:rPr>
                <w:sz w:val="20"/>
                <w:szCs w:val="20"/>
                <w:lang w:eastAsia="hr-HR"/>
              </w:rPr>
              <w:t>Nedostatak radne snage (procijeniti trošak)</w:t>
            </w:r>
          </w:p>
        </w:tc>
      </w:tr>
      <w:tr w:rsidR="007B4843" w:rsidRPr="00A7714F" w14:paraId="661F17A1" w14:textId="77777777" w:rsidTr="003C70D2">
        <w:trPr>
          <w:trHeight w:val="120"/>
        </w:trPr>
        <w:tc>
          <w:tcPr>
            <w:tcW w:w="1722" w:type="dxa"/>
            <w:vMerge/>
            <w:shd w:val="clear" w:color="auto" w:fill="BDD6EE"/>
          </w:tcPr>
          <w:p w14:paraId="08DA0035" w14:textId="77777777" w:rsidR="007B4843" w:rsidRPr="00A7714F" w:rsidRDefault="007B4843" w:rsidP="007B4843">
            <w:pPr>
              <w:pStyle w:val="Bezproreda"/>
              <w:rPr>
                <w:sz w:val="20"/>
                <w:szCs w:val="20"/>
                <w:lang w:eastAsia="hr-HR"/>
              </w:rPr>
            </w:pPr>
          </w:p>
        </w:tc>
        <w:tc>
          <w:tcPr>
            <w:tcW w:w="6486" w:type="dxa"/>
          </w:tcPr>
          <w:p w14:paraId="2E469DC3" w14:textId="77777777" w:rsidR="007B4843" w:rsidRPr="00A7714F" w:rsidRDefault="007B4843" w:rsidP="007B4843">
            <w:pPr>
              <w:pStyle w:val="Bezproreda"/>
              <w:rPr>
                <w:sz w:val="20"/>
                <w:szCs w:val="20"/>
                <w:lang w:eastAsia="hr-HR"/>
              </w:rPr>
            </w:pPr>
            <w:r w:rsidRPr="00A7714F">
              <w:rPr>
                <w:sz w:val="20"/>
                <w:szCs w:val="20"/>
                <w:lang w:eastAsia="hr-HR"/>
              </w:rPr>
              <w:t xml:space="preserve">Pad prihoda </w:t>
            </w:r>
          </w:p>
        </w:tc>
      </w:tr>
      <w:tr w:rsidR="007B4843" w:rsidRPr="00A7714F" w14:paraId="68B9CB0C" w14:textId="77777777" w:rsidTr="003C70D2">
        <w:trPr>
          <w:trHeight w:val="110"/>
        </w:trPr>
        <w:tc>
          <w:tcPr>
            <w:tcW w:w="1722" w:type="dxa"/>
            <w:vMerge/>
            <w:shd w:val="clear" w:color="auto" w:fill="BDD6EE"/>
          </w:tcPr>
          <w:p w14:paraId="51DA7ADE" w14:textId="77777777" w:rsidR="007B4843" w:rsidRPr="00A7714F" w:rsidRDefault="007B4843" w:rsidP="007B4843">
            <w:pPr>
              <w:pStyle w:val="Bezproreda"/>
              <w:rPr>
                <w:sz w:val="20"/>
                <w:szCs w:val="20"/>
                <w:lang w:eastAsia="hr-HR"/>
              </w:rPr>
            </w:pPr>
          </w:p>
        </w:tc>
        <w:tc>
          <w:tcPr>
            <w:tcW w:w="6486" w:type="dxa"/>
            <w:tcBorders>
              <w:bottom w:val="single" w:sz="4" w:space="0" w:color="auto"/>
            </w:tcBorders>
          </w:tcPr>
          <w:p w14:paraId="45A86865" w14:textId="77777777" w:rsidR="007B4843" w:rsidRPr="00A7714F" w:rsidRDefault="007B4843" w:rsidP="007B4843">
            <w:pPr>
              <w:pStyle w:val="Bezproreda"/>
              <w:rPr>
                <w:sz w:val="20"/>
                <w:szCs w:val="20"/>
                <w:lang w:eastAsia="hr-HR"/>
              </w:rPr>
            </w:pPr>
            <w:r w:rsidRPr="00A7714F">
              <w:rPr>
                <w:sz w:val="20"/>
                <w:szCs w:val="20"/>
                <w:lang w:eastAsia="hr-HR"/>
              </w:rPr>
              <w:t>Pad proračuna</w:t>
            </w:r>
          </w:p>
        </w:tc>
      </w:tr>
    </w:tbl>
    <w:p w14:paraId="3AAF7BD4" w14:textId="77777777" w:rsidR="007B4843" w:rsidRPr="007B4843" w:rsidRDefault="007B4843" w:rsidP="007B4843"/>
    <w:p w14:paraId="792E4024" w14:textId="77777777" w:rsidR="00736FE9" w:rsidRDefault="00490C78" w:rsidP="007B4843">
      <w:pPr>
        <w:pStyle w:val="Naslov2"/>
        <w:numPr>
          <w:ilvl w:val="1"/>
          <w:numId w:val="1"/>
        </w:numPr>
        <w:ind w:left="1134" w:hanging="567"/>
      </w:pPr>
      <w:bookmarkStart w:id="172" w:name="_Toc517456210"/>
      <w:bookmarkStart w:id="173" w:name="_Toc517456388"/>
      <w:bookmarkStart w:id="174" w:name="_Toc517461380"/>
      <w:bookmarkStart w:id="175" w:name="_Toc83197366"/>
      <w:r>
        <w:t>DRUŠTVENA STABILNOST I POLITIKA</w:t>
      </w:r>
      <w:bookmarkEnd w:id="172"/>
      <w:bookmarkEnd w:id="173"/>
      <w:bookmarkEnd w:id="174"/>
      <w:bookmarkEnd w:id="175"/>
    </w:p>
    <w:p w14:paraId="7E5F93E5" w14:textId="77777777" w:rsidR="007B4843" w:rsidRPr="007B4843" w:rsidRDefault="007B4843" w:rsidP="001842AA">
      <w:pPr>
        <w:pStyle w:val="Bezproreda"/>
      </w:pPr>
      <w:r w:rsidRPr="007B4843">
        <w:t>Posljedice na društvenu stabilnost i politiku iskazuju se u materijalnoj šteti i to za štetu na kritičnoj infrastrukturi i šteti na ustanovama, građevinama od javnog i društvenog značaja. Kategorija Društvene stabilnosti i politike dobit će se srednjom vrijednosti kategorija Kritične infrastrukture (KI) i Ustanova/građevina javnog i društvenog značaja.</w:t>
      </w:r>
    </w:p>
    <w:p w14:paraId="33B9AAE8" w14:textId="77777777" w:rsidR="007B4843" w:rsidRPr="001842AA" w:rsidRDefault="007B4843" w:rsidP="001842AA">
      <w:pPr>
        <w:pStyle w:val="Bezproreda1"/>
        <w:rPr>
          <w:sz w:val="16"/>
          <w:szCs w:val="16"/>
        </w:rPr>
      </w:pPr>
    </w:p>
    <w:p w14:paraId="74DE63B7" w14:textId="77777777" w:rsidR="007B4843" w:rsidRDefault="007B4843" w:rsidP="007B4843">
      <w:pPr>
        <w:pStyle w:val="Bezproreda"/>
        <w:rPr>
          <w:lang w:eastAsia="hr-HR"/>
        </w:rPr>
      </w:pPr>
      <w:r>
        <w:rPr>
          <w:noProof/>
          <w:lang w:val="en-US"/>
        </w:rPr>
        <w:drawing>
          <wp:inline distT="0" distB="0" distL="0" distR="0" wp14:anchorId="61124DAD" wp14:editId="163ACE13">
            <wp:extent cx="4659630" cy="448310"/>
            <wp:effectExtent l="0" t="0" r="7620" b="889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5">
                      <a:extLst>
                        <a:ext uri="{28A0092B-C50C-407E-A947-70E740481C1C}">
                          <a14:useLocalDpi xmlns:a14="http://schemas.microsoft.com/office/drawing/2010/main" val="0"/>
                        </a:ext>
                      </a:extLst>
                    </a:blip>
                    <a:srcRect l="28926" t="50620" r="24792" b="43802"/>
                    <a:stretch>
                      <a:fillRect/>
                    </a:stretch>
                  </pic:blipFill>
                  <pic:spPr bwMode="auto">
                    <a:xfrm>
                      <a:off x="0" y="0"/>
                      <a:ext cx="4659630" cy="448310"/>
                    </a:xfrm>
                    <a:prstGeom prst="rect">
                      <a:avLst/>
                    </a:prstGeom>
                    <a:noFill/>
                    <a:ln>
                      <a:noFill/>
                    </a:ln>
                  </pic:spPr>
                </pic:pic>
              </a:graphicData>
            </a:graphic>
          </wp:inline>
        </w:drawing>
      </w:r>
    </w:p>
    <w:p w14:paraId="12A450BB" w14:textId="77777777" w:rsidR="002B7176" w:rsidRPr="001842AA" w:rsidRDefault="002B7176" w:rsidP="001842AA">
      <w:pPr>
        <w:pStyle w:val="Bezproreda1"/>
        <w:rPr>
          <w:rStyle w:val="fontstyle01"/>
          <w:rFonts w:ascii="Times New Roman" w:hAnsi="Times New Roman"/>
          <w:color w:val="auto"/>
          <w:sz w:val="16"/>
          <w:szCs w:val="16"/>
        </w:rPr>
      </w:pPr>
    </w:p>
    <w:p w14:paraId="44B9C31E" w14:textId="4463C2C4" w:rsidR="007B4843" w:rsidRPr="007B4843" w:rsidRDefault="007B4843" w:rsidP="001842AA">
      <w:pPr>
        <w:pStyle w:val="Bezproreda"/>
      </w:pPr>
      <w:r w:rsidRPr="007B4843">
        <w:rPr>
          <w:rStyle w:val="fontstyle01"/>
          <w:rFonts w:ascii="Times New Roman" w:hAnsi="Times New Roman"/>
          <w:color w:val="auto"/>
          <w:szCs w:val="22"/>
        </w:rPr>
        <w:t>Ukoliko je ukupna materijalna šteta na kritičnoj infrastrukturi od značaja za funkcioniranje</w:t>
      </w:r>
      <w:r w:rsidRPr="007B4843">
        <w:t xml:space="preserve"> </w:t>
      </w:r>
      <w:r w:rsidRPr="007B4843">
        <w:rPr>
          <w:rStyle w:val="fontstyle01"/>
          <w:rFonts w:ascii="Times New Roman" w:hAnsi="Times New Roman"/>
          <w:color w:val="auto"/>
          <w:szCs w:val="22"/>
        </w:rPr>
        <w:t xml:space="preserve">društva Općine </w:t>
      </w:r>
      <w:r w:rsidR="003E20F6">
        <w:rPr>
          <w:rFonts w:cs="Times New Roman"/>
        </w:rPr>
        <w:t>Donja Dubrava</w:t>
      </w:r>
      <w:r w:rsidRPr="007B4843">
        <w:rPr>
          <w:rStyle w:val="fontstyle01"/>
          <w:rFonts w:ascii="Times New Roman" w:hAnsi="Times New Roman"/>
          <w:color w:val="auto"/>
          <w:szCs w:val="22"/>
        </w:rPr>
        <w:t>, prikazat će se u odnosu na proračun JLP(R)S-e.</w:t>
      </w:r>
      <w:r w:rsidRPr="007B4843">
        <w:t xml:space="preserve"> </w:t>
      </w:r>
    </w:p>
    <w:p w14:paraId="257F1DAF" w14:textId="77777777" w:rsidR="007B4843" w:rsidRPr="007B4843" w:rsidRDefault="007B4843" w:rsidP="007B4843">
      <w:pPr>
        <w:pStyle w:val="Bezproreda"/>
        <w:rPr>
          <w:rFonts w:ascii="TimesNewRomanPSMT" w:hAnsi="TimesNewRomanPSMT"/>
          <w:sz w:val="20"/>
          <w:szCs w:val="20"/>
        </w:rPr>
      </w:pPr>
    </w:p>
    <w:p w14:paraId="18A27681" w14:textId="098000BA" w:rsidR="007B4843" w:rsidRPr="007B4843" w:rsidRDefault="007B4843" w:rsidP="007B4843">
      <w:pPr>
        <w:pStyle w:val="Bezproreda"/>
        <w:rPr>
          <w:b/>
          <w:sz w:val="20"/>
          <w:szCs w:val="20"/>
          <w:lang w:eastAsia="hr-HR"/>
        </w:rPr>
      </w:pPr>
      <w:r w:rsidRPr="007B4843">
        <w:rPr>
          <w:rFonts w:ascii="TimesNewRomanPSMT" w:hAnsi="TimesNewRomanPSMT"/>
          <w:sz w:val="20"/>
          <w:szCs w:val="20"/>
        </w:rPr>
        <w:t xml:space="preserve">                                   </w:t>
      </w:r>
      <w:r>
        <w:rPr>
          <w:rFonts w:ascii="TimesNewRomanPSMT" w:hAnsi="TimesNewRomanPSMT"/>
          <w:sz w:val="20"/>
          <w:szCs w:val="20"/>
        </w:rPr>
        <w:t xml:space="preserve">        </w:t>
      </w:r>
      <w:r w:rsidRPr="007B4843">
        <w:rPr>
          <w:rFonts w:ascii="TimesNewRomanPSMT" w:hAnsi="TimesNewRomanPSMT"/>
          <w:sz w:val="20"/>
          <w:szCs w:val="20"/>
        </w:rPr>
        <w:t xml:space="preserve">  </w:t>
      </w:r>
      <w:r w:rsidR="00BB22EA">
        <w:rPr>
          <w:bCs/>
          <w:sz w:val="20"/>
          <w:szCs w:val="20"/>
        </w:rPr>
        <w:t>Tablica 1</w:t>
      </w:r>
      <w:r w:rsidR="006F71FE">
        <w:rPr>
          <w:bCs/>
          <w:sz w:val="20"/>
          <w:szCs w:val="20"/>
        </w:rPr>
        <w:t>6</w:t>
      </w:r>
      <w:r w:rsidRPr="007B4843">
        <w:rPr>
          <w:bCs/>
          <w:sz w:val="20"/>
          <w:szCs w:val="20"/>
        </w:rPr>
        <w:t>: Društvena stabilnost-Kritična infrastruktura (KI)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327"/>
      </w:tblGrid>
      <w:tr w:rsidR="007B4843" w:rsidRPr="007B4843" w14:paraId="3A149312" w14:textId="77777777" w:rsidTr="003C70D2">
        <w:trPr>
          <w:jc w:val="center"/>
        </w:trPr>
        <w:tc>
          <w:tcPr>
            <w:tcW w:w="2267" w:type="dxa"/>
            <w:shd w:val="clear" w:color="auto" w:fill="9CC2E5"/>
          </w:tcPr>
          <w:p w14:paraId="2BA8E19F" w14:textId="77777777" w:rsidR="007B4843" w:rsidRPr="007B4843" w:rsidRDefault="007B4843" w:rsidP="007B4843">
            <w:pPr>
              <w:pStyle w:val="Bezproreda"/>
              <w:jc w:val="center"/>
              <w:rPr>
                <w:b/>
                <w:sz w:val="20"/>
                <w:szCs w:val="20"/>
                <w:lang w:eastAsia="hr-HR"/>
              </w:rPr>
            </w:pPr>
            <w:r w:rsidRPr="007B4843">
              <w:rPr>
                <w:b/>
                <w:sz w:val="20"/>
                <w:szCs w:val="20"/>
                <w:lang w:eastAsia="hr-HR"/>
              </w:rPr>
              <w:t>Kategorija</w:t>
            </w:r>
          </w:p>
        </w:tc>
        <w:tc>
          <w:tcPr>
            <w:tcW w:w="2327" w:type="dxa"/>
            <w:shd w:val="clear" w:color="auto" w:fill="9CC2E5"/>
          </w:tcPr>
          <w:p w14:paraId="08E4516E" w14:textId="77777777" w:rsidR="007B4843" w:rsidRPr="007B4843" w:rsidRDefault="007B4843" w:rsidP="007B4843">
            <w:pPr>
              <w:pStyle w:val="Bezproreda"/>
              <w:jc w:val="center"/>
              <w:rPr>
                <w:b/>
                <w:sz w:val="20"/>
                <w:szCs w:val="20"/>
                <w:lang w:eastAsia="hr-HR"/>
              </w:rPr>
            </w:pPr>
            <w:r w:rsidRPr="007B4843">
              <w:rPr>
                <w:b/>
                <w:sz w:val="20"/>
                <w:szCs w:val="20"/>
                <w:lang w:eastAsia="hr-HR"/>
              </w:rPr>
              <w:t>%</w:t>
            </w:r>
          </w:p>
        </w:tc>
      </w:tr>
      <w:tr w:rsidR="007B4843" w:rsidRPr="007B4843" w14:paraId="26D8A072" w14:textId="77777777" w:rsidTr="003C70D2">
        <w:trPr>
          <w:jc w:val="center"/>
        </w:trPr>
        <w:tc>
          <w:tcPr>
            <w:tcW w:w="2267" w:type="dxa"/>
          </w:tcPr>
          <w:p w14:paraId="425AF686" w14:textId="77777777" w:rsidR="007B4843" w:rsidRPr="007B4843" w:rsidRDefault="007B4843" w:rsidP="007B4843">
            <w:pPr>
              <w:pStyle w:val="Bezproreda"/>
              <w:jc w:val="center"/>
              <w:rPr>
                <w:sz w:val="20"/>
                <w:szCs w:val="20"/>
                <w:lang w:eastAsia="hr-HR"/>
              </w:rPr>
            </w:pPr>
            <w:r w:rsidRPr="007B4843">
              <w:rPr>
                <w:sz w:val="20"/>
                <w:szCs w:val="20"/>
                <w:lang w:eastAsia="hr-HR"/>
              </w:rPr>
              <w:t>1</w:t>
            </w:r>
          </w:p>
        </w:tc>
        <w:tc>
          <w:tcPr>
            <w:tcW w:w="2327" w:type="dxa"/>
          </w:tcPr>
          <w:p w14:paraId="36B05C7B" w14:textId="77777777" w:rsidR="007B4843" w:rsidRPr="007B4843" w:rsidRDefault="007B4843" w:rsidP="007B4843">
            <w:pPr>
              <w:pStyle w:val="Bezproreda"/>
              <w:jc w:val="center"/>
              <w:rPr>
                <w:sz w:val="20"/>
                <w:szCs w:val="20"/>
                <w:lang w:eastAsia="hr-HR"/>
              </w:rPr>
            </w:pPr>
            <w:r w:rsidRPr="007B4843">
              <w:rPr>
                <w:sz w:val="20"/>
                <w:szCs w:val="20"/>
                <w:lang w:eastAsia="hr-HR"/>
              </w:rPr>
              <w:t>0,5-1</w:t>
            </w:r>
          </w:p>
        </w:tc>
      </w:tr>
      <w:tr w:rsidR="007B4843" w:rsidRPr="007B4843" w14:paraId="03FF7BE1" w14:textId="77777777" w:rsidTr="003C70D2">
        <w:trPr>
          <w:jc w:val="center"/>
        </w:trPr>
        <w:tc>
          <w:tcPr>
            <w:tcW w:w="2267" w:type="dxa"/>
          </w:tcPr>
          <w:p w14:paraId="5F8FED02" w14:textId="77777777" w:rsidR="007B4843" w:rsidRPr="007B4843" w:rsidRDefault="007B4843" w:rsidP="007B4843">
            <w:pPr>
              <w:pStyle w:val="Bezproreda"/>
              <w:jc w:val="center"/>
              <w:rPr>
                <w:sz w:val="20"/>
                <w:szCs w:val="20"/>
                <w:lang w:eastAsia="hr-HR"/>
              </w:rPr>
            </w:pPr>
            <w:r w:rsidRPr="007B4843">
              <w:rPr>
                <w:sz w:val="20"/>
                <w:szCs w:val="20"/>
                <w:lang w:eastAsia="hr-HR"/>
              </w:rPr>
              <w:t>2</w:t>
            </w:r>
          </w:p>
        </w:tc>
        <w:tc>
          <w:tcPr>
            <w:tcW w:w="2327" w:type="dxa"/>
          </w:tcPr>
          <w:p w14:paraId="2F845D63" w14:textId="77777777" w:rsidR="007B4843" w:rsidRPr="007B4843" w:rsidRDefault="007B4843" w:rsidP="007B4843">
            <w:pPr>
              <w:pStyle w:val="Bezproreda"/>
              <w:jc w:val="center"/>
              <w:rPr>
                <w:sz w:val="20"/>
                <w:szCs w:val="20"/>
                <w:lang w:eastAsia="hr-HR"/>
              </w:rPr>
            </w:pPr>
            <w:r w:rsidRPr="007B4843">
              <w:rPr>
                <w:sz w:val="20"/>
                <w:szCs w:val="20"/>
                <w:lang w:eastAsia="hr-HR"/>
              </w:rPr>
              <w:t>1-5</w:t>
            </w:r>
          </w:p>
        </w:tc>
      </w:tr>
      <w:tr w:rsidR="007B4843" w:rsidRPr="007B4843" w14:paraId="418E6016" w14:textId="77777777" w:rsidTr="003C70D2">
        <w:trPr>
          <w:jc w:val="center"/>
        </w:trPr>
        <w:tc>
          <w:tcPr>
            <w:tcW w:w="2267" w:type="dxa"/>
          </w:tcPr>
          <w:p w14:paraId="7B402334" w14:textId="77777777" w:rsidR="007B4843" w:rsidRPr="007B4843" w:rsidRDefault="007B4843" w:rsidP="007B4843">
            <w:pPr>
              <w:pStyle w:val="Bezproreda"/>
              <w:jc w:val="center"/>
              <w:rPr>
                <w:sz w:val="20"/>
                <w:szCs w:val="20"/>
                <w:lang w:eastAsia="hr-HR"/>
              </w:rPr>
            </w:pPr>
            <w:r w:rsidRPr="007B4843">
              <w:rPr>
                <w:sz w:val="20"/>
                <w:szCs w:val="20"/>
                <w:lang w:eastAsia="hr-HR"/>
              </w:rPr>
              <w:t>3</w:t>
            </w:r>
          </w:p>
        </w:tc>
        <w:tc>
          <w:tcPr>
            <w:tcW w:w="2327" w:type="dxa"/>
          </w:tcPr>
          <w:p w14:paraId="66937222" w14:textId="77777777" w:rsidR="007B4843" w:rsidRPr="007B4843" w:rsidRDefault="007B4843" w:rsidP="007B4843">
            <w:pPr>
              <w:pStyle w:val="Bezproreda"/>
              <w:jc w:val="center"/>
              <w:rPr>
                <w:sz w:val="20"/>
                <w:szCs w:val="20"/>
                <w:lang w:eastAsia="hr-HR"/>
              </w:rPr>
            </w:pPr>
            <w:r w:rsidRPr="007B4843">
              <w:rPr>
                <w:sz w:val="20"/>
                <w:szCs w:val="20"/>
                <w:lang w:eastAsia="hr-HR"/>
              </w:rPr>
              <w:t>5-15</w:t>
            </w:r>
          </w:p>
        </w:tc>
      </w:tr>
      <w:tr w:rsidR="007B4843" w:rsidRPr="007B4843" w14:paraId="49DE9B1A" w14:textId="77777777" w:rsidTr="003C70D2">
        <w:trPr>
          <w:jc w:val="center"/>
        </w:trPr>
        <w:tc>
          <w:tcPr>
            <w:tcW w:w="2267" w:type="dxa"/>
          </w:tcPr>
          <w:p w14:paraId="0E090EC0" w14:textId="77777777" w:rsidR="007B4843" w:rsidRPr="007B4843" w:rsidRDefault="007B4843" w:rsidP="007B4843">
            <w:pPr>
              <w:pStyle w:val="Bezproreda"/>
              <w:jc w:val="center"/>
              <w:rPr>
                <w:sz w:val="20"/>
                <w:szCs w:val="20"/>
                <w:lang w:eastAsia="hr-HR"/>
              </w:rPr>
            </w:pPr>
            <w:r w:rsidRPr="007B4843">
              <w:rPr>
                <w:sz w:val="20"/>
                <w:szCs w:val="20"/>
                <w:lang w:eastAsia="hr-HR"/>
              </w:rPr>
              <w:t>4</w:t>
            </w:r>
          </w:p>
        </w:tc>
        <w:tc>
          <w:tcPr>
            <w:tcW w:w="2327" w:type="dxa"/>
          </w:tcPr>
          <w:p w14:paraId="0C879EAA" w14:textId="77777777" w:rsidR="007B4843" w:rsidRPr="007B4843" w:rsidRDefault="007B4843" w:rsidP="007B4843">
            <w:pPr>
              <w:pStyle w:val="Bezproreda"/>
              <w:jc w:val="center"/>
              <w:rPr>
                <w:sz w:val="20"/>
                <w:szCs w:val="20"/>
                <w:lang w:eastAsia="hr-HR"/>
              </w:rPr>
            </w:pPr>
            <w:r w:rsidRPr="007B4843">
              <w:rPr>
                <w:sz w:val="20"/>
                <w:szCs w:val="20"/>
                <w:lang w:eastAsia="hr-HR"/>
              </w:rPr>
              <w:t>15-25</w:t>
            </w:r>
          </w:p>
        </w:tc>
      </w:tr>
      <w:tr w:rsidR="007B4843" w:rsidRPr="007B4843" w14:paraId="2F4DE137" w14:textId="77777777" w:rsidTr="003C70D2">
        <w:trPr>
          <w:jc w:val="center"/>
        </w:trPr>
        <w:tc>
          <w:tcPr>
            <w:tcW w:w="2267" w:type="dxa"/>
          </w:tcPr>
          <w:p w14:paraId="7BF108E3" w14:textId="77777777" w:rsidR="007B4843" w:rsidRPr="007B4843" w:rsidRDefault="007B4843" w:rsidP="007B4843">
            <w:pPr>
              <w:pStyle w:val="Bezproreda"/>
              <w:jc w:val="center"/>
              <w:rPr>
                <w:sz w:val="20"/>
                <w:szCs w:val="20"/>
                <w:lang w:eastAsia="hr-HR"/>
              </w:rPr>
            </w:pPr>
            <w:r w:rsidRPr="007B4843">
              <w:rPr>
                <w:sz w:val="20"/>
                <w:szCs w:val="20"/>
                <w:lang w:eastAsia="hr-HR"/>
              </w:rPr>
              <w:t>5</w:t>
            </w:r>
          </w:p>
        </w:tc>
        <w:tc>
          <w:tcPr>
            <w:tcW w:w="2327" w:type="dxa"/>
          </w:tcPr>
          <w:p w14:paraId="68EEE180" w14:textId="77777777" w:rsidR="007B4843" w:rsidRPr="007B4843" w:rsidRDefault="007B4843" w:rsidP="007B4843">
            <w:pPr>
              <w:pStyle w:val="Bezproreda"/>
              <w:jc w:val="center"/>
              <w:rPr>
                <w:sz w:val="20"/>
                <w:szCs w:val="20"/>
                <w:lang w:eastAsia="hr-HR"/>
              </w:rPr>
            </w:pPr>
            <w:r w:rsidRPr="007B4843">
              <w:rPr>
                <w:sz w:val="20"/>
                <w:szCs w:val="20"/>
                <w:lang w:eastAsia="hr-HR"/>
              </w:rPr>
              <w:t>˃ 25</w:t>
            </w:r>
          </w:p>
        </w:tc>
      </w:tr>
    </w:tbl>
    <w:p w14:paraId="59C5BC2B" w14:textId="77777777" w:rsidR="007B4843" w:rsidRPr="007B4843" w:rsidRDefault="007B4843" w:rsidP="007B4843">
      <w:pPr>
        <w:pStyle w:val="Bezproreda"/>
        <w:rPr>
          <w:b/>
          <w:sz w:val="20"/>
          <w:szCs w:val="20"/>
          <w:lang w:eastAsia="hr-HR"/>
        </w:rPr>
      </w:pPr>
      <w:r w:rsidRPr="007B4843">
        <w:rPr>
          <w:sz w:val="20"/>
          <w:szCs w:val="20"/>
          <w:lang w:eastAsia="hr-HR"/>
        </w:rPr>
        <w:t xml:space="preserve">                                          </w:t>
      </w:r>
      <w:r>
        <w:rPr>
          <w:sz w:val="20"/>
          <w:szCs w:val="20"/>
          <w:lang w:eastAsia="hr-HR"/>
        </w:rPr>
        <w:t xml:space="preserve"> </w:t>
      </w:r>
      <w:r w:rsidRPr="007B4843">
        <w:rPr>
          <w:sz w:val="20"/>
          <w:szCs w:val="20"/>
          <w:lang w:eastAsia="hr-HR"/>
        </w:rPr>
        <w:t xml:space="preserve">  Izvor podataka: Smjernice </w:t>
      </w:r>
      <w:r w:rsidR="00B954DB">
        <w:rPr>
          <w:sz w:val="20"/>
          <w:szCs w:val="20"/>
        </w:rPr>
        <w:t>Međimurske</w:t>
      </w:r>
      <w:r w:rsidRPr="007B4843">
        <w:rPr>
          <w:sz w:val="20"/>
          <w:szCs w:val="20"/>
        </w:rPr>
        <w:t xml:space="preserve"> županije</w:t>
      </w:r>
    </w:p>
    <w:p w14:paraId="11D09883" w14:textId="77777777" w:rsidR="007B4843" w:rsidRPr="001842AA" w:rsidRDefault="007B4843" w:rsidP="001842AA">
      <w:pPr>
        <w:pStyle w:val="Bezproreda1"/>
        <w:rPr>
          <w:sz w:val="16"/>
          <w:szCs w:val="16"/>
        </w:rPr>
      </w:pPr>
    </w:p>
    <w:p w14:paraId="0A7799BB" w14:textId="35722A92" w:rsidR="007B4843" w:rsidRDefault="007B4843" w:rsidP="001842AA">
      <w:pPr>
        <w:pStyle w:val="Bezproreda"/>
      </w:pPr>
      <w:r>
        <w:t xml:space="preserve">U kriteriju ukupne materijalne štete na građevinama od društvenog značaja šteta se prikazuje </w:t>
      </w:r>
      <w:r>
        <w:rPr>
          <w:b/>
        </w:rPr>
        <w:t xml:space="preserve">u odnosu proračun Općine </w:t>
      </w:r>
      <w:r w:rsidR="003E20F6">
        <w:rPr>
          <w:rFonts w:cs="Times New Roman"/>
          <w:b/>
        </w:rPr>
        <w:t>Donja Dubrava</w:t>
      </w:r>
      <w:r>
        <w:t xml:space="preserve">. Građevinama javnog društvenog značaja smatraju se sportski objekti, objekti kulturne baštine, sakralni objekti, obrazovne ustanove i sl. </w:t>
      </w:r>
    </w:p>
    <w:p w14:paraId="295160FE" w14:textId="77777777" w:rsidR="007B4843" w:rsidRDefault="007B4843" w:rsidP="007B4843">
      <w:pPr>
        <w:pStyle w:val="Bezproreda"/>
      </w:pPr>
    </w:p>
    <w:p w14:paraId="3202C3BF" w14:textId="7274982B" w:rsidR="007B4843" w:rsidRDefault="007B4843" w:rsidP="007B4843">
      <w:pPr>
        <w:pStyle w:val="Bezproreda"/>
        <w:rPr>
          <w:b/>
          <w:sz w:val="28"/>
          <w:szCs w:val="28"/>
          <w:lang w:eastAsia="hr-HR"/>
        </w:rPr>
      </w:pPr>
      <w:r>
        <w:rPr>
          <w:bCs/>
          <w:sz w:val="20"/>
          <w:szCs w:val="20"/>
        </w:rPr>
        <w:t xml:space="preserve">                     </w:t>
      </w:r>
      <w:r w:rsidR="00392E42">
        <w:rPr>
          <w:bCs/>
          <w:sz w:val="20"/>
          <w:szCs w:val="20"/>
        </w:rPr>
        <w:t xml:space="preserve">                      </w:t>
      </w:r>
      <w:r w:rsidR="00BB22EA">
        <w:rPr>
          <w:bCs/>
          <w:sz w:val="20"/>
          <w:szCs w:val="20"/>
        </w:rPr>
        <w:t>Tablica 1</w:t>
      </w:r>
      <w:r w:rsidR="006F71FE">
        <w:rPr>
          <w:bCs/>
          <w:sz w:val="20"/>
          <w:szCs w:val="20"/>
        </w:rPr>
        <w:t>7</w:t>
      </w:r>
      <w:r>
        <w:rPr>
          <w:bCs/>
          <w:sz w:val="20"/>
          <w:szCs w:val="20"/>
        </w:rPr>
        <w:t>: Društvena stabilnost-Ustanove/Građevine javnog društvenog značaja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2548"/>
      </w:tblGrid>
      <w:tr w:rsidR="007B4843" w14:paraId="57B234EE" w14:textId="77777777" w:rsidTr="007B4843">
        <w:trPr>
          <w:jc w:val="center"/>
        </w:trPr>
        <w:tc>
          <w:tcPr>
            <w:tcW w:w="2267" w:type="dxa"/>
            <w:shd w:val="clear" w:color="auto" w:fill="9CC2E5"/>
          </w:tcPr>
          <w:p w14:paraId="2F1C3733" w14:textId="77777777" w:rsidR="007B4843" w:rsidRDefault="007B4843" w:rsidP="007B4843">
            <w:pPr>
              <w:pStyle w:val="Bezproreda"/>
              <w:jc w:val="center"/>
              <w:rPr>
                <w:b/>
                <w:sz w:val="20"/>
                <w:szCs w:val="20"/>
                <w:lang w:eastAsia="hr-HR"/>
              </w:rPr>
            </w:pPr>
            <w:r>
              <w:rPr>
                <w:b/>
                <w:sz w:val="20"/>
                <w:szCs w:val="20"/>
                <w:lang w:eastAsia="hr-HR"/>
              </w:rPr>
              <w:t>Kategorija</w:t>
            </w:r>
          </w:p>
        </w:tc>
        <w:tc>
          <w:tcPr>
            <w:tcW w:w="2548" w:type="dxa"/>
            <w:shd w:val="clear" w:color="auto" w:fill="9CC2E5"/>
          </w:tcPr>
          <w:p w14:paraId="687E7DEF" w14:textId="77777777" w:rsidR="007B4843" w:rsidRDefault="007B4843" w:rsidP="007B4843">
            <w:pPr>
              <w:pStyle w:val="Bezproreda"/>
              <w:jc w:val="center"/>
              <w:rPr>
                <w:b/>
                <w:sz w:val="20"/>
                <w:szCs w:val="20"/>
                <w:lang w:eastAsia="hr-HR"/>
              </w:rPr>
            </w:pPr>
            <w:r>
              <w:rPr>
                <w:b/>
                <w:sz w:val="20"/>
                <w:szCs w:val="20"/>
                <w:lang w:eastAsia="hr-HR"/>
              </w:rPr>
              <w:t>%</w:t>
            </w:r>
          </w:p>
        </w:tc>
      </w:tr>
      <w:tr w:rsidR="007B4843" w14:paraId="117D87F4" w14:textId="77777777" w:rsidTr="007B4843">
        <w:trPr>
          <w:jc w:val="center"/>
        </w:trPr>
        <w:tc>
          <w:tcPr>
            <w:tcW w:w="2267" w:type="dxa"/>
          </w:tcPr>
          <w:p w14:paraId="6AA57902" w14:textId="77777777" w:rsidR="007B4843" w:rsidRDefault="007B4843" w:rsidP="007B4843">
            <w:pPr>
              <w:pStyle w:val="Bezproreda"/>
              <w:jc w:val="center"/>
              <w:rPr>
                <w:sz w:val="20"/>
                <w:szCs w:val="20"/>
                <w:lang w:eastAsia="hr-HR"/>
              </w:rPr>
            </w:pPr>
            <w:r>
              <w:rPr>
                <w:sz w:val="20"/>
                <w:szCs w:val="20"/>
                <w:lang w:eastAsia="hr-HR"/>
              </w:rPr>
              <w:t>1</w:t>
            </w:r>
          </w:p>
        </w:tc>
        <w:tc>
          <w:tcPr>
            <w:tcW w:w="2548" w:type="dxa"/>
          </w:tcPr>
          <w:p w14:paraId="692026CD" w14:textId="77777777" w:rsidR="007B4843" w:rsidRDefault="007B4843" w:rsidP="007B4843">
            <w:pPr>
              <w:pStyle w:val="Bezproreda"/>
              <w:jc w:val="center"/>
              <w:rPr>
                <w:sz w:val="20"/>
                <w:szCs w:val="20"/>
                <w:lang w:eastAsia="hr-HR"/>
              </w:rPr>
            </w:pPr>
            <w:r>
              <w:rPr>
                <w:sz w:val="20"/>
                <w:szCs w:val="20"/>
                <w:lang w:eastAsia="hr-HR"/>
              </w:rPr>
              <w:t>0,5-1</w:t>
            </w:r>
          </w:p>
        </w:tc>
      </w:tr>
      <w:tr w:rsidR="007B4843" w14:paraId="1380586E" w14:textId="77777777" w:rsidTr="007B4843">
        <w:trPr>
          <w:jc w:val="center"/>
        </w:trPr>
        <w:tc>
          <w:tcPr>
            <w:tcW w:w="2267" w:type="dxa"/>
          </w:tcPr>
          <w:p w14:paraId="17D54A53" w14:textId="77777777" w:rsidR="007B4843" w:rsidRDefault="007B4843" w:rsidP="007B4843">
            <w:pPr>
              <w:pStyle w:val="Bezproreda"/>
              <w:jc w:val="center"/>
              <w:rPr>
                <w:sz w:val="20"/>
                <w:szCs w:val="20"/>
                <w:lang w:eastAsia="hr-HR"/>
              </w:rPr>
            </w:pPr>
            <w:r>
              <w:rPr>
                <w:sz w:val="20"/>
                <w:szCs w:val="20"/>
                <w:lang w:eastAsia="hr-HR"/>
              </w:rPr>
              <w:t>2</w:t>
            </w:r>
          </w:p>
        </w:tc>
        <w:tc>
          <w:tcPr>
            <w:tcW w:w="2548" w:type="dxa"/>
          </w:tcPr>
          <w:p w14:paraId="6C910BD8" w14:textId="77777777" w:rsidR="007B4843" w:rsidRDefault="007B4843" w:rsidP="007B4843">
            <w:pPr>
              <w:pStyle w:val="Bezproreda"/>
              <w:jc w:val="center"/>
              <w:rPr>
                <w:sz w:val="20"/>
                <w:szCs w:val="20"/>
                <w:lang w:eastAsia="hr-HR"/>
              </w:rPr>
            </w:pPr>
            <w:r>
              <w:rPr>
                <w:sz w:val="20"/>
                <w:szCs w:val="20"/>
                <w:lang w:eastAsia="hr-HR"/>
              </w:rPr>
              <w:t>1-5</w:t>
            </w:r>
          </w:p>
        </w:tc>
      </w:tr>
      <w:tr w:rsidR="007B4843" w14:paraId="4D09EBA8" w14:textId="77777777" w:rsidTr="007B4843">
        <w:trPr>
          <w:jc w:val="center"/>
        </w:trPr>
        <w:tc>
          <w:tcPr>
            <w:tcW w:w="2267" w:type="dxa"/>
          </w:tcPr>
          <w:p w14:paraId="3DCD2A49" w14:textId="77777777" w:rsidR="007B4843" w:rsidRDefault="007B4843" w:rsidP="007B4843">
            <w:pPr>
              <w:pStyle w:val="Bezproreda"/>
              <w:jc w:val="center"/>
              <w:rPr>
                <w:sz w:val="20"/>
                <w:szCs w:val="20"/>
                <w:lang w:eastAsia="hr-HR"/>
              </w:rPr>
            </w:pPr>
            <w:r>
              <w:rPr>
                <w:sz w:val="20"/>
                <w:szCs w:val="20"/>
                <w:lang w:eastAsia="hr-HR"/>
              </w:rPr>
              <w:t>3</w:t>
            </w:r>
          </w:p>
        </w:tc>
        <w:tc>
          <w:tcPr>
            <w:tcW w:w="2548" w:type="dxa"/>
          </w:tcPr>
          <w:p w14:paraId="02DC0073" w14:textId="77777777" w:rsidR="007B4843" w:rsidRDefault="007B4843" w:rsidP="007B4843">
            <w:pPr>
              <w:pStyle w:val="Bezproreda"/>
              <w:jc w:val="center"/>
              <w:rPr>
                <w:sz w:val="20"/>
                <w:szCs w:val="20"/>
                <w:lang w:eastAsia="hr-HR"/>
              </w:rPr>
            </w:pPr>
            <w:r>
              <w:rPr>
                <w:sz w:val="20"/>
                <w:szCs w:val="20"/>
                <w:lang w:eastAsia="hr-HR"/>
              </w:rPr>
              <w:t>5-15</w:t>
            </w:r>
          </w:p>
        </w:tc>
      </w:tr>
      <w:tr w:rsidR="007B4843" w14:paraId="3E001E6F" w14:textId="77777777" w:rsidTr="007B4843">
        <w:trPr>
          <w:jc w:val="center"/>
        </w:trPr>
        <w:tc>
          <w:tcPr>
            <w:tcW w:w="2267" w:type="dxa"/>
          </w:tcPr>
          <w:p w14:paraId="10A26880" w14:textId="77777777" w:rsidR="007B4843" w:rsidRDefault="007B4843" w:rsidP="007B4843">
            <w:pPr>
              <w:pStyle w:val="Bezproreda"/>
              <w:jc w:val="center"/>
              <w:rPr>
                <w:sz w:val="20"/>
                <w:szCs w:val="20"/>
                <w:lang w:eastAsia="hr-HR"/>
              </w:rPr>
            </w:pPr>
            <w:r>
              <w:rPr>
                <w:sz w:val="20"/>
                <w:szCs w:val="20"/>
                <w:lang w:eastAsia="hr-HR"/>
              </w:rPr>
              <w:t>4</w:t>
            </w:r>
          </w:p>
        </w:tc>
        <w:tc>
          <w:tcPr>
            <w:tcW w:w="2548" w:type="dxa"/>
          </w:tcPr>
          <w:p w14:paraId="418FA029" w14:textId="77777777" w:rsidR="007B4843" w:rsidRDefault="007B4843" w:rsidP="007B4843">
            <w:pPr>
              <w:pStyle w:val="Bezproreda"/>
              <w:jc w:val="center"/>
              <w:rPr>
                <w:sz w:val="20"/>
                <w:szCs w:val="20"/>
                <w:lang w:eastAsia="hr-HR"/>
              </w:rPr>
            </w:pPr>
            <w:r>
              <w:rPr>
                <w:sz w:val="20"/>
                <w:szCs w:val="20"/>
                <w:lang w:eastAsia="hr-HR"/>
              </w:rPr>
              <w:t>15-25</w:t>
            </w:r>
          </w:p>
        </w:tc>
      </w:tr>
      <w:tr w:rsidR="007B4843" w14:paraId="3BF37476" w14:textId="77777777" w:rsidTr="007B4843">
        <w:trPr>
          <w:jc w:val="center"/>
        </w:trPr>
        <w:tc>
          <w:tcPr>
            <w:tcW w:w="2267" w:type="dxa"/>
          </w:tcPr>
          <w:p w14:paraId="259C647D" w14:textId="77777777" w:rsidR="007B4843" w:rsidRDefault="007B4843" w:rsidP="007B4843">
            <w:pPr>
              <w:pStyle w:val="Bezproreda"/>
              <w:jc w:val="center"/>
              <w:rPr>
                <w:sz w:val="20"/>
                <w:szCs w:val="20"/>
                <w:lang w:eastAsia="hr-HR"/>
              </w:rPr>
            </w:pPr>
            <w:r>
              <w:rPr>
                <w:sz w:val="20"/>
                <w:szCs w:val="20"/>
                <w:lang w:eastAsia="hr-HR"/>
              </w:rPr>
              <w:t>5</w:t>
            </w:r>
          </w:p>
        </w:tc>
        <w:tc>
          <w:tcPr>
            <w:tcW w:w="2548" w:type="dxa"/>
          </w:tcPr>
          <w:p w14:paraId="7BC7D2EB" w14:textId="77777777" w:rsidR="007B4843" w:rsidRDefault="007B4843" w:rsidP="007B4843">
            <w:pPr>
              <w:pStyle w:val="Bezproreda"/>
              <w:jc w:val="center"/>
              <w:rPr>
                <w:sz w:val="20"/>
                <w:szCs w:val="20"/>
                <w:lang w:eastAsia="hr-HR"/>
              </w:rPr>
            </w:pPr>
            <w:r>
              <w:rPr>
                <w:sz w:val="20"/>
                <w:szCs w:val="20"/>
                <w:lang w:eastAsia="hr-HR"/>
              </w:rPr>
              <w:t>˃ 25</w:t>
            </w:r>
          </w:p>
        </w:tc>
      </w:tr>
    </w:tbl>
    <w:p w14:paraId="05C7ACB6" w14:textId="77777777" w:rsidR="007B4843" w:rsidRPr="00A7714F" w:rsidRDefault="007B4843" w:rsidP="007B4843">
      <w:pPr>
        <w:pStyle w:val="Bezproreda"/>
        <w:rPr>
          <w:b/>
          <w:sz w:val="28"/>
          <w:szCs w:val="28"/>
          <w:lang w:eastAsia="hr-HR"/>
        </w:rPr>
      </w:pPr>
      <w:r>
        <w:rPr>
          <w:sz w:val="20"/>
          <w:szCs w:val="20"/>
          <w:lang w:eastAsia="hr-HR"/>
        </w:rPr>
        <w:t xml:space="preserve">                                           Izvor podataka: Smjernice </w:t>
      </w:r>
      <w:r w:rsidR="00B954DB">
        <w:rPr>
          <w:sz w:val="20"/>
          <w:szCs w:val="20"/>
        </w:rPr>
        <w:t>Međimurske</w:t>
      </w:r>
      <w:r>
        <w:rPr>
          <w:sz w:val="20"/>
          <w:szCs w:val="20"/>
        </w:rPr>
        <w:t xml:space="preserve"> županije</w:t>
      </w:r>
    </w:p>
    <w:p w14:paraId="58396D6D" w14:textId="77777777" w:rsidR="007B4843" w:rsidRPr="001F35FE" w:rsidRDefault="007B4843" w:rsidP="007B4843">
      <w:pPr>
        <w:pStyle w:val="Bezproreda"/>
        <w:rPr>
          <w:b/>
          <w:sz w:val="16"/>
          <w:szCs w:val="16"/>
        </w:rPr>
      </w:pPr>
    </w:p>
    <w:p w14:paraId="2E27C7FD" w14:textId="77777777" w:rsidR="007B4843" w:rsidRPr="001F35FE" w:rsidRDefault="007B4843" w:rsidP="001F35FE">
      <w:pPr>
        <w:pStyle w:val="Bezproreda"/>
        <w:rPr>
          <w:b/>
        </w:rPr>
      </w:pPr>
      <w:r>
        <w:rPr>
          <w:b/>
        </w:rPr>
        <w:t xml:space="preserve">Posljedice za Društvenu stabilnost i </w:t>
      </w:r>
      <w:r w:rsidR="001F35FE">
        <w:rPr>
          <w:b/>
        </w:rPr>
        <w:t>politiku prikazat će se zbirno.</w:t>
      </w:r>
    </w:p>
    <w:p w14:paraId="47300323" w14:textId="77777777" w:rsidR="007B4843" w:rsidRDefault="00A4087F" w:rsidP="007B4843">
      <w:pPr>
        <w:pStyle w:val="Naslov1"/>
        <w:numPr>
          <w:ilvl w:val="0"/>
          <w:numId w:val="1"/>
        </w:numPr>
        <w:ind w:left="851" w:hanging="567"/>
      </w:pPr>
      <w:bookmarkStart w:id="176" w:name="_Toc517456211"/>
      <w:bookmarkStart w:id="177" w:name="_Toc517456389"/>
      <w:bookmarkStart w:id="178" w:name="_Toc517461381"/>
      <w:bookmarkStart w:id="179" w:name="_Toc83197367"/>
      <w:r>
        <w:lastRenderedPageBreak/>
        <w:t>VJEROJATNOST</w:t>
      </w:r>
      <w:bookmarkEnd w:id="176"/>
      <w:bookmarkEnd w:id="177"/>
      <w:bookmarkEnd w:id="178"/>
      <w:bookmarkEnd w:id="179"/>
    </w:p>
    <w:p w14:paraId="17F52178" w14:textId="77777777" w:rsidR="007B4843" w:rsidRDefault="007B4843" w:rsidP="001842AA">
      <w:pPr>
        <w:pStyle w:val="Bezproreda"/>
      </w:pPr>
      <w:r>
        <w:t xml:space="preserve">Za svaki identificirani rizik vjerojatnost/frekvencija podijeljena je u </w:t>
      </w:r>
      <w:r>
        <w:rPr>
          <w:b/>
          <w:bCs/>
        </w:rPr>
        <w:t xml:space="preserve">5 kategorija. </w:t>
      </w:r>
      <w:r>
        <w:t xml:space="preserve">Vjerojatnost/frekvenciju potrebno je izračunati tijekom analize rizika kao i posljedice. </w:t>
      </w:r>
    </w:p>
    <w:p w14:paraId="3211C492" w14:textId="77777777" w:rsidR="007B4843" w:rsidRPr="0059679B" w:rsidRDefault="007B4843" w:rsidP="007B4843">
      <w:pPr>
        <w:pStyle w:val="Bezproreda"/>
        <w:rPr>
          <w:rStyle w:val="fontstyle01"/>
          <w:sz w:val="16"/>
          <w:szCs w:val="16"/>
        </w:rPr>
      </w:pPr>
    </w:p>
    <w:p w14:paraId="6EAEF5EB" w14:textId="4CBB82B9" w:rsidR="007B4843" w:rsidRDefault="007B4843" w:rsidP="007B4843">
      <w:pPr>
        <w:pStyle w:val="Bezproreda"/>
        <w:rPr>
          <w:rFonts w:eastAsia="Calibri"/>
          <w:sz w:val="20"/>
          <w:szCs w:val="20"/>
        </w:rPr>
      </w:pPr>
      <w:r>
        <w:rPr>
          <w:rFonts w:eastAsia="Calibri"/>
          <w:iCs/>
          <w:sz w:val="20"/>
          <w:szCs w:val="20"/>
        </w:rPr>
        <w:t xml:space="preserve"> </w:t>
      </w:r>
      <w:r w:rsidR="00392E42">
        <w:rPr>
          <w:rFonts w:eastAsia="Calibri"/>
          <w:iCs/>
          <w:sz w:val="20"/>
          <w:szCs w:val="20"/>
        </w:rPr>
        <w:t xml:space="preserve">                      </w:t>
      </w:r>
      <w:r w:rsidR="00BB22EA">
        <w:rPr>
          <w:rFonts w:eastAsia="Calibri"/>
          <w:iCs/>
          <w:sz w:val="20"/>
          <w:szCs w:val="20"/>
        </w:rPr>
        <w:t xml:space="preserve">Tablica </w:t>
      </w:r>
      <w:r w:rsidR="006F71FE">
        <w:rPr>
          <w:rFonts w:eastAsia="Calibri"/>
          <w:iCs/>
          <w:sz w:val="20"/>
          <w:szCs w:val="20"/>
        </w:rPr>
        <w:t>18</w:t>
      </w:r>
      <w:r>
        <w:rPr>
          <w:rFonts w:eastAsia="Calibri"/>
          <w:iCs/>
          <w:sz w:val="20"/>
          <w:szCs w:val="20"/>
        </w:rPr>
        <w:t>:Vjerojatnost/frekvencija</w:t>
      </w:r>
    </w:p>
    <w:tbl>
      <w:tblPr>
        <w:tblW w:w="818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18"/>
        <w:gridCol w:w="1446"/>
        <w:gridCol w:w="1418"/>
        <w:gridCol w:w="2630"/>
      </w:tblGrid>
      <w:tr w:rsidR="007B4843" w14:paraId="32F0F014" w14:textId="77777777" w:rsidTr="0059679B">
        <w:trPr>
          <w:trHeight w:val="204"/>
        </w:trPr>
        <w:tc>
          <w:tcPr>
            <w:tcW w:w="1275" w:type="dxa"/>
            <w:vMerge w:val="restart"/>
            <w:shd w:val="clear" w:color="auto" w:fill="BDD6EE"/>
            <w:vAlign w:val="center"/>
          </w:tcPr>
          <w:p w14:paraId="491D3341" w14:textId="77777777" w:rsidR="007B4843" w:rsidRDefault="007B4843" w:rsidP="007B4843">
            <w:pPr>
              <w:pStyle w:val="Bezproreda"/>
              <w:rPr>
                <w:rFonts w:eastAsia="Calibri"/>
                <w:b/>
                <w:iCs/>
                <w:sz w:val="20"/>
                <w:szCs w:val="20"/>
              </w:rPr>
            </w:pPr>
            <w:r>
              <w:rPr>
                <w:rFonts w:eastAsia="Calibri"/>
                <w:b/>
                <w:iCs/>
                <w:sz w:val="20"/>
                <w:szCs w:val="20"/>
              </w:rPr>
              <w:t>Kategorija</w:t>
            </w:r>
          </w:p>
        </w:tc>
        <w:tc>
          <w:tcPr>
            <w:tcW w:w="1418" w:type="dxa"/>
            <w:vMerge w:val="restart"/>
            <w:shd w:val="clear" w:color="auto" w:fill="BDD6EE"/>
            <w:vAlign w:val="center"/>
          </w:tcPr>
          <w:p w14:paraId="00441A43" w14:textId="77777777" w:rsidR="007B4843" w:rsidRDefault="007B4843" w:rsidP="007B4843">
            <w:pPr>
              <w:pStyle w:val="Bezproreda"/>
              <w:rPr>
                <w:rFonts w:eastAsia="Calibri"/>
                <w:b/>
                <w:iCs/>
                <w:sz w:val="20"/>
                <w:szCs w:val="20"/>
              </w:rPr>
            </w:pPr>
            <w:r>
              <w:rPr>
                <w:rFonts w:eastAsia="Calibri"/>
                <w:b/>
                <w:iCs/>
                <w:sz w:val="20"/>
                <w:szCs w:val="20"/>
              </w:rPr>
              <w:t>Posljedice</w:t>
            </w:r>
          </w:p>
        </w:tc>
        <w:tc>
          <w:tcPr>
            <w:tcW w:w="5494" w:type="dxa"/>
            <w:gridSpan w:val="3"/>
            <w:shd w:val="clear" w:color="auto" w:fill="BDD6EE"/>
            <w:vAlign w:val="center"/>
          </w:tcPr>
          <w:p w14:paraId="4FB0210E" w14:textId="77777777" w:rsidR="007B4843" w:rsidRDefault="007B4843" w:rsidP="007B4843">
            <w:pPr>
              <w:pStyle w:val="Bezproreda"/>
              <w:rPr>
                <w:rFonts w:eastAsia="Calibri"/>
                <w:b/>
                <w:iCs/>
                <w:sz w:val="20"/>
                <w:szCs w:val="20"/>
              </w:rPr>
            </w:pPr>
            <w:r>
              <w:rPr>
                <w:rFonts w:eastAsia="Calibri"/>
                <w:b/>
                <w:iCs/>
                <w:sz w:val="20"/>
                <w:szCs w:val="20"/>
              </w:rPr>
              <w:t>Vjerojatnost/Frekvencija</w:t>
            </w:r>
          </w:p>
        </w:tc>
      </w:tr>
      <w:tr w:rsidR="007B4843" w14:paraId="2D47B4BD" w14:textId="77777777" w:rsidTr="0059679B">
        <w:trPr>
          <w:trHeight w:val="250"/>
        </w:trPr>
        <w:tc>
          <w:tcPr>
            <w:tcW w:w="1275" w:type="dxa"/>
            <w:vMerge/>
            <w:shd w:val="clear" w:color="auto" w:fill="FFC000"/>
            <w:vAlign w:val="center"/>
          </w:tcPr>
          <w:p w14:paraId="6036F6E5" w14:textId="77777777" w:rsidR="007B4843" w:rsidRDefault="007B4843" w:rsidP="007B4843">
            <w:pPr>
              <w:pStyle w:val="Bezproreda"/>
              <w:rPr>
                <w:rFonts w:eastAsia="Calibri"/>
                <w:b/>
                <w:iCs/>
                <w:sz w:val="20"/>
                <w:szCs w:val="20"/>
              </w:rPr>
            </w:pPr>
          </w:p>
        </w:tc>
        <w:tc>
          <w:tcPr>
            <w:tcW w:w="1418" w:type="dxa"/>
            <w:vMerge/>
            <w:shd w:val="clear" w:color="auto" w:fill="FFC000"/>
            <w:vAlign w:val="center"/>
          </w:tcPr>
          <w:p w14:paraId="37AAA1E8" w14:textId="77777777" w:rsidR="007B4843" w:rsidRDefault="007B4843" w:rsidP="007B4843">
            <w:pPr>
              <w:pStyle w:val="Bezproreda"/>
              <w:rPr>
                <w:rFonts w:eastAsia="Calibri"/>
                <w:b/>
                <w:iCs/>
                <w:sz w:val="20"/>
                <w:szCs w:val="20"/>
              </w:rPr>
            </w:pPr>
          </w:p>
        </w:tc>
        <w:tc>
          <w:tcPr>
            <w:tcW w:w="1446" w:type="dxa"/>
            <w:shd w:val="clear" w:color="auto" w:fill="BDD6EE"/>
            <w:vAlign w:val="center"/>
          </w:tcPr>
          <w:p w14:paraId="28121EA5" w14:textId="77777777" w:rsidR="007B4843" w:rsidRDefault="007B4843" w:rsidP="007B4843">
            <w:pPr>
              <w:pStyle w:val="Bezproreda"/>
              <w:rPr>
                <w:rFonts w:eastAsia="Calibri"/>
                <w:b/>
                <w:iCs/>
                <w:sz w:val="20"/>
                <w:szCs w:val="20"/>
              </w:rPr>
            </w:pPr>
            <w:r>
              <w:rPr>
                <w:rFonts w:eastAsia="Calibri"/>
                <w:b/>
                <w:iCs/>
                <w:sz w:val="20"/>
                <w:szCs w:val="20"/>
              </w:rPr>
              <w:t>Kvalitativno</w:t>
            </w:r>
          </w:p>
        </w:tc>
        <w:tc>
          <w:tcPr>
            <w:tcW w:w="1418" w:type="dxa"/>
            <w:shd w:val="clear" w:color="auto" w:fill="BDD6EE"/>
            <w:vAlign w:val="center"/>
          </w:tcPr>
          <w:p w14:paraId="5A2E5FDB" w14:textId="77777777" w:rsidR="007B4843" w:rsidRDefault="007B4843" w:rsidP="007B4843">
            <w:pPr>
              <w:pStyle w:val="Bezproreda"/>
              <w:rPr>
                <w:rFonts w:eastAsia="Calibri"/>
                <w:b/>
                <w:iCs/>
                <w:sz w:val="20"/>
                <w:szCs w:val="20"/>
              </w:rPr>
            </w:pPr>
            <w:r>
              <w:rPr>
                <w:rFonts w:eastAsia="Calibri"/>
                <w:b/>
                <w:iCs/>
                <w:sz w:val="20"/>
                <w:szCs w:val="20"/>
              </w:rPr>
              <w:t>Vjerojatnost</w:t>
            </w:r>
          </w:p>
        </w:tc>
        <w:tc>
          <w:tcPr>
            <w:tcW w:w="2630" w:type="dxa"/>
            <w:shd w:val="clear" w:color="auto" w:fill="BDD6EE"/>
            <w:vAlign w:val="center"/>
          </w:tcPr>
          <w:p w14:paraId="40202C13" w14:textId="77777777" w:rsidR="007B4843" w:rsidRDefault="007B4843" w:rsidP="007B4843">
            <w:pPr>
              <w:pStyle w:val="Bezproreda"/>
              <w:rPr>
                <w:rFonts w:eastAsia="Calibri"/>
                <w:b/>
                <w:iCs/>
                <w:sz w:val="20"/>
                <w:szCs w:val="20"/>
              </w:rPr>
            </w:pPr>
            <w:r>
              <w:rPr>
                <w:rFonts w:eastAsia="Calibri"/>
                <w:b/>
                <w:iCs/>
                <w:sz w:val="20"/>
                <w:szCs w:val="20"/>
              </w:rPr>
              <w:t>Frekvencija</w:t>
            </w:r>
          </w:p>
        </w:tc>
      </w:tr>
      <w:tr w:rsidR="007B4843" w14:paraId="7CFF8527" w14:textId="77777777" w:rsidTr="007B4843">
        <w:trPr>
          <w:trHeight w:val="204"/>
        </w:trPr>
        <w:tc>
          <w:tcPr>
            <w:tcW w:w="1275" w:type="dxa"/>
            <w:shd w:val="clear" w:color="auto" w:fill="BDD6EE"/>
            <w:vAlign w:val="center"/>
          </w:tcPr>
          <w:p w14:paraId="32ED765A" w14:textId="77777777" w:rsidR="007B4843" w:rsidRDefault="007B4843" w:rsidP="007B4843">
            <w:pPr>
              <w:pStyle w:val="Bezproreda"/>
              <w:rPr>
                <w:rFonts w:eastAsia="Calibri"/>
                <w:b/>
                <w:iCs/>
                <w:sz w:val="20"/>
                <w:szCs w:val="20"/>
              </w:rPr>
            </w:pPr>
            <w:r>
              <w:rPr>
                <w:rFonts w:eastAsia="Calibri"/>
                <w:b/>
                <w:iCs/>
                <w:sz w:val="20"/>
                <w:szCs w:val="20"/>
              </w:rPr>
              <w:t>1</w:t>
            </w:r>
          </w:p>
        </w:tc>
        <w:tc>
          <w:tcPr>
            <w:tcW w:w="1418" w:type="dxa"/>
            <w:vAlign w:val="center"/>
          </w:tcPr>
          <w:p w14:paraId="5AE21D4E" w14:textId="77777777" w:rsidR="007B4843" w:rsidRDefault="007B4843" w:rsidP="007B4843">
            <w:pPr>
              <w:pStyle w:val="Bezproreda"/>
              <w:rPr>
                <w:rFonts w:eastAsia="Calibri"/>
                <w:iCs/>
                <w:sz w:val="20"/>
                <w:szCs w:val="20"/>
              </w:rPr>
            </w:pPr>
            <w:r>
              <w:rPr>
                <w:rFonts w:eastAsia="Calibri"/>
                <w:iCs/>
                <w:sz w:val="20"/>
                <w:szCs w:val="20"/>
              </w:rPr>
              <w:t>Neznatne</w:t>
            </w:r>
          </w:p>
        </w:tc>
        <w:tc>
          <w:tcPr>
            <w:tcW w:w="1446" w:type="dxa"/>
            <w:vAlign w:val="center"/>
          </w:tcPr>
          <w:p w14:paraId="2F8B2589" w14:textId="77777777" w:rsidR="007B4843" w:rsidRDefault="007B4843" w:rsidP="007B4843">
            <w:pPr>
              <w:pStyle w:val="Bezproreda"/>
              <w:rPr>
                <w:rFonts w:eastAsia="Calibri"/>
                <w:iCs/>
                <w:sz w:val="20"/>
                <w:szCs w:val="20"/>
              </w:rPr>
            </w:pPr>
            <w:r>
              <w:rPr>
                <w:rFonts w:eastAsia="Calibri"/>
                <w:iCs/>
                <w:sz w:val="20"/>
                <w:szCs w:val="20"/>
              </w:rPr>
              <w:t>Iznimno mala</w:t>
            </w:r>
          </w:p>
        </w:tc>
        <w:tc>
          <w:tcPr>
            <w:tcW w:w="1418" w:type="dxa"/>
            <w:vAlign w:val="center"/>
          </w:tcPr>
          <w:p w14:paraId="082BB757" w14:textId="77777777" w:rsidR="007B4843" w:rsidRDefault="007B4843" w:rsidP="007B4843">
            <w:pPr>
              <w:pStyle w:val="Bezproreda"/>
              <w:rPr>
                <w:rFonts w:eastAsia="Calibri"/>
                <w:iCs/>
                <w:sz w:val="20"/>
                <w:szCs w:val="20"/>
              </w:rPr>
            </w:pPr>
            <w:r>
              <w:rPr>
                <w:rFonts w:ascii="Sylfaen" w:eastAsia="Calibri" w:hAnsi="Sylfaen"/>
                <w:iCs/>
                <w:sz w:val="20"/>
                <w:szCs w:val="20"/>
              </w:rPr>
              <w:t>&lt;</w:t>
            </w:r>
            <w:r>
              <w:rPr>
                <w:rFonts w:eastAsia="Calibri"/>
                <w:iCs/>
                <w:sz w:val="20"/>
                <w:szCs w:val="20"/>
              </w:rPr>
              <w:t>1%</w:t>
            </w:r>
          </w:p>
        </w:tc>
        <w:tc>
          <w:tcPr>
            <w:tcW w:w="2630" w:type="dxa"/>
            <w:vAlign w:val="center"/>
          </w:tcPr>
          <w:p w14:paraId="10252B6C" w14:textId="77777777" w:rsidR="007B4843" w:rsidRDefault="007B4843" w:rsidP="007B4843">
            <w:pPr>
              <w:pStyle w:val="Bezproreda"/>
              <w:rPr>
                <w:rFonts w:eastAsia="Calibri"/>
                <w:iCs/>
                <w:sz w:val="20"/>
                <w:szCs w:val="20"/>
              </w:rPr>
            </w:pPr>
            <w:r>
              <w:rPr>
                <w:rFonts w:eastAsia="Calibri"/>
                <w:iCs/>
                <w:sz w:val="20"/>
                <w:szCs w:val="20"/>
              </w:rPr>
              <w:t>1 događaj u 100 godina i rjeđe</w:t>
            </w:r>
          </w:p>
        </w:tc>
      </w:tr>
      <w:tr w:rsidR="007B4843" w14:paraId="06C52A12" w14:textId="77777777" w:rsidTr="007B4843">
        <w:trPr>
          <w:trHeight w:val="266"/>
        </w:trPr>
        <w:tc>
          <w:tcPr>
            <w:tcW w:w="1275" w:type="dxa"/>
            <w:shd w:val="clear" w:color="auto" w:fill="BDD6EE"/>
            <w:vAlign w:val="center"/>
          </w:tcPr>
          <w:p w14:paraId="71A42ED6" w14:textId="77777777" w:rsidR="007B4843" w:rsidRDefault="007B4843" w:rsidP="007B4843">
            <w:pPr>
              <w:pStyle w:val="Bezproreda"/>
              <w:rPr>
                <w:rFonts w:eastAsia="Calibri"/>
                <w:b/>
                <w:iCs/>
                <w:sz w:val="20"/>
                <w:szCs w:val="20"/>
              </w:rPr>
            </w:pPr>
            <w:r>
              <w:rPr>
                <w:rFonts w:eastAsia="Calibri"/>
                <w:b/>
                <w:iCs/>
                <w:sz w:val="20"/>
                <w:szCs w:val="20"/>
              </w:rPr>
              <w:t>2</w:t>
            </w:r>
          </w:p>
        </w:tc>
        <w:tc>
          <w:tcPr>
            <w:tcW w:w="1418" w:type="dxa"/>
            <w:vAlign w:val="center"/>
          </w:tcPr>
          <w:p w14:paraId="42A5C9BE" w14:textId="77777777" w:rsidR="007B4843" w:rsidRDefault="007B4843" w:rsidP="007B4843">
            <w:pPr>
              <w:pStyle w:val="Bezproreda"/>
              <w:rPr>
                <w:rFonts w:eastAsia="Calibri"/>
                <w:iCs/>
                <w:sz w:val="20"/>
                <w:szCs w:val="20"/>
              </w:rPr>
            </w:pPr>
            <w:r>
              <w:rPr>
                <w:rFonts w:eastAsia="Calibri"/>
                <w:iCs/>
                <w:sz w:val="20"/>
                <w:szCs w:val="20"/>
              </w:rPr>
              <w:t>Malene</w:t>
            </w:r>
          </w:p>
        </w:tc>
        <w:tc>
          <w:tcPr>
            <w:tcW w:w="1446" w:type="dxa"/>
            <w:vAlign w:val="center"/>
          </w:tcPr>
          <w:p w14:paraId="6D395D8E" w14:textId="77777777" w:rsidR="007B4843" w:rsidRDefault="007B4843" w:rsidP="007B4843">
            <w:pPr>
              <w:pStyle w:val="Bezproreda"/>
              <w:rPr>
                <w:rFonts w:eastAsia="Calibri"/>
                <w:iCs/>
                <w:sz w:val="20"/>
                <w:szCs w:val="20"/>
              </w:rPr>
            </w:pPr>
            <w:r>
              <w:rPr>
                <w:rFonts w:eastAsia="Calibri"/>
                <w:iCs/>
                <w:sz w:val="20"/>
                <w:szCs w:val="20"/>
              </w:rPr>
              <w:t>Mala</w:t>
            </w:r>
          </w:p>
        </w:tc>
        <w:tc>
          <w:tcPr>
            <w:tcW w:w="1418" w:type="dxa"/>
            <w:vAlign w:val="center"/>
          </w:tcPr>
          <w:p w14:paraId="4CC70121" w14:textId="77777777" w:rsidR="007B4843" w:rsidRDefault="007B4843" w:rsidP="007B4843">
            <w:pPr>
              <w:pStyle w:val="Bezproreda"/>
              <w:rPr>
                <w:rFonts w:eastAsia="Calibri"/>
                <w:iCs/>
                <w:sz w:val="20"/>
                <w:szCs w:val="20"/>
              </w:rPr>
            </w:pPr>
            <w:r>
              <w:rPr>
                <w:rFonts w:eastAsia="Calibri"/>
                <w:iCs/>
                <w:sz w:val="20"/>
                <w:szCs w:val="20"/>
              </w:rPr>
              <w:t>1-5%</w:t>
            </w:r>
          </w:p>
        </w:tc>
        <w:tc>
          <w:tcPr>
            <w:tcW w:w="2630" w:type="dxa"/>
            <w:vAlign w:val="center"/>
          </w:tcPr>
          <w:p w14:paraId="0983223D" w14:textId="77777777" w:rsidR="007B4843" w:rsidRDefault="007B4843" w:rsidP="007B4843">
            <w:pPr>
              <w:pStyle w:val="Bezproreda"/>
              <w:rPr>
                <w:rFonts w:eastAsia="Calibri"/>
                <w:iCs/>
                <w:sz w:val="20"/>
                <w:szCs w:val="20"/>
              </w:rPr>
            </w:pPr>
            <w:r>
              <w:rPr>
                <w:rFonts w:eastAsia="Calibri"/>
                <w:iCs/>
                <w:sz w:val="20"/>
                <w:szCs w:val="20"/>
              </w:rPr>
              <w:t>1 događaj u 20 do100 godina</w:t>
            </w:r>
          </w:p>
        </w:tc>
      </w:tr>
      <w:tr w:rsidR="007B4843" w14:paraId="1A2EEB75" w14:textId="77777777" w:rsidTr="007B4843">
        <w:trPr>
          <w:trHeight w:val="270"/>
        </w:trPr>
        <w:tc>
          <w:tcPr>
            <w:tcW w:w="1275" w:type="dxa"/>
            <w:shd w:val="clear" w:color="auto" w:fill="BDD6EE"/>
            <w:vAlign w:val="center"/>
          </w:tcPr>
          <w:p w14:paraId="54EBB8F3" w14:textId="77777777" w:rsidR="007B4843" w:rsidRDefault="007B4843" w:rsidP="007B4843">
            <w:pPr>
              <w:pStyle w:val="Bezproreda"/>
              <w:rPr>
                <w:rFonts w:eastAsia="Calibri"/>
                <w:b/>
                <w:iCs/>
                <w:sz w:val="20"/>
                <w:szCs w:val="20"/>
              </w:rPr>
            </w:pPr>
            <w:r>
              <w:rPr>
                <w:rFonts w:eastAsia="Calibri"/>
                <w:b/>
                <w:iCs/>
                <w:sz w:val="20"/>
                <w:szCs w:val="20"/>
              </w:rPr>
              <w:t>3</w:t>
            </w:r>
          </w:p>
        </w:tc>
        <w:tc>
          <w:tcPr>
            <w:tcW w:w="1418" w:type="dxa"/>
            <w:vAlign w:val="center"/>
          </w:tcPr>
          <w:p w14:paraId="722315E5" w14:textId="77777777" w:rsidR="007B4843" w:rsidRDefault="007B4843" w:rsidP="007B4843">
            <w:pPr>
              <w:pStyle w:val="Bezproreda"/>
              <w:rPr>
                <w:rFonts w:eastAsia="Calibri"/>
                <w:iCs/>
                <w:sz w:val="20"/>
                <w:szCs w:val="20"/>
              </w:rPr>
            </w:pPr>
            <w:r>
              <w:rPr>
                <w:rFonts w:eastAsia="Calibri"/>
                <w:iCs/>
                <w:sz w:val="20"/>
                <w:szCs w:val="20"/>
              </w:rPr>
              <w:t>Umjerene</w:t>
            </w:r>
          </w:p>
        </w:tc>
        <w:tc>
          <w:tcPr>
            <w:tcW w:w="1446" w:type="dxa"/>
            <w:vAlign w:val="center"/>
          </w:tcPr>
          <w:p w14:paraId="470BE74E" w14:textId="77777777" w:rsidR="007B4843" w:rsidRDefault="007B4843" w:rsidP="007B4843">
            <w:pPr>
              <w:pStyle w:val="Bezproreda"/>
              <w:rPr>
                <w:rFonts w:eastAsia="Calibri"/>
                <w:iCs/>
                <w:sz w:val="20"/>
                <w:szCs w:val="20"/>
              </w:rPr>
            </w:pPr>
            <w:r>
              <w:rPr>
                <w:rFonts w:eastAsia="Calibri"/>
                <w:iCs/>
                <w:sz w:val="20"/>
                <w:szCs w:val="20"/>
              </w:rPr>
              <w:t>Umjerena</w:t>
            </w:r>
          </w:p>
        </w:tc>
        <w:tc>
          <w:tcPr>
            <w:tcW w:w="1418" w:type="dxa"/>
            <w:vAlign w:val="center"/>
          </w:tcPr>
          <w:p w14:paraId="2EB57194" w14:textId="77777777" w:rsidR="007B4843" w:rsidRDefault="007B4843" w:rsidP="007B4843">
            <w:pPr>
              <w:pStyle w:val="Bezproreda"/>
              <w:rPr>
                <w:rFonts w:eastAsia="Calibri"/>
                <w:iCs/>
                <w:sz w:val="20"/>
                <w:szCs w:val="20"/>
              </w:rPr>
            </w:pPr>
            <w:r>
              <w:rPr>
                <w:rFonts w:eastAsia="Calibri"/>
                <w:iCs/>
                <w:sz w:val="20"/>
                <w:szCs w:val="20"/>
              </w:rPr>
              <w:t>5-50%</w:t>
            </w:r>
          </w:p>
        </w:tc>
        <w:tc>
          <w:tcPr>
            <w:tcW w:w="2630" w:type="dxa"/>
            <w:vAlign w:val="center"/>
          </w:tcPr>
          <w:p w14:paraId="01D3173B" w14:textId="77777777" w:rsidR="007B4843" w:rsidRDefault="007B4843" w:rsidP="007B4843">
            <w:pPr>
              <w:pStyle w:val="Bezproreda"/>
              <w:rPr>
                <w:rFonts w:eastAsia="Calibri"/>
                <w:iCs/>
                <w:sz w:val="20"/>
                <w:szCs w:val="20"/>
              </w:rPr>
            </w:pPr>
            <w:r>
              <w:rPr>
                <w:rFonts w:eastAsia="Calibri"/>
                <w:iCs/>
                <w:sz w:val="20"/>
                <w:szCs w:val="20"/>
              </w:rPr>
              <w:t>1 događaj u 2 do 20 godina</w:t>
            </w:r>
          </w:p>
        </w:tc>
      </w:tr>
      <w:tr w:rsidR="007B4843" w14:paraId="686A0799" w14:textId="77777777" w:rsidTr="007B4843">
        <w:trPr>
          <w:trHeight w:val="132"/>
        </w:trPr>
        <w:tc>
          <w:tcPr>
            <w:tcW w:w="1275" w:type="dxa"/>
            <w:shd w:val="clear" w:color="auto" w:fill="BDD6EE"/>
            <w:vAlign w:val="center"/>
          </w:tcPr>
          <w:p w14:paraId="150BA3C0" w14:textId="77777777" w:rsidR="007B4843" w:rsidRDefault="007B4843" w:rsidP="007B4843">
            <w:pPr>
              <w:pStyle w:val="Bezproreda"/>
              <w:rPr>
                <w:rFonts w:eastAsia="Calibri"/>
                <w:b/>
                <w:iCs/>
                <w:sz w:val="20"/>
                <w:szCs w:val="20"/>
              </w:rPr>
            </w:pPr>
            <w:r>
              <w:rPr>
                <w:rFonts w:eastAsia="Calibri"/>
                <w:b/>
                <w:iCs/>
                <w:sz w:val="20"/>
                <w:szCs w:val="20"/>
              </w:rPr>
              <w:t>4</w:t>
            </w:r>
          </w:p>
        </w:tc>
        <w:tc>
          <w:tcPr>
            <w:tcW w:w="1418" w:type="dxa"/>
            <w:vAlign w:val="center"/>
          </w:tcPr>
          <w:p w14:paraId="7A95C8B9" w14:textId="77777777" w:rsidR="007B4843" w:rsidRDefault="007B4843" w:rsidP="007B4843">
            <w:pPr>
              <w:pStyle w:val="Bezproreda"/>
              <w:rPr>
                <w:rFonts w:eastAsia="Calibri"/>
                <w:iCs/>
                <w:sz w:val="20"/>
                <w:szCs w:val="20"/>
              </w:rPr>
            </w:pPr>
            <w:r>
              <w:rPr>
                <w:rFonts w:eastAsia="Calibri"/>
                <w:iCs/>
                <w:sz w:val="20"/>
                <w:szCs w:val="20"/>
              </w:rPr>
              <w:t>Značajne</w:t>
            </w:r>
          </w:p>
        </w:tc>
        <w:tc>
          <w:tcPr>
            <w:tcW w:w="1446" w:type="dxa"/>
            <w:vAlign w:val="center"/>
          </w:tcPr>
          <w:p w14:paraId="5F426873" w14:textId="77777777" w:rsidR="007B4843" w:rsidRDefault="007B4843" w:rsidP="007B4843">
            <w:pPr>
              <w:pStyle w:val="Bezproreda"/>
              <w:rPr>
                <w:rFonts w:eastAsia="Calibri"/>
                <w:iCs/>
                <w:sz w:val="20"/>
                <w:szCs w:val="20"/>
              </w:rPr>
            </w:pPr>
            <w:r>
              <w:rPr>
                <w:rFonts w:eastAsia="Calibri"/>
                <w:iCs/>
                <w:sz w:val="20"/>
                <w:szCs w:val="20"/>
              </w:rPr>
              <w:t>Velika</w:t>
            </w:r>
          </w:p>
        </w:tc>
        <w:tc>
          <w:tcPr>
            <w:tcW w:w="1418" w:type="dxa"/>
            <w:vAlign w:val="center"/>
          </w:tcPr>
          <w:p w14:paraId="11ADFEBD" w14:textId="77777777" w:rsidR="007B4843" w:rsidRDefault="007B4843" w:rsidP="007B4843">
            <w:pPr>
              <w:pStyle w:val="Bezproreda"/>
              <w:rPr>
                <w:rFonts w:eastAsia="Calibri"/>
                <w:iCs/>
                <w:sz w:val="20"/>
                <w:szCs w:val="20"/>
              </w:rPr>
            </w:pPr>
            <w:r>
              <w:rPr>
                <w:rFonts w:eastAsia="Calibri"/>
                <w:iCs/>
                <w:sz w:val="20"/>
                <w:szCs w:val="20"/>
              </w:rPr>
              <w:t>51-98%</w:t>
            </w:r>
          </w:p>
        </w:tc>
        <w:tc>
          <w:tcPr>
            <w:tcW w:w="2630" w:type="dxa"/>
            <w:vAlign w:val="center"/>
          </w:tcPr>
          <w:p w14:paraId="5B124EE8" w14:textId="77777777" w:rsidR="007B4843" w:rsidRDefault="007B4843" w:rsidP="007B4843">
            <w:pPr>
              <w:pStyle w:val="Bezproreda"/>
              <w:rPr>
                <w:rFonts w:eastAsia="Calibri"/>
                <w:iCs/>
                <w:sz w:val="20"/>
                <w:szCs w:val="20"/>
              </w:rPr>
            </w:pPr>
            <w:r>
              <w:rPr>
                <w:rFonts w:eastAsia="Calibri"/>
                <w:iCs/>
                <w:sz w:val="20"/>
                <w:szCs w:val="20"/>
              </w:rPr>
              <w:t xml:space="preserve">1 događaj u  1 do 2 godina </w:t>
            </w:r>
          </w:p>
        </w:tc>
      </w:tr>
      <w:tr w:rsidR="007B4843" w14:paraId="7DB3376E" w14:textId="77777777" w:rsidTr="007B4843">
        <w:trPr>
          <w:trHeight w:val="268"/>
        </w:trPr>
        <w:tc>
          <w:tcPr>
            <w:tcW w:w="1275" w:type="dxa"/>
            <w:shd w:val="clear" w:color="auto" w:fill="BDD6EE"/>
            <w:vAlign w:val="center"/>
          </w:tcPr>
          <w:p w14:paraId="46B2794F" w14:textId="77777777" w:rsidR="007B4843" w:rsidRDefault="007B4843" w:rsidP="007B4843">
            <w:pPr>
              <w:pStyle w:val="Bezproreda"/>
              <w:rPr>
                <w:rFonts w:eastAsia="Calibri"/>
                <w:b/>
                <w:iCs/>
                <w:sz w:val="20"/>
                <w:szCs w:val="20"/>
              </w:rPr>
            </w:pPr>
            <w:r>
              <w:rPr>
                <w:rFonts w:eastAsia="Calibri"/>
                <w:b/>
                <w:iCs/>
                <w:sz w:val="20"/>
                <w:szCs w:val="20"/>
              </w:rPr>
              <w:t>5</w:t>
            </w:r>
          </w:p>
        </w:tc>
        <w:tc>
          <w:tcPr>
            <w:tcW w:w="1418" w:type="dxa"/>
            <w:vAlign w:val="center"/>
          </w:tcPr>
          <w:p w14:paraId="47E4A7C9" w14:textId="77777777" w:rsidR="007B4843" w:rsidRDefault="007B4843" w:rsidP="007B4843">
            <w:pPr>
              <w:pStyle w:val="Bezproreda"/>
              <w:rPr>
                <w:rFonts w:eastAsia="Calibri"/>
                <w:iCs/>
                <w:sz w:val="20"/>
                <w:szCs w:val="20"/>
              </w:rPr>
            </w:pPr>
            <w:r>
              <w:rPr>
                <w:rFonts w:eastAsia="Calibri"/>
                <w:iCs/>
                <w:sz w:val="20"/>
                <w:szCs w:val="20"/>
              </w:rPr>
              <w:t>Katastrofalne</w:t>
            </w:r>
          </w:p>
        </w:tc>
        <w:tc>
          <w:tcPr>
            <w:tcW w:w="1446" w:type="dxa"/>
            <w:vAlign w:val="center"/>
          </w:tcPr>
          <w:p w14:paraId="2A05ACED" w14:textId="77777777" w:rsidR="007B4843" w:rsidRDefault="007B4843" w:rsidP="007B4843">
            <w:pPr>
              <w:pStyle w:val="Bezproreda"/>
              <w:rPr>
                <w:rFonts w:eastAsia="Calibri"/>
                <w:iCs/>
                <w:sz w:val="20"/>
                <w:szCs w:val="20"/>
              </w:rPr>
            </w:pPr>
            <w:r>
              <w:rPr>
                <w:rFonts w:eastAsia="Calibri"/>
                <w:iCs/>
                <w:sz w:val="20"/>
                <w:szCs w:val="20"/>
              </w:rPr>
              <w:t>Iznimno velika</w:t>
            </w:r>
          </w:p>
        </w:tc>
        <w:tc>
          <w:tcPr>
            <w:tcW w:w="1418" w:type="dxa"/>
            <w:vAlign w:val="center"/>
          </w:tcPr>
          <w:p w14:paraId="36C7D0F2" w14:textId="77777777" w:rsidR="007B4843" w:rsidRDefault="007B4843" w:rsidP="007B4843">
            <w:pPr>
              <w:pStyle w:val="Bezproreda"/>
              <w:rPr>
                <w:rFonts w:eastAsia="Calibri"/>
                <w:iCs/>
                <w:sz w:val="20"/>
                <w:szCs w:val="20"/>
              </w:rPr>
            </w:pPr>
            <w:r>
              <w:rPr>
                <w:rFonts w:ascii="Sylfaen" w:eastAsia="Calibri" w:hAnsi="Sylfaen"/>
                <w:iCs/>
                <w:sz w:val="20"/>
                <w:szCs w:val="20"/>
              </w:rPr>
              <w:t>&gt;</w:t>
            </w:r>
            <w:r>
              <w:rPr>
                <w:rFonts w:eastAsia="Calibri"/>
                <w:iCs/>
                <w:sz w:val="20"/>
                <w:szCs w:val="20"/>
              </w:rPr>
              <w:t>98%</w:t>
            </w:r>
          </w:p>
        </w:tc>
        <w:tc>
          <w:tcPr>
            <w:tcW w:w="2630" w:type="dxa"/>
            <w:vAlign w:val="center"/>
          </w:tcPr>
          <w:p w14:paraId="2AA7AD61" w14:textId="77777777" w:rsidR="007B4843" w:rsidRDefault="007B4843" w:rsidP="007B4843">
            <w:pPr>
              <w:pStyle w:val="Bezproreda"/>
              <w:rPr>
                <w:rFonts w:eastAsia="Calibri"/>
                <w:iCs/>
                <w:sz w:val="20"/>
                <w:szCs w:val="20"/>
              </w:rPr>
            </w:pPr>
            <w:r>
              <w:rPr>
                <w:rFonts w:eastAsia="Calibri"/>
                <w:iCs/>
                <w:sz w:val="20"/>
                <w:szCs w:val="20"/>
              </w:rPr>
              <w:t xml:space="preserve">1 događaj godišnje ili češće </w:t>
            </w:r>
          </w:p>
        </w:tc>
      </w:tr>
    </w:tbl>
    <w:p w14:paraId="5F6264F4" w14:textId="77777777" w:rsidR="007B4843" w:rsidRDefault="007B4843" w:rsidP="007B4843">
      <w:pPr>
        <w:pStyle w:val="Bezproreda"/>
        <w:rPr>
          <w:sz w:val="20"/>
          <w:szCs w:val="20"/>
          <w:lang w:eastAsia="hr-HR"/>
        </w:rPr>
      </w:pPr>
      <w:r>
        <w:rPr>
          <w:rStyle w:val="fontstyle01"/>
        </w:rPr>
        <w:t xml:space="preserve">                   </w:t>
      </w:r>
      <w:r>
        <w:rPr>
          <w:sz w:val="20"/>
          <w:szCs w:val="20"/>
          <w:lang w:eastAsia="hr-HR"/>
        </w:rPr>
        <w:t xml:space="preserve">Izvor podataka: Smjernice </w:t>
      </w:r>
      <w:r w:rsidR="00C457FA">
        <w:rPr>
          <w:sz w:val="20"/>
          <w:szCs w:val="20"/>
        </w:rPr>
        <w:t>Međimurske</w:t>
      </w:r>
      <w:r>
        <w:rPr>
          <w:sz w:val="20"/>
          <w:szCs w:val="20"/>
        </w:rPr>
        <w:t xml:space="preserve"> županije</w:t>
      </w:r>
    </w:p>
    <w:p w14:paraId="5CC7D75B" w14:textId="77777777" w:rsidR="007B4843" w:rsidRPr="001F35FE" w:rsidRDefault="007B4843" w:rsidP="001F35FE">
      <w:pPr>
        <w:pStyle w:val="Bezproreda"/>
        <w:rPr>
          <w:rStyle w:val="fontstyle01"/>
          <w:rFonts w:ascii="Times New Roman" w:hAnsi="Times New Roman"/>
          <w:color w:val="auto"/>
          <w:sz w:val="16"/>
          <w:szCs w:val="16"/>
        </w:rPr>
      </w:pPr>
    </w:p>
    <w:p w14:paraId="799D9B6B" w14:textId="4C8212C9" w:rsidR="00C457FA" w:rsidRDefault="007B4843" w:rsidP="001F35FE">
      <w:pPr>
        <w:pStyle w:val="Bezproreda"/>
        <w:rPr>
          <w:rStyle w:val="fontstyle01"/>
        </w:rPr>
      </w:pPr>
      <w:r>
        <w:rPr>
          <w:rStyle w:val="fontstyle01"/>
        </w:rPr>
        <w:t>Za vrijednosti vjerojatnosti/frekvencije uzimati će se samo oni događaji čije posljedice za</w:t>
      </w:r>
      <w:r>
        <w:rPr>
          <w:rFonts w:ascii="TimesNewRomanPSMT" w:hAnsi="TimesNewRomanPSMT"/>
        </w:rPr>
        <w:t xml:space="preserve"> </w:t>
      </w:r>
      <w:r>
        <w:rPr>
          <w:rStyle w:val="fontstyle01"/>
        </w:rPr>
        <w:t>kategorije društvenih vrijednosti mogu biti opisani kategorijom 1., konkretno štete u gospodarstvu</w:t>
      </w:r>
      <w:r>
        <w:rPr>
          <w:rFonts w:ascii="TimesNewRomanPSMT" w:hAnsi="TimesNewRomanPSMT"/>
        </w:rPr>
        <w:t xml:space="preserve"> </w:t>
      </w:r>
      <w:r>
        <w:rPr>
          <w:rStyle w:val="fontstyle01"/>
        </w:rPr>
        <w:t xml:space="preserve">minimalno moraju iznositi 0,5% proračuna Općine </w:t>
      </w:r>
      <w:r w:rsidR="003E20F6">
        <w:rPr>
          <w:rFonts w:cs="Times New Roman"/>
        </w:rPr>
        <w:t>Donja Dubrava</w:t>
      </w:r>
      <w:r>
        <w:rPr>
          <w:rStyle w:val="fontstyle01"/>
        </w:rPr>
        <w:t xml:space="preserve">. </w:t>
      </w:r>
    </w:p>
    <w:p w14:paraId="2E603E26" w14:textId="77777777" w:rsidR="00C457FA" w:rsidRPr="0059679B" w:rsidRDefault="00C457FA" w:rsidP="001F35FE">
      <w:pPr>
        <w:pStyle w:val="Bezproreda"/>
        <w:rPr>
          <w:rStyle w:val="fontstyle01"/>
          <w:sz w:val="16"/>
          <w:szCs w:val="16"/>
        </w:rPr>
      </w:pPr>
    </w:p>
    <w:p w14:paraId="3D3D0F65" w14:textId="77777777" w:rsidR="001F35FE" w:rsidRDefault="007B4843" w:rsidP="001F35FE">
      <w:pPr>
        <w:pStyle w:val="Bezproreda"/>
        <w:rPr>
          <w:rFonts w:ascii="Calibri" w:hAnsi="Calibri"/>
        </w:rPr>
      </w:pPr>
      <w:r>
        <w:rPr>
          <w:rStyle w:val="fontstyle01"/>
        </w:rPr>
        <w:t>Neće se uzimati u razmatranje vjerojatnost</w:t>
      </w:r>
      <w:r>
        <w:rPr>
          <w:rFonts w:ascii="TimesNewRomanPSMT" w:hAnsi="TimesNewRomanPSMT"/>
        </w:rPr>
        <w:t xml:space="preserve"> </w:t>
      </w:r>
      <w:r>
        <w:rPr>
          <w:rStyle w:val="fontstyle01"/>
        </w:rPr>
        <w:t>svakog potresa ili industrijskih nesreća bez ikakve materijalne štete već samo vjerojatnost onog</w:t>
      </w:r>
      <w:r>
        <w:rPr>
          <w:rFonts w:ascii="TimesNewRomanPSMT" w:hAnsi="TimesNewRomanPSMT"/>
        </w:rPr>
        <w:t xml:space="preserve"> </w:t>
      </w:r>
      <w:r>
        <w:rPr>
          <w:rStyle w:val="fontstyle01"/>
        </w:rPr>
        <w:t>događaja/prijetnje koja može uzrokovati štete sukladno propisanim kriterijima za svaku od kategorija</w:t>
      </w:r>
      <w:r>
        <w:rPr>
          <w:rFonts w:ascii="TimesNewRomanPSMT" w:hAnsi="TimesNewRomanPSMT"/>
        </w:rPr>
        <w:t xml:space="preserve"> </w:t>
      </w:r>
      <w:r>
        <w:rPr>
          <w:rStyle w:val="fontstyle01"/>
        </w:rPr>
        <w:t>društvenih vrijednosti.</w:t>
      </w:r>
      <w:r w:rsidR="001F35FE">
        <w:rPr>
          <w:rFonts w:ascii="Calibri" w:hAnsi="Calibri"/>
        </w:rPr>
        <w:t xml:space="preserve"> </w:t>
      </w:r>
    </w:p>
    <w:p w14:paraId="3D8C38A3" w14:textId="77777777" w:rsidR="00C457FA" w:rsidRPr="001F35FE" w:rsidRDefault="00C457FA" w:rsidP="001F35FE">
      <w:pPr>
        <w:pStyle w:val="Bezproreda"/>
        <w:rPr>
          <w:rFonts w:ascii="Calibri" w:hAnsi="Calibri"/>
        </w:rPr>
      </w:pPr>
    </w:p>
    <w:p w14:paraId="4765A19A" w14:textId="77777777" w:rsidR="00490C78" w:rsidRDefault="00A4087F" w:rsidP="00E32F14">
      <w:pPr>
        <w:pStyle w:val="Naslov1"/>
        <w:numPr>
          <w:ilvl w:val="0"/>
          <w:numId w:val="1"/>
        </w:numPr>
        <w:ind w:left="851" w:hanging="567"/>
      </w:pPr>
      <w:bookmarkStart w:id="180" w:name="_Toc517456212"/>
      <w:bookmarkStart w:id="181" w:name="_Toc517456390"/>
      <w:bookmarkStart w:id="182" w:name="_Toc517461382"/>
      <w:bookmarkStart w:id="183" w:name="_Toc83197368"/>
      <w:r>
        <w:t>OPIS SCENARIJA</w:t>
      </w:r>
      <w:bookmarkEnd w:id="180"/>
      <w:bookmarkEnd w:id="181"/>
      <w:bookmarkEnd w:id="182"/>
      <w:bookmarkEnd w:id="183"/>
    </w:p>
    <w:p w14:paraId="01D7D527" w14:textId="46200C82" w:rsidR="00C457FA" w:rsidRPr="009169F7" w:rsidRDefault="007B4843" w:rsidP="001F35FE">
      <w:pPr>
        <w:pStyle w:val="Bezproreda"/>
      </w:pPr>
      <w:r>
        <w:t>U postupku identifikacije identificirana je svaka pojedinačna prijetnja na području</w:t>
      </w:r>
      <w:r>
        <w:br/>
        <w:t xml:space="preserve">Općine </w:t>
      </w:r>
      <w:r w:rsidR="003E20F6">
        <w:rPr>
          <w:rFonts w:cs="Times New Roman"/>
        </w:rPr>
        <w:t>Donja Dubrava</w:t>
      </w:r>
      <w:r>
        <w:t xml:space="preserve">. Procjena rizika od velikih nesreća za Općinu </w:t>
      </w:r>
      <w:r w:rsidR="003E20F6">
        <w:rPr>
          <w:rFonts w:cs="Times New Roman"/>
        </w:rPr>
        <w:t>Donja Dubrava</w:t>
      </w:r>
      <w:r w:rsidR="003E20F6">
        <w:t xml:space="preserve"> </w:t>
      </w:r>
      <w:r>
        <w:t xml:space="preserve">temelji se na </w:t>
      </w:r>
      <w:r>
        <w:rPr>
          <w:b/>
        </w:rPr>
        <w:t>scenarijima za svaki pojedini rizik</w:t>
      </w:r>
      <w:r>
        <w:t xml:space="preserve">. </w:t>
      </w:r>
    </w:p>
    <w:p w14:paraId="5018EDC4" w14:textId="77777777" w:rsidR="007B4843" w:rsidRDefault="007B4843" w:rsidP="001F35FE">
      <w:pPr>
        <w:pStyle w:val="Bezproreda"/>
      </w:pPr>
      <w:r>
        <w:t xml:space="preserve">Scenarijem se opisuje svaka odabrana prijetnja te njen nastanak i posljedice kako bi se po tom primjeru mogle planirati preventivne mjere, educirati stanovništvo odnosno pripremati eventualni odgovor na veliku nesreću. </w:t>
      </w:r>
    </w:p>
    <w:p w14:paraId="676665AC" w14:textId="77777777" w:rsidR="00C457FA" w:rsidRPr="0059679B" w:rsidRDefault="00C457FA" w:rsidP="001F35FE">
      <w:pPr>
        <w:pStyle w:val="Bezproreda"/>
        <w:rPr>
          <w:b/>
          <w:sz w:val="16"/>
          <w:szCs w:val="16"/>
        </w:rPr>
      </w:pPr>
    </w:p>
    <w:p w14:paraId="5C74EE29" w14:textId="6BFCD2AF" w:rsidR="00C457FA" w:rsidRPr="0059679B" w:rsidRDefault="007B4843" w:rsidP="001F35FE">
      <w:pPr>
        <w:pStyle w:val="Bezproreda"/>
      </w:pPr>
      <w:r>
        <w:rPr>
          <w:b/>
        </w:rPr>
        <w:t>Scenarij je u kontekstu procjenjivanja rizika, način predstavljanja rizika</w:t>
      </w:r>
      <w:r>
        <w:t xml:space="preserve">. Svrha scenarija je prikaz slike događaja i posljedica kakve mogu uzrokovati sve prirodne i tehničko-tehnološke prijetnje na području Općine </w:t>
      </w:r>
      <w:r w:rsidR="003E20F6">
        <w:rPr>
          <w:rFonts w:cs="Times New Roman"/>
        </w:rPr>
        <w:t>Donja Dubrava</w:t>
      </w:r>
      <w:r w:rsidR="001F35FE">
        <w:t xml:space="preserve">. </w:t>
      </w:r>
    </w:p>
    <w:p w14:paraId="0CE17F60" w14:textId="77777777" w:rsidR="007B4843" w:rsidRDefault="007B4843" w:rsidP="001F35FE">
      <w:pPr>
        <w:pStyle w:val="Bezproreda"/>
      </w:pPr>
      <w:r>
        <w:t>Scenarij je opis:</w:t>
      </w:r>
    </w:p>
    <w:p w14:paraId="41E04F9B" w14:textId="77777777" w:rsidR="007B4843" w:rsidRDefault="007B4843" w:rsidP="0052786F">
      <w:pPr>
        <w:pStyle w:val="Bezproreda"/>
        <w:numPr>
          <w:ilvl w:val="0"/>
          <w:numId w:val="10"/>
        </w:numPr>
        <w:ind w:left="851" w:hanging="284"/>
      </w:pPr>
      <w:r>
        <w:t>neželjenih događaja, jednog ili više povezanih događaja/prijetnji, za svaki obrađivani rizik koji ima posljedice na život i zdravlje ljudi, gospodarstvo, društvenu stabilnost i politiku,</w:t>
      </w:r>
    </w:p>
    <w:p w14:paraId="555ABCF5" w14:textId="77777777" w:rsidR="007B4843" w:rsidRDefault="007B4843" w:rsidP="0052786F">
      <w:pPr>
        <w:pStyle w:val="Bezproreda"/>
        <w:numPr>
          <w:ilvl w:val="0"/>
          <w:numId w:val="10"/>
        </w:numPr>
        <w:ind w:left="851" w:hanging="284"/>
      </w:pPr>
      <w:r>
        <w:t>svega što vodi k nastajanju, odnosno uzrokuje opisane neželjene događaje, a sastoji se od svih radnji i zbivanja prije velike nesreće i “ okidača” velike nesreće,</w:t>
      </w:r>
    </w:p>
    <w:p w14:paraId="150FE011" w14:textId="77777777" w:rsidR="007B4843" w:rsidRDefault="007B4843" w:rsidP="0052786F">
      <w:pPr>
        <w:pStyle w:val="Bezproreda"/>
        <w:numPr>
          <w:ilvl w:val="0"/>
          <w:numId w:val="10"/>
        </w:numPr>
        <w:ind w:left="851" w:hanging="284"/>
      </w:pPr>
      <w:r>
        <w:t>okolnosti u kojima neželjeni događaji/prijetnje nastaju te stupnja ranjivosti i otpornosti stanovništva, građevina i drugih sadržaja u prostoru ili društva u razmjerima bitnim za razmatranje implikacija događaja/prijetnji za život i zdravlje ljudi te okoliš, imovinu, gospodarstvo, društvenu stabilnost i politiku,</w:t>
      </w:r>
    </w:p>
    <w:p w14:paraId="1D13B695" w14:textId="77777777" w:rsidR="007B4843" w:rsidRDefault="007B4843" w:rsidP="0052786F">
      <w:pPr>
        <w:pStyle w:val="Bezproreda"/>
        <w:numPr>
          <w:ilvl w:val="0"/>
          <w:numId w:val="10"/>
        </w:numPr>
        <w:ind w:left="851" w:hanging="284"/>
      </w:pPr>
      <w:r>
        <w:t>posljedica neželjenog događaja s detaljnim opisom svake posljedice pa svaku</w:t>
      </w:r>
      <w:r>
        <w:br/>
        <w:t>kategoriju društvenih vrijednosti.</w:t>
      </w:r>
    </w:p>
    <w:p w14:paraId="46CC4325" w14:textId="77777777" w:rsidR="009A3882" w:rsidRDefault="009A3882" w:rsidP="009169F7">
      <w:pPr>
        <w:pStyle w:val="Bezproreda"/>
      </w:pPr>
    </w:p>
    <w:p w14:paraId="57DEC489" w14:textId="70C16854" w:rsidR="007B4843" w:rsidRDefault="007B4843" w:rsidP="007B4843">
      <w:pPr>
        <w:pStyle w:val="Bezproreda"/>
        <w:ind w:left="284"/>
      </w:pPr>
      <w:r>
        <w:t>Scenarij za jednostavni rizik opisuje dvije vrste događaja:</w:t>
      </w:r>
    </w:p>
    <w:p w14:paraId="1826AFE9" w14:textId="77777777" w:rsidR="007B4843" w:rsidRDefault="007B4843" w:rsidP="0052786F">
      <w:pPr>
        <w:pStyle w:val="Bezproreda"/>
        <w:numPr>
          <w:ilvl w:val="0"/>
          <w:numId w:val="11"/>
        </w:numPr>
        <w:ind w:left="851" w:hanging="284"/>
      </w:pPr>
      <w:r>
        <w:t>najvjerojatniji neželjeni događaj</w:t>
      </w:r>
    </w:p>
    <w:p w14:paraId="55A81264" w14:textId="5FCE27B4" w:rsidR="00C457FA" w:rsidRDefault="007B4843" w:rsidP="007B4843">
      <w:pPr>
        <w:pStyle w:val="Bezproreda"/>
        <w:numPr>
          <w:ilvl w:val="0"/>
          <w:numId w:val="11"/>
        </w:numPr>
        <w:ind w:left="851" w:hanging="284"/>
      </w:pPr>
      <w:r>
        <w:t>događaj s najgorim mogućim posljedicama</w:t>
      </w:r>
    </w:p>
    <w:p w14:paraId="2A93D698" w14:textId="77777777" w:rsidR="00616BF0" w:rsidRPr="007B4843" w:rsidRDefault="00616BF0" w:rsidP="003775A1">
      <w:pPr>
        <w:pStyle w:val="Bezproreda"/>
      </w:pPr>
    </w:p>
    <w:p w14:paraId="2BD673F3" w14:textId="6D27D12E" w:rsidR="00736FE9" w:rsidRDefault="00736FE9" w:rsidP="00E32F14">
      <w:pPr>
        <w:pStyle w:val="Naslov2"/>
        <w:numPr>
          <w:ilvl w:val="1"/>
          <w:numId w:val="1"/>
        </w:numPr>
        <w:ind w:left="1134" w:hanging="567"/>
      </w:pPr>
      <w:bookmarkStart w:id="184" w:name="_Toc517456213"/>
      <w:bookmarkStart w:id="185" w:name="_Toc517456391"/>
      <w:bookmarkStart w:id="186" w:name="_Toc517461383"/>
      <w:bookmarkStart w:id="187" w:name="_Toc83197369"/>
      <w:r w:rsidRPr="004D0051">
        <w:lastRenderedPageBreak/>
        <w:t>POTRES</w:t>
      </w:r>
      <w:bookmarkEnd w:id="184"/>
      <w:bookmarkEnd w:id="185"/>
      <w:bookmarkEnd w:id="186"/>
      <w:r w:rsidR="00E24151">
        <w:rPr>
          <w:rStyle w:val="Referencafusnote"/>
        </w:rPr>
        <w:footnoteReference w:id="11"/>
      </w:r>
      <w:bookmarkEnd w:id="187"/>
    </w:p>
    <w:p w14:paraId="20657D74" w14:textId="77777777" w:rsidR="004D0051" w:rsidRDefault="004D0051" w:rsidP="004D0051">
      <w:pPr>
        <w:pStyle w:val="Bezproreda1"/>
        <w:rPr>
          <w:color w:val="000000"/>
          <w:lang w:eastAsia="en-US"/>
        </w:rPr>
      </w:pPr>
    </w:p>
    <w:p w14:paraId="127522B4" w14:textId="09C6883F" w:rsidR="004D0051" w:rsidRPr="00D21A40" w:rsidRDefault="004D0051" w:rsidP="004D0051">
      <w:pPr>
        <w:pStyle w:val="Bezproreda1"/>
        <w:rPr>
          <w:color w:val="000000"/>
          <w:lang w:eastAsia="en-US"/>
        </w:rPr>
      </w:pPr>
      <w:r>
        <w:rPr>
          <w:color w:val="000000"/>
          <w:lang w:eastAsia="en-US"/>
        </w:rPr>
        <w:t xml:space="preserve">Potresi se u klasifikaciji prirodnih katastrofa s obzirom na ljudske i materijalne gubitke nalaze pri samom vrhu. Oni su tipična katastrofa s brzim izbijanjem, događaju se u bilo koje doba i izbijaju bez upozorenja. </w:t>
      </w:r>
    </w:p>
    <w:p w14:paraId="32C100E0" w14:textId="77777777" w:rsidR="004D0051" w:rsidRDefault="004D0051" w:rsidP="004D0051">
      <w:pPr>
        <w:pStyle w:val="Bezproreda1"/>
        <w:rPr>
          <w:color w:val="000000"/>
          <w:lang w:eastAsia="en-US"/>
        </w:rPr>
      </w:pPr>
      <w:r>
        <w:rPr>
          <w:color w:val="000000"/>
          <w:lang w:eastAsia="en-US"/>
        </w:rPr>
        <w:t>Imaju primarne i sekundarne učinke.</w:t>
      </w:r>
    </w:p>
    <w:p w14:paraId="314B4EAB" w14:textId="77777777" w:rsidR="004D0051" w:rsidRDefault="004D0051" w:rsidP="004D0051">
      <w:pPr>
        <w:pStyle w:val="Bezproreda1"/>
        <w:rPr>
          <w:color w:val="000000"/>
          <w:lang w:eastAsia="en-US"/>
        </w:rPr>
      </w:pPr>
      <w:r>
        <w:rPr>
          <w:i/>
          <w:iCs/>
          <w:color w:val="000000"/>
          <w:lang w:eastAsia="en-US"/>
        </w:rPr>
        <w:t xml:space="preserve">Primarni učinci: </w:t>
      </w:r>
      <w:r>
        <w:rPr>
          <w:color w:val="000000"/>
          <w:lang w:eastAsia="en-US"/>
        </w:rPr>
        <w:t>Rušenje zgrada, štete na infrastrukturi, ljudi zarobljeni u srušenim zgradama, kvarovi komunalnih usluga.</w:t>
      </w:r>
    </w:p>
    <w:p w14:paraId="3115BFED" w14:textId="77777777" w:rsidR="004D0051" w:rsidRDefault="004D0051" w:rsidP="004D0051">
      <w:pPr>
        <w:pStyle w:val="Bezproreda1"/>
        <w:rPr>
          <w:color w:val="000000"/>
          <w:lang w:eastAsia="en-US"/>
        </w:rPr>
      </w:pPr>
      <w:r>
        <w:rPr>
          <w:i/>
          <w:iCs/>
          <w:color w:val="000000"/>
          <w:lang w:eastAsia="en-US"/>
        </w:rPr>
        <w:t>Sekundarni učinci</w:t>
      </w:r>
      <w:r>
        <w:rPr>
          <w:color w:val="000000"/>
          <w:lang w:eastAsia="en-US"/>
        </w:rPr>
        <w:t>: požari, poplave, klizanje tla, bolesti</w:t>
      </w:r>
    </w:p>
    <w:p w14:paraId="2A70BDB7" w14:textId="77777777" w:rsidR="004D0051" w:rsidRPr="00CF52D9" w:rsidRDefault="004D0051" w:rsidP="004D0051">
      <w:pPr>
        <w:pStyle w:val="Bezproreda1"/>
        <w:ind w:left="720"/>
        <w:rPr>
          <w:color w:val="000000"/>
          <w:sz w:val="16"/>
          <w:szCs w:val="16"/>
          <w:lang w:eastAsia="en-US"/>
        </w:rPr>
      </w:pPr>
    </w:p>
    <w:p w14:paraId="422AEE6C" w14:textId="77777777" w:rsidR="004D0051" w:rsidRDefault="004D0051" w:rsidP="004D0051">
      <w:pPr>
        <w:pStyle w:val="Bezproreda1"/>
      </w:pPr>
      <w:r w:rsidRPr="00C55891">
        <w:t xml:space="preserve">Za određivanje maksimalnog intenziteta potresa za područje Republike Hrvatske koristi se "Privremena seizmološka karta SFRJ" od 1982. U "Seizmološkoj karti SFRJ" od 1987. prikazani su očekivani intenziteti potresa za razdoblja od </w:t>
      </w:r>
      <w:r w:rsidRPr="00677090">
        <w:t>50, 100, 500</w:t>
      </w:r>
      <w:r w:rsidRPr="00C55891">
        <w:t xml:space="preserve">, 1000 i 10 000 g. s vjerojatnošću pojave od 63 %. </w:t>
      </w:r>
    </w:p>
    <w:p w14:paraId="4C87FFB4" w14:textId="77777777" w:rsidR="00616BF0" w:rsidRPr="004D0051" w:rsidRDefault="00616BF0" w:rsidP="004D0051"/>
    <w:p w14:paraId="5D2B0126" w14:textId="77777777" w:rsidR="003C70D2" w:rsidRDefault="0035730B" w:rsidP="003C70D2">
      <w:pPr>
        <w:pStyle w:val="Naslov3"/>
        <w:numPr>
          <w:ilvl w:val="2"/>
          <w:numId w:val="1"/>
        </w:numPr>
        <w:ind w:left="1134" w:hanging="567"/>
      </w:pPr>
      <w:bookmarkStart w:id="188" w:name="_Toc517456214"/>
      <w:bookmarkStart w:id="189" w:name="_Toc517456392"/>
      <w:bookmarkStart w:id="190" w:name="_Toc517461384"/>
      <w:bookmarkStart w:id="191" w:name="_Toc83197370"/>
      <w:r>
        <w:t>Uvod u rizik s nazivom scenarija</w:t>
      </w:r>
      <w:bookmarkEnd w:id="188"/>
      <w:bookmarkEnd w:id="189"/>
      <w:bookmarkEnd w:id="190"/>
      <w:bookmarkEnd w:id="191"/>
    </w:p>
    <w:p w14:paraId="55D800C5" w14:textId="77777777" w:rsidR="009D4DC1" w:rsidRPr="00CF52D9" w:rsidRDefault="009D4DC1" w:rsidP="001842AA">
      <w:pPr>
        <w:pStyle w:val="Bezproreda1"/>
        <w:rPr>
          <w:b/>
          <w:sz w:val="16"/>
          <w:szCs w:val="16"/>
        </w:rPr>
      </w:pPr>
    </w:p>
    <w:p w14:paraId="5AA269F8" w14:textId="77777777" w:rsidR="009D4DC1" w:rsidRDefault="003C70D2" w:rsidP="001842AA">
      <w:pPr>
        <w:pStyle w:val="Bezproreda1"/>
        <w:rPr>
          <w:b/>
        </w:rPr>
      </w:pPr>
      <w:r w:rsidRPr="001842AA">
        <w:rPr>
          <w:b/>
        </w:rPr>
        <w:t>Uvod u rizik:</w:t>
      </w:r>
    </w:p>
    <w:tbl>
      <w:tblPr>
        <w:tblpPr w:leftFromText="180" w:rightFromText="18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4D0051" w14:paraId="32A735F3" w14:textId="77777777" w:rsidTr="004D0051">
        <w:trPr>
          <w:trHeight w:val="419"/>
        </w:trPr>
        <w:tc>
          <w:tcPr>
            <w:tcW w:w="9606" w:type="dxa"/>
            <w:shd w:val="clear" w:color="auto" w:fill="FFC000"/>
            <w:vAlign w:val="center"/>
          </w:tcPr>
          <w:p w14:paraId="704F70CC" w14:textId="77777777" w:rsidR="004D0051" w:rsidRDefault="004D0051" w:rsidP="004D0051">
            <w:pPr>
              <w:pStyle w:val="Bezproreda1"/>
              <w:rPr>
                <w:rFonts w:eastAsia="Calibri"/>
              </w:rPr>
            </w:pPr>
            <w:r>
              <w:rPr>
                <w:rFonts w:eastAsia="Calibri"/>
              </w:rPr>
              <w:t>Naziv scenarija:</w:t>
            </w:r>
          </w:p>
        </w:tc>
      </w:tr>
      <w:tr w:rsidR="004D0051" w14:paraId="0D702D79" w14:textId="77777777" w:rsidTr="004D0051">
        <w:trPr>
          <w:trHeight w:val="283"/>
        </w:trPr>
        <w:tc>
          <w:tcPr>
            <w:tcW w:w="9606" w:type="dxa"/>
            <w:tcBorders>
              <w:bottom w:val="single" w:sz="4" w:space="0" w:color="auto"/>
            </w:tcBorders>
            <w:vAlign w:val="center"/>
          </w:tcPr>
          <w:p w14:paraId="53CD7E39" w14:textId="77777777" w:rsidR="004D0051" w:rsidRDefault="004D0051" w:rsidP="004D0051">
            <w:pPr>
              <w:pStyle w:val="Bezproreda1"/>
              <w:rPr>
                <w:rFonts w:eastAsia="Calibri"/>
              </w:rPr>
            </w:pPr>
            <w:r>
              <w:rPr>
                <w:rFonts w:eastAsia="Calibri"/>
              </w:rPr>
              <w:t>Podrhtavanje tla u Općini Donja Dubrava uzrokovano potresima VII i VIII stupnja MSK</w:t>
            </w:r>
          </w:p>
        </w:tc>
      </w:tr>
      <w:tr w:rsidR="004D0051" w14:paraId="797D7287" w14:textId="77777777" w:rsidTr="004D0051">
        <w:trPr>
          <w:trHeight w:val="405"/>
        </w:trPr>
        <w:tc>
          <w:tcPr>
            <w:tcW w:w="9606" w:type="dxa"/>
            <w:shd w:val="clear" w:color="auto" w:fill="FFC000"/>
            <w:vAlign w:val="center"/>
          </w:tcPr>
          <w:p w14:paraId="238D297D" w14:textId="77777777" w:rsidR="004D0051" w:rsidRDefault="004D0051" w:rsidP="004D0051">
            <w:pPr>
              <w:pStyle w:val="Bezproreda1"/>
              <w:rPr>
                <w:rFonts w:eastAsia="Calibri"/>
              </w:rPr>
            </w:pPr>
            <w:r>
              <w:rPr>
                <w:rFonts w:eastAsia="Calibri"/>
              </w:rPr>
              <w:t>Grupa rizika:</w:t>
            </w:r>
          </w:p>
        </w:tc>
      </w:tr>
      <w:tr w:rsidR="004D0051" w14:paraId="74062E75" w14:textId="77777777" w:rsidTr="004D0051">
        <w:trPr>
          <w:trHeight w:val="268"/>
        </w:trPr>
        <w:tc>
          <w:tcPr>
            <w:tcW w:w="9606" w:type="dxa"/>
            <w:tcBorders>
              <w:bottom w:val="single" w:sz="4" w:space="0" w:color="auto"/>
            </w:tcBorders>
            <w:vAlign w:val="center"/>
          </w:tcPr>
          <w:p w14:paraId="5C9FA83E" w14:textId="77777777" w:rsidR="004D0051" w:rsidRDefault="004D0051" w:rsidP="004D0051">
            <w:pPr>
              <w:pStyle w:val="Bezproreda1"/>
              <w:rPr>
                <w:rFonts w:eastAsia="Calibri"/>
              </w:rPr>
            </w:pPr>
            <w:r>
              <w:rPr>
                <w:rFonts w:eastAsia="Calibri"/>
              </w:rPr>
              <w:t>Potres</w:t>
            </w:r>
          </w:p>
        </w:tc>
      </w:tr>
      <w:tr w:rsidR="004D0051" w14:paraId="77849FFB" w14:textId="77777777" w:rsidTr="004D0051">
        <w:trPr>
          <w:trHeight w:val="405"/>
        </w:trPr>
        <w:tc>
          <w:tcPr>
            <w:tcW w:w="9606" w:type="dxa"/>
            <w:shd w:val="clear" w:color="auto" w:fill="FFC000"/>
            <w:vAlign w:val="center"/>
          </w:tcPr>
          <w:p w14:paraId="2C3139D6" w14:textId="77777777" w:rsidR="004D0051" w:rsidRDefault="004D0051" w:rsidP="004D0051">
            <w:pPr>
              <w:pStyle w:val="Bezproreda1"/>
              <w:rPr>
                <w:rFonts w:eastAsia="Calibri"/>
              </w:rPr>
            </w:pPr>
            <w:r>
              <w:rPr>
                <w:rFonts w:eastAsia="Calibri"/>
              </w:rPr>
              <w:t>Rizik:</w:t>
            </w:r>
          </w:p>
        </w:tc>
      </w:tr>
      <w:tr w:rsidR="004D0051" w14:paraId="5D7C53E3" w14:textId="77777777" w:rsidTr="004D0051">
        <w:trPr>
          <w:trHeight w:val="290"/>
        </w:trPr>
        <w:tc>
          <w:tcPr>
            <w:tcW w:w="9606" w:type="dxa"/>
            <w:tcBorders>
              <w:bottom w:val="single" w:sz="4" w:space="0" w:color="auto"/>
            </w:tcBorders>
            <w:vAlign w:val="center"/>
          </w:tcPr>
          <w:p w14:paraId="35FA46D6" w14:textId="77777777" w:rsidR="004D0051" w:rsidRDefault="004D0051" w:rsidP="004D0051">
            <w:pPr>
              <w:pStyle w:val="Bezproreda1"/>
              <w:rPr>
                <w:rFonts w:eastAsia="Calibri"/>
              </w:rPr>
            </w:pPr>
            <w:r>
              <w:rPr>
                <w:rFonts w:eastAsia="Calibri"/>
              </w:rPr>
              <w:t>Štete na građevinama izazvane podrhtavanjem tla/potresom jačine VII ili VIII</w:t>
            </w:r>
            <w:r>
              <w:rPr>
                <w:rFonts w:eastAsia="Calibri"/>
                <w:vertAlign w:val="superscript"/>
              </w:rPr>
              <w:t xml:space="preserve">° </w:t>
            </w:r>
            <w:r>
              <w:rPr>
                <w:rFonts w:eastAsia="Calibri"/>
              </w:rPr>
              <w:t>MSK</w:t>
            </w:r>
          </w:p>
        </w:tc>
      </w:tr>
      <w:tr w:rsidR="004D0051" w14:paraId="0CDD742D" w14:textId="77777777" w:rsidTr="004D0051">
        <w:trPr>
          <w:trHeight w:val="404"/>
        </w:trPr>
        <w:tc>
          <w:tcPr>
            <w:tcW w:w="9606" w:type="dxa"/>
            <w:shd w:val="clear" w:color="auto" w:fill="FFC000"/>
            <w:vAlign w:val="center"/>
          </w:tcPr>
          <w:p w14:paraId="05AB04A2" w14:textId="77777777" w:rsidR="004D0051" w:rsidRDefault="004D0051" w:rsidP="004D0051">
            <w:pPr>
              <w:pStyle w:val="Bezproreda1"/>
              <w:rPr>
                <w:rFonts w:eastAsia="Calibri"/>
              </w:rPr>
            </w:pPr>
            <w:r>
              <w:rPr>
                <w:rFonts w:eastAsia="Calibri"/>
              </w:rPr>
              <w:t>Radna skupina: Povjerenstvo za izradu procjene rizika od velikih nesreća Općine Donja Dubrava</w:t>
            </w:r>
          </w:p>
        </w:tc>
      </w:tr>
      <w:tr w:rsidR="004D0051" w14:paraId="7844744C" w14:textId="77777777" w:rsidTr="004D0051">
        <w:trPr>
          <w:trHeight w:val="284"/>
        </w:trPr>
        <w:tc>
          <w:tcPr>
            <w:tcW w:w="9606" w:type="dxa"/>
            <w:tcBorders>
              <w:bottom w:val="single" w:sz="4" w:space="0" w:color="auto"/>
            </w:tcBorders>
            <w:vAlign w:val="center"/>
          </w:tcPr>
          <w:p w14:paraId="26BE941A" w14:textId="77777777" w:rsidR="004D0051" w:rsidRDefault="004D0051" w:rsidP="004D0051">
            <w:pPr>
              <w:pStyle w:val="Bezproreda1"/>
              <w:rPr>
                <w:rFonts w:eastAsia="Calibri"/>
              </w:rPr>
            </w:pPr>
            <w:r>
              <w:rPr>
                <w:rFonts w:eastAsia="Calibri"/>
              </w:rPr>
              <w:t>Sudionici u izradi Procjene rizika sukladno točci 9. Procjeni rizika od velikih nesreća Općine Donja Dubrava</w:t>
            </w:r>
          </w:p>
        </w:tc>
      </w:tr>
      <w:tr w:rsidR="004D0051" w14:paraId="1200CC36" w14:textId="77777777" w:rsidTr="004D0051">
        <w:trPr>
          <w:trHeight w:val="405"/>
        </w:trPr>
        <w:tc>
          <w:tcPr>
            <w:tcW w:w="9606" w:type="dxa"/>
            <w:shd w:val="clear" w:color="auto" w:fill="FFC000"/>
            <w:vAlign w:val="center"/>
          </w:tcPr>
          <w:p w14:paraId="752E730E" w14:textId="77777777" w:rsidR="004D0051" w:rsidRDefault="004D0051" w:rsidP="004D0051">
            <w:pPr>
              <w:pStyle w:val="Bezproreda1"/>
              <w:rPr>
                <w:rFonts w:eastAsia="Calibri"/>
              </w:rPr>
            </w:pPr>
            <w:r>
              <w:rPr>
                <w:rFonts w:eastAsia="Calibri"/>
              </w:rPr>
              <w:t>Opis scenarija:</w:t>
            </w:r>
          </w:p>
        </w:tc>
      </w:tr>
      <w:tr w:rsidR="004D0051" w14:paraId="7F8A92DF" w14:textId="77777777" w:rsidTr="004D0051">
        <w:trPr>
          <w:trHeight w:val="567"/>
        </w:trPr>
        <w:tc>
          <w:tcPr>
            <w:tcW w:w="9606" w:type="dxa"/>
            <w:vAlign w:val="center"/>
          </w:tcPr>
          <w:p w14:paraId="43A6EB4A" w14:textId="77777777" w:rsidR="004D0051" w:rsidRDefault="004D0051" w:rsidP="004D0051">
            <w:pPr>
              <w:pStyle w:val="Bezproreda1"/>
              <w:rPr>
                <w:color w:val="000000"/>
                <w:lang w:eastAsia="en-US"/>
              </w:rPr>
            </w:pPr>
            <w:r>
              <w:rPr>
                <w:color w:val="000000"/>
                <w:lang w:eastAsia="en-US"/>
              </w:rPr>
              <w:t>Prema seizmološkoj karti Međimurske županije za povratni period od 500 godina (MSK</w:t>
            </w:r>
            <w:r>
              <w:rPr>
                <w:color w:val="000000"/>
                <w:vertAlign w:val="superscript"/>
                <w:lang w:eastAsia="en-US"/>
              </w:rPr>
              <w:footnoteReference w:id="12"/>
            </w:r>
            <w:r>
              <w:rPr>
                <w:color w:val="000000"/>
                <w:lang w:eastAsia="en-US"/>
              </w:rPr>
              <w:t xml:space="preserve">), područje Općine Donja Dubrava nalazi se u rubnom dijelu  VIII° </w:t>
            </w:r>
            <w:r>
              <w:rPr>
                <w:color w:val="000000"/>
                <w:vertAlign w:val="superscript"/>
                <w:lang w:eastAsia="en-US"/>
              </w:rPr>
              <w:footnoteReference w:id="13"/>
            </w:r>
            <w:r>
              <w:rPr>
                <w:color w:val="000000"/>
                <w:lang w:eastAsia="en-US"/>
              </w:rPr>
              <w:t xml:space="preserve">. </w:t>
            </w:r>
          </w:p>
          <w:p w14:paraId="759D4E25" w14:textId="77777777" w:rsidR="004D0051" w:rsidRDefault="004D0051" w:rsidP="004D0051">
            <w:pPr>
              <w:pStyle w:val="Bezproreda1"/>
            </w:pPr>
            <w:r>
              <w:rPr>
                <w:color w:val="000000"/>
                <w:lang w:eastAsia="en-US"/>
              </w:rPr>
              <w:t xml:space="preserve">U građevinskom dijelu to će dovesti uglavnom do oštećenja 2. i 3.stupnja na većini građevina na području Općine Donja Dubrava (Umjerena i teška oštećenja). </w:t>
            </w:r>
            <w:r>
              <w:t xml:space="preserve">Ovakav potres izazvati će oštećenja zgrada i ozljede stanovništva na objektima starije izvedbe u pojedinim seoskim domaćinstvima. </w:t>
            </w:r>
          </w:p>
          <w:p w14:paraId="2ECBE099" w14:textId="77777777" w:rsidR="004D0051" w:rsidRDefault="004D0051" w:rsidP="004D0051">
            <w:pPr>
              <w:pStyle w:val="Bezproreda1"/>
            </w:pPr>
            <w:r>
              <w:t>Objekti kritične infrastrukture su novije izvedbe te se ne očekuju oštećenja na istima.</w:t>
            </w:r>
          </w:p>
          <w:p w14:paraId="5E740A7F" w14:textId="77777777" w:rsidR="004D0051" w:rsidRDefault="004D0051" w:rsidP="004D0051">
            <w:pPr>
              <w:pStyle w:val="Bezproreda1"/>
              <w:rPr>
                <w:color w:val="000000"/>
                <w:lang w:eastAsia="en-US"/>
              </w:rPr>
            </w:pPr>
            <w:r>
              <w:rPr>
                <w:color w:val="000000"/>
                <w:lang w:eastAsia="en-US"/>
              </w:rPr>
              <w:t xml:space="preserve">U prirodi ovakav potres će izazvati  </w:t>
            </w:r>
            <w:r w:rsidRPr="00EA788B">
              <w:rPr>
                <w:color w:val="000000"/>
              </w:rPr>
              <w:t xml:space="preserve"> </w:t>
            </w:r>
            <w:r w:rsidRPr="008D66AB">
              <w:rPr>
                <w:color w:val="000000"/>
              </w:rPr>
              <w:t>male odrone u udubljenjima i na nasipima cesta sa strmim nagibom; pukotine u tlu dosežu nekoliko centimetara. Stvaraju se novi bazeni vode. Ponekad se presušeni zdenci pune vodom ili postojeći presu</w:t>
            </w:r>
            <w:r w:rsidRPr="008D66AB">
              <w:rPr>
                <w:color w:val="000000"/>
              </w:rPr>
              <w:softHyphen/>
              <w:t>šuju. U mnogim slučajevima mijenja se izdašnost izvora i razina vode u zdencima.</w:t>
            </w:r>
          </w:p>
          <w:p w14:paraId="24C39DD4" w14:textId="77777777" w:rsidR="004D0051" w:rsidRDefault="004D0051" w:rsidP="004D0051">
            <w:pPr>
              <w:pStyle w:val="Bezproreda1"/>
              <w:rPr>
                <w:color w:val="000000"/>
                <w:lang w:eastAsia="en-US"/>
              </w:rPr>
            </w:pPr>
            <w:r>
              <w:rPr>
                <w:color w:val="000000"/>
                <w:lang w:eastAsia="en-US"/>
              </w:rPr>
              <w:t xml:space="preserve">Kod ljudi potres ove </w:t>
            </w:r>
            <w:r w:rsidRPr="008D66AB">
              <w:rPr>
                <w:color w:val="000000"/>
                <w:lang w:eastAsia="en-US"/>
              </w:rPr>
              <w:t xml:space="preserve">jačine </w:t>
            </w:r>
            <w:r w:rsidRPr="008D66AB">
              <w:rPr>
                <w:color w:val="000000"/>
              </w:rPr>
              <w:t xml:space="preserve"> izaziva opći strah i pojedinačno paniku, uznemirenost osje</w:t>
            </w:r>
            <w:r w:rsidRPr="008D66AB">
              <w:rPr>
                <w:color w:val="000000"/>
              </w:rPr>
              <w:softHyphen/>
              <w:t>ćaju osobe u automobilima u pokretu. Ponegdje se lome grane stabala. Teži namještaj se ponekad pomiče</w:t>
            </w:r>
            <w:r w:rsidRPr="00EA788B">
              <w:rPr>
                <w:color w:val="000000"/>
              </w:rPr>
              <w:t>.</w:t>
            </w:r>
            <w:r>
              <w:rPr>
                <w:rStyle w:val="Referencafusnote"/>
                <w:color w:val="000000"/>
                <w:szCs w:val="20"/>
                <w:lang w:eastAsia="en-US"/>
              </w:rPr>
              <w:footnoteReference w:id="14"/>
            </w:r>
          </w:p>
        </w:tc>
      </w:tr>
    </w:tbl>
    <w:p w14:paraId="4CF8AE11" w14:textId="77777777" w:rsidR="004D0051" w:rsidRDefault="004D0051" w:rsidP="004D0051">
      <w:pPr>
        <w:pStyle w:val="Bezproreda1"/>
      </w:pPr>
      <w:r>
        <w:rPr>
          <w:b/>
        </w:rPr>
        <w:lastRenderedPageBreak/>
        <w:t>Za područje Općine Donja Dubrava</w:t>
      </w:r>
      <w:r>
        <w:t xml:space="preserve"> prema seizmološkoj karti Republike Hrvatske (najbliže mjerene aktivnosti zabilježene su u Prelogu) utvrđena je mogućnost pojave potresa jačine </w:t>
      </w:r>
      <w:r>
        <w:rPr>
          <w:b/>
        </w:rPr>
        <w:t>do VIIIº MSK</w:t>
      </w:r>
      <w:r>
        <w:t xml:space="preserve">  ljestvice. </w:t>
      </w:r>
      <w:r>
        <w:rPr>
          <w:vertAlign w:val="superscript"/>
        </w:rPr>
        <w:footnoteReference w:id="15"/>
      </w:r>
    </w:p>
    <w:p w14:paraId="7B3AA05B" w14:textId="77777777" w:rsidR="004D0051" w:rsidRPr="003775A1" w:rsidRDefault="004D0051" w:rsidP="004D0051">
      <w:pPr>
        <w:pStyle w:val="Bezproreda1"/>
        <w:rPr>
          <w:sz w:val="16"/>
          <w:szCs w:val="16"/>
        </w:rPr>
      </w:pPr>
    </w:p>
    <w:p w14:paraId="1326CFA1" w14:textId="77777777" w:rsidR="004D0051" w:rsidRDefault="004D0051" w:rsidP="004D0051">
      <w:pPr>
        <w:pStyle w:val="Bezproreda1"/>
        <w:rPr>
          <w:sz w:val="20"/>
          <w:szCs w:val="20"/>
        </w:rPr>
      </w:pPr>
      <w:r>
        <w:rPr>
          <w:sz w:val="20"/>
          <w:szCs w:val="20"/>
        </w:rPr>
        <w:t xml:space="preserve">                Tablica 19: Učestalost potresa</w:t>
      </w:r>
    </w:p>
    <w:tbl>
      <w:tblPr>
        <w:tblW w:w="0" w:type="auto"/>
        <w:tblInd w:w="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3"/>
        <w:gridCol w:w="1052"/>
        <w:gridCol w:w="1300"/>
        <w:gridCol w:w="1134"/>
        <w:gridCol w:w="992"/>
        <w:gridCol w:w="993"/>
        <w:gridCol w:w="992"/>
      </w:tblGrid>
      <w:tr w:rsidR="004D0051" w14:paraId="74170D98" w14:textId="77777777" w:rsidTr="004D0051">
        <w:trPr>
          <w:cantSplit/>
          <w:trHeight w:val="260"/>
        </w:trPr>
        <w:tc>
          <w:tcPr>
            <w:tcW w:w="1523" w:type="dxa"/>
            <w:vMerge w:val="restart"/>
            <w:tcBorders>
              <w:top w:val="double" w:sz="4" w:space="0" w:color="auto"/>
              <w:left w:val="double" w:sz="4" w:space="0" w:color="auto"/>
              <w:right w:val="double" w:sz="4" w:space="0" w:color="auto"/>
            </w:tcBorders>
            <w:shd w:val="clear" w:color="auto" w:fill="9CC2E5"/>
          </w:tcPr>
          <w:p w14:paraId="52F7FDAC" w14:textId="77777777" w:rsidR="004D0051" w:rsidRDefault="004D0051" w:rsidP="004D0051">
            <w:pPr>
              <w:pStyle w:val="Bezproreda1"/>
              <w:rPr>
                <w:sz w:val="20"/>
                <w:szCs w:val="20"/>
              </w:rPr>
            </w:pPr>
            <w:r>
              <w:rPr>
                <w:sz w:val="20"/>
                <w:szCs w:val="20"/>
              </w:rPr>
              <w:t>GRAD</w:t>
            </w:r>
          </w:p>
        </w:tc>
        <w:tc>
          <w:tcPr>
            <w:tcW w:w="2352" w:type="dxa"/>
            <w:gridSpan w:val="2"/>
            <w:tcBorders>
              <w:top w:val="double" w:sz="4" w:space="0" w:color="auto"/>
              <w:left w:val="double" w:sz="4" w:space="0" w:color="auto"/>
              <w:right w:val="double" w:sz="4" w:space="0" w:color="auto"/>
            </w:tcBorders>
            <w:shd w:val="clear" w:color="auto" w:fill="9CC2E5"/>
          </w:tcPr>
          <w:p w14:paraId="0ECB9371" w14:textId="77777777" w:rsidR="004D0051" w:rsidRDefault="004D0051" w:rsidP="004D0051">
            <w:pPr>
              <w:pStyle w:val="Bezproreda1"/>
              <w:rPr>
                <w:sz w:val="20"/>
                <w:szCs w:val="20"/>
              </w:rPr>
            </w:pPr>
            <w:r>
              <w:rPr>
                <w:sz w:val="20"/>
                <w:szCs w:val="20"/>
              </w:rPr>
              <w:t>Koordinate</w:t>
            </w:r>
          </w:p>
        </w:tc>
        <w:tc>
          <w:tcPr>
            <w:tcW w:w="4111" w:type="dxa"/>
            <w:gridSpan w:val="4"/>
            <w:tcBorders>
              <w:top w:val="double" w:sz="4" w:space="0" w:color="auto"/>
              <w:left w:val="double" w:sz="4" w:space="0" w:color="auto"/>
              <w:bottom w:val="double" w:sz="4" w:space="0" w:color="auto"/>
              <w:right w:val="double" w:sz="4" w:space="0" w:color="auto"/>
            </w:tcBorders>
            <w:shd w:val="clear" w:color="auto" w:fill="9CC2E5"/>
          </w:tcPr>
          <w:p w14:paraId="32E4155E" w14:textId="77777777" w:rsidR="004D0051" w:rsidRDefault="004D0051" w:rsidP="004D0051">
            <w:pPr>
              <w:pStyle w:val="Bezproreda1"/>
              <w:rPr>
                <w:sz w:val="20"/>
                <w:szCs w:val="20"/>
              </w:rPr>
            </w:pPr>
            <w:r>
              <w:rPr>
                <w:sz w:val="20"/>
                <w:szCs w:val="20"/>
              </w:rPr>
              <w:t xml:space="preserve">Čestine intenziteta ºMSK </w:t>
            </w:r>
          </w:p>
          <w:p w14:paraId="73147D47" w14:textId="77777777" w:rsidR="004D0051" w:rsidRDefault="004D0051" w:rsidP="004D0051">
            <w:pPr>
              <w:pStyle w:val="Bezproreda1"/>
              <w:rPr>
                <w:sz w:val="20"/>
                <w:szCs w:val="20"/>
              </w:rPr>
            </w:pPr>
            <w:r>
              <w:rPr>
                <w:sz w:val="20"/>
                <w:szCs w:val="20"/>
              </w:rPr>
              <w:t>(Medvedev-Sponheuer-Karnik)</w:t>
            </w:r>
          </w:p>
        </w:tc>
      </w:tr>
      <w:tr w:rsidR="004D0051" w14:paraId="5233B441" w14:textId="77777777" w:rsidTr="003775A1">
        <w:trPr>
          <w:cantSplit/>
          <w:trHeight w:val="90"/>
        </w:trPr>
        <w:tc>
          <w:tcPr>
            <w:tcW w:w="1523" w:type="dxa"/>
            <w:vMerge/>
            <w:tcBorders>
              <w:left w:val="double" w:sz="4" w:space="0" w:color="auto"/>
              <w:bottom w:val="double" w:sz="4" w:space="0" w:color="auto"/>
              <w:right w:val="double" w:sz="4" w:space="0" w:color="auto"/>
            </w:tcBorders>
            <w:shd w:val="clear" w:color="auto" w:fill="DBE5F1"/>
          </w:tcPr>
          <w:p w14:paraId="3371635A" w14:textId="77777777" w:rsidR="004D0051" w:rsidRDefault="004D0051" w:rsidP="004D0051">
            <w:pPr>
              <w:pStyle w:val="Bezproreda1"/>
              <w:rPr>
                <w:sz w:val="20"/>
                <w:szCs w:val="20"/>
              </w:rPr>
            </w:pPr>
          </w:p>
        </w:tc>
        <w:tc>
          <w:tcPr>
            <w:tcW w:w="1052" w:type="dxa"/>
            <w:tcBorders>
              <w:left w:val="double" w:sz="4" w:space="0" w:color="auto"/>
              <w:bottom w:val="double" w:sz="4" w:space="0" w:color="auto"/>
              <w:right w:val="single" w:sz="4" w:space="0" w:color="auto"/>
            </w:tcBorders>
            <w:shd w:val="clear" w:color="auto" w:fill="DBE5F1"/>
          </w:tcPr>
          <w:p w14:paraId="1FFD3329" w14:textId="77777777" w:rsidR="004D0051" w:rsidRDefault="004D0051" w:rsidP="004D0051">
            <w:pPr>
              <w:pStyle w:val="Bezproreda1"/>
              <w:rPr>
                <w:sz w:val="20"/>
                <w:szCs w:val="20"/>
              </w:rPr>
            </w:pPr>
            <w:r>
              <w:rPr>
                <w:bCs/>
                <w:sz w:val="20"/>
                <w:szCs w:val="20"/>
              </w:rPr>
              <w:t>°N</w:t>
            </w:r>
          </w:p>
        </w:tc>
        <w:tc>
          <w:tcPr>
            <w:tcW w:w="1300" w:type="dxa"/>
            <w:tcBorders>
              <w:left w:val="single" w:sz="4" w:space="0" w:color="auto"/>
              <w:bottom w:val="double" w:sz="4" w:space="0" w:color="auto"/>
              <w:right w:val="double" w:sz="4" w:space="0" w:color="auto"/>
            </w:tcBorders>
            <w:shd w:val="clear" w:color="auto" w:fill="DBE5F1"/>
          </w:tcPr>
          <w:p w14:paraId="4FA07FF7" w14:textId="77777777" w:rsidR="004D0051" w:rsidRDefault="004D0051" w:rsidP="004D0051">
            <w:pPr>
              <w:pStyle w:val="Bezproreda1"/>
              <w:rPr>
                <w:b/>
                <w:sz w:val="20"/>
                <w:szCs w:val="20"/>
              </w:rPr>
            </w:pPr>
            <w:r>
              <w:rPr>
                <w:bCs/>
                <w:sz w:val="20"/>
                <w:szCs w:val="20"/>
              </w:rPr>
              <w:t>°E</w:t>
            </w:r>
          </w:p>
        </w:tc>
        <w:tc>
          <w:tcPr>
            <w:tcW w:w="1134" w:type="dxa"/>
            <w:tcBorders>
              <w:top w:val="double" w:sz="4" w:space="0" w:color="auto"/>
              <w:left w:val="double" w:sz="4" w:space="0" w:color="auto"/>
              <w:bottom w:val="double" w:sz="4" w:space="0" w:color="auto"/>
            </w:tcBorders>
            <w:shd w:val="clear" w:color="auto" w:fill="DBE5F1"/>
          </w:tcPr>
          <w:p w14:paraId="5B59F8ED" w14:textId="77777777" w:rsidR="004D0051" w:rsidRDefault="004D0051" w:rsidP="004D0051">
            <w:pPr>
              <w:pStyle w:val="Bezproreda1"/>
              <w:rPr>
                <w:sz w:val="20"/>
                <w:szCs w:val="20"/>
              </w:rPr>
            </w:pPr>
            <w:r>
              <w:rPr>
                <w:sz w:val="20"/>
                <w:szCs w:val="20"/>
              </w:rPr>
              <w:t>I-V</w:t>
            </w:r>
          </w:p>
        </w:tc>
        <w:tc>
          <w:tcPr>
            <w:tcW w:w="992" w:type="dxa"/>
            <w:tcBorders>
              <w:top w:val="double" w:sz="4" w:space="0" w:color="auto"/>
              <w:bottom w:val="double" w:sz="4" w:space="0" w:color="auto"/>
            </w:tcBorders>
            <w:shd w:val="clear" w:color="auto" w:fill="DBE5F1"/>
          </w:tcPr>
          <w:p w14:paraId="25AF7FE7" w14:textId="77777777" w:rsidR="004D0051" w:rsidRDefault="004D0051" w:rsidP="004D0051">
            <w:pPr>
              <w:pStyle w:val="Bezproreda1"/>
              <w:rPr>
                <w:sz w:val="20"/>
                <w:szCs w:val="20"/>
              </w:rPr>
            </w:pPr>
            <w:r>
              <w:rPr>
                <w:sz w:val="20"/>
                <w:szCs w:val="20"/>
              </w:rPr>
              <w:t>VI</w:t>
            </w:r>
          </w:p>
        </w:tc>
        <w:tc>
          <w:tcPr>
            <w:tcW w:w="993" w:type="dxa"/>
            <w:tcBorders>
              <w:top w:val="double" w:sz="4" w:space="0" w:color="auto"/>
              <w:bottom w:val="double" w:sz="4" w:space="0" w:color="auto"/>
            </w:tcBorders>
            <w:shd w:val="clear" w:color="auto" w:fill="DBE5F1"/>
          </w:tcPr>
          <w:p w14:paraId="58CA98A8" w14:textId="77777777" w:rsidR="004D0051" w:rsidRDefault="004D0051" w:rsidP="004D0051">
            <w:pPr>
              <w:pStyle w:val="Bezproreda1"/>
              <w:rPr>
                <w:sz w:val="20"/>
                <w:szCs w:val="20"/>
              </w:rPr>
            </w:pPr>
            <w:r>
              <w:rPr>
                <w:sz w:val="20"/>
                <w:szCs w:val="20"/>
              </w:rPr>
              <w:t>VII</w:t>
            </w:r>
          </w:p>
        </w:tc>
        <w:tc>
          <w:tcPr>
            <w:tcW w:w="992" w:type="dxa"/>
            <w:tcBorders>
              <w:top w:val="double" w:sz="4" w:space="0" w:color="auto"/>
              <w:bottom w:val="double" w:sz="4" w:space="0" w:color="auto"/>
              <w:right w:val="double" w:sz="4" w:space="0" w:color="auto"/>
            </w:tcBorders>
            <w:shd w:val="clear" w:color="auto" w:fill="DBE5F1"/>
          </w:tcPr>
          <w:p w14:paraId="6F4F59C4" w14:textId="77777777" w:rsidR="004D0051" w:rsidRDefault="004D0051" w:rsidP="004D0051">
            <w:pPr>
              <w:pStyle w:val="Bezproreda1"/>
              <w:rPr>
                <w:sz w:val="20"/>
                <w:szCs w:val="20"/>
              </w:rPr>
            </w:pPr>
            <w:r>
              <w:rPr>
                <w:sz w:val="20"/>
                <w:szCs w:val="20"/>
              </w:rPr>
              <w:t>VIII</w:t>
            </w:r>
          </w:p>
        </w:tc>
      </w:tr>
      <w:tr w:rsidR="004D0051" w14:paraId="2CFF873E" w14:textId="77777777" w:rsidTr="003775A1">
        <w:trPr>
          <w:trHeight w:val="109"/>
        </w:trPr>
        <w:tc>
          <w:tcPr>
            <w:tcW w:w="1523" w:type="dxa"/>
            <w:tcBorders>
              <w:top w:val="double" w:sz="4" w:space="0" w:color="auto"/>
              <w:left w:val="double" w:sz="4" w:space="0" w:color="auto"/>
              <w:bottom w:val="double" w:sz="4" w:space="0" w:color="auto"/>
            </w:tcBorders>
          </w:tcPr>
          <w:p w14:paraId="24970BCA" w14:textId="77777777" w:rsidR="004D0051" w:rsidRDefault="004D0051" w:rsidP="004D0051">
            <w:pPr>
              <w:pStyle w:val="Bezproreda1"/>
              <w:rPr>
                <w:b/>
                <w:sz w:val="20"/>
                <w:szCs w:val="20"/>
              </w:rPr>
            </w:pPr>
            <w:r>
              <w:rPr>
                <w:b/>
                <w:sz w:val="20"/>
                <w:szCs w:val="20"/>
              </w:rPr>
              <w:t>Prelog</w:t>
            </w:r>
          </w:p>
        </w:tc>
        <w:tc>
          <w:tcPr>
            <w:tcW w:w="1052" w:type="dxa"/>
            <w:tcBorders>
              <w:top w:val="double" w:sz="4" w:space="0" w:color="auto"/>
              <w:bottom w:val="double" w:sz="4" w:space="0" w:color="auto"/>
            </w:tcBorders>
          </w:tcPr>
          <w:p w14:paraId="51AC069E" w14:textId="77777777" w:rsidR="004D0051" w:rsidRDefault="004D0051" w:rsidP="004D0051">
            <w:pPr>
              <w:pStyle w:val="Bezproreda1"/>
              <w:rPr>
                <w:color w:val="000000"/>
                <w:sz w:val="20"/>
                <w:szCs w:val="20"/>
              </w:rPr>
            </w:pPr>
            <w:r>
              <w:rPr>
                <w:bCs/>
                <w:sz w:val="20"/>
                <w:szCs w:val="20"/>
              </w:rPr>
              <w:t>46.338</w:t>
            </w:r>
          </w:p>
        </w:tc>
        <w:tc>
          <w:tcPr>
            <w:tcW w:w="1300" w:type="dxa"/>
            <w:tcBorders>
              <w:top w:val="double" w:sz="4" w:space="0" w:color="auto"/>
              <w:bottom w:val="double" w:sz="4" w:space="0" w:color="auto"/>
            </w:tcBorders>
          </w:tcPr>
          <w:p w14:paraId="4F86CB1E" w14:textId="77777777" w:rsidR="004D0051" w:rsidRDefault="004D0051" w:rsidP="004D0051">
            <w:pPr>
              <w:pStyle w:val="Bezproreda1"/>
              <w:rPr>
                <w:color w:val="000000"/>
                <w:sz w:val="20"/>
                <w:szCs w:val="20"/>
              </w:rPr>
            </w:pPr>
            <w:r>
              <w:rPr>
                <w:bCs/>
                <w:sz w:val="20"/>
                <w:szCs w:val="20"/>
              </w:rPr>
              <w:t>16.617</w:t>
            </w:r>
          </w:p>
        </w:tc>
        <w:tc>
          <w:tcPr>
            <w:tcW w:w="1134" w:type="dxa"/>
            <w:tcBorders>
              <w:top w:val="double" w:sz="4" w:space="0" w:color="auto"/>
              <w:bottom w:val="double" w:sz="4" w:space="0" w:color="auto"/>
            </w:tcBorders>
          </w:tcPr>
          <w:p w14:paraId="012B1113" w14:textId="77777777" w:rsidR="004D0051" w:rsidRDefault="004D0051" w:rsidP="004D0051">
            <w:pPr>
              <w:pStyle w:val="Bezproreda1"/>
              <w:rPr>
                <w:color w:val="000000"/>
                <w:sz w:val="20"/>
                <w:szCs w:val="20"/>
              </w:rPr>
            </w:pPr>
            <w:r>
              <w:rPr>
                <w:color w:val="000000"/>
                <w:sz w:val="20"/>
                <w:szCs w:val="20"/>
              </w:rPr>
              <w:t>15</w:t>
            </w:r>
          </w:p>
        </w:tc>
        <w:tc>
          <w:tcPr>
            <w:tcW w:w="992" w:type="dxa"/>
            <w:tcBorders>
              <w:top w:val="double" w:sz="4" w:space="0" w:color="auto"/>
              <w:bottom w:val="double" w:sz="4" w:space="0" w:color="auto"/>
            </w:tcBorders>
          </w:tcPr>
          <w:p w14:paraId="6C3AAAD7" w14:textId="77777777" w:rsidR="004D0051" w:rsidRDefault="004D0051" w:rsidP="004D0051">
            <w:pPr>
              <w:pStyle w:val="Bezproreda1"/>
              <w:rPr>
                <w:color w:val="000000"/>
                <w:sz w:val="20"/>
                <w:szCs w:val="20"/>
              </w:rPr>
            </w:pPr>
            <w:r>
              <w:rPr>
                <w:color w:val="000000"/>
                <w:sz w:val="20"/>
                <w:szCs w:val="20"/>
              </w:rPr>
              <w:t>5</w:t>
            </w:r>
          </w:p>
        </w:tc>
        <w:tc>
          <w:tcPr>
            <w:tcW w:w="993" w:type="dxa"/>
            <w:tcBorders>
              <w:top w:val="double" w:sz="4" w:space="0" w:color="auto"/>
              <w:bottom w:val="double" w:sz="4" w:space="0" w:color="auto"/>
            </w:tcBorders>
          </w:tcPr>
          <w:p w14:paraId="21B8E901" w14:textId="77777777" w:rsidR="004D0051" w:rsidRDefault="004D0051" w:rsidP="004D0051">
            <w:pPr>
              <w:pStyle w:val="Bezproreda1"/>
              <w:rPr>
                <w:color w:val="000000"/>
                <w:sz w:val="20"/>
                <w:szCs w:val="20"/>
              </w:rPr>
            </w:pPr>
            <w:r>
              <w:rPr>
                <w:color w:val="000000"/>
                <w:sz w:val="20"/>
                <w:szCs w:val="20"/>
              </w:rPr>
              <w:t>1</w:t>
            </w:r>
          </w:p>
        </w:tc>
        <w:tc>
          <w:tcPr>
            <w:tcW w:w="992" w:type="dxa"/>
            <w:tcBorders>
              <w:top w:val="double" w:sz="4" w:space="0" w:color="auto"/>
              <w:bottom w:val="double" w:sz="4" w:space="0" w:color="auto"/>
              <w:right w:val="double" w:sz="4" w:space="0" w:color="auto"/>
            </w:tcBorders>
          </w:tcPr>
          <w:p w14:paraId="4DCF83C9" w14:textId="77777777" w:rsidR="004D0051" w:rsidRDefault="004D0051" w:rsidP="004D0051">
            <w:pPr>
              <w:pStyle w:val="Bezproreda1"/>
              <w:rPr>
                <w:color w:val="000000"/>
                <w:sz w:val="20"/>
                <w:szCs w:val="20"/>
              </w:rPr>
            </w:pPr>
            <w:r>
              <w:rPr>
                <w:color w:val="000000"/>
                <w:sz w:val="20"/>
                <w:szCs w:val="20"/>
              </w:rPr>
              <w:t>0</w:t>
            </w:r>
          </w:p>
        </w:tc>
      </w:tr>
    </w:tbl>
    <w:p w14:paraId="61F42B77" w14:textId="77777777" w:rsidR="004D0051" w:rsidRDefault="004D0051" w:rsidP="004D0051">
      <w:pPr>
        <w:pStyle w:val="Bezproreda1"/>
        <w:rPr>
          <w:color w:val="000000"/>
          <w:sz w:val="20"/>
          <w:szCs w:val="20"/>
        </w:rPr>
      </w:pPr>
      <w:r>
        <w:rPr>
          <w:sz w:val="20"/>
          <w:szCs w:val="20"/>
        </w:rPr>
        <w:t xml:space="preserve">                Izvor podataka: Seizmološka služba RH </w:t>
      </w:r>
    </w:p>
    <w:p w14:paraId="469AE394" w14:textId="2A4FA9CA" w:rsidR="004D0051" w:rsidRPr="003775A1" w:rsidRDefault="004D0051" w:rsidP="004D0051">
      <w:pPr>
        <w:pStyle w:val="Bezproreda1"/>
        <w:rPr>
          <w:sz w:val="16"/>
          <w:szCs w:val="16"/>
        </w:rPr>
      </w:pPr>
    </w:p>
    <w:p w14:paraId="16EEA594" w14:textId="7CFDDFD9" w:rsidR="00375C1A" w:rsidRDefault="004D0051" w:rsidP="00375C1A">
      <w:pPr>
        <w:pStyle w:val="Bezproreda1"/>
      </w:pPr>
      <w:r>
        <w:t>Prema podacima EMSC</w:t>
      </w:r>
      <w:r>
        <w:rPr>
          <w:rStyle w:val="Referencafusnote"/>
        </w:rPr>
        <w:footnoteReference w:id="16"/>
      </w:r>
      <w:r>
        <w:t xml:space="preserve"> u posljednjih 100 godina na području Općine nije bilo zabilježenih potresa jačeg stupnja intenziteta koji bi svojim intenzitetom ugrozio stanovništvo i materijalna dobra.</w:t>
      </w:r>
      <w:r w:rsidR="003775A1">
        <w:t xml:space="preserve"> </w:t>
      </w:r>
      <w:r>
        <w:t>Prema seizmološkoj karti Međimurske županije za povratni period od 500 godina (MSK</w:t>
      </w:r>
      <w:r>
        <w:rPr>
          <w:vertAlign w:val="superscript"/>
        </w:rPr>
        <w:footnoteReference w:id="17"/>
      </w:r>
      <w:r>
        <w:t xml:space="preserve">), </w:t>
      </w:r>
      <w:r>
        <w:rPr>
          <w:b/>
        </w:rPr>
        <w:t>područje Općine Donja Dubrava nalazi se u VIII. seizmičkoj zoni prema MSK ljestvici</w:t>
      </w:r>
      <w:r>
        <w:rPr>
          <w:vertAlign w:val="superscript"/>
        </w:rPr>
        <w:footnoteReference w:id="18"/>
      </w:r>
      <w:r>
        <w:t>.</w:t>
      </w:r>
      <w:r w:rsidR="003775A1">
        <w:t xml:space="preserve"> </w:t>
      </w:r>
      <w:r w:rsidR="00375C1A">
        <w:t>Seizmološka karta RH za povratni period od 500 godina uzima se kao relevantna za</w:t>
      </w:r>
      <w:r w:rsidR="00375C1A">
        <w:br/>
        <w:t>određivanje intenziteta potresa nekog područja.</w:t>
      </w:r>
    </w:p>
    <w:p w14:paraId="5C52E473" w14:textId="77777777" w:rsidR="00375C1A" w:rsidRPr="009F26D8" w:rsidRDefault="00375C1A" w:rsidP="00375C1A">
      <w:pPr>
        <w:pStyle w:val="Bezproreda1"/>
        <w:rPr>
          <w:sz w:val="16"/>
          <w:szCs w:val="16"/>
        </w:rPr>
      </w:pPr>
    </w:p>
    <w:p w14:paraId="7312E6C4" w14:textId="6A8651D4" w:rsidR="00375C1A" w:rsidRPr="004D3ECF" w:rsidRDefault="004D0051" w:rsidP="00375C1A">
      <w:pPr>
        <w:pStyle w:val="Bezproreda1"/>
        <w:jc w:val="center"/>
        <w:rPr>
          <w:sz w:val="20"/>
          <w:szCs w:val="20"/>
        </w:rPr>
      </w:pPr>
      <w:r w:rsidRPr="007858DC">
        <w:rPr>
          <w:noProof/>
          <w:lang w:val="en-US" w:eastAsia="en-US"/>
        </w:rPr>
        <w:drawing>
          <wp:inline distT="0" distB="0" distL="0" distR="0" wp14:anchorId="36FCE143" wp14:editId="59CC4A93">
            <wp:extent cx="4400203" cy="4481588"/>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6">
                      <a:extLst>
                        <a:ext uri="{28A0092B-C50C-407E-A947-70E740481C1C}">
                          <a14:useLocalDpi xmlns:a14="http://schemas.microsoft.com/office/drawing/2010/main" val="0"/>
                        </a:ext>
                      </a:extLst>
                    </a:blip>
                    <a:srcRect l="30371" t="22899" r="34619" b="14006"/>
                    <a:stretch>
                      <a:fillRect/>
                    </a:stretch>
                  </pic:blipFill>
                  <pic:spPr bwMode="auto">
                    <a:xfrm>
                      <a:off x="0" y="0"/>
                      <a:ext cx="4413536" cy="4495167"/>
                    </a:xfrm>
                    <a:prstGeom prst="rect">
                      <a:avLst/>
                    </a:prstGeom>
                    <a:noFill/>
                    <a:ln>
                      <a:noFill/>
                    </a:ln>
                  </pic:spPr>
                </pic:pic>
              </a:graphicData>
            </a:graphic>
          </wp:inline>
        </w:drawing>
      </w:r>
    </w:p>
    <w:p w14:paraId="372BE8FC" w14:textId="0B0BD191" w:rsidR="00375C1A" w:rsidRPr="004D3ECF" w:rsidRDefault="00375C1A" w:rsidP="00375C1A">
      <w:pPr>
        <w:pStyle w:val="Bezproreda1"/>
        <w:rPr>
          <w:bCs/>
          <w:sz w:val="20"/>
          <w:szCs w:val="20"/>
        </w:rPr>
      </w:pPr>
      <w:r>
        <w:rPr>
          <w:bCs/>
          <w:sz w:val="20"/>
          <w:szCs w:val="20"/>
        </w:rPr>
        <w:t xml:space="preserve"> </w:t>
      </w:r>
      <w:r w:rsidR="00434656">
        <w:rPr>
          <w:bCs/>
          <w:sz w:val="20"/>
          <w:szCs w:val="20"/>
        </w:rPr>
        <w:t xml:space="preserve">                         </w:t>
      </w:r>
      <w:r>
        <w:rPr>
          <w:bCs/>
          <w:sz w:val="20"/>
          <w:szCs w:val="20"/>
        </w:rPr>
        <w:t xml:space="preserve">Slika </w:t>
      </w:r>
      <w:r w:rsidR="00434656">
        <w:rPr>
          <w:bCs/>
          <w:sz w:val="20"/>
          <w:szCs w:val="20"/>
        </w:rPr>
        <w:t>2</w:t>
      </w:r>
      <w:r>
        <w:rPr>
          <w:bCs/>
          <w:sz w:val="20"/>
          <w:szCs w:val="20"/>
        </w:rPr>
        <w:t>:</w:t>
      </w:r>
      <w:r w:rsidRPr="004D3ECF">
        <w:rPr>
          <w:bCs/>
          <w:sz w:val="20"/>
          <w:szCs w:val="20"/>
        </w:rPr>
        <w:t xml:space="preserve"> Seizmološka karta za povratni period T=500 godina</w:t>
      </w:r>
    </w:p>
    <w:p w14:paraId="503436E5" w14:textId="328190A7" w:rsidR="00616BF0" w:rsidRPr="0059679B" w:rsidRDefault="00434656" w:rsidP="0059679B">
      <w:pPr>
        <w:pStyle w:val="Bezproreda1"/>
        <w:rPr>
          <w:sz w:val="20"/>
          <w:szCs w:val="20"/>
        </w:rPr>
      </w:pPr>
      <w:r>
        <w:rPr>
          <w:sz w:val="20"/>
          <w:szCs w:val="20"/>
        </w:rPr>
        <w:t xml:space="preserve">                         </w:t>
      </w:r>
      <w:r w:rsidR="00375C1A">
        <w:rPr>
          <w:sz w:val="20"/>
          <w:szCs w:val="20"/>
        </w:rPr>
        <w:t xml:space="preserve"> </w:t>
      </w:r>
      <w:r w:rsidR="00375C1A" w:rsidRPr="004D3ECF">
        <w:rPr>
          <w:sz w:val="20"/>
          <w:szCs w:val="20"/>
        </w:rPr>
        <w:t>Izvor PMF, Zagreb</w:t>
      </w:r>
    </w:p>
    <w:p w14:paraId="05A3A2AC" w14:textId="77777777" w:rsidR="00E171E3" w:rsidRDefault="0035730B" w:rsidP="00E32F14">
      <w:pPr>
        <w:pStyle w:val="Naslov3"/>
        <w:numPr>
          <w:ilvl w:val="2"/>
          <w:numId w:val="1"/>
        </w:numPr>
        <w:ind w:left="1134" w:hanging="567"/>
      </w:pPr>
      <w:bookmarkStart w:id="192" w:name="_Toc517456215"/>
      <w:bookmarkStart w:id="193" w:name="_Toc517456393"/>
      <w:bookmarkStart w:id="194" w:name="_Toc517461385"/>
      <w:bookmarkStart w:id="195" w:name="_Toc83197371"/>
      <w:r>
        <w:lastRenderedPageBreak/>
        <w:t>Utjecaj na kritičnu infrastrukturu</w:t>
      </w:r>
      <w:bookmarkEnd w:id="192"/>
      <w:bookmarkEnd w:id="193"/>
      <w:bookmarkEnd w:id="194"/>
      <w:bookmarkEnd w:id="195"/>
    </w:p>
    <w:p w14:paraId="4558AE72" w14:textId="65FBE9CE" w:rsidR="00264FE1" w:rsidRPr="009169F7" w:rsidRDefault="00264FE1" w:rsidP="00264FE1">
      <w:pPr>
        <w:pStyle w:val="Bezproreda"/>
      </w:pPr>
      <w:r w:rsidRPr="009169F7">
        <w:t>Obzirom da se Općina Donja Dubrava nalazi u području VIII° po MSK ljestvici, to znači da će potres te jačine dovesti do umjerenih oštećenja, te do eventualnog urušavanja starijih građevina u pojedinim starijim seoskim domaćinstvima.</w:t>
      </w:r>
    </w:p>
    <w:p w14:paraId="76292CAB" w14:textId="77777777" w:rsidR="00264FE1" w:rsidRPr="009169F7" w:rsidRDefault="00264FE1" w:rsidP="00264FE1">
      <w:pPr>
        <w:pStyle w:val="Bezproreda"/>
      </w:pPr>
      <w:r w:rsidRPr="009169F7">
        <w:t>Utjecaji potresa na objekte kritične infrastrukture prikazani su u slijedećoj tablici a odnose se prije svega na starije građevine u navedenoj infrastrukturi (kulturne znamenitosti i sl.):</w:t>
      </w:r>
    </w:p>
    <w:p w14:paraId="52B69B2F" w14:textId="77777777" w:rsidR="00616BF0" w:rsidRPr="009169F7" w:rsidRDefault="00616BF0" w:rsidP="00E171E3">
      <w:pPr>
        <w:pStyle w:val="Bezproreda"/>
        <w:rPr>
          <w:b/>
          <w:sz w:val="16"/>
          <w:szCs w:val="16"/>
          <w:lang w:eastAsia="hr-HR"/>
        </w:rPr>
      </w:pPr>
    </w:p>
    <w:p w14:paraId="7E33C457" w14:textId="2A022058" w:rsidR="00E171E3" w:rsidRDefault="00BB22EA" w:rsidP="00E171E3">
      <w:pPr>
        <w:pStyle w:val="Bezproreda"/>
        <w:rPr>
          <w:sz w:val="20"/>
          <w:szCs w:val="20"/>
          <w:lang w:eastAsia="hr-HR"/>
        </w:rPr>
      </w:pPr>
      <w:r>
        <w:rPr>
          <w:sz w:val="20"/>
          <w:szCs w:val="20"/>
          <w:lang w:eastAsia="hr-HR"/>
        </w:rPr>
        <w:t>Tablica 2</w:t>
      </w:r>
      <w:r w:rsidR="006F71FE">
        <w:rPr>
          <w:sz w:val="20"/>
          <w:szCs w:val="20"/>
          <w:lang w:eastAsia="hr-HR"/>
        </w:rPr>
        <w:t>0</w:t>
      </w:r>
      <w:r w:rsidR="00E171E3">
        <w:rPr>
          <w:sz w:val="20"/>
          <w:szCs w:val="20"/>
          <w:lang w:eastAsia="hr-HR"/>
        </w:rPr>
        <w:t xml:space="preserve">: </w:t>
      </w:r>
      <w:r w:rsidR="00E171E3">
        <w:rPr>
          <w:sz w:val="20"/>
          <w:szCs w:val="20"/>
        </w:rPr>
        <w:t xml:space="preserve">Prikaz utjecaja potresa na kritičnu infrastrukturu </w:t>
      </w:r>
      <w:r w:rsidR="00DB4266">
        <w:rPr>
          <w:sz w:val="20"/>
          <w:szCs w:val="20"/>
        </w:rPr>
        <w:t xml:space="preserve">Općine </w:t>
      </w:r>
      <w:r w:rsidR="00264FE1">
        <w:rPr>
          <w:sz w:val="20"/>
          <w:szCs w:val="20"/>
        </w:rPr>
        <w:t>Donja Dubrava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647"/>
      </w:tblGrid>
      <w:tr w:rsidR="00E171E3" w14:paraId="7B8F965E" w14:textId="77777777" w:rsidTr="00C7380D">
        <w:tc>
          <w:tcPr>
            <w:tcW w:w="959" w:type="dxa"/>
            <w:shd w:val="clear" w:color="auto" w:fill="9CC2E5"/>
          </w:tcPr>
          <w:p w14:paraId="230046A7" w14:textId="77777777" w:rsidR="00E171E3" w:rsidRDefault="00E171E3" w:rsidP="00C7380D">
            <w:pPr>
              <w:pStyle w:val="Bezproreda"/>
              <w:rPr>
                <w:b/>
                <w:sz w:val="20"/>
                <w:szCs w:val="20"/>
                <w:lang w:eastAsia="hr-HR"/>
              </w:rPr>
            </w:pPr>
            <w:r>
              <w:rPr>
                <w:b/>
                <w:sz w:val="20"/>
                <w:szCs w:val="20"/>
                <w:lang w:eastAsia="hr-HR"/>
              </w:rPr>
              <w:t>Utjecaj</w:t>
            </w:r>
          </w:p>
        </w:tc>
        <w:tc>
          <w:tcPr>
            <w:tcW w:w="8647" w:type="dxa"/>
            <w:shd w:val="clear" w:color="auto" w:fill="9CC2E5"/>
          </w:tcPr>
          <w:p w14:paraId="5CA330AF" w14:textId="77777777" w:rsidR="00E171E3" w:rsidRDefault="00E171E3" w:rsidP="00C7380D">
            <w:pPr>
              <w:pStyle w:val="Bezproreda"/>
              <w:rPr>
                <w:b/>
                <w:sz w:val="20"/>
                <w:szCs w:val="20"/>
                <w:lang w:eastAsia="hr-HR"/>
              </w:rPr>
            </w:pPr>
            <w:r>
              <w:rPr>
                <w:b/>
                <w:sz w:val="20"/>
                <w:szCs w:val="20"/>
                <w:lang w:eastAsia="hr-HR"/>
              </w:rPr>
              <w:t>Sektor kritične infrastrukture</w:t>
            </w:r>
          </w:p>
        </w:tc>
      </w:tr>
      <w:tr w:rsidR="00E171E3" w14:paraId="6971BFD7" w14:textId="77777777" w:rsidTr="00C7380D">
        <w:tc>
          <w:tcPr>
            <w:tcW w:w="959" w:type="dxa"/>
          </w:tcPr>
          <w:p w14:paraId="4E888A76" w14:textId="77777777" w:rsidR="00E171E3" w:rsidRPr="00994D5A" w:rsidRDefault="00E171E3" w:rsidP="00C7380D">
            <w:pPr>
              <w:pStyle w:val="Bezproreda"/>
              <w:jc w:val="center"/>
              <w:rPr>
                <w:b/>
                <w:sz w:val="20"/>
                <w:szCs w:val="20"/>
                <w:lang w:eastAsia="hr-HR"/>
              </w:rPr>
            </w:pPr>
            <w:r>
              <w:rPr>
                <w:b/>
                <w:sz w:val="20"/>
                <w:szCs w:val="20"/>
                <w:lang w:eastAsia="hr-HR"/>
              </w:rPr>
              <w:t>X</w:t>
            </w:r>
          </w:p>
        </w:tc>
        <w:tc>
          <w:tcPr>
            <w:tcW w:w="8647" w:type="dxa"/>
          </w:tcPr>
          <w:p w14:paraId="6734A383" w14:textId="77777777" w:rsidR="00E171E3" w:rsidRDefault="00E171E3" w:rsidP="00C7380D">
            <w:pPr>
              <w:pStyle w:val="Bezproreda"/>
              <w:rPr>
                <w:sz w:val="20"/>
                <w:szCs w:val="20"/>
                <w:lang w:eastAsia="hr-HR"/>
              </w:rPr>
            </w:pPr>
            <w:r>
              <w:rPr>
                <w:b/>
                <w:sz w:val="20"/>
                <w:szCs w:val="20"/>
                <w:lang w:eastAsia="hr-HR"/>
              </w:rPr>
              <w:t xml:space="preserve">Energetika </w:t>
            </w:r>
            <w:r>
              <w:rPr>
                <w:sz w:val="20"/>
                <w:szCs w:val="20"/>
                <w:lang w:eastAsia="hr-HR"/>
              </w:rPr>
              <w:t>(proizvodnja, akumulacija i brane, prijenos, skladištenje, transport energenata i energije, sustavi za distribuciju)</w:t>
            </w:r>
          </w:p>
        </w:tc>
      </w:tr>
      <w:tr w:rsidR="00E171E3" w14:paraId="3FD1BC0B" w14:textId="77777777" w:rsidTr="00C7380D">
        <w:tc>
          <w:tcPr>
            <w:tcW w:w="959" w:type="dxa"/>
          </w:tcPr>
          <w:p w14:paraId="4BD9807C" w14:textId="77777777" w:rsidR="00E171E3" w:rsidRDefault="00E171E3" w:rsidP="00C7380D">
            <w:pPr>
              <w:pStyle w:val="Bezproreda"/>
              <w:jc w:val="center"/>
              <w:rPr>
                <w:b/>
                <w:sz w:val="20"/>
                <w:szCs w:val="20"/>
                <w:lang w:eastAsia="hr-HR"/>
              </w:rPr>
            </w:pPr>
          </w:p>
        </w:tc>
        <w:tc>
          <w:tcPr>
            <w:tcW w:w="8647" w:type="dxa"/>
          </w:tcPr>
          <w:p w14:paraId="7222E5AB" w14:textId="77777777" w:rsidR="00E171E3" w:rsidRDefault="00E171E3" w:rsidP="00C7380D">
            <w:pPr>
              <w:pStyle w:val="Bezproreda"/>
              <w:rPr>
                <w:sz w:val="20"/>
                <w:szCs w:val="20"/>
                <w:lang w:eastAsia="hr-HR"/>
              </w:rPr>
            </w:pPr>
            <w:r>
              <w:rPr>
                <w:b/>
                <w:sz w:val="20"/>
                <w:szCs w:val="20"/>
                <w:lang w:eastAsia="hr-HR"/>
              </w:rPr>
              <w:t>Komunikacijska i informacijska</w:t>
            </w:r>
            <w:r>
              <w:rPr>
                <w:sz w:val="20"/>
                <w:szCs w:val="20"/>
                <w:lang w:eastAsia="hr-HR"/>
              </w:rPr>
              <w:t xml:space="preserve"> </w:t>
            </w:r>
            <w:r>
              <w:rPr>
                <w:b/>
                <w:sz w:val="20"/>
                <w:szCs w:val="20"/>
                <w:lang w:eastAsia="hr-HR"/>
              </w:rPr>
              <w:t>tehnologija</w:t>
            </w:r>
            <w:r>
              <w:rPr>
                <w:sz w:val="20"/>
                <w:szCs w:val="20"/>
                <w:lang w:eastAsia="hr-HR"/>
              </w:rPr>
              <w:t xml:space="preserve"> (elektroničke komunikacije, informacijski sustavi, prijenos podataka, pružanje audio i audiovizualnih medijskih usluga)</w:t>
            </w:r>
          </w:p>
        </w:tc>
      </w:tr>
      <w:tr w:rsidR="00E171E3" w14:paraId="31D59AAD" w14:textId="77777777" w:rsidTr="00C7380D">
        <w:tc>
          <w:tcPr>
            <w:tcW w:w="959" w:type="dxa"/>
          </w:tcPr>
          <w:p w14:paraId="6C27D3A0" w14:textId="77777777" w:rsidR="00E171E3" w:rsidRPr="00E171E3" w:rsidRDefault="00E171E3" w:rsidP="00C7380D">
            <w:pPr>
              <w:pStyle w:val="Bezproreda"/>
              <w:jc w:val="center"/>
              <w:rPr>
                <w:b/>
                <w:sz w:val="20"/>
                <w:szCs w:val="20"/>
                <w:lang w:eastAsia="hr-HR"/>
              </w:rPr>
            </w:pPr>
            <w:r>
              <w:rPr>
                <w:b/>
                <w:sz w:val="20"/>
                <w:szCs w:val="20"/>
                <w:lang w:eastAsia="hr-HR"/>
              </w:rPr>
              <w:t>X</w:t>
            </w:r>
          </w:p>
        </w:tc>
        <w:tc>
          <w:tcPr>
            <w:tcW w:w="8647" w:type="dxa"/>
          </w:tcPr>
          <w:p w14:paraId="4EEE94F7" w14:textId="77777777" w:rsidR="00E171E3" w:rsidRDefault="00E171E3" w:rsidP="00C7380D">
            <w:pPr>
              <w:pStyle w:val="Bezproreda"/>
              <w:rPr>
                <w:sz w:val="20"/>
                <w:szCs w:val="20"/>
                <w:lang w:eastAsia="hr-HR"/>
              </w:rPr>
            </w:pPr>
            <w:r>
              <w:rPr>
                <w:b/>
                <w:sz w:val="20"/>
                <w:szCs w:val="20"/>
                <w:lang w:eastAsia="hr-HR"/>
              </w:rPr>
              <w:t>Promet</w:t>
            </w:r>
            <w:r>
              <w:rPr>
                <w:sz w:val="20"/>
                <w:szCs w:val="20"/>
                <w:lang w:eastAsia="hr-HR"/>
              </w:rPr>
              <w:t xml:space="preserve"> (cestovni, željeznički, zračni, pomorski i promet u unutarnjim plovnim putovima)</w:t>
            </w:r>
          </w:p>
        </w:tc>
      </w:tr>
      <w:tr w:rsidR="00E171E3" w14:paraId="097CA0CD" w14:textId="77777777" w:rsidTr="00C7380D">
        <w:tc>
          <w:tcPr>
            <w:tcW w:w="959" w:type="dxa"/>
          </w:tcPr>
          <w:p w14:paraId="6A9BBB9B" w14:textId="77777777" w:rsidR="00E171E3" w:rsidRDefault="00E171E3" w:rsidP="00C7380D">
            <w:pPr>
              <w:pStyle w:val="Bezproreda"/>
              <w:jc w:val="center"/>
              <w:rPr>
                <w:b/>
                <w:sz w:val="20"/>
                <w:szCs w:val="20"/>
                <w:lang w:eastAsia="hr-HR"/>
              </w:rPr>
            </w:pPr>
          </w:p>
        </w:tc>
        <w:tc>
          <w:tcPr>
            <w:tcW w:w="8647" w:type="dxa"/>
          </w:tcPr>
          <w:p w14:paraId="73792490" w14:textId="77777777" w:rsidR="00E171E3" w:rsidRDefault="00E171E3" w:rsidP="00C7380D">
            <w:pPr>
              <w:pStyle w:val="Bezproreda"/>
              <w:rPr>
                <w:sz w:val="20"/>
                <w:szCs w:val="20"/>
                <w:lang w:eastAsia="hr-HR"/>
              </w:rPr>
            </w:pPr>
            <w:r>
              <w:rPr>
                <w:b/>
                <w:sz w:val="20"/>
                <w:szCs w:val="20"/>
                <w:lang w:eastAsia="hr-HR"/>
              </w:rPr>
              <w:t>Zdravstvo</w:t>
            </w:r>
            <w:r>
              <w:rPr>
                <w:sz w:val="20"/>
                <w:szCs w:val="20"/>
                <w:lang w:eastAsia="hr-HR"/>
              </w:rPr>
              <w:t xml:space="preserve"> (zdravstvena zaštita, proizvodnja, promet i nadzor nad lijekovima)</w:t>
            </w:r>
          </w:p>
        </w:tc>
      </w:tr>
      <w:tr w:rsidR="00E171E3" w14:paraId="2A5B614C" w14:textId="77777777" w:rsidTr="00C7380D">
        <w:tc>
          <w:tcPr>
            <w:tcW w:w="959" w:type="dxa"/>
          </w:tcPr>
          <w:p w14:paraId="0D318EF3" w14:textId="77777777" w:rsidR="00E171E3" w:rsidRDefault="00E171E3" w:rsidP="00C7380D">
            <w:pPr>
              <w:pStyle w:val="Bezproreda"/>
              <w:jc w:val="center"/>
              <w:rPr>
                <w:b/>
                <w:sz w:val="20"/>
                <w:szCs w:val="20"/>
                <w:lang w:eastAsia="hr-HR"/>
              </w:rPr>
            </w:pPr>
          </w:p>
        </w:tc>
        <w:tc>
          <w:tcPr>
            <w:tcW w:w="8647" w:type="dxa"/>
          </w:tcPr>
          <w:p w14:paraId="4145B5C7" w14:textId="77777777" w:rsidR="00E171E3" w:rsidRDefault="00E171E3" w:rsidP="00C7380D">
            <w:pPr>
              <w:pStyle w:val="Bezproreda"/>
              <w:rPr>
                <w:sz w:val="20"/>
                <w:szCs w:val="20"/>
                <w:lang w:eastAsia="hr-HR"/>
              </w:rPr>
            </w:pPr>
            <w:r>
              <w:rPr>
                <w:b/>
                <w:sz w:val="20"/>
                <w:szCs w:val="20"/>
                <w:lang w:eastAsia="hr-HR"/>
              </w:rPr>
              <w:t>Vodno gospodarstvo</w:t>
            </w:r>
            <w:r>
              <w:rPr>
                <w:sz w:val="20"/>
                <w:szCs w:val="20"/>
                <w:lang w:eastAsia="hr-HR"/>
              </w:rPr>
              <w:t xml:space="preserve"> (regulacijske i zaštitne vodne građevine i komunalne vodne građevine)</w:t>
            </w:r>
          </w:p>
        </w:tc>
      </w:tr>
      <w:tr w:rsidR="00E171E3" w14:paraId="19256D3B" w14:textId="77777777" w:rsidTr="00C7380D">
        <w:tc>
          <w:tcPr>
            <w:tcW w:w="959" w:type="dxa"/>
          </w:tcPr>
          <w:p w14:paraId="0EB05776" w14:textId="77777777" w:rsidR="00E171E3" w:rsidRPr="00E171E3" w:rsidRDefault="00E171E3" w:rsidP="00C7380D">
            <w:pPr>
              <w:pStyle w:val="Bezproreda"/>
              <w:jc w:val="center"/>
              <w:rPr>
                <w:b/>
                <w:sz w:val="20"/>
                <w:szCs w:val="20"/>
                <w:lang w:eastAsia="hr-HR"/>
              </w:rPr>
            </w:pPr>
            <w:r>
              <w:rPr>
                <w:b/>
                <w:sz w:val="20"/>
                <w:szCs w:val="20"/>
                <w:lang w:eastAsia="hr-HR"/>
              </w:rPr>
              <w:t>X</w:t>
            </w:r>
          </w:p>
        </w:tc>
        <w:tc>
          <w:tcPr>
            <w:tcW w:w="8647" w:type="dxa"/>
          </w:tcPr>
          <w:p w14:paraId="1E17FBD9" w14:textId="77777777" w:rsidR="00E171E3" w:rsidRDefault="00E171E3" w:rsidP="00C7380D">
            <w:pPr>
              <w:pStyle w:val="Bezproreda"/>
              <w:rPr>
                <w:sz w:val="20"/>
                <w:szCs w:val="20"/>
                <w:lang w:eastAsia="hr-HR"/>
              </w:rPr>
            </w:pPr>
            <w:r>
              <w:rPr>
                <w:b/>
                <w:sz w:val="20"/>
                <w:szCs w:val="20"/>
                <w:lang w:eastAsia="hr-HR"/>
              </w:rPr>
              <w:t>Hrana</w:t>
            </w:r>
            <w:r>
              <w:rPr>
                <w:sz w:val="20"/>
                <w:szCs w:val="20"/>
                <w:lang w:eastAsia="hr-HR"/>
              </w:rPr>
              <w:t xml:space="preserve"> (proizvodnja i opskrba hranom i sustav sigurnosti hrane, robne zalihe)</w:t>
            </w:r>
          </w:p>
        </w:tc>
      </w:tr>
      <w:tr w:rsidR="00E171E3" w14:paraId="6B47B829" w14:textId="77777777" w:rsidTr="00C7380D">
        <w:tc>
          <w:tcPr>
            <w:tcW w:w="959" w:type="dxa"/>
          </w:tcPr>
          <w:p w14:paraId="4BDC2927" w14:textId="77777777" w:rsidR="00E171E3" w:rsidRDefault="00E171E3" w:rsidP="00C7380D">
            <w:pPr>
              <w:pStyle w:val="Bezproreda"/>
              <w:jc w:val="center"/>
              <w:rPr>
                <w:b/>
                <w:sz w:val="20"/>
                <w:szCs w:val="20"/>
                <w:lang w:eastAsia="hr-HR"/>
              </w:rPr>
            </w:pPr>
          </w:p>
        </w:tc>
        <w:tc>
          <w:tcPr>
            <w:tcW w:w="8647" w:type="dxa"/>
          </w:tcPr>
          <w:p w14:paraId="5823AA43" w14:textId="77777777" w:rsidR="00E171E3" w:rsidRDefault="00E171E3" w:rsidP="00C7380D">
            <w:pPr>
              <w:pStyle w:val="Bezproreda"/>
              <w:rPr>
                <w:b/>
                <w:sz w:val="20"/>
                <w:szCs w:val="20"/>
                <w:lang w:eastAsia="hr-HR"/>
              </w:rPr>
            </w:pPr>
            <w:r>
              <w:rPr>
                <w:b/>
                <w:sz w:val="20"/>
                <w:szCs w:val="20"/>
                <w:lang w:eastAsia="hr-HR"/>
              </w:rPr>
              <w:t xml:space="preserve">Financije </w:t>
            </w:r>
            <w:r>
              <w:rPr>
                <w:sz w:val="20"/>
                <w:szCs w:val="20"/>
                <w:lang w:eastAsia="hr-HR"/>
              </w:rPr>
              <w:t>(bankarstvo, burze, investicije, sustavi osiguranja i plaćanja)</w:t>
            </w:r>
          </w:p>
        </w:tc>
      </w:tr>
      <w:tr w:rsidR="00E171E3" w14:paraId="1FE25AE8" w14:textId="77777777" w:rsidTr="00C7380D">
        <w:tc>
          <w:tcPr>
            <w:tcW w:w="959" w:type="dxa"/>
          </w:tcPr>
          <w:p w14:paraId="3970E558" w14:textId="77777777" w:rsidR="00E171E3" w:rsidRDefault="00E171E3" w:rsidP="00C7380D">
            <w:pPr>
              <w:pStyle w:val="Bezproreda"/>
              <w:jc w:val="center"/>
              <w:rPr>
                <w:b/>
                <w:sz w:val="20"/>
                <w:szCs w:val="20"/>
                <w:lang w:eastAsia="hr-HR"/>
              </w:rPr>
            </w:pPr>
          </w:p>
        </w:tc>
        <w:tc>
          <w:tcPr>
            <w:tcW w:w="8647" w:type="dxa"/>
          </w:tcPr>
          <w:p w14:paraId="3B1B42E7" w14:textId="77777777" w:rsidR="00E171E3" w:rsidRDefault="00E171E3" w:rsidP="00C7380D">
            <w:pPr>
              <w:pStyle w:val="Bezproreda"/>
              <w:rPr>
                <w:b/>
                <w:sz w:val="20"/>
                <w:szCs w:val="20"/>
                <w:lang w:eastAsia="hr-HR"/>
              </w:rPr>
            </w:pPr>
            <w:r>
              <w:rPr>
                <w:b/>
                <w:sz w:val="20"/>
                <w:szCs w:val="20"/>
                <w:lang w:eastAsia="hr-HR"/>
              </w:rPr>
              <w:t xml:space="preserve">Proizvodnja, skladištenje i prijevoz opasnih tvari </w:t>
            </w:r>
            <w:r>
              <w:rPr>
                <w:sz w:val="20"/>
                <w:szCs w:val="20"/>
                <w:lang w:eastAsia="hr-HR"/>
              </w:rPr>
              <w:t>(kemijski, biološki, radiološki i nuklearni materijali)</w:t>
            </w:r>
          </w:p>
        </w:tc>
      </w:tr>
      <w:tr w:rsidR="00E171E3" w14:paraId="4B73768C" w14:textId="77777777" w:rsidTr="00C7380D">
        <w:tc>
          <w:tcPr>
            <w:tcW w:w="959" w:type="dxa"/>
          </w:tcPr>
          <w:p w14:paraId="49C63898" w14:textId="77777777" w:rsidR="00E171E3" w:rsidRDefault="00E171E3" w:rsidP="00C7380D">
            <w:pPr>
              <w:pStyle w:val="Bezproreda"/>
              <w:jc w:val="center"/>
              <w:rPr>
                <w:b/>
                <w:sz w:val="20"/>
                <w:szCs w:val="20"/>
                <w:lang w:eastAsia="hr-HR"/>
              </w:rPr>
            </w:pPr>
          </w:p>
        </w:tc>
        <w:tc>
          <w:tcPr>
            <w:tcW w:w="8647" w:type="dxa"/>
          </w:tcPr>
          <w:p w14:paraId="5475EF8A" w14:textId="77777777" w:rsidR="00E171E3" w:rsidRDefault="00E171E3" w:rsidP="00C7380D">
            <w:pPr>
              <w:pStyle w:val="Bezproreda"/>
              <w:rPr>
                <w:sz w:val="20"/>
                <w:szCs w:val="20"/>
                <w:lang w:eastAsia="hr-HR"/>
              </w:rPr>
            </w:pPr>
            <w:r>
              <w:rPr>
                <w:b/>
                <w:sz w:val="20"/>
                <w:szCs w:val="20"/>
                <w:lang w:eastAsia="hr-HR"/>
              </w:rPr>
              <w:t>Javne službe</w:t>
            </w:r>
            <w:r>
              <w:rPr>
                <w:sz w:val="20"/>
                <w:szCs w:val="20"/>
                <w:lang w:eastAsia="hr-HR"/>
              </w:rPr>
              <w:t xml:space="preserve"> (osiguranje javnog reda i mira, zaštita i spašavanje, hitna medicinska pomoć)</w:t>
            </w:r>
          </w:p>
        </w:tc>
      </w:tr>
      <w:tr w:rsidR="00E171E3" w14:paraId="536ED515" w14:textId="77777777" w:rsidTr="00C7380D">
        <w:tc>
          <w:tcPr>
            <w:tcW w:w="959" w:type="dxa"/>
          </w:tcPr>
          <w:p w14:paraId="2797A48A" w14:textId="77777777" w:rsidR="00E171E3" w:rsidRDefault="00E171E3" w:rsidP="00C7380D">
            <w:pPr>
              <w:pStyle w:val="Bezproreda"/>
              <w:jc w:val="center"/>
              <w:rPr>
                <w:b/>
                <w:sz w:val="20"/>
                <w:szCs w:val="20"/>
                <w:lang w:eastAsia="hr-HR"/>
              </w:rPr>
            </w:pPr>
            <w:r>
              <w:rPr>
                <w:b/>
                <w:sz w:val="20"/>
                <w:szCs w:val="20"/>
                <w:lang w:eastAsia="hr-HR"/>
              </w:rPr>
              <w:t>X</w:t>
            </w:r>
          </w:p>
        </w:tc>
        <w:tc>
          <w:tcPr>
            <w:tcW w:w="8647" w:type="dxa"/>
          </w:tcPr>
          <w:p w14:paraId="7F900723" w14:textId="77777777" w:rsidR="00E171E3" w:rsidRDefault="00E171E3" w:rsidP="00C7380D">
            <w:pPr>
              <w:pStyle w:val="Bezproreda"/>
              <w:rPr>
                <w:b/>
                <w:sz w:val="20"/>
                <w:szCs w:val="20"/>
                <w:lang w:eastAsia="hr-HR"/>
              </w:rPr>
            </w:pPr>
            <w:r>
              <w:rPr>
                <w:b/>
                <w:sz w:val="20"/>
                <w:szCs w:val="20"/>
                <w:lang w:eastAsia="hr-HR"/>
              </w:rPr>
              <w:t>Nacionalni spomenici i vrijednosti</w:t>
            </w:r>
          </w:p>
        </w:tc>
      </w:tr>
    </w:tbl>
    <w:p w14:paraId="26EE9E87" w14:textId="77777777" w:rsidR="00264FE1" w:rsidRDefault="00264FE1" w:rsidP="00264FE1">
      <w:pPr>
        <w:pStyle w:val="Naslov3"/>
        <w:ind w:left="1134"/>
      </w:pPr>
      <w:bookmarkStart w:id="196" w:name="_Toc517456216"/>
      <w:bookmarkStart w:id="197" w:name="_Toc517456394"/>
      <w:bookmarkStart w:id="198" w:name="_Toc517461386"/>
    </w:p>
    <w:p w14:paraId="1B99BC2A" w14:textId="348E2F7B" w:rsidR="00DD2EE9" w:rsidRDefault="0035730B" w:rsidP="00264FE1">
      <w:pPr>
        <w:pStyle w:val="Naslov3"/>
        <w:numPr>
          <w:ilvl w:val="2"/>
          <w:numId w:val="1"/>
        </w:numPr>
        <w:ind w:left="1134" w:hanging="567"/>
      </w:pPr>
      <w:bookmarkStart w:id="199" w:name="_Toc83197372"/>
      <w:r>
        <w:t>Kontekst</w:t>
      </w:r>
      <w:bookmarkEnd w:id="196"/>
      <w:bookmarkEnd w:id="197"/>
      <w:bookmarkEnd w:id="198"/>
      <w:bookmarkEnd w:id="199"/>
    </w:p>
    <w:p w14:paraId="69FD021E" w14:textId="186DD489" w:rsidR="00264FE1" w:rsidRPr="0059679B" w:rsidRDefault="00264FE1" w:rsidP="00264FE1">
      <w:pPr>
        <w:pStyle w:val="Bezproreda1"/>
        <w:rPr>
          <w:b/>
          <w:lang w:val="en-US" w:eastAsia="en-US"/>
        </w:rPr>
      </w:pPr>
      <w:r>
        <w:t>U kontekstu potresa u Općini Donja Dubrava može se pretpostaviti da će građevine projektirane prema najnovijim seizmičkim propisima zadovoljiti zahtjeve povezane s projektiranim graničnim stanjima (Granično stanje nosivosti - GSN, odnosno Granično stanje uporabljivosti - GSU).  Na području Općine nema višekatnih stambenih zgrada. Stanovništvo Općine živi u obiteljskim kućama što uvelike olakšava situaciju u slučaju potresa. Kod novijih obiteljskih kuća građenih u zadnjih 50 godina ne očekuju se veća oštećenja s obzirom da investitori uglavnom grade u skladu sa Pravilnikom o tehničkim normativima za izgradnju objekata u seizmičkim područjima iz 1981.g. Kod ovih objekata pri eventualnom potresu od VIIIº MKS očekuju se  manje pukotine u žbuci, otpadanje manjih komada žbuke,  padanje lošije učvršćenih visećih elemenata namještaja, padanje pojedinačnih crjepova, oštećenja dimnjaka i sl.</w:t>
      </w:r>
    </w:p>
    <w:p w14:paraId="2A471E47" w14:textId="77777777" w:rsidR="00264FE1" w:rsidRPr="007F32B0" w:rsidRDefault="00264FE1" w:rsidP="00264FE1">
      <w:pPr>
        <w:pStyle w:val="Bezproreda1"/>
        <w:rPr>
          <w:bCs/>
          <w:sz w:val="16"/>
          <w:szCs w:val="16"/>
        </w:rPr>
      </w:pPr>
    </w:p>
    <w:p w14:paraId="05615A6B" w14:textId="77777777" w:rsidR="00264FE1" w:rsidRPr="00264FE1" w:rsidRDefault="00264FE1" w:rsidP="00264FE1">
      <w:pPr>
        <w:pStyle w:val="Bezproreda1"/>
        <w:rPr>
          <w:sz w:val="20"/>
          <w:szCs w:val="20"/>
        </w:rPr>
      </w:pPr>
      <w:r>
        <w:rPr>
          <w:b/>
        </w:rPr>
        <w:t xml:space="preserve">     </w:t>
      </w:r>
      <w:r w:rsidRPr="00264FE1">
        <w:rPr>
          <w:sz w:val="20"/>
          <w:szCs w:val="20"/>
        </w:rPr>
        <w:t>Tablica 21: Pregled broja stanovnika po naseljima *</w:t>
      </w:r>
    </w:p>
    <w:tbl>
      <w:tblPr>
        <w:tblW w:w="0" w:type="auto"/>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2840"/>
        <w:gridCol w:w="2864"/>
        <w:gridCol w:w="2864"/>
      </w:tblGrid>
      <w:tr w:rsidR="00264FE1" w14:paraId="27C634D4" w14:textId="77777777" w:rsidTr="00B739FD">
        <w:trPr>
          <w:trHeight w:val="246"/>
          <w:jc w:val="center"/>
        </w:trPr>
        <w:tc>
          <w:tcPr>
            <w:tcW w:w="2840" w:type="dxa"/>
            <w:vMerge w:val="restart"/>
            <w:tcBorders>
              <w:top w:val="outset" w:sz="6" w:space="0" w:color="auto"/>
              <w:left w:val="outset" w:sz="6" w:space="0" w:color="auto"/>
              <w:right w:val="outset" w:sz="6" w:space="0" w:color="auto"/>
            </w:tcBorders>
            <w:shd w:val="clear" w:color="auto" w:fill="C6D9F1"/>
            <w:vAlign w:val="center"/>
          </w:tcPr>
          <w:p w14:paraId="02D67F6F" w14:textId="3CFF6C85" w:rsidR="00264FE1" w:rsidRDefault="00264FE1" w:rsidP="00264FE1">
            <w:pPr>
              <w:pStyle w:val="Bezproreda1"/>
              <w:jc w:val="left"/>
              <w:rPr>
                <w:b/>
                <w:sz w:val="20"/>
                <w:szCs w:val="20"/>
              </w:rPr>
            </w:pPr>
            <w:r>
              <w:rPr>
                <w:b/>
                <w:bCs/>
                <w:sz w:val="20"/>
                <w:szCs w:val="20"/>
              </w:rPr>
              <w:t>Općina Donja Dubrava-Naselja</w:t>
            </w:r>
          </w:p>
        </w:tc>
        <w:tc>
          <w:tcPr>
            <w:tcW w:w="5728" w:type="dxa"/>
            <w:gridSpan w:val="2"/>
            <w:shd w:val="clear" w:color="auto" w:fill="C6D9F1"/>
            <w:vAlign w:val="center"/>
          </w:tcPr>
          <w:p w14:paraId="79E38084" w14:textId="70B090FB" w:rsidR="00264FE1" w:rsidRDefault="00264FE1" w:rsidP="00264FE1">
            <w:pPr>
              <w:pStyle w:val="Bezproreda1"/>
              <w:jc w:val="center"/>
              <w:rPr>
                <w:b/>
                <w:sz w:val="20"/>
                <w:szCs w:val="20"/>
              </w:rPr>
            </w:pPr>
            <w:r>
              <w:rPr>
                <w:b/>
                <w:sz w:val="20"/>
                <w:szCs w:val="20"/>
              </w:rPr>
              <w:t xml:space="preserve">POPIS </w:t>
            </w:r>
            <w:r w:rsidRPr="0010069B">
              <w:rPr>
                <w:b/>
                <w:sz w:val="20"/>
                <w:szCs w:val="20"/>
              </w:rPr>
              <w:t>STANOVNIŠTVA 20</w:t>
            </w:r>
            <w:r w:rsidR="009169F7" w:rsidRPr="0010069B">
              <w:rPr>
                <w:b/>
                <w:sz w:val="20"/>
                <w:szCs w:val="20"/>
              </w:rPr>
              <w:t>2</w:t>
            </w:r>
            <w:r w:rsidRPr="0010069B">
              <w:rPr>
                <w:b/>
                <w:sz w:val="20"/>
                <w:szCs w:val="20"/>
              </w:rPr>
              <w:t>1.</w:t>
            </w:r>
          </w:p>
        </w:tc>
      </w:tr>
      <w:tr w:rsidR="00264FE1" w14:paraId="7FAE3037" w14:textId="77777777" w:rsidTr="00B739FD">
        <w:trPr>
          <w:trHeight w:val="208"/>
          <w:jc w:val="center"/>
        </w:trPr>
        <w:tc>
          <w:tcPr>
            <w:tcW w:w="2840" w:type="dxa"/>
            <w:vMerge/>
            <w:tcBorders>
              <w:left w:val="outset" w:sz="6" w:space="0" w:color="auto"/>
              <w:bottom w:val="outset" w:sz="6" w:space="0" w:color="auto"/>
              <w:right w:val="outset" w:sz="6" w:space="0" w:color="auto"/>
            </w:tcBorders>
            <w:shd w:val="clear" w:color="auto" w:fill="C6D9F1"/>
            <w:vAlign w:val="center"/>
          </w:tcPr>
          <w:p w14:paraId="79E57092" w14:textId="77777777" w:rsidR="00264FE1" w:rsidRDefault="00264FE1" w:rsidP="00264FE1">
            <w:pPr>
              <w:pStyle w:val="Bezproreda1"/>
              <w:rPr>
                <w:b/>
                <w:bCs/>
                <w:sz w:val="20"/>
                <w:szCs w:val="20"/>
              </w:rPr>
            </w:pPr>
          </w:p>
        </w:tc>
        <w:tc>
          <w:tcPr>
            <w:tcW w:w="2864" w:type="dxa"/>
            <w:tcBorders>
              <w:top w:val="single" w:sz="4" w:space="0" w:color="auto"/>
              <w:left w:val="outset" w:sz="6" w:space="0" w:color="auto"/>
              <w:bottom w:val="outset" w:sz="6" w:space="0" w:color="auto"/>
              <w:right w:val="outset" w:sz="6" w:space="0" w:color="auto"/>
            </w:tcBorders>
            <w:shd w:val="clear" w:color="auto" w:fill="C6D9F1"/>
            <w:vAlign w:val="center"/>
          </w:tcPr>
          <w:p w14:paraId="721C7CC9" w14:textId="5DC3D18E" w:rsidR="00264FE1" w:rsidRDefault="00264FE1" w:rsidP="00264FE1">
            <w:pPr>
              <w:pStyle w:val="Bezproreda1"/>
              <w:jc w:val="center"/>
              <w:rPr>
                <w:b/>
                <w:sz w:val="20"/>
                <w:szCs w:val="20"/>
              </w:rPr>
            </w:pPr>
            <w:r>
              <w:rPr>
                <w:b/>
                <w:sz w:val="20"/>
                <w:szCs w:val="20"/>
              </w:rPr>
              <w:t>Stanovnika</w:t>
            </w:r>
          </w:p>
        </w:tc>
        <w:tc>
          <w:tcPr>
            <w:tcW w:w="2864" w:type="dxa"/>
            <w:tcBorders>
              <w:top w:val="single" w:sz="4" w:space="0" w:color="auto"/>
              <w:left w:val="outset" w:sz="6" w:space="0" w:color="auto"/>
              <w:bottom w:val="outset" w:sz="6" w:space="0" w:color="auto"/>
              <w:right w:val="outset" w:sz="6" w:space="0" w:color="auto"/>
            </w:tcBorders>
            <w:shd w:val="clear" w:color="auto" w:fill="C6D9F1"/>
          </w:tcPr>
          <w:p w14:paraId="49EC0CA7" w14:textId="77777777" w:rsidR="00264FE1" w:rsidRDefault="00264FE1" w:rsidP="00264FE1">
            <w:pPr>
              <w:pStyle w:val="Bezproreda1"/>
              <w:jc w:val="center"/>
              <w:rPr>
                <w:b/>
                <w:sz w:val="20"/>
                <w:szCs w:val="20"/>
              </w:rPr>
            </w:pPr>
            <w:r>
              <w:rPr>
                <w:b/>
                <w:sz w:val="20"/>
                <w:szCs w:val="20"/>
              </w:rPr>
              <w:t>Broj stambenih jedinica</w:t>
            </w:r>
          </w:p>
        </w:tc>
      </w:tr>
      <w:tr w:rsidR="00264FE1" w14:paraId="16AEDE19" w14:textId="77777777" w:rsidTr="007F32B0">
        <w:trPr>
          <w:trHeight w:val="87"/>
          <w:jc w:val="center"/>
        </w:trPr>
        <w:tc>
          <w:tcPr>
            <w:tcW w:w="2840" w:type="dxa"/>
            <w:tcBorders>
              <w:top w:val="outset" w:sz="6" w:space="0" w:color="auto"/>
              <w:left w:val="outset" w:sz="6" w:space="0" w:color="auto"/>
              <w:bottom w:val="outset" w:sz="6" w:space="0" w:color="auto"/>
              <w:right w:val="outset" w:sz="6" w:space="0" w:color="auto"/>
            </w:tcBorders>
            <w:vAlign w:val="center"/>
          </w:tcPr>
          <w:p w14:paraId="587CAE1B" w14:textId="77777777" w:rsidR="00264FE1" w:rsidRDefault="00264FE1" w:rsidP="007F32B0">
            <w:pPr>
              <w:pStyle w:val="Bezproreda1"/>
              <w:jc w:val="center"/>
              <w:rPr>
                <w:sz w:val="20"/>
                <w:szCs w:val="20"/>
              </w:rPr>
            </w:pPr>
            <w:r>
              <w:rPr>
                <w:bCs/>
                <w:sz w:val="20"/>
                <w:szCs w:val="20"/>
              </w:rPr>
              <w:t>Donja Dubrava</w:t>
            </w:r>
          </w:p>
        </w:tc>
        <w:tc>
          <w:tcPr>
            <w:tcW w:w="2864" w:type="dxa"/>
            <w:tcBorders>
              <w:top w:val="outset" w:sz="6" w:space="0" w:color="auto"/>
              <w:left w:val="outset" w:sz="6" w:space="0" w:color="auto"/>
              <w:bottom w:val="outset" w:sz="6" w:space="0" w:color="auto"/>
              <w:right w:val="outset" w:sz="6" w:space="0" w:color="auto"/>
            </w:tcBorders>
          </w:tcPr>
          <w:p w14:paraId="42303307" w14:textId="476BD265" w:rsidR="00264FE1" w:rsidRDefault="00264FE1" w:rsidP="007F32B0">
            <w:pPr>
              <w:pStyle w:val="Bezproreda1"/>
              <w:jc w:val="center"/>
              <w:rPr>
                <w:sz w:val="20"/>
                <w:szCs w:val="20"/>
              </w:rPr>
            </w:pPr>
            <w:r>
              <w:rPr>
                <w:sz w:val="20"/>
                <w:szCs w:val="20"/>
              </w:rPr>
              <w:t xml:space="preserve">1 </w:t>
            </w:r>
            <w:r w:rsidR="008A5CB7">
              <w:rPr>
                <w:sz w:val="20"/>
                <w:szCs w:val="20"/>
              </w:rPr>
              <w:t>658</w:t>
            </w:r>
          </w:p>
        </w:tc>
        <w:tc>
          <w:tcPr>
            <w:tcW w:w="2864" w:type="dxa"/>
            <w:tcBorders>
              <w:top w:val="outset" w:sz="6" w:space="0" w:color="auto"/>
              <w:left w:val="outset" w:sz="6" w:space="0" w:color="auto"/>
              <w:bottom w:val="outset" w:sz="6" w:space="0" w:color="auto"/>
              <w:right w:val="outset" w:sz="6" w:space="0" w:color="auto"/>
            </w:tcBorders>
          </w:tcPr>
          <w:p w14:paraId="4E2258A0" w14:textId="16168B5B" w:rsidR="00264FE1" w:rsidRDefault="008A5CB7" w:rsidP="007F32B0">
            <w:pPr>
              <w:pStyle w:val="Bezproreda1"/>
              <w:jc w:val="center"/>
              <w:rPr>
                <w:sz w:val="20"/>
                <w:szCs w:val="20"/>
              </w:rPr>
            </w:pPr>
            <w:r>
              <w:rPr>
                <w:sz w:val="20"/>
                <w:szCs w:val="20"/>
              </w:rPr>
              <w:t>630</w:t>
            </w:r>
          </w:p>
        </w:tc>
      </w:tr>
      <w:tr w:rsidR="00264FE1" w14:paraId="5F84CBCC" w14:textId="77777777" w:rsidTr="007F32B0">
        <w:trPr>
          <w:trHeight w:val="205"/>
          <w:jc w:val="center"/>
        </w:trPr>
        <w:tc>
          <w:tcPr>
            <w:tcW w:w="2840" w:type="dxa"/>
            <w:tcBorders>
              <w:top w:val="outset" w:sz="6" w:space="0" w:color="auto"/>
              <w:left w:val="outset" w:sz="6" w:space="0" w:color="auto"/>
              <w:bottom w:val="outset" w:sz="6" w:space="0" w:color="auto"/>
              <w:right w:val="outset" w:sz="6" w:space="0" w:color="auto"/>
            </w:tcBorders>
            <w:vAlign w:val="center"/>
          </w:tcPr>
          <w:p w14:paraId="4D8B351B" w14:textId="77777777" w:rsidR="00264FE1" w:rsidRDefault="00264FE1" w:rsidP="007F32B0">
            <w:pPr>
              <w:pStyle w:val="Bezproreda1"/>
              <w:jc w:val="center"/>
              <w:rPr>
                <w:b/>
                <w:bCs/>
                <w:sz w:val="20"/>
                <w:szCs w:val="20"/>
              </w:rPr>
            </w:pPr>
            <w:r>
              <w:rPr>
                <w:b/>
                <w:bCs/>
                <w:sz w:val="20"/>
                <w:szCs w:val="20"/>
              </w:rPr>
              <w:t>UKUPNO</w:t>
            </w:r>
          </w:p>
        </w:tc>
        <w:tc>
          <w:tcPr>
            <w:tcW w:w="2864" w:type="dxa"/>
            <w:tcBorders>
              <w:top w:val="outset" w:sz="6" w:space="0" w:color="auto"/>
              <w:left w:val="outset" w:sz="6" w:space="0" w:color="auto"/>
              <w:bottom w:val="outset" w:sz="6" w:space="0" w:color="auto"/>
              <w:right w:val="outset" w:sz="6" w:space="0" w:color="auto"/>
            </w:tcBorders>
            <w:vAlign w:val="center"/>
          </w:tcPr>
          <w:p w14:paraId="70812658" w14:textId="5AAB278E" w:rsidR="00264FE1" w:rsidRDefault="00264FE1" w:rsidP="007F32B0">
            <w:pPr>
              <w:pStyle w:val="Bezproreda1"/>
              <w:jc w:val="center"/>
              <w:rPr>
                <w:b/>
                <w:bCs/>
                <w:sz w:val="20"/>
                <w:szCs w:val="20"/>
              </w:rPr>
            </w:pPr>
            <w:r>
              <w:rPr>
                <w:b/>
                <w:bCs/>
                <w:sz w:val="20"/>
                <w:szCs w:val="20"/>
              </w:rPr>
              <w:t xml:space="preserve">1 </w:t>
            </w:r>
            <w:r w:rsidR="008A5CB7">
              <w:rPr>
                <w:b/>
                <w:bCs/>
                <w:sz w:val="20"/>
                <w:szCs w:val="20"/>
              </w:rPr>
              <w:t>658</w:t>
            </w:r>
          </w:p>
        </w:tc>
        <w:tc>
          <w:tcPr>
            <w:tcW w:w="2864" w:type="dxa"/>
            <w:tcBorders>
              <w:top w:val="outset" w:sz="6" w:space="0" w:color="auto"/>
              <w:left w:val="outset" w:sz="6" w:space="0" w:color="auto"/>
              <w:bottom w:val="outset" w:sz="6" w:space="0" w:color="auto"/>
              <w:right w:val="outset" w:sz="6" w:space="0" w:color="auto"/>
            </w:tcBorders>
          </w:tcPr>
          <w:p w14:paraId="25A9007F" w14:textId="4A4BE13B" w:rsidR="00264FE1" w:rsidRDefault="008A5CB7" w:rsidP="007F32B0">
            <w:pPr>
              <w:pStyle w:val="Bezproreda1"/>
              <w:jc w:val="center"/>
              <w:rPr>
                <w:b/>
                <w:bCs/>
                <w:sz w:val="20"/>
                <w:szCs w:val="20"/>
              </w:rPr>
            </w:pPr>
            <w:r>
              <w:rPr>
                <w:b/>
                <w:bCs/>
                <w:sz w:val="20"/>
                <w:szCs w:val="20"/>
              </w:rPr>
              <w:t>630</w:t>
            </w:r>
          </w:p>
        </w:tc>
      </w:tr>
    </w:tbl>
    <w:p w14:paraId="048B2BC7" w14:textId="61FB1B9A" w:rsidR="00264FE1" w:rsidRDefault="00264FE1" w:rsidP="00264FE1">
      <w:pPr>
        <w:pStyle w:val="Bezproreda1"/>
        <w:rPr>
          <w:color w:val="000000"/>
          <w:sz w:val="20"/>
          <w:szCs w:val="20"/>
        </w:rPr>
      </w:pPr>
      <w:r>
        <w:rPr>
          <w:sz w:val="20"/>
          <w:szCs w:val="20"/>
        </w:rPr>
        <w:t xml:space="preserve">    Izvor podataka: </w:t>
      </w:r>
      <w:r>
        <w:rPr>
          <w:color w:val="000000"/>
          <w:sz w:val="20"/>
          <w:szCs w:val="20"/>
        </w:rPr>
        <w:t>DZS, popisi stanovništva 20</w:t>
      </w:r>
      <w:r w:rsidR="008A5CB7">
        <w:rPr>
          <w:color w:val="000000"/>
          <w:sz w:val="20"/>
          <w:szCs w:val="20"/>
        </w:rPr>
        <w:t>2</w:t>
      </w:r>
      <w:r>
        <w:rPr>
          <w:color w:val="000000"/>
          <w:sz w:val="20"/>
          <w:szCs w:val="20"/>
        </w:rPr>
        <w:t>1.</w:t>
      </w:r>
    </w:p>
    <w:p w14:paraId="6A1B1C86" w14:textId="77777777" w:rsidR="00264FE1" w:rsidRDefault="00264FE1" w:rsidP="00264FE1">
      <w:pPr>
        <w:pStyle w:val="Bezproreda1"/>
        <w:rPr>
          <w:sz w:val="20"/>
          <w:szCs w:val="20"/>
        </w:rPr>
      </w:pPr>
      <w:r>
        <w:rPr>
          <w:sz w:val="20"/>
          <w:szCs w:val="20"/>
        </w:rPr>
        <w:t xml:space="preserve">  * Općina Donja Dubrava ima samo jedno naselje</w:t>
      </w:r>
    </w:p>
    <w:p w14:paraId="1BDC43F7" w14:textId="77777777" w:rsidR="00616BF0" w:rsidRPr="0059679B" w:rsidRDefault="00616BF0" w:rsidP="00264FE1">
      <w:pPr>
        <w:pStyle w:val="Bezproreda1"/>
        <w:rPr>
          <w:sz w:val="16"/>
          <w:szCs w:val="16"/>
        </w:rPr>
      </w:pPr>
    </w:p>
    <w:p w14:paraId="3F3BF8CA" w14:textId="77777777" w:rsidR="008A5CB7" w:rsidRPr="000915C1" w:rsidRDefault="008A5CB7" w:rsidP="008A5CB7">
      <w:pPr>
        <w:pStyle w:val="Bezproreda1"/>
      </w:pPr>
      <w:r w:rsidRPr="000915C1">
        <w:t>Na području Općine evidentiran</w:t>
      </w:r>
      <w:r>
        <w:t>o je</w:t>
      </w:r>
      <w:r w:rsidRPr="000915C1">
        <w:t xml:space="preserve"> prema popisu stanovništva iz </w:t>
      </w:r>
      <w:r w:rsidRPr="004F6677">
        <w:t xml:space="preserve">2021. godine </w:t>
      </w:r>
      <w:r>
        <w:rPr>
          <w:b/>
        </w:rPr>
        <w:t>630</w:t>
      </w:r>
      <w:r w:rsidRPr="000915C1">
        <w:rPr>
          <w:b/>
        </w:rPr>
        <w:t xml:space="preserve"> </w:t>
      </w:r>
      <w:r w:rsidRPr="000915C1">
        <w:t>stamben</w:t>
      </w:r>
      <w:r>
        <w:t>ih</w:t>
      </w:r>
      <w:r w:rsidRPr="000915C1">
        <w:t xml:space="preserve"> </w:t>
      </w:r>
      <w:r>
        <w:t>jedinica</w:t>
      </w:r>
      <w:r w:rsidRPr="000915C1">
        <w:t xml:space="preserve"> </w:t>
      </w:r>
      <w:r>
        <w:t xml:space="preserve">u kojima se nalazi 832 stanova (od čega je 817 stanova za stalno stanovanje, dok 15 stanova otpada na </w:t>
      </w:r>
      <w:r w:rsidRPr="000915C1">
        <w:t>stanove za odmor, stanove u kojima se odvija djelatnost, privremeno nenastanjene objekte, te objekte koji se koriste samo u vrijeme sezonskih radova u poljoprivredi</w:t>
      </w:r>
      <w:r>
        <w:t>)</w:t>
      </w:r>
      <w:r w:rsidRPr="000915C1">
        <w:t xml:space="preserve">. </w:t>
      </w:r>
    </w:p>
    <w:p w14:paraId="0E8DD8E6" w14:textId="15F33337" w:rsidR="00264FE1" w:rsidRDefault="00264FE1" w:rsidP="00264FE1">
      <w:pPr>
        <w:pStyle w:val="Bezproreda1"/>
        <w:rPr>
          <w:sz w:val="16"/>
          <w:szCs w:val="16"/>
        </w:rPr>
      </w:pPr>
    </w:p>
    <w:p w14:paraId="2E008A5E" w14:textId="77777777" w:rsidR="00616BF0" w:rsidRPr="0059679B" w:rsidRDefault="00616BF0" w:rsidP="00264FE1">
      <w:pPr>
        <w:pStyle w:val="Bezproreda1"/>
        <w:rPr>
          <w:sz w:val="16"/>
          <w:szCs w:val="16"/>
        </w:rPr>
      </w:pPr>
    </w:p>
    <w:p w14:paraId="464C0BF1" w14:textId="559C9BA3" w:rsidR="00264FE1" w:rsidRDefault="00264FE1" w:rsidP="00264FE1">
      <w:pPr>
        <w:pStyle w:val="Bezproreda1"/>
        <w:rPr>
          <w:bCs/>
          <w:sz w:val="20"/>
          <w:szCs w:val="20"/>
        </w:rPr>
      </w:pPr>
      <w:r>
        <w:rPr>
          <w:sz w:val="20"/>
          <w:szCs w:val="20"/>
        </w:rPr>
        <w:t xml:space="preserve">  Tablica 22: Pregled stambenih jedinica i broja stalnih stanovnika na području Općine Donja Dubrava</w:t>
      </w:r>
    </w:p>
    <w:tbl>
      <w:tblPr>
        <w:tblW w:w="0" w:type="auto"/>
        <w:tblInd w:w="10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1432"/>
        <w:gridCol w:w="2004"/>
        <w:gridCol w:w="1955"/>
        <w:gridCol w:w="1912"/>
        <w:gridCol w:w="2291"/>
      </w:tblGrid>
      <w:tr w:rsidR="00264FE1" w14:paraId="78E07029" w14:textId="77777777" w:rsidTr="00B739FD">
        <w:trPr>
          <w:trHeight w:val="501"/>
        </w:trPr>
        <w:tc>
          <w:tcPr>
            <w:tcW w:w="1432" w:type="dxa"/>
            <w:tcBorders>
              <w:top w:val="single" w:sz="12" w:space="0" w:color="auto"/>
              <w:right w:val="single" w:sz="12" w:space="0" w:color="auto"/>
            </w:tcBorders>
            <w:shd w:val="clear" w:color="auto" w:fill="C6D9F1"/>
            <w:vAlign w:val="center"/>
          </w:tcPr>
          <w:p w14:paraId="6E72EBAC" w14:textId="77777777" w:rsidR="00264FE1" w:rsidRDefault="00264FE1" w:rsidP="00264FE1">
            <w:pPr>
              <w:pStyle w:val="Bezproreda1"/>
              <w:jc w:val="left"/>
              <w:rPr>
                <w:b/>
                <w:sz w:val="20"/>
                <w:szCs w:val="20"/>
              </w:rPr>
            </w:pPr>
          </w:p>
        </w:tc>
        <w:tc>
          <w:tcPr>
            <w:tcW w:w="2004" w:type="dxa"/>
            <w:tcBorders>
              <w:top w:val="single" w:sz="12" w:space="0" w:color="auto"/>
              <w:left w:val="single" w:sz="12" w:space="0" w:color="auto"/>
            </w:tcBorders>
            <w:shd w:val="clear" w:color="auto" w:fill="C6D9F1"/>
            <w:vAlign w:val="center"/>
          </w:tcPr>
          <w:p w14:paraId="49C81E7E" w14:textId="77777777" w:rsidR="00264FE1" w:rsidRDefault="00264FE1" w:rsidP="00264FE1">
            <w:pPr>
              <w:pStyle w:val="Bezproreda1"/>
              <w:jc w:val="left"/>
              <w:rPr>
                <w:b/>
                <w:sz w:val="20"/>
                <w:szCs w:val="20"/>
              </w:rPr>
            </w:pPr>
            <w:r>
              <w:rPr>
                <w:b/>
                <w:sz w:val="20"/>
                <w:szCs w:val="20"/>
              </w:rPr>
              <w:t>Broj stambenih jedinica</w:t>
            </w:r>
          </w:p>
        </w:tc>
        <w:tc>
          <w:tcPr>
            <w:tcW w:w="1955" w:type="dxa"/>
            <w:tcBorders>
              <w:top w:val="single" w:sz="12" w:space="0" w:color="auto"/>
            </w:tcBorders>
            <w:shd w:val="clear" w:color="auto" w:fill="C6D9F1"/>
            <w:vAlign w:val="center"/>
          </w:tcPr>
          <w:p w14:paraId="1D46AF1A" w14:textId="77777777" w:rsidR="00264FE1" w:rsidRDefault="00264FE1" w:rsidP="00264FE1">
            <w:pPr>
              <w:pStyle w:val="Bezproreda1"/>
              <w:jc w:val="left"/>
              <w:rPr>
                <w:b/>
                <w:sz w:val="20"/>
                <w:szCs w:val="20"/>
              </w:rPr>
            </w:pPr>
            <w:r>
              <w:rPr>
                <w:b/>
                <w:sz w:val="20"/>
                <w:szCs w:val="20"/>
              </w:rPr>
              <w:t>Stanovi za stalno stanovanje</w:t>
            </w:r>
          </w:p>
        </w:tc>
        <w:tc>
          <w:tcPr>
            <w:tcW w:w="1912" w:type="dxa"/>
            <w:tcBorders>
              <w:top w:val="single" w:sz="12" w:space="0" w:color="auto"/>
            </w:tcBorders>
            <w:shd w:val="clear" w:color="auto" w:fill="C6D9F1"/>
            <w:vAlign w:val="center"/>
          </w:tcPr>
          <w:p w14:paraId="3BB83E6E" w14:textId="77777777" w:rsidR="00264FE1" w:rsidRDefault="00264FE1" w:rsidP="00264FE1">
            <w:pPr>
              <w:pStyle w:val="Bezproreda1"/>
              <w:jc w:val="left"/>
              <w:rPr>
                <w:b/>
                <w:sz w:val="20"/>
                <w:szCs w:val="20"/>
              </w:rPr>
            </w:pPr>
            <w:r>
              <w:rPr>
                <w:b/>
                <w:sz w:val="20"/>
                <w:szCs w:val="20"/>
              </w:rPr>
              <w:t>Broj stalnih stanovnika</w:t>
            </w:r>
          </w:p>
        </w:tc>
        <w:tc>
          <w:tcPr>
            <w:tcW w:w="2291" w:type="dxa"/>
            <w:tcBorders>
              <w:top w:val="single" w:sz="12" w:space="0" w:color="auto"/>
            </w:tcBorders>
            <w:shd w:val="clear" w:color="auto" w:fill="C6D9F1"/>
            <w:vAlign w:val="center"/>
          </w:tcPr>
          <w:p w14:paraId="263FCE77" w14:textId="77777777" w:rsidR="00264FE1" w:rsidRDefault="00264FE1" w:rsidP="00264FE1">
            <w:pPr>
              <w:pStyle w:val="Bezproreda1"/>
              <w:jc w:val="left"/>
              <w:rPr>
                <w:b/>
                <w:sz w:val="20"/>
                <w:szCs w:val="20"/>
              </w:rPr>
            </w:pPr>
            <w:r>
              <w:rPr>
                <w:b/>
                <w:sz w:val="20"/>
                <w:szCs w:val="20"/>
              </w:rPr>
              <w:t>Gustoća naseljenosti st/km</w:t>
            </w:r>
            <w:r>
              <w:rPr>
                <w:b/>
                <w:sz w:val="20"/>
                <w:szCs w:val="20"/>
                <w:vertAlign w:val="superscript"/>
              </w:rPr>
              <w:t>2</w:t>
            </w:r>
          </w:p>
        </w:tc>
      </w:tr>
      <w:tr w:rsidR="00264FE1" w14:paraId="1FC8E710" w14:textId="77777777" w:rsidTr="007F32B0">
        <w:trPr>
          <w:trHeight w:val="220"/>
        </w:trPr>
        <w:tc>
          <w:tcPr>
            <w:tcW w:w="1432" w:type="dxa"/>
            <w:tcBorders>
              <w:top w:val="single" w:sz="12" w:space="0" w:color="auto"/>
              <w:bottom w:val="single" w:sz="12" w:space="0" w:color="auto"/>
              <w:right w:val="single" w:sz="12" w:space="0" w:color="auto"/>
            </w:tcBorders>
          </w:tcPr>
          <w:p w14:paraId="553BD94B" w14:textId="77777777" w:rsidR="00264FE1" w:rsidRDefault="00264FE1" w:rsidP="00264FE1">
            <w:pPr>
              <w:pStyle w:val="Bezproreda1"/>
              <w:jc w:val="center"/>
              <w:rPr>
                <w:sz w:val="20"/>
                <w:szCs w:val="20"/>
              </w:rPr>
            </w:pPr>
            <w:r>
              <w:rPr>
                <w:sz w:val="20"/>
                <w:szCs w:val="20"/>
              </w:rPr>
              <w:t>UKUPNO</w:t>
            </w:r>
          </w:p>
        </w:tc>
        <w:tc>
          <w:tcPr>
            <w:tcW w:w="2004" w:type="dxa"/>
            <w:tcBorders>
              <w:top w:val="single" w:sz="12" w:space="0" w:color="auto"/>
              <w:left w:val="single" w:sz="12" w:space="0" w:color="auto"/>
              <w:bottom w:val="single" w:sz="12" w:space="0" w:color="auto"/>
            </w:tcBorders>
            <w:vAlign w:val="center"/>
          </w:tcPr>
          <w:p w14:paraId="740BEA95" w14:textId="75F9E419" w:rsidR="00264FE1" w:rsidRDefault="008A5CB7" w:rsidP="00264FE1">
            <w:pPr>
              <w:pStyle w:val="Bezproreda1"/>
              <w:jc w:val="center"/>
              <w:rPr>
                <w:b/>
                <w:sz w:val="20"/>
                <w:szCs w:val="20"/>
              </w:rPr>
            </w:pPr>
            <w:r>
              <w:rPr>
                <w:b/>
                <w:sz w:val="20"/>
                <w:szCs w:val="20"/>
              </w:rPr>
              <w:t>630</w:t>
            </w:r>
          </w:p>
        </w:tc>
        <w:tc>
          <w:tcPr>
            <w:tcW w:w="1955" w:type="dxa"/>
            <w:tcBorders>
              <w:top w:val="single" w:sz="12" w:space="0" w:color="auto"/>
              <w:bottom w:val="single" w:sz="12" w:space="0" w:color="auto"/>
            </w:tcBorders>
            <w:vAlign w:val="center"/>
          </w:tcPr>
          <w:p w14:paraId="08335C41" w14:textId="15EC1906" w:rsidR="00264FE1" w:rsidRDefault="00264FE1" w:rsidP="00264FE1">
            <w:pPr>
              <w:pStyle w:val="Bezproreda1"/>
              <w:jc w:val="center"/>
              <w:rPr>
                <w:b/>
                <w:sz w:val="20"/>
                <w:szCs w:val="20"/>
              </w:rPr>
            </w:pPr>
            <w:r>
              <w:rPr>
                <w:b/>
                <w:sz w:val="20"/>
                <w:szCs w:val="20"/>
              </w:rPr>
              <w:t>8</w:t>
            </w:r>
            <w:r w:rsidR="008A5CB7">
              <w:rPr>
                <w:b/>
                <w:sz w:val="20"/>
                <w:szCs w:val="20"/>
              </w:rPr>
              <w:t>17</w:t>
            </w:r>
          </w:p>
        </w:tc>
        <w:tc>
          <w:tcPr>
            <w:tcW w:w="1912" w:type="dxa"/>
            <w:tcBorders>
              <w:top w:val="single" w:sz="12" w:space="0" w:color="auto"/>
              <w:bottom w:val="single" w:sz="12" w:space="0" w:color="auto"/>
            </w:tcBorders>
            <w:vAlign w:val="center"/>
          </w:tcPr>
          <w:p w14:paraId="3566E27C" w14:textId="150A5CD9" w:rsidR="00264FE1" w:rsidRDefault="00264FE1" w:rsidP="00264FE1">
            <w:pPr>
              <w:pStyle w:val="Bezproreda1"/>
              <w:jc w:val="center"/>
              <w:rPr>
                <w:b/>
                <w:sz w:val="20"/>
                <w:szCs w:val="20"/>
              </w:rPr>
            </w:pPr>
            <w:r>
              <w:rPr>
                <w:b/>
                <w:sz w:val="20"/>
                <w:szCs w:val="20"/>
              </w:rPr>
              <w:t xml:space="preserve">1 </w:t>
            </w:r>
            <w:r w:rsidR="008A5CB7">
              <w:rPr>
                <w:b/>
                <w:sz w:val="20"/>
                <w:szCs w:val="20"/>
              </w:rPr>
              <w:t>658</w:t>
            </w:r>
          </w:p>
        </w:tc>
        <w:tc>
          <w:tcPr>
            <w:tcW w:w="2291" w:type="dxa"/>
            <w:tcBorders>
              <w:top w:val="single" w:sz="12" w:space="0" w:color="auto"/>
              <w:bottom w:val="single" w:sz="12" w:space="0" w:color="auto"/>
            </w:tcBorders>
            <w:vAlign w:val="center"/>
          </w:tcPr>
          <w:p w14:paraId="470B83B7" w14:textId="3C1380BD" w:rsidR="00264FE1" w:rsidRPr="00241C95" w:rsidRDefault="00241C95" w:rsidP="00264FE1">
            <w:pPr>
              <w:pStyle w:val="Bezproreda1"/>
              <w:jc w:val="center"/>
              <w:rPr>
                <w:b/>
                <w:bCs/>
                <w:sz w:val="20"/>
                <w:szCs w:val="20"/>
              </w:rPr>
            </w:pPr>
            <w:r w:rsidRPr="00241C95">
              <w:rPr>
                <w:b/>
                <w:bCs/>
                <w:sz w:val="20"/>
                <w:szCs w:val="20"/>
              </w:rPr>
              <w:t>84,6</w:t>
            </w:r>
          </w:p>
        </w:tc>
      </w:tr>
    </w:tbl>
    <w:p w14:paraId="1E806AC3" w14:textId="4CFC4669" w:rsidR="00616BF0" w:rsidRPr="007F32B0" w:rsidRDefault="00264FE1" w:rsidP="0059679B">
      <w:pPr>
        <w:pStyle w:val="Bezproreda1"/>
        <w:rPr>
          <w:color w:val="000000"/>
          <w:sz w:val="20"/>
        </w:rPr>
      </w:pPr>
      <w:r>
        <w:rPr>
          <w:color w:val="000000"/>
          <w:sz w:val="20"/>
        </w:rPr>
        <w:t xml:space="preserve">  Izvor podataka: DZS- Popis </w:t>
      </w:r>
      <w:r w:rsidRPr="0010069B">
        <w:rPr>
          <w:color w:val="000000"/>
          <w:sz w:val="20"/>
        </w:rPr>
        <w:t>stanovništva 20</w:t>
      </w:r>
      <w:r w:rsidR="009169F7" w:rsidRPr="0010069B">
        <w:rPr>
          <w:color w:val="000000"/>
          <w:sz w:val="20"/>
        </w:rPr>
        <w:t>2</w:t>
      </w:r>
      <w:r w:rsidRPr="0010069B">
        <w:rPr>
          <w:color w:val="000000"/>
          <w:sz w:val="20"/>
        </w:rPr>
        <w:t>1.</w:t>
      </w:r>
    </w:p>
    <w:p w14:paraId="6E3D922D" w14:textId="77777777" w:rsidR="00616BF0" w:rsidRPr="0059679B" w:rsidRDefault="00616BF0" w:rsidP="0059679B">
      <w:pPr>
        <w:pStyle w:val="Bezproreda1"/>
        <w:rPr>
          <w:sz w:val="18"/>
        </w:rPr>
      </w:pPr>
    </w:p>
    <w:p w14:paraId="340FCB47" w14:textId="41E782ED" w:rsidR="0076391B" w:rsidRDefault="00B406F5" w:rsidP="0052786F">
      <w:pPr>
        <w:pStyle w:val="Bezproreda"/>
        <w:numPr>
          <w:ilvl w:val="0"/>
          <w:numId w:val="12"/>
        </w:numPr>
        <w:jc w:val="left"/>
      </w:pPr>
      <w:r>
        <w:rPr>
          <w:b/>
        </w:rPr>
        <w:t>Podjela objekata po kategoriji gradnje</w:t>
      </w:r>
    </w:p>
    <w:p w14:paraId="5CF63523" w14:textId="77777777" w:rsidR="0076391B" w:rsidRDefault="0076391B" w:rsidP="0052786F">
      <w:pPr>
        <w:pStyle w:val="Bezproreda"/>
        <w:numPr>
          <w:ilvl w:val="0"/>
          <w:numId w:val="13"/>
        </w:numPr>
        <w:ind w:left="1418" w:hanging="284"/>
        <w:jc w:val="left"/>
      </w:pPr>
      <w:r>
        <w:t>I – zidane zgrade (zgrade zidane do 1940. godine), što znači da su objekti građeni uglavnom od cigle vezane žbukom te sa stropovima od drvenih greda i nešto armiranobetonskih, ali bez horizontalnih i vertikalnih serklaža</w:t>
      </w:r>
    </w:p>
    <w:p w14:paraId="6C617174" w14:textId="77777777" w:rsidR="0076391B" w:rsidRDefault="0076391B" w:rsidP="0052786F">
      <w:pPr>
        <w:pStyle w:val="Bezproreda"/>
        <w:numPr>
          <w:ilvl w:val="0"/>
          <w:numId w:val="13"/>
        </w:numPr>
        <w:ind w:left="1418" w:hanging="284"/>
        <w:jc w:val="left"/>
      </w:pPr>
      <w:r>
        <w:t>II – zidane zgrade s armiranobetonskim serklažima (od 1945-tih godina do 1960-tih godina),</w:t>
      </w:r>
    </w:p>
    <w:p w14:paraId="714A6500" w14:textId="77777777" w:rsidR="0076391B" w:rsidRDefault="0076391B" w:rsidP="0052786F">
      <w:pPr>
        <w:pStyle w:val="Bezproreda"/>
        <w:numPr>
          <w:ilvl w:val="0"/>
          <w:numId w:val="13"/>
        </w:numPr>
        <w:ind w:left="1418" w:hanging="284"/>
        <w:jc w:val="left"/>
      </w:pPr>
      <w:r>
        <w:t>III – armiranobetonske skeletne zgrade (od 1960-tih godina do danas),</w:t>
      </w:r>
    </w:p>
    <w:p w14:paraId="4E11A690" w14:textId="77777777" w:rsidR="0076391B" w:rsidRDefault="0076391B" w:rsidP="0052786F">
      <w:pPr>
        <w:pStyle w:val="Bezproreda"/>
        <w:numPr>
          <w:ilvl w:val="0"/>
          <w:numId w:val="13"/>
        </w:numPr>
        <w:ind w:left="1418" w:hanging="284"/>
        <w:jc w:val="left"/>
      </w:pPr>
      <w:r>
        <w:t>IV – zgrade sa sustavom armiranobetonskih nosivih zidova (od 1960-tih godina do danas),</w:t>
      </w:r>
    </w:p>
    <w:p w14:paraId="162FBC01" w14:textId="77777777" w:rsidR="00B406F5" w:rsidRPr="00DD2EE9" w:rsidRDefault="0076391B" w:rsidP="0052786F">
      <w:pPr>
        <w:pStyle w:val="Bezproreda"/>
        <w:numPr>
          <w:ilvl w:val="0"/>
          <w:numId w:val="13"/>
        </w:numPr>
        <w:ind w:left="1418" w:hanging="284"/>
        <w:jc w:val="left"/>
      </w:pPr>
      <w:r>
        <w:t>V – skeletne zgrade s armiranobetonskim nosivim zidovima (od 1960-tih godina do danas)</w:t>
      </w:r>
    </w:p>
    <w:p w14:paraId="65C7780D" w14:textId="0C1070EF" w:rsidR="006E6E0E" w:rsidRPr="00264FE1" w:rsidRDefault="006E6E0E" w:rsidP="00E171E3">
      <w:pPr>
        <w:tabs>
          <w:tab w:val="left" w:pos="284"/>
          <w:tab w:val="left" w:pos="1080"/>
          <w:tab w:val="left" w:pos="9000"/>
        </w:tabs>
        <w:suppressAutoHyphens/>
        <w:autoSpaceDN w:val="0"/>
        <w:jc w:val="both"/>
        <w:textAlignment w:val="baseline"/>
        <w:rPr>
          <w:rFonts w:ascii="Times New Roman" w:hAnsi="Times New Roman" w:cs="Calibri"/>
          <w:kern w:val="3"/>
          <w:sz w:val="16"/>
          <w:szCs w:val="16"/>
          <w:lang w:eastAsia="zh-CN"/>
        </w:rPr>
      </w:pPr>
    </w:p>
    <w:p w14:paraId="46C43EB7" w14:textId="77777777" w:rsidR="0076391B" w:rsidRDefault="0076391B" w:rsidP="0052786F">
      <w:pPr>
        <w:numPr>
          <w:ilvl w:val="0"/>
          <w:numId w:val="14"/>
        </w:numPr>
        <w:spacing w:after="0" w:line="240" w:lineRule="auto"/>
        <w:ind w:left="851" w:hanging="284"/>
        <w:rPr>
          <w:rFonts w:ascii="Times New Roman" w:hAnsi="Times New Roman"/>
          <w:b/>
          <w:bCs/>
          <w:color w:val="000000"/>
          <w:sz w:val="24"/>
          <w:szCs w:val="24"/>
        </w:rPr>
      </w:pPr>
      <w:r w:rsidRPr="00895F59">
        <w:rPr>
          <w:rFonts w:ascii="Times New Roman" w:hAnsi="Times New Roman"/>
          <w:b/>
          <w:bCs/>
          <w:color w:val="000000"/>
          <w:sz w:val="24"/>
          <w:szCs w:val="24"/>
        </w:rPr>
        <w:t>Procjena štete na stambenom fondu</w:t>
      </w:r>
    </w:p>
    <w:p w14:paraId="4A2EC4D6" w14:textId="77777777" w:rsidR="00264FE1" w:rsidRDefault="00264FE1" w:rsidP="00264FE1">
      <w:pPr>
        <w:pStyle w:val="Bezproreda1"/>
      </w:pPr>
      <w:r>
        <w:t>Tablica u nastavku daje matricu za prikaz oštećenja na građevinama po tipu građenja prikazano kroz pet tipova građevina i postotku mogućeg oštećenja</w:t>
      </w:r>
      <w:r>
        <w:rPr>
          <w:rStyle w:val="Referencafusnote"/>
          <w:bCs/>
          <w:color w:val="000000"/>
          <w:lang w:eastAsia="en-US"/>
        </w:rPr>
        <w:footnoteReference w:id="19"/>
      </w:r>
      <w:r>
        <w:t>.</w:t>
      </w:r>
    </w:p>
    <w:p w14:paraId="7F421DC8" w14:textId="77777777" w:rsidR="00264FE1" w:rsidRPr="00264FE1" w:rsidRDefault="00264FE1" w:rsidP="00264FE1">
      <w:pPr>
        <w:pStyle w:val="Bezproreda1"/>
        <w:rPr>
          <w:sz w:val="16"/>
          <w:szCs w:val="16"/>
        </w:rPr>
      </w:pPr>
    </w:p>
    <w:p w14:paraId="267D6BE8" w14:textId="77777777" w:rsidR="00264FE1" w:rsidRDefault="00264FE1" w:rsidP="00264FE1">
      <w:pPr>
        <w:pStyle w:val="Bezproreda1"/>
      </w:pPr>
      <w:r>
        <w:rPr>
          <w:sz w:val="20"/>
          <w:szCs w:val="20"/>
        </w:rPr>
        <w:t xml:space="preserve"> Tablica 23: Prikaz oštećenja na građevinama po tipu građenja i postotku mogućeg oštećenja (matrica) za VIIIº MS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016"/>
        <w:gridCol w:w="821"/>
        <w:gridCol w:w="1985"/>
        <w:gridCol w:w="1559"/>
        <w:gridCol w:w="1276"/>
        <w:gridCol w:w="1701"/>
        <w:gridCol w:w="992"/>
      </w:tblGrid>
      <w:tr w:rsidR="00264FE1" w:rsidRPr="008D5509" w14:paraId="09F0B7C2" w14:textId="77777777" w:rsidTr="00B739FD">
        <w:trPr>
          <w:cantSplit/>
          <w:trHeight w:val="1134"/>
        </w:trPr>
        <w:tc>
          <w:tcPr>
            <w:tcW w:w="539" w:type="dxa"/>
            <w:shd w:val="clear" w:color="auto" w:fill="548DD4"/>
            <w:vAlign w:val="center"/>
          </w:tcPr>
          <w:p w14:paraId="34A16CA3" w14:textId="77777777" w:rsidR="00264FE1" w:rsidRPr="008D5509" w:rsidRDefault="00264FE1" w:rsidP="00264FE1">
            <w:pPr>
              <w:pStyle w:val="Bezproreda1"/>
              <w:rPr>
                <w:sz w:val="20"/>
                <w:szCs w:val="20"/>
              </w:rPr>
            </w:pPr>
            <w:r w:rsidRPr="008D5509">
              <w:rPr>
                <w:sz w:val="20"/>
                <w:szCs w:val="20"/>
              </w:rPr>
              <w:t>R/B</w:t>
            </w:r>
          </w:p>
        </w:tc>
        <w:tc>
          <w:tcPr>
            <w:tcW w:w="1016" w:type="dxa"/>
            <w:shd w:val="clear" w:color="auto" w:fill="548DD4"/>
            <w:vAlign w:val="center"/>
          </w:tcPr>
          <w:p w14:paraId="2FD17C63" w14:textId="77777777" w:rsidR="00264FE1" w:rsidRPr="008D5509" w:rsidRDefault="00264FE1" w:rsidP="00264FE1">
            <w:pPr>
              <w:pStyle w:val="Bezproreda1"/>
              <w:rPr>
                <w:sz w:val="20"/>
                <w:szCs w:val="20"/>
              </w:rPr>
            </w:pPr>
            <w:r w:rsidRPr="008D5509">
              <w:rPr>
                <w:sz w:val="20"/>
                <w:szCs w:val="20"/>
              </w:rPr>
              <w:t>Stupanj</w:t>
            </w:r>
          </w:p>
          <w:p w14:paraId="129DAD45" w14:textId="77777777" w:rsidR="00264FE1" w:rsidRPr="008D5509" w:rsidRDefault="00264FE1" w:rsidP="00264FE1">
            <w:pPr>
              <w:pStyle w:val="Bezproreda1"/>
              <w:rPr>
                <w:sz w:val="20"/>
                <w:szCs w:val="20"/>
              </w:rPr>
            </w:pPr>
            <w:r w:rsidRPr="008D5509">
              <w:rPr>
                <w:sz w:val="20"/>
                <w:szCs w:val="20"/>
              </w:rPr>
              <w:t>oštećenja</w:t>
            </w:r>
          </w:p>
        </w:tc>
        <w:tc>
          <w:tcPr>
            <w:tcW w:w="821" w:type="dxa"/>
            <w:shd w:val="clear" w:color="auto" w:fill="548DD4"/>
            <w:vAlign w:val="center"/>
          </w:tcPr>
          <w:p w14:paraId="460CF899" w14:textId="77777777" w:rsidR="00264FE1" w:rsidRPr="008D5509" w:rsidRDefault="00264FE1" w:rsidP="00264FE1">
            <w:pPr>
              <w:pStyle w:val="Bezproreda1"/>
              <w:rPr>
                <w:sz w:val="20"/>
                <w:szCs w:val="20"/>
              </w:rPr>
            </w:pPr>
            <w:r w:rsidRPr="008D5509">
              <w:rPr>
                <w:sz w:val="20"/>
                <w:szCs w:val="20"/>
              </w:rPr>
              <w:t>Zidane</w:t>
            </w:r>
          </w:p>
          <w:p w14:paraId="7AA9D8D3" w14:textId="77777777" w:rsidR="00264FE1" w:rsidRPr="008D5509" w:rsidRDefault="00264FE1" w:rsidP="00264FE1">
            <w:pPr>
              <w:pStyle w:val="Bezproreda1"/>
              <w:rPr>
                <w:sz w:val="20"/>
                <w:szCs w:val="20"/>
              </w:rPr>
            </w:pPr>
            <w:r w:rsidRPr="008D5509">
              <w:rPr>
                <w:sz w:val="20"/>
                <w:szCs w:val="20"/>
              </w:rPr>
              <w:t>zgrade</w:t>
            </w:r>
          </w:p>
          <w:p w14:paraId="60F00F49" w14:textId="77777777" w:rsidR="00264FE1" w:rsidRPr="008D5509" w:rsidRDefault="00264FE1" w:rsidP="00264FE1">
            <w:pPr>
              <w:pStyle w:val="Bezproreda1"/>
              <w:rPr>
                <w:sz w:val="20"/>
                <w:szCs w:val="20"/>
              </w:rPr>
            </w:pPr>
          </w:p>
          <w:p w14:paraId="74874E70" w14:textId="77777777" w:rsidR="00264FE1" w:rsidRPr="008D5509" w:rsidRDefault="00264FE1" w:rsidP="00264FE1">
            <w:pPr>
              <w:pStyle w:val="Bezproreda1"/>
              <w:rPr>
                <w:sz w:val="20"/>
                <w:szCs w:val="20"/>
              </w:rPr>
            </w:pPr>
            <w:r w:rsidRPr="008D5509">
              <w:rPr>
                <w:sz w:val="20"/>
                <w:szCs w:val="20"/>
              </w:rPr>
              <w:t>Tip  I</w:t>
            </w:r>
          </w:p>
        </w:tc>
        <w:tc>
          <w:tcPr>
            <w:tcW w:w="1985" w:type="dxa"/>
            <w:shd w:val="clear" w:color="auto" w:fill="548DD4"/>
            <w:vAlign w:val="center"/>
          </w:tcPr>
          <w:p w14:paraId="05D9269C" w14:textId="77777777" w:rsidR="00264FE1" w:rsidRPr="008D5509" w:rsidRDefault="00264FE1" w:rsidP="00264FE1">
            <w:pPr>
              <w:pStyle w:val="Bezproreda1"/>
              <w:rPr>
                <w:sz w:val="20"/>
                <w:szCs w:val="20"/>
              </w:rPr>
            </w:pPr>
            <w:r w:rsidRPr="008D5509">
              <w:rPr>
                <w:sz w:val="20"/>
                <w:szCs w:val="20"/>
              </w:rPr>
              <w:t>Zidane zgrade s</w:t>
            </w:r>
          </w:p>
          <w:p w14:paraId="76AAF554" w14:textId="77777777" w:rsidR="00264FE1" w:rsidRPr="008D5509" w:rsidRDefault="00264FE1" w:rsidP="00264FE1">
            <w:pPr>
              <w:pStyle w:val="Bezproreda1"/>
              <w:rPr>
                <w:sz w:val="20"/>
                <w:szCs w:val="20"/>
              </w:rPr>
            </w:pPr>
            <w:r w:rsidRPr="008D5509">
              <w:rPr>
                <w:sz w:val="20"/>
                <w:szCs w:val="20"/>
              </w:rPr>
              <w:t>Armirano betonskim</w:t>
            </w:r>
          </w:p>
          <w:p w14:paraId="17927C5F" w14:textId="77777777" w:rsidR="00264FE1" w:rsidRPr="008D5509" w:rsidRDefault="00264FE1" w:rsidP="00264FE1">
            <w:pPr>
              <w:pStyle w:val="Bezproreda1"/>
              <w:rPr>
                <w:sz w:val="20"/>
                <w:szCs w:val="20"/>
              </w:rPr>
            </w:pPr>
            <w:r w:rsidRPr="008D5509">
              <w:rPr>
                <w:sz w:val="20"/>
                <w:szCs w:val="20"/>
              </w:rPr>
              <w:t>serklažima</w:t>
            </w:r>
          </w:p>
          <w:p w14:paraId="69BA0EDE" w14:textId="77777777" w:rsidR="00264FE1" w:rsidRPr="008D5509" w:rsidRDefault="00264FE1" w:rsidP="00264FE1">
            <w:pPr>
              <w:pStyle w:val="Bezproreda1"/>
              <w:rPr>
                <w:sz w:val="20"/>
                <w:szCs w:val="20"/>
              </w:rPr>
            </w:pPr>
          </w:p>
          <w:p w14:paraId="21D949FE" w14:textId="77777777" w:rsidR="00264FE1" w:rsidRPr="008D5509" w:rsidRDefault="00264FE1" w:rsidP="00264FE1">
            <w:pPr>
              <w:pStyle w:val="Bezproreda1"/>
              <w:rPr>
                <w:sz w:val="20"/>
                <w:szCs w:val="20"/>
              </w:rPr>
            </w:pPr>
            <w:r w:rsidRPr="008D5509">
              <w:rPr>
                <w:sz w:val="20"/>
                <w:szCs w:val="20"/>
              </w:rPr>
              <w:t>Tip   II</w:t>
            </w:r>
          </w:p>
        </w:tc>
        <w:tc>
          <w:tcPr>
            <w:tcW w:w="1559" w:type="dxa"/>
            <w:shd w:val="clear" w:color="auto" w:fill="548DD4"/>
            <w:vAlign w:val="center"/>
          </w:tcPr>
          <w:p w14:paraId="27F86BF8" w14:textId="77777777" w:rsidR="00264FE1" w:rsidRPr="008D5509" w:rsidRDefault="00264FE1" w:rsidP="00264FE1">
            <w:pPr>
              <w:pStyle w:val="Bezproreda1"/>
              <w:rPr>
                <w:sz w:val="20"/>
                <w:szCs w:val="20"/>
              </w:rPr>
            </w:pPr>
            <w:r w:rsidRPr="008D5509">
              <w:rPr>
                <w:sz w:val="20"/>
                <w:szCs w:val="20"/>
              </w:rPr>
              <w:t>Armirano</w:t>
            </w:r>
          </w:p>
          <w:p w14:paraId="0052C2A5" w14:textId="77777777" w:rsidR="00264FE1" w:rsidRPr="008D5509" w:rsidRDefault="00264FE1" w:rsidP="00264FE1">
            <w:pPr>
              <w:pStyle w:val="Bezproreda1"/>
              <w:rPr>
                <w:sz w:val="20"/>
                <w:szCs w:val="20"/>
              </w:rPr>
            </w:pPr>
            <w:r w:rsidRPr="008D5509">
              <w:rPr>
                <w:sz w:val="20"/>
                <w:szCs w:val="20"/>
              </w:rPr>
              <w:t>Betonske skeletne zgrade</w:t>
            </w:r>
          </w:p>
          <w:p w14:paraId="0201D43D" w14:textId="77777777" w:rsidR="00264FE1" w:rsidRPr="008D5509" w:rsidRDefault="00264FE1" w:rsidP="00264FE1">
            <w:pPr>
              <w:pStyle w:val="Bezproreda1"/>
              <w:rPr>
                <w:sz w:val="20"/>
                <w:szCs w:val="20"/>
              </w:rPr>
            </w:pPr>
            <w:r w:rsidRPr="008D5509">
              <w:rPr>
                <w:sz w:val="20"/>
                <w:szCs w:val="20"/>
              </w:rPr>
              <w:t xml:space="preserve">     Tip   III</w:t>
            </w:r>
          </w:p>
        </w:tc>
        <w:tc>
          <w:tcPr>
            <w:tcW w:w="1276" w:type="dxa"/>
            <w:shd w:val="clear" w:color="auto" w:fill="548DD4"/>
            <w:vAlign w:val="center"/>
          </w:tcPr>
          <w:p w14:paraId="1B37E6A8" w14:textId="77777777" w:rsidR="00264FE1" w:rsidRPr="008D5509" w:rsidRDefault="00264FE1" w:rsidP="00264FE1">
            <w:pPr>
              <w:pStyle w:val="Bezproreda1"/>
              <w:rPr>
                <w:sz w:val="20"/>
                <w:szCs w:val="20"/>
              </w:rPr>
            </w:pPr>
            <w:r w:rsidRPr="008D5509">
              <w:rPr>
                <w:sz w:val="20"/>
                <w:szCs w:val="20"/>
              </w:rPr>
              <w:t>Zgrade s</w:t>
            </w:r>
          </w:p>
          <w:p w14:paraId="4A986940" w14:textId="77777777" w:rsidR="00264FE1" w:rsidRPr="008D5509" w:rsidRDefault="00264FE1" w:rsidP="00264FE1">
            <w:pPr>
              <w:pStyle w:val="Bezproreda1"/>
              <w:rPr>
                <w:sz w:val="20"/>
                <w:szCs w:val="20"/>
              </w:rPr>
            </w:pPr>
            <w:r w:rsidRPr="008D5509">
              <w:rPr>
                <w:sz w:val="20"/>
                <w:szCs w:val="20"/>
              </w:rPr>
              <w:t>armirano</w:t>
            </w:r>
          </w:p>
          <w:p w14:paraId="540A98F9" w14:textId="77777777" w:rsidR="00264FE1" w:rsidRPr="008D5509" w:rsidRDefault="00264FE1" w:rsidP="00264FE1">
            <w:pPr>
              <w:pStyle w:val="Bezproreda1"/>
              <w:rPr>
                <w:sz w:val="20"/>
                <w:szCs w:val="20"/>
              </w:rPr>
            </w:pPr>
            <w:r w:rsidRPr="008D5509">
              <w:rPr>
                <w:sz w:val="20"/>
                <w:szCs w:val="20"/>
              </w:rPr>
              <w:t>betonskim</w:t>
            </w:r>
          </w:p>
          <w:p w14:paraId="359B6D03" w14:textId="77777777" w:rsidR="00264FE1" w:rsidRPr="008D5509" w:rsidRDefault="00264FE1" w:rsidP="00264FE1">
            <w:pPr>
              <w:pStyle w:val="Bezproreda1"/>
              <w:rPr>
                <w:sz w:val="20"/>
                <w:szCs w:val="20"/>
              </w:rPr>
            </w:pPr>
            <w:r w:rsidRPr="008D5509">
              <w:rPr>
                <w:sz w:val="20"/>
                <w:szCs w:val="20"/>
              </w:rPr>
              <w:t>nosivim</w:t>
            </w:r>
          </w:p>
          <w:p w14:paraId="26B1DCCA" w14:textId="77777777" w:rsidR="00264FE1" w:rsidRPr="008D5509" w:rsidRDefault="00264FE1" w:rsidP="00264FE1">
            <w:pPr>
              <w:pStyle w:val="Bezproreda1"/>
              <w:rPr>
                <w:sz w:val="20"/>
                <w:szCs w:val="20"/>
              </w:rPr>
            </w:pPr>
            <w:r w:rsidRPr="008D5509">
              <w:rPr>
                <w:sz w:val="20"/>
                <w:szCs w:val="20"/>
              </w:rPr>
              <w:t>zidovima</w:t>
            </w:r>
          </w:p>
          <w:p w14:paraId="106FFCEA" w14:textId="77777777" w:rsidR="00264FE1" w:rsidRPr="008D5509" w:rsidRDefault="00264FE1" w:rsidP="00264FE1">
            <w:pPr>
              <w:pStyle w:val="Bezproreda1"/>
              <w:rPr>
                <w:sz w:val="20"/>
                <w:szCs w:val="20"/>
              </w:rPr>
            </w:pPr>
            <w:r w:rsidRPr="008D5509">
              <w:rPr>
                <w:sz w:val="20"/>
                <w:szCs w:val="20"/>
              </w:rPr>
              <w:t>TIP   IV</w:t>
            </w:r>
          </w:p>
        </w:tc>
        <w:tc>
          <w:tcPr>
            <w:tcW w:w="1701" w:type="dxa"/>
            <w:shd w:val="clear" w:color="auto" w:fill="548DD4"/>
            <w:vAlign w:val="center"/>
          </w:tcPr>
          <w:p w14:paraId="33465415" w14:textId="77777777" w:rsidR="00264FE1" w:rsidRPr="008D5509" w:rsidRDefault="00264FE1" w:rsidP="00264FE1">
            <w:pPr>
              <w:pStyle w:val="Bezproreda1"/>
              <w:rPr>
                <w:sz w:val="20"/>
                <w:szCs w:val="20"/>
              </w:rPr>
            </w:pPr>
            <w:r w:rsidRPr="008D5509">
              <w:rPr>
                <w:sz w:val="20"/>
                <w:szCs w:val="20"/>
              </w:rPr>
              <w:t>Skeletne zgrade s armirano betonskim nosivim zidovima</w:t>
            </w:r>
          </w:p>
          <w:p w14:paraId="2C147083" w14:textId="77777777" w:rsidR="00264FE1" w:rsidRPr="008D5509" w:rsidRDefault="00264FE1" w:rsidP="00264FE1">
            <w:pPr>
              <w:pStyle w:val="Bezproreda1"/>
              <w:rPr>
                <w:sz w:val="20"/>
                <w:szCs w:val="20"/>
              </w:rPr>
            </w:pPr>
            <w:r w:rsidRPr="008D5509">
              <w:rPr>
                <w:sz w:val="20"/>
                <w:szCs w:val="20"/>
              </w:rPr>
              <w:t>Tip   V</w:t>
            </w:r>
          </w:p>
        </w:tc>
        <w:tc>
          <w:tcPr>
            <w:tcW w:w="992" w:type="dxa"/>
            <w:shd w:val="clear" w:color="auto" w:fill="548DD4"/>
            <w:textDirection w:val="btLr"/>
            <w:vAlign w:val="center"/>
          </w:tcPr>
          <w:p w14:paraId="272D24FD" w14:textId="77777777" w:rsidR="00264FE1" w:rsidRPr="008D5509" w:rsidRDefault="00264FE1" w:rsidP="00264FE1">
            <w:pPr>
              <w:pStyle w:val="Bezproreda1"/>
              <w:rPr>
                <w:sz w:val="20"/>
                <w:szCs w:val="20"/>
              </w:rPr>
            </w:pPr>
            <w:r w:rsidRPr="008D5509">
              <w:rPr>
                <w:sz w:val="20"/>
                <w:szCs w:val="20"/>
              </w:rPr>
              <w:t>Građevinska šteta u %</w:t>
            </w:r>
          </w:p>
        </w:tc>
      </w:tr>
      <w:tr w:rsidR="00264FE1" w:rsidRPr="008D5509" w14:paraId="762FD8D3" w14:textId="77777777" w:rsidTr="00B739FD">
        <w:tc>
          <w:tcPr>
            <w:tcW w:w="539" w:type="dxa"/>
            <w:vAlign w:val="center"/>
          </w:tcPr>
          <w:p w14:paraId="72C649A4" w14:textId="77777777" w:rsidR="00264FE1" w:rsidRPr="008D5509" w:rsidRDefault="00264FE1" w:rsidP="00264FE1">
            <w:pPr>
              <w:pStyle w:val="Bezproreda1"/>
              <w:rPr>
                <w:sz w:val="20"/>
                <w:szCs w:val="20"/>
              </w:rPr>
            </w:pPr>
            <w:r w:rsidRPr="008D5509">
              <w:rPr>
                <w:sz w:val="20"/>
                <w:szCs w:val="20"/>
              </w:rPr>
              <w:t>1.</w:t>
            </w:r>
          </w:p>
        </w:tc>
        <w:tc>
          <w:tcPr>
            <w:tcW w:w="1016" w:type="dxa"/>
            <w:vAlign w:val="center"/>
          </w:tcPr>
          <w:p w14:paraId="3C041350" w14:textId="77777777" w:rsidR="00264FE1" w:rsidRPr="008D5509" w:rsidRDefault="00264FE1" w:rsidP="00264FE1">
            <w:pPr>
              <w:pStyle w:val="Bezproreda1"/>
              <w:rPr>
                <w:sz w:val="20"/>
                <w:szCs w:val="20"/>
              </w:rPr>
            </w:pPr>
            <w:r w:rsidRPr="008D5509">
              <w:rPr>
                <w:sz w:val="20"/>
                <w:szCs w:val="20"/>
              </w:rPr>
              <w:t>Nikakvo</w:t>
            </w:r>
          </w:p>
        </w:tc>
        <w:tc>
          <w:tcPr>
            <w:tcW w:w="821" w:type="dxa"/>
            <w:vAlign w:val="center"/>
          </w:tcPr>
          <w:p w14:paraId="0365ABEC" w14:textId="77777777" w:rsidR="00264FE1" w:rsidRPr="008D5509" w:rsidRDefault="00264FE1" w:rsidP="00264FE1">
            <w:pPr>
              <w:pStyle w:val="Bezproreda1"/>
              <w:rPr>
                <w:sz w:val="20"/>
                <w:szCs w:val="20"/>
              </w:rPr>
            </w:pPr>
            <w:r w:rsidRPr="008D5509">
              <w:rPr>
                <w:sz w:val="20"/>
                <w:szCs w:val="20"/>
              </w:rPr>
              <w:t>8 %</w:t>
            </w:r>
          </w:p>
        </w:tc>
        <w:tc>
          <w:tcPr>
            <w:tcW w:w="1985" w:type="dxa"/>
            <w:vAlign w:val="center"/>
          </w:tcPr>
          <w:p w14:paraId="6E8137A0" w14:textId="77777777" w:rsidR="00264FE1" w:rsidRPr="008D5509" w:rsidRDefault="00264FE1" w:rsidP="00264FE1">
            <w:pPr>
              <w:pStyle w:val="Bezproreda1"/>
              <w:rPr>
                <w:sz w:val="20"/>
                <w:szCs w:val="20"/>
              </w:rPr>
            </w:pPr>
            <w:r w:rsidRPr="008D5509">
              <w:rPr>
                <w:sz w:val="20"/>
                <w:szCs w:val="20"/>
              </w:rPr>
              <w:t>50%</w:t>
            </w:r>
          </w:p>
        </w:tc>
        <w:tc>
          <w:tcPr>
            <w:tcW w:w="1559" w:type="dxa"/>
            <w:vAlign w:val="center"/>
          </w:tcPr>
          <w:p w14:paraId="6E3FEC7C" w14:textId="77777777" w:rsidR="00264FE1" w:rsidRPr="008D5509" w:rsidRDefault="00264FE1" w:rsidP="00264FE1">
            <w:pPr>
              <w:pStyle w:val="Bezproreda1"/>
              <w:rPr>
                <w:sz w:val="20"/>
                <w:szCs w:val="20"/>
              </w:rPr>
            </w:pPr>
            <w:r w:rsidRPr="008D5509">
              <w:rPr>
                <w:sz w:val="20"/>
                <w:szCs w:val="20"/>
              </w:rPr>
              <w:t>15%</w:t>
            </w:r>
          </w:p>
        </w:tc>
        <w:tc>
          <w:tcPr>
            <w:tcW w:w="1276" w:type="dxa"/>
            <w:vAlign w:val="center"/>
          </w:tcPr>
          <w:p w14:paraId="25603886" w14:textId="77777777" w:rsidR="00264FE1" w:rsidRPr="008D5509" w:rsidRDefault="00264FE1" w:rsidP="00264FE1">
            <w:pPr>
              <w:pStyle w:val="Bezproreda1"/>
              <w:rPr>
                <w:sz w:val="20"/>
                <w:szCs w:val="20"/>
              </w:rPr>
            </w:pPr>
            <w:r w:rsidRPr="008D5509">
              <w:rPr>
                <w:sz w:val="20"/>
                <w:szCs w:val="20"/>
              </w:rPr>
              <w:t>5 %</w:t>
            </w:r>
          </w:p>
        </w:tc>
        <w:tc>
          <w:tcPr>
            <w:tcW w:w="1701" w:type="dxa"/>
            <w:vAlign w:val="center"/>
          </w:tcPr>
          <w:p w14:paraId="776540AC" w14:textId="77777777" w:rsidR="00264FE1" w:rsidRPr="008D5509" w:rsidRDefault="00264FE1" w:rsidP="00264FE1">
            <w:pPr>
              <w:pStyle w:val="Bezproreda1"/>
              <w:rPr>
                <w:sz w:val="20"/>
                <w:szCs w:val="20"/>
              </w:rPr>
            </w:pPr>
            <w:r w:rsidRPr="008D5509">
              <w:rPr>
                <w:sz w:val="20"/>
                <w:szCs w:val="20"/>
              </w:rPr>
              <w:t>15%</w:t>
            </w:r>
          </w:p>
        </w:tc>
        <w:tc>
          <w:tcPr>
            <w:tcW w:w="992" w:type="dxa"/>
            <w:vAlign w:val="center"/>
          </w:tcPr>
          <w:p w14:paraId="026EF814" w14:textId="77777777" w:rsidR="00264FE1" w:rsidRPr="008D5509" w:rsidRDefault="00264FE1" w:rsidP="00264FE1">
            <w:pPr>
              <w:pStyle w:val="Bezproreda1"/>
              <w:rPr>
                <w:sz w:val="20"/>
                <w:szCs w:val="20"/>
              </w:rPr>
            </w:pPr>
            <w:r w:rsidRPr="008D5509">
              <w:rPr>
                <w:sz w:val="20"/>
                <w:szCs w:val="20"/>
              </w:rPr>
              <w:t>0</w:t>
            </w:r>
          </w:p>
        </w:tc>
      </w:tr>
      <w:tr w:rsidR="00264FE1" w:rsidRPr="008D5509" w14:paraId="01663084" w14:textId="77777777" w:rsidTr="00B739FD">
        <w:tc>
          <w:tcPr>
            <w:tcW w:w="539" w:type="dxa"/>
            <w:vAlign w:val="center"/>
          </w:tcPr>
          <w:p w14:paraId="249E1463" w14:textId="77777777" w:rsidR="00264FE1" w:rsidRPr="008D5509" w:rsidRDefault="00264FE1" w:rsidP="00264FE1">
            <w:pPr>
              <w:pStyle w:val="Bezproreda1"/>
              <w:rPr>
                <w:sz w:val="20"/>
                <w:szCs w:val="20"/>
              </w:rPr>
            </w:pPr>
            <w:r w:rsidRPr="008D5509">
              <w:rPr>
                <w:sz w:val="20"/>
                <w:szCs w:val="20"/>
              </w:rPr>
              <w:t>2.</w:t>
            </w:r>
          </w:p>
        </w:tc>
        <w:tc>
          <w:tcPr>
            <w:tcW w:w="1016" w:type="dxa"/>
            <w:vAlign w:val="center"/>
          </w:tcPr>
          <w:p w14:paraId="5F80DC93" w14:textId="77777777" w:rsidR="00264FE1" w:rsidRPr="008D5509" w:rsidRDefault="00264FE1" w:rsidP="00264FE1">
            <w:pPr>
              <w:pStyle w:val="Bezproreda1"/>
              <w:rPr>
                <w:sz w:val="20"/>
                <w:szCs w:val="20"/>
              </w:rPr>
            </w:pPr>
            <w:r w:rsidRPr="008D5509">
              <w:rPr>
                <w:sz w:val="20"/>
                <w:szCs w:val="20"/>
              </w:rPr>
              <w:t>Neznatno</w:t>
            </w:r>
          </w:p>
        </w:tc>
        <w:tc>
          <w:tcPr>
            <w:tcW w:w="821" w:type="dxa"/>
            <w:vAlign w:val="center"/>
          </w:tcPr>
          <w:p w14:paraId="6D9ADF99" w14:textId="77777777" w:rsidR="00264FE1" w:rsidRPr="008D5509" w:rsidRDefault="00264FE1" w:rsidP="00264FE1">
            <w:pPr>
              <w:pStyle w:val="Bezproreda1"/>
              <w:rPr>
                <w:sz w:val="20"/>
                <w:szCs w:val="20"/>
              </w:rPr>
            </w:pPr>
            <w:r w:rsidRPr="008D5509">
              <w:rPr>
                <w:sz w:val="20"/>
                <w:szCs w:val="20"/>
              </w:rPr>
              <w:t>10%</w:t>
            </w:r>
          </w:p>
        </w:tc>
        <w:tc>
          <w:tcPr>
            <w:tcW w:w="1985" w:type="dxa"/>
            <w:vAlign w:val="center"/>
          </w:tcPr>
          <w:p w14:paraId="6980D582" w14:textId="77777777" w:rsidR="00264FE1" w:rsidRPr="008D5509" w:rsidRDefault="00264FE1" w:rsidP="00264FE1">
            <w:pPr>
              <w:pStyle w:val="Bezproreda1"/>
              <w:rPr>
                <w:sz w:val="20"/>
                <w:szCs w:val="20"/>
              </w:rPr>
            </w:pPr>
            <w:r w:rsidRPr="008D5509">
              <w:rPr>
                <w:sz w:val="20"/>
                <w:szCs w:val="20"/>
              </w:rPr>
              <w:t>25%</w:t>
            </w:r>
          </w:p>
        </w:tc>
        <w:tc>
          <w:tcPr>
            <w:tcW w:w="1559" w:type="dxa"/>
            <w:vAlign w:val="center"/>
          </w:tcPr>
          <w:p w14:paraId="0E8BCFD8" w14:textId="77777777" w:rsidR="00264FE1" w:rsidRPr="008D5509" w:rsidRDefault="00264FE1" w:rsidP="00264FE1">
            <w:pPr>
              <w:pStyle w:val="Bezproreda1"/>
              <w:rPr>
                <w:sz w:val="20"/>
                <w:szCs w:val="20"/>
              </w:rPr>
            </w:pPr>
            <w:r w:rsidRPr="008D5509">
              <w:rPr>
                <w:sz w:val="20"/>
                <w:szCs w:val="20"/>
              </w:rPr>
              <w:t>25%</w:t>
            </w:r>
          </w:p>
        </w:tc>
        <w:tc>
          <w:tcPr>
            <w:tcW w:w="1276" w:type="dxa"/>
            <w:vAlign w:val="center"/>
          </w:tcPr>
          <w:p w14:paraId="24B14F5D" w14:textId="77777777" w:rsidR="00264FE1" w:rsidRPr="008D5509" w:rsidRDefault="00264FE1" w:rsidP="00264FE1">
            <w:pPr>
              <w:pStyle w:val="Bezproreda1"/>
              <w:rPr>
                <w:sz w:val="20"/>
                <w:szCs w:val="20"/>
              </w:rPr>
            </w:pPr>
            <w:r w:rsidRPr="008D5509">
              <w:rPr>
                <w:sz w:val="20"/>
                <w:szCs w:val="20"/>
              </w:rPr>
              <w:t>70%</w:t>
            </w:r>
          </w:p>
        </w:tc>
        <w:tc>
          <w:tcPr>
            <w:tcW w:w="1701" w:type="dxa"/>
            <w:vAlign w:val="center"/>
          </w:tcPr>
          <w:p w14:paraId="413E579C" w14:textId="77777777" w:rsidR="00264FE1" w:rsidRPr="008D5509" w:rsidRDefault="00264FE1" w:rsidP="00264FE1">
            <w:pPr>
              <w:pStyle w:val="Bezproreda1"/>
              <w:rPr>
                <w:sz w:val="20"/>
                <w:szCs w:val="20"/>
              </w:rPr>
            </w:pPr>
            <w:r w:rsidRPr="008D5509">
              <w:rPr>
                <w:sz w:val="20"/>
                <w:szCs w:val="20"/>
              </w:rPr>
              <w:t>20%</w:t>
            </w:r>
          </w:p>
        </w:tc>
        <w:tc>
          <w:tcPr>
            <w:tcW w:w="992" w:type="dxa"/>
            <w:vAlign w:val="center"/>
          </w:tcPr>
          <w:p w14:paraId="0FB3D7B0" w14:textId="77777777" w:rsidR="00264FE1" w:rsidRPr="008D5509" w:rsidRDefault="00264FE1" w:rsidP="00264FE1">
            <w:pPr>
              <w:pStyle w:val="Bezproreda1"/>
              <w:rPr>
                <w:sz w:val="20"/>
                <w:szCs w:val="20"/>
              </w:rPr>
            </w:pPr>
            <w:r w:rsidRPr="008D5509">
              <w:rPr>
                <w:sz w:val="20"/>
                <w:szCs w:val="20"/>
              </w:rPr>
              <w:t>6</w:t>
            </w:r>
          </w:p>
        </w:tc>
      </w:tr>
      <w:tr w:rsidR="00264FE1" w:rsidRPr="008D5509" w14:paraId="489DF728" w14:textId="77777777" w:rsidTr="00B739FD">
        <w:tc>
          <w:tcPr>
            <w:tcW w:w="539" w:type="dxa"/>
            <w:vAlign w:val="center"/>
          </w:tcPr>
          <w:p w14:paraId="485FE68F" w14:textId="77777777" w:rsidR="00264FE1" w:rsidRPr="008D5509" w:rsidRDefault="00264FE1" w:rsidP="00264FE1">
            <w:pPr>
              <w:pStyle w:val="Bezproreda1"/>
              <w:rPr>
                <w:sz w:val="20"/>
                <w:szCs w:val="20"/>
              </w:rPr>
            </w:pPr>
            <w:r w:rsidRPr="008D5509">
              <w:rPr>
                <w:sz w:val="20"/>
                <w:szCs w:val="20"/>
              </w:rPr>
              <w:t>3.</w:t>
            </w:r>
          </w:p>
        </w:tc>
        <w:tc>
          <w:tcPr>
            <w:tcW w:w="1016" w:type="dxa"/>
            <w:vAlign w:val="center"/>
          </w:tcPr>
          <w:p w14:paraId="221CD50B" w14:textId="77777777" w:rsidR="00264FE1" w:rsidRPr="008D5509" w:rsidRDefault="00264FE1" w:rsidP="00264FE1">
            <w:pPr>
              <w:pStyle w:val="Bezproreda1"/>
              <w:rPr>
                <w:sz w:val="20"/>
                <w:szCs w:val="20"/>
              </w:rPr>
            </w:pPr>
            <w:r w:rsidRPr="008D5509">
              <w:rPr>
                <w:sz w:val="20"/>
                <w:szCs w:val="20"/>
              </w:rPr>
              <w:t>Umjereno</w:t>
            </w:r>
          </w:p>
        </w:tc>
        <w:tc>
          <w:tcPr>
            <w:tcW w:w="821" w:type="dxa"/>
            <w:vAlign w:val="center"/>
          </w:tcPr>
          <w:p w14:paraId="4725C4D0" w14:textId="77777777" w:rsidR="00264FE1" w:rsidRPr="008D5509" w:rsidRDefault="00264FE1" w:rsidP="00264FE1">
            <w:pPr>
              <w:pStyle w:val="Bezproreda1"/>
              <w:rPr>
                <w:sz w:val="20"/>
                <w:szCs w:val="20"/>
              </w:rPr>
            </w:pPr>
            <w:r w:rsidRPr="008D5509">
              <w:rPr>
                <w:sz w:val="20"/>
                <w:szCs w:val="20"/>
              </w:rPr>
              <w:t>30%</w:t>
            </w:r>
          </w:p>
        </w:tc>
        <w:tc>
          <w:tcPr>
            <w:tcW w:w="1985" w:type="dxa"/>
            <w:vAlign w:val="center"/>
          </w:tcPr>
          <w:p w14:paraId="0EFC33C9" w14:textId="77777777" w:rsidR="00264FE1" w:rsidRPr="008D5509" w:rsidRDefault="00264FE1" w:rsidP="00264FE1">
            <w:pPr>
              <w:pStyle w:val="Bezproreda1"/>
              <w:rPr>
                <w:sz w:val="20"/>
                <w:szCs w:val="20"/>
              </w:rPr>
            </w:pPr>
            <w:r w:rsidRPr="008D5509">
              <w:rPr>
                <w:sz w:val="20"/>
                <w:szCs w:val="20"/>
              </w:rPr>
              <w:t>15%</w:t>
            </w:r>
          </w:p>
        </w:tc>
        <w:tc>
          <w:tcPr>
            <w:tcW w:w="1559" w:type="dxa"/>
            <w:vAlign w:val="center"/>
          </w:tcPr>
          <w:p w14:paraId="7C5B5FC9" w14:textId="77777777" w:rsidR="00264FE1" w:rsidRPr="008D5509" w:rsidRDefault="00264FE1" w:rsidP="00264FE1">
            <w:pPr>
              <w:pStyle w:val="Bezproreda1"/>
              <w:rPr>
                <w:sz w:val="20"/>
                <w:szCs w:val="20"/>
              </w:rPr>
            </w:pPr>
            <w:r w:rsidRPr="008D5509">
              <w:rPr>
                <w:sz w:val="20"/>
                <w:szCs w:val="20"/>
              </w:rPr>
              <w:t>35%</w:t>
            </w:r>
          </w:p>
        </w:tc>
        <w:tc>
          <w:tcPr>
            <w:tcW w:w="1276" w:type="dxa"/>
            <w:vAlign w:val="center"/>
          </w:tcPr>
          <w:p w14:paraId="5876A3F2" w14:textId="77777777" w:rsidR="00264FE1" w:rsidRPr="008D5509" w:rsidRDefault="00264FE1" w:rsidP="00264FE1">
            <w:pPr>
              <w:pStyle w:val="Bezproreda1"/>
              <w:rPr>
                <w:sz w:val="20"/>
                <w:szCs w:val="20"/>
              </w:rPr>
            </w:pPr>
            <w:r w:rsidRPr="008D5509">
              <w:rPr>
                <w:sz w:val="20"/>
                <w:szCs w:val="20"/>
              </w:rPr>
              <w:t>25%</w:t>
            </w:r>
          </w:p>
        </w:tc>
        <w:tc>
          <w:tcPr>
            <w:tcW w:w="1701" w:type="dxa"/>
            <w:vAlign w:val="center"/>
          </w:tcPr>
          <w:p w14:paraId="5A7C538E" w14:textId="77777777" w:rsidR="00264FE1" w:rsidRPr="008D5509" w:rsidRDefault="00264FE1" w:rsidP="00264FE1">
            <w:pPr>
              <w:pStyle w:val="Bezproreda1"/>
              <w:rPr>
                <w:sz w:val="20"/>
                <w:szCs w:val="20"/>
              </w:rPr>
            </w:pPr>
            <w:r w:rsidRPr="008D5509">
              <w:rPr>
                <w:sz w:val="20"/>
                <w:szCs w:val="20"/>
              </w:rPr>
              <w:t>50%</w:t>
            </w:r>
          </w:p>
        </w:tc>
        <w:tc>
          <w:tcPr>
            <w:tcW w:w="992" w:type="dxa"/>
            <w:vAlign w:val="center"/>
          </w:tcPr>
          <w:p w14:paraId="6E9E43DA" w14:textId="77777777" w:rsidR="00264FE1" w:rsidRPr="008D5509" w:rsidRDefault="00264FE1" w:rsidP="00264FE1">
            <w:pPr>
              <w:pStyle w:val="Bezproreda1"/>
              <w:rPr>
                <w:sz w:val="20"/>
                <w:szCs w:val="20"/>
              </w:rPr>
            </w:pPr>
            <w:r w:rsidRPr="008D5509">
              <w:rPr>
                <w:sz w:val="20"/>
                <w:szCs w:val="20"/>
              </w:rPr>
              <w:t>20</w:t>
            </w:r>
          </w:p>
        </w:tc>
      </w:tr>
      <w:tr w:rsidR="00264FE1" w:rsidRPr="008D5509" w14:paraId="3468D5B5" w14:textId="77777777" w:rsidTr="00B739FD">
        <w:tc>
          <w:tcPr>
            <w:tcW w:w="539" w:type="dxa"/>
            <w:vAlign w:val="center"/>
          </w:tcPr>
          <w:p w14:paraId="6F1FA833" w14:textId="77777777" w:rsidR="00264FE1" w:rsidRPr="008D5509" w:rsidRDefault="00264FE1" w:rsidP="00264FE1">
            <w:pPr>
              <w:pStyle w:val="Bezproreda1"/>
              <w:rPr>
                <w:sz w:val="20"/>
                <w:szCs w:val="20"/>
              </w:rPr>
            </w:pPr>
            <w:r w:rsidRPr="008D5509">
              <w:rPr>
                <w:sz w:val="20"/>
                <w:szCs w:val="20"/>
              </w:rPr>
              <w:t>4.</w:t>
            </w:r>
          </w:p>
        </w:tc>
        <w:tc>
          <w:tcPr>
            <w:tcW w:w="1016" w:type="dxa"/>
            <w:vAlign w:val="center"/>
          </w:tcPr>
          <w:p w14:paraId="2C84913C" w14:textId="77777777" w:rsidR="00264FE1" w:rsidRPr="008D5509" w:rsidRDefault="00264FE1" w:rsidP="00264FE1">
            <w:pPr>
              <w:pStyle w:val="Bezproreda1"/>
              <w:rPr>
                <w:sz w:val="20"/>
                <w:szCs w:val="20"/>
              </w:rPr>
            </w:pPr>
            <w:r w:rsidRPr="008D5509">
              <w:rPr>
                <w:sz w:val="20"/>
                <w:szCs w:val="20"/>
              </w:rPr>
              <w:t>Jako</w:t>
            </w:r>
          </w:p>
        </w:tc>
        <w:tc>
          <w:tcPr>
            <w:tcW w:w="821" w:type="dxa"/>
            <w:vAlign w:val="center"/>
          </w:tcPr>
          <w:p w14:paraId="74C46311" w14:textId="77777777" w:rsidR="00264FE1" w:rsidRPr="008D5509" w:rsidRDefault="00264FE1" w:rsidP="00264FE1">
            <w:pPr>
              <w:pStyle w:val="Bezproreda1"/>
              <w:rPr>
                <w:sz w:val="20"/>
                <w:szCs w:val="20"/>
              </w:rPr>
            </w:pPr>
            <w:r w:rsidRPr="008D5509">
              <w:rPr>
                <w:sz w:val="20"/>
                <w:szCs w:val="20"/>
              </w:rPr>
              <w:t>45%</w:t>
            </w:r>
          </w:p>
        </w:tc>
        <w:tc>
          <w:tcPr>
            <w:tcW w:w="1985" w:type="dxa"/>
            <w:vAlign w:val="center"/>
          </w:tcPr>
          <w:p w14:paraId="2D196CD3" w14:textId="77777777" w:rsidR="00264FE1" w:rsidRPr="008D5509" w:rsidRDefault="00264FE1" w:rsidP="00264FE1">
            <w:pPr>
              <w:pStyle w:val="Bezproreda1"/>
              <w:rPr>
                <w:sz w:val="20"/>
                <w:szCs w:val="20"/>
              </w:rPr>
            </w:pPr>
            <w:r w:rsidRPr="008D5509">
              <w:rPr>
                <w:sz w:val="20"/>
                <w:szCs w:val="20"/>
              </w:rPr>
              <w:t>10%</w:t>
            </w:r>
          </w:p>
        </w:tc>
        <w:tc>
          <w:tcPr>
            <w:tcW w:w="1559" w:type="dxa"/>
            <w:vAlign w:val="center"/>
          </w:tcPr>
          <w:p w14:paraId="4370B8FD" w14:textId="77777777" w:rsidR="00264FE1" w:rsidRPr="008D5509" w:rsidRDefault="00264FE1" w:rsidP="00264FE1">
            <w:pPr>
              <w:pStyle w:val="Bezproreda1"/>
              <w:rPr>
                <w:sz w:val="20"/>
                <w:szCs w:val="20"/>
              </w:rPr>
            </w:pPr>
            <w:r w:rsidRPr="008D5509">
              <w:rPr>
                <w:sz w:val="20"/>
                <w:szCs w:val="20"/>
              </w:rPr>
              <w:t>17%</w:t>
            </w:r>
          </w:p>
        </w:tc>
        <w:tc>
          <w:tcPr>
            <w:tcW w:w="1276" w:type="dxa"/>
            <w:vAlign w:val="center"/>
          </w:tcPr>
          <w:p w14:paraId="56758FAF" w14:textId="77777777" w:rsidR="00264FE1" w:rsidRPr="008D5509" w:rsidRDefault="00264FE1" w:rsidP="00264FE1">
            <w:pPr>
              <w:pStyle w:val="Bezproreda1"/>
              <w:rPr>
                <w:sz w:val="20"/>
                <w:szCs w:val="20"/>
              </w:rPr>
            </w:pPr>
          </w:p>
        </w:tc>
        <w:tc>
          <w:tcPr>
            <w:tcW w:w="1701" w:type="dxa"/>
            <w:vAlign w:val="center"/>
          </w:tcPr>
          <w:p w14:paraId="77161B3E" w14:textId="77777777" w:rsidR="00264FE1" w:rsidRPr="008D5509" w:rsidRDefault="00264FE1" w:rsidP="00264FE1">
            <w:pPr>
              <w:pStyle w:val="Bezproreda1"/>
              <w:rPr>
                <w:sz w:val="20"/>
                <w:szCs w:val="20"/>
              </w:rPr>
            </w:pPr>
            <w:r w:rsidRPr="008D5509">
              <w:rPr>
                <w:sz w:val="20"/>
                <w:szCs w:val="20"/>
              </w:rPr>
              <w:t>15%</w:t>
            </w:r>
          </w:p>
        </w:tc>
        <w:tc>
          <w:tcPr>
            <w:tcW w:w="992" w:type="dxa"/>
            <w:vAlign w:val="center"/>
          </w:tcPr>
          <w:p w14:paraId="261FFE3B" w14:textId="77777777" w:rsidR="00264FE1" w:rsidRPr="008D5509" w:rsidRDefault="00264FE1" w:rsidP="00264FE1">
            <w:pPr>
              <w:pStyle w:val="Bezproreda1"/>
              <w:rPr>
                <w:sz w:val="20"/>
                <w:szCs w:val="20"/>
              </w:rPr>
            </w:pPr>
            <w:r w:rsidRPr="008D5509">
              <w:rPr>
                <w:sz w:val="20"/>
                <w:szCs w:val="20"/>
              </w:rPr>
              <w:t>40</w:t>
            </w:r>
          </w:p>
        </w:tc>
      </w:tr>
      <w:tr w:rsidR="00264FE1" w:rsidRPr="008D5509" w14:paraId="020CCCE0" w14:textId="77777777" w:rsidTr="00B739FD">
        <w:tc>
          <w:tcPr>
            <w:tcW w:w="539" w:type="dxa"/>
            <w:vAlign w:val="center"/>
          </w:tcPr>
          <w:p w14:paraId="34DB440A" w14:textId="77777777" w:rsidR="00264FE1" w:rsidRPr="008D5509" w:rsidRDefault="00264FE1" w:rsidP="00264FE1">
            <w:pPr>
              <w:pStyle w:val="Bezproreda1"/>
              <w:rPr>
                <w:sz w:val="20"/>
                <w:szCs w:val="20"/>
              </w:rPr>
            </w:pPr>
            <w:r w:rsidRPr="008D5509">
              <w:rPr>
                <w:sz w:val="20"/>
                <w:szCs w:val="20"/>
              </w:rPr>
              <w:t>5.</w:t>
            </w:r>
          </w:p>
        </w:tc>
        <w:tc>
          <w:tcPr>
            <w:tcW w:w="1016" w:type="dxa"/>
            <w:vAlign w:val="center"/>
          </w:tcPr>
          <w:p w14:paraId="5ACE11D1" w14:textId="77777777" w:rsidR="00264FE1" w:rsidRPr="008D5509" w:rsidRDefault="00264FE1" w:rsidP="00264FE1">
            <w:pPr>
              <w:pStyle w:val="Bezproreda1"/>
              <w:rPr>
                <w:sz w:val="20"/>
                <w:szCs w:val="20"/>
              </w:rPr>
            </w:pPr>
            <w:r w:rsidRPr="008D5509">
              <w:rPr>
                <w:sz w:val="20"/>
                <w:szCs w:val="20"/>
              </w:rPr>
              <w:t>Totalno</w:t>
            </w:r>
          </w:p>
        </w:tc>
        <w:tc>
          <w:tcPr>
            <w:tcW w:w="821" w:type="dxa"/>
            <w:vAlign w:val="center"/>
          </w:tcPr>
          <w:p w14:paraId="2E8E6521" w14:textId="77777777" w:rsidR="00264FE1" w:rsidRPr="008D5509" w:rsidRDefault="00264FE1" w:rsidP="00264FE1">
            <w:pPr>
              <w:pStyle w:val="Bezproreda1"/>
              <w:rPr>
                <w:sz w:val="20"/>
                <w:szCs w:val="20"/>
              </w:rPr>
            </w:pPr>
            <w:r w:rsidRPr="008D5509">
              <w:rPr>
                <w:sz w:val="20"/>
                <w:szCs w:val="20"/>
              </w:rPr>
              <w:t>4 %</w:t>
            </w:r>
          </w:p>
        </w:tc>
        <w:tc>
          <w:tcPr>
            <w:tcW w:w="1985" w:type="dxa"/>
            <w:vAlign w:val="center"/>
          </w:tcPr>
          <w:p w14:paraId="27CA738A" w14:textId="77777777" w:rsidR="00264FE1" w:rsidRPr="008D5509" w:rsidRDefault="00264FE1" w:rsidP="00264FE1">
            <w:pPr>
              <w:pStyle w:val="Bezproreda1"/>
              <w:rPr>
                <w:sz w:val="20"/>
                <w:szCs w:val="20"/>
              </w:rPr>
            </w:pPr>
          </w:p>
        </w:tc>
        <w:tc>
          <w:tcPr>
            <w:tcW w:w="1559" w:type="dxa"/>
            <w:vAlign w:val="center"/>
          </w:tcPr>
          <w:p w14:paraId="1CBF32BA" w14:textId="77777777" w:rsidR="00264FE1" w:rsidRPr="008D5509" w:rsidRDefault="00264FE1" w:rsidP="00264FE1">
            <w:pPr>
              <w:pStyle w:val="Bezproreda1"/>
              <w:rPr>
                <w:sz w:val="20"/>
                <w:szCs w:val="20"/>
              </w:rPr>
            </w:pPr>
            <w:r w:rsidRPr="008D5509">
              <w:rPr>
                <w:sz w:val="20"/>
                <w:szCs w:val="20"/>
              </w:rPr>
              <w:t>6%</w:t>
            </w:r>
          </w:p>
        </w:tc>
        <w:tc>
          <w:tcPr>
            <w:tcW w:w="1276" w:type="dxa"/>
            <w:vAlign w:val="center"/>
          </w:tcPr>
          <w:p w14:paraId="6E09C8E2" w14:textId="77777777" w:rsidR="00264FE1" w:rsidRPr="008D5509" w:rsidRDefault="00264FE1" w:rsidP="00264FE1">
            <w:pPr>
              <w:pStyle w:val="Bezproreda1"/>
              <w:rPr>
                <w:sz w:val="20"/>
                <w:szCs w:val="20"/>
              </w:rPr>
            </w:pPr>
          </w:p>
        </w:tc>
        <w:tc>
          <w:tcPr>
            <w:tcW w:w="1701" w:type="dxa"/>
            <w:vAlign w:val="center"/>
          </w:tcPr>
          <w:p w14:paraId="086C729A" w14:textId="77777777" w:rsidR="00264FE1" w:rsidRPr="008D5509" w:rsidRDefault="00264FE1" w:rsidP="00264FE1">
            <w:pPr>
              <w:pStyle w:val="Bezproreda1"/>
              <w:rPr>
                <w:sz w:val="20"/>
                <w:szCs w:val="20"/>
              </w:rPr>
            </w:pPr>
          </w:p>
        </w:tc>
        <w:tc>
          <w:tcPr>
            <w:tcW w:w="992" w:type="dxa"/>
            <w:vAlign w:val="center"/>
          </w:tcPr>
          <w:p w14:paraId="43753205" w14:textId="77777777" w:rsidR="00264FE1" w:rsidRPr="008D5509" w:rsidRDefault="00264FE1" w:rsidP="00264FE1">
            <w:pPr>
              <w:pStyle w:val="Bezproreda1"/>
              <w:rPr>
                <w:sz w:val="20"/>
                <w:szCs w:val="20"/>
              </w:rPr>
            </w:pPr>
            <w:r w:rsidRPr="008D5509">
              <w:rPr>
                <w:sz w:val="20"/>
                <w:szCs w:val="20"/>
              </w:rPr>
              <w:t>62</w:t>
            </w:r>
          </w:p>
        </w:tc>
      </w:tr>
      <w:tr w:rsidR="00264FE1" w:rsidRPr="008D5509" w14:paraId="253B4B9A" w14:textId="77777777" w:rsidTr="00B739FD">
        <w:tc>
          <w:tcPr>
            <w:tcW w:w="539" w:type="dxa"/>
            <w:vAlign w:val="center"/>
          </w:tcPr>
          <w:p w14:paraId="401C65CC" w14:textId="77777777" w:rsidR="00264FE1" w:rsidRPr="008D5509" w:rsidRDefault="00264FE1" w:rsidP="00264FE1">
            <w:pPr>
              <w:pStyle w:val="Bezproreda1"/>
              <w:rPr>
                <w:sz w:val="20"/>
                <w:szCs w:val="20"/>
              </w:rPr>
            </w:pPr>
            <w:r w:rsidRPr="008D5509">
              <w:rPr>
                <w:sz w:val="20"/>
                <w:szCs w:val="20"/>
              </w:rPr>
              <w:t>6.</w:t>
            </w:r>
          </w:p>
        </w:tc>
        <w:tc>
          <w:tcPr>
            <w:tcW w:w="1016" w:type="dxa"/>
            <w:vAlign w:val="center"/>
          </w:tcPr>
          <w:p w14:paraId="1C7A1456" w14:textId="77777777" w:rsidR="00264FE1" w:rsidRPr="008D5509" w:rsidRDefault="00264FE1" w:rsidP="00264FE1">
            <w:pPr>
              <w:pStyle w:val="Bezproreda1"/>
              <w:rPr>
                <w:sz w:val="20"/>
                <w:szCs w:val="20"/>
              </w:rPr>
            </w:pPr>
            <w:r w:rsidRPr="008D5509">
              <w:rPr>
                <w:sz w:val="20"/>
                <w:szCs w:val="20"/>
              </w:rPr>
              <w:t>Rušenje</w:t>
            </w:r>
          </w:p>
        </w:tc>
        <w:tc>
          <w:tcPr>
            <w:tcW w:w="821" w:type="dxa"/>
            <w:vAlign w:val="center"/>
          </w:tcPr>
          <w:p w14:paraId="126AEDD4" w14:textId="77777777" w:rsidR="00264FE1" w:rsidRPr="008D5509" w:rsidRDefault="00264FE1" w:rsidP="00264FE1">
            <w:pPr>
              <w:pStyle w:val="Bezproreda1"/>
              <w:rPr>
                <w:sz w:val="20"/>
                <w:szCs w:val="20"/>
              </w:rPr>
            </w:pPr>
            <w:r w:rsidRPr="008D5509">
              <w:rPr>
                <w:sz w:val="20"/>
                <w:szCs w:val="20"/>
              </w:rPr>
              <w:t>3 %</w:t>
            </w:r>
          </w:p>
        </w:tc>
        <w:tc>
          <w:tcPr>
            <w:tcW w:w="1985" w:type="dxa"/>
            <w:vAlign w:val="center"/>
          </w:tcPr>
          <w:p w14:paraId="2B32958A" w14:textId="77777777" w:rsidR="00264FE1" w:rsidRPr="008D5509" w:rsidRDefault="00264FE1" w:rsidP="00264FE1">
            <w:pPr>
              <w:pStyle w:val="Bezproreda1"/>
              <w:rPr>
                <w:sz w:val="20"/>
                <w:szCs w:val="20"/>
              </w:rPr>
            </w:pPr>
          </w:p>
        </w:tc>
        <w:tc>
          <w:tcPr>
            <w:tcW w:w="1559" w:type="dxa"/>
            <w:vAlign w:val="center"/>
          </w:tcPr>
          <w:p w14:paraId="4E9F9976" w14:textId="77777777" w:rsidR="00264FE1" w:rsidRPr="008D5509" w:rsidRDefault="00264FE1" w:rsidP="00264FE1">
            <w:pPr>
              <w:pStyle w:val="Bezproreda1"/>
              <w:rPr>
                <w:sz w:val="20"/>
                <w:szCs w:val="20"/>
              </w:rPr>
            </w:pPr>
            <w:r w:rsidRPr="008D5509">
              <w:rPr>
                <w:sz w:val="20"/>
                <w:szCs w:val="20"/>
              </w:rPr>
              <w:t>2%</w:t>
            </w:r>
          </w:p>
        </w:tc>
        <w:tc>
          <w:tcPr>
            <w:tcW w:w="1276" w:type="dxa"/>
            <w:vAlign w:val="center"/>
          </w:tcPr>
          <w:p w14:paraId="5BCF24E6" w14:textId="77777777" w:rsidR="00264FE1" w:rsidRPr="008D5509" w:rsidRDefault="00264FE1" w:rsidP="00264FE1">
            <w:pPr>
              <w:pStyle w:val="Bezproreda1"/>
              <w:rPr>
                <w:sz w:val="20"/>
                <w:szCs w:val="20"/>
              </w:rPr>
            </w:pPr>
          </w:p>
        </w:tc>
        <w:tc>
          <w:tcPr>
            <w:tcW w:w="1701" w:type="dxa"/>
            <w:vAlign w:val="center"/>
          </w:tcPr>
          <w:p w14:paraId="34C76E03" w14:textId="77777777" w:rsidR="00264FE1" w:rsidRPr="008D5509" w:rsidRDefault="00264FE1" w:rsidP="00264FE1">
            <w:pPr>
              <w:pStyle w:val="Bezproreda1"/>
              <w:rPr>
                <w:sz w:val="20"/>
                <w:szCs w:val="20"/>
              </w:rPr>
            </w:pPr>
          </w:p>
        </w:tc>
        <w:tc>
          <w:tcPr>
            <w:tcW w:w="992" w:type="dxa"/>
            <w:vAlign w:val="center"/>
          </w:tcPr>
          <w:p w14:paraId="61D4367D" w14:textId="77777777" w:rsidR="00264FE1" w:rsidRPr="008D5509" w:rsidRDefault="00264FE1" w:rsidP="00264FE1">
            <w:pPr>
              <w:pStyle w:val="Bezproreda1"/>
              <w:rPr>
                <w:sz w:val="20"/>
                <w:szCs w:val="20"/>
              </w:rPr>
            </w:pPr>
            <w:r w:rsidRPr="008D5509">
              <w:rPr>
                <w:sz w:val="20"/>
                <w:szCs w:val="20"/>
              </w:rPr>
              <w:t>100</w:t>
            </w:r>
          </w:p>
        </w:tc>
      </w:tr>
    </w:tbl>
    <w:p w14:paraId="6ED025E3" w14:textId="77777777" w:rsidR="00264FE1" w:rsidRDefault="00264FE1" w:rsidP="00264FE1">
      <w:pPr>
        <w:pStyle w:val="Bezproreda1"/>
        <w:rPr>
          <w:sz w:val="20"/>
          <w:szCs w:val="20"/>
        </w:rPr>
      </w:pPr>
      <w:r>
        <w:rPr>
          <w:sz w:val="20"/>
          <w:szCs w:val="20"/>
        </w:rPr>
        <w:t>Izvor: Aničić: Civilna zaštita I i II 1992. str. 135-143</w:t>
      </w:r>
    </w:p>
    <w:p w14:paraId="424A7897" w14:textId="77777777" w:rsidR="00264FE1" w:rsidRPr="00264FE1" w:rsidRDefault="00264FE1" w:rsidP="00264FE1">
      <w:pPr>
        <w:pStyle w:val="Bezproreda1"/>
        <w:rPr>
          <w:b/>
          <w:sz w:val="16"/>
          <w:szCs w:val="16"/>
          <w:lang w:val="en-US" w:eastAsia="en-US"/>
        </w:rPr>
      </w:pPr>
    </w:p>
    <w:p w14:paraId="3E010DE6" w14:textId="77777777" w:rsidR="00264FE1" w:rsidRDefault="00264FE1" w:rsidP="00264FE1">
      <w:pPr>
        <w:pStyle w:val="Bezproreda1"/>
        <w:rPr>
          <w:rFonts w:cs="Calibri"/>
          <w:kern w:val="3"/>
          <w:lang w:eastAsia="zh-CN"/>
        </w:rPr>
      </w:pPr>
      <w:r>
        <w:rPr>
          <w:rFonts w:cs="Calibri"/>
          <w:kern w:val="3"/>
          <w:lang w:eastAsia="zh-CN"/>
        </w:rPr>
        <w:t>Temelj za izračun pojedinih kategorija na području Općine je podatak dobiven od općine Donja Dubrava o broju objekata u pojedinim kategorijama, odnosno tipovima.</w:t>
      </w:r>
    </w:p>
    <w:p w14:paraId="497F109D" w14:textId="77777777" w:rsidR="00264FE1" w:rsidRPr="00264FE1" w:rsidRDefault="00264FE1" w:rsidP="00264FE1">
      <w:pPr>
        <w:pStyle w:val="Bezproreda1"/>
        <w:rPr>
          <w:rFonts w:cs="Calibri"/>
          <w:kern w:val="3"/>
          <w:sz w:val="16"/>
          <w:szCs w:val="16"/>
          <w:lang w:eastAsia="zh-CN"/>
        </w:rPr>
      </w:pPr>
    </w:p>
    <w:p w14:paraId="2AAD2BA1" w14:textId="55727698" w:rsidR="00264FE1" w:rsidRPr="00241C95" w:rsidRDefault="00264FE1" w:rsidP="00264FE1">
      <w:pPr>
        <w:pStyle w:val="Bezproreda1"/>
        <w:rPr>
          <w:rFonts w:cs="Calibri"/>
          <w:kern w:val="3"/>
          <w:lang w:eastAsia="zh-CN"/>
        </w:rPr>
      </w:pPr>
      <w:r w:rsidRPr="00241C95">
        <w:rPr>
          <w:rFonts w:cs="Calibri"/>
          <w:kern w:val="3"/>
          <w:lang w:eastAsia="zh-CN"/>
        </w:rPr>
        <w:t xml:space="preserve">Na području općine nalazi se </w:t>
      </w:r>
      <w:r w:rsidR="004826C4" w:rsidRPr="00241C95">
        <w:rPr>
          <w:rFonts w:cs="Calibri"/>
          <w:b/>
          <w:kern w:val="3"/>
          <w:lang w:eastAsia="zh-CN"/>
        </w:rPr>
        <w:t>630</w:t>
      </w:r>
      <w:r w:rsidRPr="00241C95">
        <w:rPr>
          <w:rFonts w:cs="Calibri"/>
          <w:kern w:val="3"/>
          <w:lang w:eastAsia="zh-CN"/>
        </w:rPr>
        <w:t xml:space="preserve"> objekta za stalno ili povremeno stanovanje.</w:t>
      </w:r>
      <w:r w:rsidRPr="00241C95">
        <w:rPr>
          <w:rFonts w:cs="Calibri"/>
          <w:kern w:val="3"/>
          <w:vertAlign w:val="superscript"/>
          <w:lang w:eastAsia="zh-CN"/>
        </w:rPr>
        <w:footnoteReference w:id="20"/>
      </w:r>
    </w:p>
    <w:p w14:paraId="506F9C19" w14:textId="0C043288" w:rsidR="00264FE1" w:rsidRPr="00241C95" w:rsidRDefault="00264FE1" w:rsidP="003944D9">
      <w:pPr>
        <w:pStyle w:val="Bezproreda1"/>
        <w:numPr>
          <w:ilvl w:val="0"/>
          <w:numId w:val="97"/>
        </w:numPr>
      </w:pPr>
      <w:r w:rsidRPr="00241C95">
        <w:t>1</w:t>
      </w:r>
      <w:r w:rsidR="004826C4" w:rsidRPr="00241C95">
        <w:t>0</w:t>
      </w:r>
      <w:r w:rsidRPr="00241C95">
        <w:t xml:space="preserve"> %  zidane zgrade </w:t>
      </w:r>
      <w:r w:rsidRPr="00241C95">
        <w:rPr>
          <w:b/>
        </w:rPr>
        <w:t xml:space="preserve">Tip I – </w:t>
      </w:r>
      <w:r w:rsidR="004826C4" w:rsidRPr="00241C95">
        <w:rPr>
          <w:b/>
        </w:rPr>
        <w:t>6</w:t>
      </w:r>
      <w:r w:rsidRPr="00241C95">
        <w:rPr>
          <w:b/>
        </w:rPr>
        <w:t>3 objekta</w:t>
      </w:r>
    </w:p>
    <w:p w14:paraId="64C45867" w14:textId="78C639FB" w:rsidR="00264FE1" w:rsidRPr="00241C95" w:rsidRDefault="00956344" w:rsidP="003944D9">
      <w:pPr>
        <w:pStyle w:val="Bezproreda1"/>
        <w:numPr>
          <w:ilvl w:val="0"/>
          <w:numId w:val="97"/>
        </w:numPr>
        <w:rPr>
          <w:b/>
        </w:rPr>
      </w:pPr>
      <w:r w:rsidRPr="00241C95">
        <w:t>4</w:t>
      </w:r>
      <w:r w:rsidR="00264FE1" w:rsidRPr="00241C95">
        <w:t xml:space="preserve">5 %  zidane zgrade </w:t>
      </w:r>
      <w:r w:rsidR="00264FE1" w:rsidRPr="00241C95">
        <w:rPr>
          <w:b/>
        </w:rPr>
        <w:t xml:space="preserve">Tip II – </w:t>
      </w:r>
      <w:r w:rsidRPr="00241C95">
        <w:rPr>
          <w:b/>
        </w:rPr>
        <w:t>283</w:t>
      </w:r>
      <w:r w:rsidR="00264FE1" w:rsidRPr="00241C95">
        <w:rPr>
          <w:b/>
        </w:rPr>
        <w:t xml:space="preserve"> objekta</w:t>
      </w:r>
    </w:p>
    <w:p w14:paraId="5B8041C8" w14:textId="3FA5BBD3" w:rsidR="00264FE1" w:rsidRPr="00241C95" w:rsidRDefault="00956344" w:rsidP="003944D9">
      <w:pPr>
        <w:pStyle w:val="Bezproreda1"/>
        <w:numPr>
          <w:ilvl w:val="0"/>
          <w:numId w:val="97"/>
        </w:numPr>
      </w:pPr>
      <w:r w:rsidRPr="00241C95">
        <w:t>15</w:t>
      </w:r>
      <w:r w:rsidR="00264FE1" w:rsidRPr="00241C95">
        <w:t xml:space="preserve"> %  zidane zgrade </w:t>
      </w:r>
      <w:r w:rsidR="00264FE1" w:rsidRPr="00241C95">
        <w:rPr>
          <w:b/>
        </w:rPr>
        <w:t xml:space="preserve">Tip III - </w:t>
      </w:r>
      <w:r w:rsidRPr="00241C95">
        <w:rPr>
          <w:b/>
        </w:rPr>
        <w:t>95</w:t>
      </w:r>
      <w:r w:rsidR="00264FE1" w:rsidRPr="00241C95">
        <w:rPr>
          <w:b/>
        </w:rPr>
        <w:t xml:space="preserve"> objekta</w:t>
      </w:r>
    </w:p>
    <w:p w14:paraId="626871BE" w14:textId="542376B3" w:rsidR="00264FE1" w:rsidRPr="00241C95" w:rsidRDefault="00956344" w:rsidP="003944D9">
      <w:pPr>
        <w:pStyle w:val="Bezproreda1"/>
        <w:numPr>
          <w:ilvl w:val="0"/>
          <w:numId w:val="97"/>
        </w:numPr>
      </w:pPr>
      <w:r w:rsidRPr="00241C95">
        <w:t>20</w:t>
      </w:r>
      <w:r w:rsidR="00264FE1" w:rsidRPr="00241C95">
        <w:t xml:space="preserve"> %  zgrade sa sustavom armirano-betonskih nosivih zidova </w:t>
      </w:r>
      <w:r w:rsidR="00264FE1" w:rsidRPr="00241C95">
        <w:rPr>
          <w:b/>
        </w:rPr>
        <w:t xml:space="preserve">Tip IV – </w:t>
      </w:r>
      <w:r w:rsidRPr="00241C95">
        <w:rPr>
          <w:b/>
        </w:rPr>
        <w:t>126</w:t>
      </w:r>
      <w:r w:rsidR="00264FE1" w:rsidRPr="00241C95">
        <w:rPr>
          <w:b/>
        </w:rPr>
        <w:t xml:space="preserve">  objekta</w:t>
      </w:r>
    </w:p>
    <w:p w14:paraId="5BE068ED" w14:textId="6F8DA431" w:rsidR="00264FE1" w:rsidRPr="00241C95" w:rsidRDefault="00956344" w:rsidP="003944D9">
      <w:pPr>
        <w:pStyle w:val="Bezproreda1"/>
        <w:numPr>
          <w:ilvl w:val="0"/>
          <w:numId w:val="97"/>
        </w:numPr>
        <w:rPr>
          <w:b/>
        </w:rPr>
      </w:pPr>
      <w:r w:rsidRPr="00241C95">
        <w:t>10</w:t>
      </w:r>
      <w:r w:rsidR="00264FE1" w:rsidRPr="00241C95">
        <w:t xml:space="preserve"> %  skeletne zgrade sa sustavom armirano-betonskih nosivih zidova </w:t>
      </w:r>
      <w:r w:rsidR="00264FE1" w:rsidRPr="00241C95">
        <w:rPr>
          <w:b/>
        </w:rPr>
        <w:t xml:space="preserve">Tip V- </w:t>
      </w:r>
      <w:r w:rsidRPr="00241C95">
        <w:rPr>
          <w:b/>
        </w:rPr>
        <w:t>6</w:t>
      </w:r>
      <w:r w:rsidR="00264FE1" w:rsidRPr="00241C95">
        <w:rPr>
          <w:b/>
        </w:rPr>
        <w:t>3 objekta</w:t>
      </w:r>
    </w:p>
    <w:p w14:paraId="3630FE53" w14:textId="77777777" w:rsidR="004826C4" w:rsidRPr="009169F7" w:rsidRDefault="004826C4" w:rsidP="00895F59">
      <w:pPr>
        <w:pStyle w:val="Bezproreda"/>
        <w:rPr>
          <w:rFonts w:cs="Times New Roman"/>
          <w:kern w:val="3"/>
          <w:sz w:val="16"/>
          <w:szCs w:val="16"/>
          <w:lang w:eastAsia="zh-CN"/>
        </w:rPr>
      </w:pPr>
    </w:p>
    <w:p w14:paraId="04518C02" w14:textId="13AD445C"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Tablica 2</w:t>
      </w:r>
      <w:r>
        <w:rPr>
          <w:rFonts w:ascii="Times New Roman" w:eastAsia="Times New Roman" w:hAnsi="Times New Roman" w:cs="Times New Roman"/>
          <w:sz w:val="20"/>
          <w:szCs w:val="20"/>
          <w:lang w:val="en-US" w:eastAsia="hr-HR"/>
        </w:rPr>
        <w:t>4</w:t>
      </w:r>
      <w:r>
        <w:rPr>
          <w:rFonts w:ascii="Times New Roman" w:eastAsia="Times New Roman" w:hAnsi="Times New Roman" w:cs="Times New Roman"/>
          <w:sz w:val="20"/>
          <w:szCs w:val="20"/>
          <w:lang w:eastAsia="hr-HR"/>
        </w:rPr>
        <w:t xml:space="preserve">: Zidane zgrade Tip I - ( </w:t>
      </w:r>
      <w:r w:rsidR="00956344">
        <w:rPr>
          <w:rFonts w:ascii="Times New Roman" w:eastAsia="Times New Roman" w:hAnsi="Times New Roman" w:cs="Times New Roman"/>
          <w:sz w:val="20"/>
          <w:szCs w:val="20"/>
          <w:lang w:eastAsia="hr-HR"/>
        </w:rPr>
        <w:t>10</w:t>
      </w:r>
      <w:r>
        <w:rPr>
          <w:rFonts w:ascii="Times New Roman" w:eastAsia="Times New Roman" w:hAnsi="Times New Roman" w:cs="Times New Roman"/>
          <w:sz w:val="20"/>
          <w:szCs w:val="20"/>
          <w:lang w:eastAsia="hr-HR"/>
        </w:rPr>
        <w:t xml:space="preserve">% od ukupnog broja objekata ili </w:t>
      </w:r>
      <w:r w:rsidR="00956344">
        <w:rPr>
          <w:rFonts w:ascii="Times New Roman" w:eastAsia="Times New Roman" w:hAnsi="Times New Roman" w:cs="Times New Roman"/>
          <w:sz w:val="20"/>
          <w:szCs w:val="20"/>
          <w:lang w:val="en-US" w:eastAsia="hr-HR"/>
        </w:rPr>
        <w:t>63</w:t>
      </w:r>
      <w:r>
        <w:rPr>
          <w:rFonts w:ascii="Times New Roman" w:eastAsia="Times New Roman" w:hAnsi="Times New Roman" w:cs="Times New Roman"/>
          <w:b/>
          <w:sz w:val="20"/>
          <w:szCs w:val="20"/>
          <w:lang w:eastAsia="hr-HR"/>
        </w:rPr>
        <w:t xml:space="preserve"> </w:t>
      </w:r>
      <w:r>
        <w:rPr>
          <w:rFonts w:ascii="Times New Roman" w:eastAsia="Times New Roman" w:hAnsi="Times New Roman" w:cs="Times New Roman"/>
          <w:sz w:val="20"/>
          <w:szCs w:val="20"/>
          <w:lang w:eastAsia="hr-HR"/>
        </w:rPr>
        <w:t xml:space="preserve">objekta).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34"/>
        <w:gridCol w:w="1276"/>
        <w:gridCol w:w="1276"/>
        <w:gridCol w:w="1134"/>
        <w:gridCol w:w="1276"/>
        <w:gridCol w:w="1148"/>
      </w:tblGrid>
      <w:tr w:rsidR="004826C4" w14:paraId="251CC55E" w14:textId="77777777" w:rsidTr="00F42564">
        <w:tc>
          <w:tcPr>
            <w:tcW w:w="2376" w:type="dxa"/>
            <w:vMerge w:val="restart"/>
            <w:shd w:val="clear" w:color="auto" w:fill="C6D9F1"/>
            <w:vAlign w:val="center"/>
          </w:tcPr>
          <w:p w14:paraId="4774EA24" w14:textId="744CE728"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Ukupno</w:t>
            </w:r>
            <w:r>
              <w:rPr>
                <w:rFonts w:ascii="Times New Roman" w:eastAsia="Times New Roman" w:hAnsi="Times New Roman" w:cs="Times New Roman"/>
                <w:sz w:val="20"/>
                <w:szCs w:val="20"/>
                <w:lang w:val="en-US" w:eastAsia="hr-HR"/>
              </w:rPr>
              <w:t xml:space="preserve">: </w:t>
            </w:r>
            <w:r w:rsidR="00956344" w:rsidRPr="00241C95">
              <w:rPr>
                <w:rFonts w:ascii="Times New Roman" w:eastAsia="Times New Roman" w:hAnsi="Times New Roman" w:cs="Times New Roman"/>
                <w:b/>
                <w:bCs/>
                <w:sz w:val="20"/>
                <w:szCs w:val="20"/>
                <w:lang w:val="en-US" w:eastAsia="hr-HR"/>
              </w:rPr>
              <w:t>63</w:t>
            </w:r>
            <w:r w:rsidRPr="00241C95">
              <w:rPr>
                <w:rFonts w:ascii="Times New Roman" w:eastAsia="Times New Roman" w:hAnsi="Times New Roman" w:cs="Times New Roman"/>
                <w:b/>
                <w:bCs/>
                <w:sz w:val="20"/>
                <w:szCs w:val="20"/>
                <w:lang w:eastAsia="hr-HR"/>
              </w:rPr>
              <w:t xml:space="preserve"> </w:t>
            </w:r>
            <w:r w:rsidRPr="00241C95">
              <w:rPr>
                <w:rFonts w:ascii="Times New Roman" w:eastAsia="Times New Roman" w:hAnsi="Times New Roman" w:cs="Times New Roman"/>
                <w:b/>
                <w:sz w:val="20"/>
                <w:szCs w:val="20"/>
                <w:lang w:eastAsia="hr-HR"/>
              </w:rPr>
              <w:t>objekta</w:t>
            </w:r>
          </w:p>
        </w:tc>
        <w:tc>
          <w:tcPr>
            <w:tcW w:w="7244" w:type="dxa"/>
            <w:gridSpan w:val="6"/>
            <w:shd w:val="clear" w:color="auto" w:fill="C6D9F1"/>
            <w:vAlign w:val="center"/>
          </w:tcPr>
          <w:p w14:paraId="6B473081"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STUPANJ OŠTEĆENJA</w:t>
            </w:r>
          </w:p>
        </w:tc>
      </w:tr>
      <w:tr w:rsidR="004826C4" w14:paraId="49D5503B" w14:textId="77777777" w:rsidTr="00F42564">
        <w:tc>
          <w:tcPr>
            <w:tcW w:w="2376" w:type="dxa"/>
            <w:vMerge/>
            <w:shd w:val="clear" w:color="auto" w:fill="C6D9F1"/>
            <w:vAlign w:val="center"/>
          </w:tcPr>
          <w:p w14:paraId="5BCC6E67"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p>
        </w:tc>
        <w:tc>
          <w:tcPr>
            <w:tcW w:w="1134" w:type="dxa"/>
            <w:shd w:val="clear" w:color="auto" w:fill="C6D9F1"/>
            <w:vAlign w:val="center"/>
          </w:tcPr>
          <w:p w14:paraId="4CB45BA8"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Nikakvo</w:t>
            </w:r>
          </w:p>
        </w:tc>
        <w:tc>
          <w:tcPr>
            <w:tcW w:w="1276" w:type="dxa"/>
            <w:shd w:val="clear" w:color="auto" w:fill="C6D9F1"/>
            <w:vAlign w:val="center"/>
          </w:tcPr>
          <w:p w14:paraId="3E2D07A2"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Neznatno</w:t>
            </w:r>
          </w:p>
        </w:tc>
        <w:tc>
          <w:tcPr>
            <w:tcW w:w="1276" w:type="dxa"/>
            <w:shd w:val="clear" w:color="auto" w:fill="C6D9F1"/>
            <w:vAlign w:val="center"/>
          </w:tcPr>
          <w:p w14:paraId="608AB641"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Umjereno</w:t>
            </w:r>
          </w:p>
        </w:tc>
        <w:tc>
          <w:tcPr>
            <w:tcW w:w="1134" w:type="dxa"/>
            <w:shd w:val="clear" w:color="auto" w:fill="C6D9F1"/>
            <w:vAlign w:val="center"/>
          </w:tcPr>
          <w:p w14:paraId="447EC4BD" w14:textId="77777777" w:rsidR="004826C4" w:rsidRDefault="004826C4" w:rsidP="00F42564">
            <w:pPr>
              <w:spacing w:after="0" w:line="240" w:lineRule="auto"/>
              <w:jc w:val="both"/>
              <w:rPr>
                <w:rFonts w:ascii="Times New Roman" w:eastAsia="Times New Roman" w:hAnsi="Times New Roman" w:cs="Times New Roman"/>
                <w:b/>
                <w:sz w:val="20"/>
                <w:szCs w:val="20"/>
                <w:lang w:eastAsia="hr-HR"/>
              </w:rPr>
            </w:pPr>
            <w:r>
              <w:rPr>
                <w:rFonts w:ascii="Times New Roman" w:eastAsia="Times New Roman" w:hAnsi="Times New Roman" w:cs="Times New Roman"/>
                <w:sz w:val="20"/>
                <w:szCs w:val="20"/>
                <w:lang w:eastAsia="hr-HR"/>
              </w:rPr>
              <w:t>Jako</w:t>
            </w:r>
          </w:p>
        </w:tc>
        <w:tc>
          <w:tcPr>
            <w:tcW w:w="1276" w:type="dxa"/>
            <w:shd w:val="clear" w:color="auto" w:fill="C6D9F1"/>
            <w:vAlign w:val="center"/>
          </w:tcPr>
          <w:p w14:paraId="4E4E5A6E"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Totalno</w:t>
            </w:r>
          </w:p>
        </w:tc>
        <w:tc>
          <w:tcPr>
            <w:tcW w:w="1148" w:type="dxa"/>
            <w:shd w:val="clear" w:color="auto" w:fill="C6D9F1"/>
            <w:vAlign w:val="center"/>
          </w:tcPr>
          <w:p w14:paraId="2EF00AA6"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Rušenje</w:t>
            </w:r>
          </w:p>
        </w:tc>
      </w:tr>
      <w:tr w:rsidR="004826C4" w14:paraId="4528F595" w14:textId="77777777" w:rsidTr="00F42564">
        <w:tc>
          <w:tcPr>
            <w:tcW w:w="2376" w:type="dxa"/>
            <w:vAlign w:val="center"/>
          </w:tcPr>
          <w:p w14:paraId="1773BDAE"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Broj objekata</w:t>
            </w:r>
          </w:p>
        </w:tc>
        <w:tc>
          <w:tcPr>
            <w:tcW w:w="1134" w:type="dxa"/>
            <w:vAlign w:val="center"/>
          </w:tcPr>
          <w:p w14:paraId="4E40724F" w14:textId="7E774213" w:rsidR="004826C4" w:rsidRDefault="0095634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5</w:t>
            </w:r>
          </w:p>
        </w:tc>
        <w:tc>
          <w:tcPr>
            <w:tcW w:w="1276" w:type="dxa"/>
            <w:vAlign w:val="center"/>
          </w:tcPr>
          <w:p w14:paraId="196E2016" w14:textId="5E06D455" w:rsidR="004826C4" w:rsidRDefault="0095634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6</w:t>
            </w:r>
          </w:p>
        </w:tc>
        <w:tc>
          <w:tcPr>
            <w:tcW w:w="1276" w:type="dxa"/>
            <w:vAlign w:val="center"/>
          </w:tcPr>
          <w:p w14:paraId="30D1A83C" w14:textId="08FC2DCA" w:rsidR="004826C4" w:rsidRDefault="0095634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19</w:t>
            </w:r>
          </w:p>
        </w:tc>
        <w:tc>
          <w:tcPr>
            <w:tcW w:w="1134" w:type="dxa"/>
            <w:vAlign w:val="center"/>
          </w:tcPr>
          <w:p w14:paraId="762FE122" w14:textId="3D59E4A8" w:rsidR="004826C4" w:rsidRDefault="0095634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28</w:t>
            </w:r>
          </w:p>
        </w:tc>
        <w:tc>
          <w:tcPr>
            <w:tcW w:w="1276" w:type="dxa"/>
            <w:vAlign w:val="center"/>
          </w:tcPr>
          <w:p w14:paraId="25DCBF4D" w14:textId="431ABF8D" w:rsidR="004826C4" w:rsidRDefault="0095634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3</w:t>
            </w:r>
          </w:p>
        </w:tc>
        <w:tc>
          <w:tcPr>
            <w:tcW w:w="1148" w:type="dxa"/>
            <w:vAlign w:val="center"/>
          </w:tcPr>
          <w:p w14:paraId="20A3C0D2" w14:textId="741661AD" w:rsidR="004826C4" w:rsidRDefault="0095634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2</w:t>
            </w:r>
          </w:p>
        </w:tc>
      </w:tr>
      <w:tr w:rsidR="004826C4" w14:paraId="12E63BEC" w14:textId="77777777" w:rsidTr="00F42564">
        <w:tc>
          <w:tcPr>
            <w:tcW w:w="2376" w:type="dxa"/>
            <w:vAlign w:val="center"/>
          </w:tcPr>
          <w:p w14:paraId="4F621EEF"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Građevinska  šteta u %</w:t>
            </w:r>
          </w:p>
        </w:tc>
        <w:tc>
          <w:tcPr>
            <w:tcW w:w="1134" w:type="dxa"/>
            <w:vAlign w:val="center"/>
          </w:tcPr>
          <w:p w14:paraId="02498D72"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w:t>
            </w:r>
          </w:p>
        </w:tc>
        <w:tc>
          <w:tcPr>
            <w:tcW w:w="1276" w:type="dxa"/>
            <w:vAlign w:val="center"/>
          </w:tcPr>
          <w:p w14:paraId="5AC400FD"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w:t>
            </w:r>
          </w:p>
        </w:tc>
        <w:tc>
          <w:tcPr>
            <w:tcW w:w="1276" w:type="dxa"/>
            <w:vAlign w:val="center"/>
          </w:tcPr>
          <w:p w14:paraId="2C66DB0E"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20</w:t>
            </w:r>
          </w:p>
        </w:tc>
        <w:tc>
          <w:tcPr>
            <w:tcW w:w="1134" w:type="dxa"/>
            <w:vAlign w:val="center"/>
          </w:tcPr>
          <w:p w14:paraId="00EE7D35"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40</w:t>
            </w:r>
          </w:p>
        </w:tc>
        <w:tc>
          <w:tcPr>
            <w:tcW w:w="1276" w:type="dxa"/>
            <w:vAlign w:val="center"/>
          </w:tcPr>
          <w:p w14:paraId="58461AEA"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62</w:t>
            </w:r>
          </w:p>
        </w:tc>
        <w:tc>
          <w:tcPr>
            <w:tcW w:w="1148" w:type="dxa"/>
            <w:vAlign w:val="center"/>
          </w:tcPr>
          <w:p w14:paraId="148379D9"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100</w:t>
            </w:r>
          </w:p>
        </w:tc>
      </w:tr>
    </w:tbl>
    <w:p w14:paraId="74951B94" w14:textId="4876C7EA"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lastRenderedPageBreak/>
        <w:t xml:space="preserve">Izvor: Aničić: Civilna zaštita I i II 1992. </w:t>
      </w:r>
    </w:p>
    <w:p w14:paraId="174FEDAF" w14:textId="3619E682"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Tablica 2</w:t>
      </w:r>
      <w:r>
        <w:rPr>
          <w:rFonts w:ascii="Times New Roman" w:eastAsia="Times New Roman" w:hAnsi="Times New Roman" w:cs="Times New Roman"/>
          <w:sz w:val="20"/>
          <w:szCs w:val="20"/>
          <w:lang w:val="en-US" w:eastAsia="hr-HR"/>
        </w:rPr>
        <w:t>5</w:t>
      </w:r>
      <w:r>
        <w:rPr>
          <w:rFonts w:ascii="Times New Roman" w:eastAsia="Times New Roman" w:hAnsi="Times New Roman" w:cs="Times New Roman"/>
          <w:sz w:val="20"/>
          <w:szCs w:val="20"/>
          <w:lang w:eastAsia="hr-HR"/>
        </w:rPr>
        <w:t>: Zidane zgrade Tip II sa armirano-betonskim serklažima (</w:t>
      </w:r>
      <w:r w:rsidR="00956344">
        <w:rPr>
          <w:rFonts w:ascii="Times New Roman" w:eastAsia="Times New Roman" w:hAnsi="Times New Roman" w:cs="Times New Roman"/>
          <w:sz w:val="20"/>
          <w:szCs w:val="20"/>
          <w:lang w:val="en-US" w:eastAsia="hr-HR"/>
        </w:rPr>
        <w:t>45</w:t>
      </w:r>
      <w:r>
        <w:rPr>
          <w:rFonts w:ascii="Times New Roman" w:eastAsia="Times New Roman" w:hAnsi="Times New Roman" w:cs="Times New Roman"/>
          <w:sz w:val="20"/>
          <w:szCs w:val="20"/>
          <w:lang w:eastAsia="hr-HR"/>
        </w:rPr>
        <w:t xml:space="preserve">% od ukupnog broja objekata ili </w:t>
      </w:r>
      <w:r>
        <w:rPr>
          <w:rFonts w:ascii="Times New Roman" w:eastAsia="Times New Roman" w:hAnsi="Times New Roman" w:cs="Times New Roman"/>
          <w:sz w:val="20"/>
          <w:szCs w:val="20"/>
          <w:lang w:val="en-US" w:eastAsia="hr-HR"/>
        </w:rPr>
        <w:t>2</w:t>
      </w:r>
      <w:r w:rsidR="00956344">
        <w:rPr>
          <w:rFonts w:ascii="Times New Roman" w:eastAsia="Times New Roman" w:hAnsi="Times New Roman" w:cs="Times New Roman"/>
          <w:sz w:val="20"/>
          <w:szCs w:val="20"/>
          <w:lang w:val="en-US" w:eastAsia="hr-HR"/>
        </w:rPr>
        <w:t>83</w:t>
      </w:r>
      <w:r>
        <w:rPr>
          <w:rFonts w:ascii="Times New Roman" w:eastAsia="Times New Roman" w:hAnsi="Times New Roman" w:cs="Times New Roman"/>
          <w:b/>
          <w:sz w:val="20"/>
          <w:szCs w:val="20"/>
          <w:lang w:eastAsia="hr-HR"/>
        </w:rPr>
        <w:t xml:space="preserve"> objekata</w:t>
      </w:r>
      <w:r>
        <w:rPr>
          <w:rFonts w:ascii="Times New Roman" w:eastAsia="Times New Roman" w:hAnsi="Times New Roman" w:cs="Times New Roman"/>
          <w:sz w:val="20"/>
          <w:szCs w:val="20"/>
          <w:lang w:eastAsia="hr-H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34"/>
        <w:gridCol w:w="1276"/>
        <w:gridCol w:w="1276"/>
        <w:gridCol w:w="1134"/>
        <w:gridCol w:w="1276"/>
        <w:gridCol w:w="1148"/>
      </w:tblGrid>
      <w:tr w:rsidR="004826C4" w14:paraId="363D6D1F" w14:textId="77777777" w:rsidTr="00F42564">
        <w:tc>
          <w:tcPr>
            <w:tcW w:w="2376" w:type="dxa"/>
            <w:vMerge w:val="restart"/>
            <w:shd w:val="clear" w:color="auto" w:fill="C6D9F1"/>
            <w:vAlign w:val="center"/>
          </w:tcPr>
          <w:p w14:paraId="705E2238" w14:textId="4CD29F26" w:rsidR="004826C4" w:rsidRDefault="004826C4" w:rsidP="00F42564">
            <w:pPr>
              <w:spacing w:after="0" w:line="240" w:lineRule="auto"/>
              <w:jc w:val="both"/>
              <w:rPr>
                <w:rFonts w:ascii="Times New Roman" w:eastAsia="Times New Roman" w:hAnsi="Times New Roman" w:cs="Times New Roman"/>
                <w:b/>
                <w:sz w:val="20"/>
                <w:szCs w:val="20"/>
                <w:lang w:eastAsia="hr-HR"/>
              </w:rPr>
            </w:pPr>
            <w:r>
              <w:rPr>
                <w:rFonts w:ascii="Times New Roman" w:eastAsia="Times New Roman" w:hAnsi="Times New Roman" w:cs="Times New Roman"/>
                <w:sz w:val="20"/>
                <w:szCs w:val="20"/>
                <w:lang w:eastAsia="hr-HR"/>
              </w:rPr>
              <w:t>Ukupno:</w:t>
            </w:r>
            <w:r w:rsidR="00241C95">
              <w:rPr>
                <w:rFonts w:ascii="Times New Roman" w:eastAsia="Times New Roman" w:hAnsi="Times New Roman" w:cs="Times New Roman"/>
                <w:sz w:val="20"/>
                <w:szCs w:val="20"/>
                <w:lang w:eastAsia="hr-HR"/>
              </w:rPr>
              <w:t xml:space="preserve"> </w:t>
            </w:r>
            <w:r w:rsidRPr="00241C95">
              <w:rPr>
                <w:rFonts w:ascii="Times New Roman" w:eastAsia="Times New Roman" w:hAnsi="Times New Roman" w:cs="Times New Roman"/>
                <w:b/>
                <w:sz w:val="20"/>
                <w:szCs w:val="20"/>
                <w:lang w:val="en-US" w:eastAsia="hr-HR"/>
              </w:rPr>
              <w:t>2</w:t>
            </w:r>
            <w:r w:rsidR="00956344" w:rsidRPr="00241C95">
              <w:rPr>
                <w:rFonts w:ascii="Times New Roman" w:eastAsia="Times New Roman" w:hAnsi="Times New Roman" w:cs="Times New Roman"/>
                <w:b/>
                <w:sz w:val="20"/>
                <w:szCs w:val="20"/>
                <w:lang w:val="en-US" w:eastAsia="hr-HR"/>
              </w:rPr>
              <w:t>83</w:t>
            </w:r>
            <w:r w:rsidRPr="00241C95">
              <w:rPr>
                <w:rFonts w:ascii="Times New Roman" w:eastAsia="Times New Roman" w:hAnsi="Times New Roman" w:cs="Times New Roman"/>
                <w:b/>
                <w:sz w:val="20"/>
                <w:szCs w:val="20"/>
                <w:lang w:eastAsia="hr-HR"/>
              </w:rPr>
              <w:t xml:space="preserve"> objekata</w:t>
            </w:r>
          </w:p>
        </w:tc>
        <w:tc>
          <w:tcPr>
            <w:tcW w:w="7244" w:type="dxa"/>
            <w:gridSpan w:val="6"/>
            <w:shd w:val="clear" w:color="auto" w:fill="C6D9F1"/>
            <w:vAlign w:val="center"/>
          </w:tcPr>
          <w:p w14:paraId="6653C1C4"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STUPANJ OŠTEĆENJA</w:t>
            </w:r>
          </w:p>
        </w:tc>
      </w:tr>
      <w:tr w:rsidR="004826C4" w14:paraId="223AA5B9" w14:textId="77777777" w:rsidTr="00F42564">
        <w:tc>
          <w:tcPr>
            <w:tcW w:w="2376" w:type="dxa"/>
            <w:vMerge/>
            <w:shd w:val="clear" w:color="auto" w:fill="C6D9F1"/>
            <w:vAlign w:val="center"/>
          </w:tcPr>
          <w:p w14:paraId="6D900DD5"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p>
        </w:tc>
        <w:tc>
          <w:tcPr>
            <w:tcW w:w="1134" w:type="dxa"/>
            <w:shd w:val="clear" w:color="auto" w:fill="C6D9F1"/>
            <w:vAlign w:val="center"/>
          </w:tcPr>
          <w:p w14:paraId="4A6FA0D6"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Nikakvo</w:t>
            </w:r>
          </w:p>
        </w:tc>
        <w:tc>
          <w:tcPr>
            <w:tcW w:w="1276" w:type="dxa"/>
            <w:shd w:val="clear" w:color="auto" w:fill="C6D9F1"/>
            <w:vAlign w:val="center"/>
          </w:tcPr>
          <w:p w14:paraId="377A0058"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Neznatno</w:t>
            </w:r>
          </w:p>
        </w:tc>
        <w:tc>
          <w:tcPr>
            <w:tcW w:w="1276" w:type="dxa"/>
            <w:shd w:val="clear" w:color="auto" w:fill="C6D9F1"/>
            <w:vAlign w:val="center"/>
          </w:tcPr>
          <w:p w14:paraId="5E6BF833"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Umjereno</w:t>
            </w:r>
          </w:p>
        </w:tc>
        <w:tc>
          <w:tcPr>
            <w:tcW w:w="1134" w:type="dxa"/>
            <w:shd w:val="clear" w:color="auto" w:fill="C6D9F1"/>
            <w:vAlign w:val="center"/>
          </w:tcPr>
          <w:p w14:paraId="6F1D9A43" w14:textId="77777777" w:rsidR="004826C4" w:rsidRDefault="004826C4" w:rsidP="00F42564">
            <w:pPr>
              <w:spacing w:after="0" w:line="240" w:lineRule="auto"/>
              <w:jc w:val="both"/>
              <w:rPr>
                <w:rFonts w:ascii="Times New Roman" w:eastAsia="Times New Roman" w:hAnsi="Times New Roman" w:cs="Times New Roman"/>
                <w:b/>
                <w:sz w:val="20"/>
                <w:szCs w:val="20"/>
                <w:lang w:eastAsia="hr-HR"/>
              </w:rPr>
            </w:pPr>
            <w:r>
              <w:rPr>
                <w:rFonts w:ascii="Times New Roman" w:eastAsia="Times New Roman" w:hAnsi="Times New Roman" w:cs="Times New Roman"/>
                <w:sz w:val="20"/>
                <w:szCs w:val="20"/>
                <w:lang w:eastAsia="hr-HR"/>
              </w:rPr>
              <w:t>Jako</w:t>
            </w:r>
          </w:p>
        </w:tc>
        <w:tc>
          <w:tcPr>
            <w:tcW w:w="1276" w:type="dxa"/>
            <w:shd w:val="clear" w:color="auto" w:fill="C6D9F1"/>
            <w:vAlign w:val="center"/>
          </w:tcPr>
          <w:p w14:paraId="5DB3DF18"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Totalno</w:t>
            </w:r>
          </w:p>
        </w:tc>
        <w:tc>
          <w:tcPr>
            <w:tcW w:w="1148" w:type="dxa"/>
            <w:shd w:val="clear" w:color="auto" w:fill="C6D9F1"/>
            <w:vAlign w:val="center"/>
          </w:tcPr>
          <w:p w14:paraId="58828524"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Rušenje</w:t>
            </w:r>
          </w:p>
        </w:tc>
      </w:tr>
      <w:tr w:rsidR="004826C4" w14:paraId="0D99C664" w14:textId="77777777" w:rsidTr="00F42564">
        <w:tc>
          <w:tcPr>
            <w:tcW w:w="2376" w:type="dxa"/>
            <w:vAlign w:val="center"/>
          </w:tcPr>
          <w:p w14:paraId="3EF47669"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Broj objekata</w:t>
            </w:r>
          </w:p>
        </w:tc>
        <w:tc>
          <w:tcPr>
            <w:tcW w:w="1134" w:type="dxa"/>
            <w:vAlign w:val="center"/>
          </w:tcPr>
          <w:p w14:paraId="436F6992" w14:textId="16471CC9"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1</w:t>
            </w:r>
            <w:r w:rsidR="00956344">
              <w:rPr>
                <w:rFonts w:ascii="Times New Roman" w:eastAsia="Times New Roman" w:hAnsi="Times New Roman" w:cs="Times New Roman"/>
                <w:sz w:val="20"/>
                <w:szCs w:val="20"/>
                <w:lang w:val="en-US" w:eastAsia="hr-HR"/>
              </w:rPr>
              <w:t>42</w:t>
            </w:r>
          </w:p>
        </w:tc>
        <w:tc>
          <w:tcPr>
            <w:tcW w:w="1276" w:type="dxa"/>
            <w:vAlign w:val="center"/>
          </w:tcPr>
          <w:p w14:paraId="2431CE32" w14:textId="351EEE09"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7</w:t>
            </w:r>
            <w:r w:rsidR="00956344">
              <w:rPr>
                <w:rFonts w:ascii="Times New Roman" w:eastAsia="Times New Roman" w:hAnsi="Times New Roman" w:cs="Times New Roman"/>
                <w:sz w:val="20"/>
                <w:szCs w:val="20"/>
                <w:lang w:val="en-US" w:eastAsia="hr-HR"/>
              </w:rPr>
              <w:t>1</w:t>
            </w:r>
          </w:p>
        </w:tc>
        <w:tc>
          <w:tcPr>
            <w:tcW w:w="1276" w:type="dxa"/>
            <w:vAlign w:val="center"/>
          </w:tcPr>
          <w:p w14:paraId="25C02AEF" w14:textId="26AAF5C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4</w:t>
            </w:r>
            <w:r w:rsidR="00956344">
              <w:rPr>
                <w:rFonts w:ascii="Times New Roman" w:eastAsia="Times New Roman" w:hAnsi="Times New Roman" w:cs="Times New Roman"/>
                <w:sz w:val="20"/>
                <w:szCs w:val="20"/>
                <w:lang w:val="en-US" w:eastAsia="hr-HR"/>
              </w:rPr>
              <w:t>2</w:t>
            </w:r>
          </w:p>
        </w:tc>
        <w:tc>
          <w:tcPr>
            <w:tcW w:w="1134" w:type="dxa"/>
            <w:vAlign w:val="center"/>
          </w:tcPr>
          <w:p w14:paraId="583BD356" w14:textId="2BAED49D"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2</w:t>
            </w:r>
            <w:r w:rsidR="00956344">
              <w:rPr>
                <w:rFonts w:ascii="Times New Roman" w:eastAsia="Times New Roman" w:hAnsi="Times New Roman" w:cs="Times New Roman"/>
                <w:sz w:val="20"/>
                <w:szCs w:val="20"/>
                <w:lang w:val="en-US" w:eastAsia="hr-HR"/>
              </w:rPr>
              <w:t>8</w:t>
            </w:r>
          </w:p>
        </w:tc>
        <w:tc>
          <w:tcPr>
            <w:tcW w:w="1276" w:type="dxa"/>
            <w:vAlign w:val="center"/>
          </w:tcPr>
          <w:p w14:paraId="0A277325" w14:textId="7777777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0</w:t>
            </w:r>
          </w:p>
        </w:tc>
        <w:tc>
          <w:tcPr>
            <w:tcW w:w="1148" w:type="dxa"/>
            <w:vAlign w:val="center"/>
          </w:tcPr>
          <w:p w14:paraId="2679114F" w14:textId="7777777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0</w:t>
            </w:r>
          </w:p>
        </w:tc>
      </w:tr>
      <w:tr w:rsidR="004826C4" w14:paraId="2835000E" w14:textId="77777777" w:rsidTr="00F42564">
        <w:tc>
          <w:tcPr>
            <w:tcW w:w="2376" w:type="dxa"/>
            <w:vAlign w:val="center"/>
          </w:tcPr>
          <w:p w14:paraId="5F5C90C4"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Građevinska  šteta u %</w:t>
            </w:r>
          </w:p>
        </w:tc>
        <w:tc>
          <w:tcPr>
            <w:tcW w:w="1134" w:type="dxa"/>
            <w:vAlign w:val="center"/>
          </w:tcPr>
          <w:p w14:paraId="7D2A9002"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w:t>
            </w:r>
          </w:p>
        </w:tc>
        <w:tc>
          <w:tcPr>
            <w:tcW w:w="1276" w:type="dxa"/>
            <w:vAlign w:val="center"/>
          </w:tcPr>
          <w:p w14:paraId="64E390A4"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w:t>
            </w:r>
          </w:p>
        </w:tc>
        <w:tc>
          <w:tcPr>
            <w:tcW w:w="1276" w:type="dxa"/>
            <w:vAlign w:val="center"/>
          </w:tcPr>
          <w:p w14:paraId="0930BD6C"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20</w:t>
            </w:r>
          </w:p>
        </w:tc>
        <w:tc>
          <w:tcPr>
            <w:tcW w:w="1134" w:type="dxa"/>
            <w:vAlign w:val="center"/>
          </w:tcPr>
          <w:p w14:paraId="2DDF838B"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40</w:t>
            </w:r>
          </w:p>
        </w:tc>
        <w:tc>
          <w:tcPr>
            <w:tcW w:w="1276" w:type="dxa"/>
            <w:vAlign w:val="center"/>
          </w:tcPr>
          <w:p w14:paraId="72C644E2"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62</w:t>
            </w:r>
          </w:p>
        </w:tc>
        <w:tc>
          <w:tcPr>
            <w:tcW w:w="1148" w:type="dxa"/>
            <w:vAlign w:val="center"/>
          </w:tcPr>
          <w:p w14:paraId="3B4D86B1"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100</w:t>
            </w:r>
          </w:p>
        </w:tc>
      </w:tr>
    </w:tbl>
    <w:p w14:paraId="144FE511" w14:textId="77777777"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Izvor: Aničić: Civilna zaštita I i II 1992. </w:t>
      </w:r>
    </w:p>
    <w:p w14:paraId="581377B2" w14:textId="77777777" w:rsidR="004826C4" w:rsidRPr="009169F7" w:rsidRDefault="004826C4" w:rsidP="004826C4">
      <w:pPr>
        <w:spacing w:after="0" w:line="240" w:lineRule="auto"/>
        <w:jc w:val="both"/>
        <w:rPr>
          <w:rFonts w:ascii="Times New Roman" w:eastAsia="Times New Roman" w:hAnsi="Times New Roman" w:cs="Times New Roman"/>
          <w:sz w:val="16"/>
          <w:szCs w:val="16"/>
          <w:lang w:eastAsia="hr-HR"/>
        </w:rPr>
      </w:pPr>
    </w:p>
    <w:p w14:paraId="7DE3BC2E" w14:textId="2A0D51C4"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Tablica 2</w:t>
      </w:r>
      <w:r>
        <w:rPr>
          <w:rFonts w:ascii="Times New Roman" w:eastAsia="Times New Roman" w:hAnsi="Times New Roman" w:cs="Times New Roman"/>
          <w:sz w:val="20"/>
          <w:szCs w:val="20"/>
          <w:lang w:val="en-US" w:eastAsia="hr-HR"/>
        </w:rPr>
        <w:t>6</w:t>
      </w:r>
      <w:r>
        <w:rPr>
          <w:rFonts w:ascii="Times New Roman" w:eastAsia="Times New Roman" w:hAnsi="Times New Roman" w:cs="Times New Roman"/>
          <w:sz w:val="20"/>
          <w:szCs w:val="20"/>
          <w:lang w:eastAsia="hr-HR"/>
        </w:rPr>
        <w:t>: Zgrade Tip III  armirano-betonski skeletni objekti (</w:t>
      </w:r>
      <w:r>
        <w:rPr>
          <w:rFonts w:ascii="Times New Roman" w:eastAsia="Times New Roman" w:hAnsi="Times New Roman" w:cs="Times New Roman"/>
          <w:sz w:val="20"/>
          <w:szCs w:val="20"/>
          <w:lang w:val="en-US" w:eastAsia="hr-HR"/>
        </w:rPr>
        <w:t>1</w:t>
      </w:r>
      <w:r w:rsidR="00241C95">
        <w:rPr>
          <w:rFonts w:ascii="Times New Roman" w:eastAsia="Times New Roman" w:hAnsi="Times New Roman" w:cs="Times New Roman"/>
          <w:sz w:val="20"/>
          <w:szCs w:val="20"/>
          <w:lang w:eastAsia="hr-HR"/>
        </w:rPr>
        <w:t>5</w:t>
      </w:r>
      <w:r>
        <w:rPr>
          <w:rFonts w:ascii="Times New Roman" w:eastAsia="Times New Roman" w:hAnsi="Times New Roman" w:cs="Times New Roman"/>
          <w:sz w:val="20"/>
          <w:szCs w:val="20"/>
          <w:lang w:eastAsia="hr-HR"/>
        </w:rPr>
        <w:t xml:space="preserve">% od ukupnog broja objekata ili </w:t>
      </w:r>
      <w:r w:rsidR="00241C95">
        <w:rPr>
          <w:rFonts w:ascii="Times New Roman" w:eastAsia="Times New Roman" w:hAnsi="Times New Roman" w:cs="Times New Roman"/>
          <w:b/>
          <w:sz w:val="20"/>
          <w:szCs w:val="20"/>
          <w:lang w:eastAsia="hr-HR"/>
        </w:rPr>
        <w:t>95</w:t>
      </w:r>
      <w:r>
        <w:rPr>
          <w:rFonts w:ascii="Times New Roman" w:eastAsia="Times New Roman" w:hAnsi="Times New Roman" w:cs="Times New Roman"/>
          <w:b/>
          <w:sz w:val="20"/>
          <w:szCs w:val="20"/>
          <w:lang w:eastAsia="hr-HR"/>
        </w:rPr>
        <w:t xml:space="preserve"> objekta</w:t>
      </w:r>
      <w:r>
        <w:rPr>
          <w:rFonts w:ascii="Times New Roman" w:eastAsia="Times New Roman" w:hAnsi="Times New Roman" w:cs="Times New Roman"/>
          <w:sz w:val="20"/>
          <w:szCs w:val="20"/>
          <w:lang w:eastAsia="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34"/>
        <w:gridCol w:w="1276"/>
        <w:gridCol w:w="1276"/>
        <w:gridCol w:w="1134"/>
        <w:gridCol w:w="1276"/>
        <w:gridCol w:w="1148"/>
      </w:tblGrid>
      <w:tr w:rsidR="004826C4" w14:paraId="59F86C98" w14:textId="77777777" w:rsidTr="00F42564">
        <w:tc>
          <w:tcPr>
            <w:tcW w:w="2376" w:type="dxa"/>
            <w:vMerge w:val="restart"/>
            <w:shd w:val="clear" w:color="auto" w:fill="C6D9F1"/>
            <w:vAlign w:val="center"/>
          </w:tcPr>
          <w:p w14:paraId="24B72CB8" w14:textId="79AA84EB"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Ukupno: </w:t>
            </w:r>
            <w:r w:rsidR="00241C95">
              <w:rPr>
                <w:rFonts w:ascii="Times New Roman" w:eastAsia="Times New Roman" w:hAnsi="Times New Roman" w:cs="Times New Roman"/>
                <w:b/>
                <w:sz w:val="20"/>
                <w:szCs w:val="20"/>
                <w:lang w:eastAsia="hr-HR"/>
              </w:rPr>
              <w:t>95</w:t>
            </w:r>
            <w:r>
              <w:rPr>
                <w:rFonts w:ascii="Times New Roman" w:eastAsia="Times New Roman" w:hAnsi="Times New Roman" w:cs="Times New Roman"/>
                <w:b/>
                <w:sz w:val="20"/>
                <w:szCs w:val="20"/>
                <w:lang w:eastAsia="hr-HR"/>
              </w:rPr>
              <w:t xml:space="preserve"> objekta</w:t>
            </w:r>
          </w:p>
        </w:tc>
        <w:tc>
          <w:tcPr>
            <w:tcW w:w="7244" w:type="dxa"/>
            <w:gridSpan w:val="6"/>
            <w:shd w:val="clear" w:color="auto" w:fill="C6D9F1"/>
            <w:vAlign w:val="center"/>
          </w:tcPr>
          <w:p w14:paraId="223B5A00"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STUPANJ OŠTEĆENJA</w:t>
            </w:r>
          </w:p>
        </w:tc>
      </w:tr>
      <w:tr w:rsidR="004826C4" w14:paraId="30C4CCF2" w14:textId="77777777" w:rsidTr="00F42564">
        <w:tc>
          <w:tcPr>
            <w:tcW w:w="2376" w:type="dxa"/>
            <w:vMerge/>
            <w:shd w:val="clear" w:color="auto" w:fill="C6D9F1"/>
            <w:vAlign w:val="center"/>
          </w:tcPr>
          <w:p w14:paraId="2A6ADEB5"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p>
        </w:tc>
        <w:tc>
          <w:tcPr>
            <w:tcW w:w="1134" w:type="dxa"/>
            <w:shd w:val="clear" w:color="auto" w:fill="C6D9F1"/>
            <w:vAlign w:val="center"/>
          </w:tcPr>
          <w:p w14:paraId="60EE9746"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Nikakvo</w:t>
            </w:r>
          </w:p>
        </w:tc>
        <w:tc>
          <w:tcPr>
            <w:tcW w:w="1276" w:type="dxa"/>
            <w:shd w:val="clear" w:color="auto" w:fill="C6D9F1"/>
            <w:vAlign w:val="center"/>
          </w:tcPr>
          <w:p w14:paraId="3C2E4A3F"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Neznatno</w:t>
            </w:r>
          </w:p>
        </w:tc>
        <w:tc>
          <w:tcPr>
            <w:tcW w:w="1276" w:type="dxa"/>
            <w:shd w:val="clear" w:color="auto" w:fill="C6D9F1"/>
            <w:vAlign w:val="center"/>
          </w:tcPr>
          <w:p w14:paraId="56E3295A"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Umjereno</w:t>
            </w:r>
          </w:p>
        </w:tc>
        <w:tc>
          <w:tcPr>
            <w:tcW w:w="1134" w:type="dxa"/>
            <w:shd w:val="clear" w:color="auto" w:fill="C6D9F1"/>
            <w:vAlign w:val="center"/>
          </w:tcPr>
          <w:p w14:paraId="63B6530F" w14:textId="77777777" w:rsidR="004826C4" w:rsidRDefault="004826C4" w:rsidP="00F42564">
            <w:pPr>
              <w:spacing w:after="0" w:line="240" w:lineRule="auto"/>
              <w:jc w:val="both"/>
              <w:rPr>
                <w:rFonts w:ascii="Times New Roman" w:eastAsia="Times New Roman" w:hAnsi="Times New Roman" w:cs="Times New Roman"/>
                <w:b/>
                <w:sz w:val="20"/>
                <w:szCs w:val="20"/>
                <w:lang w:eastAsia="hr-HR"/>
              </w:rPr>
            </w:pPr>
            <w:r>
              <w:rPr>
                <w:rFonts w:ascii="Times New Roman" w:eastAsia="Times New Roman" w:hAnsi="Times New Roman" w:cs="Times New Roman"/>
                <w:sz w:val="20"/>
                <w:szCs w:val="20"/>
                <w:lang w:eastAsia="hr-HR"/>
              </w:rPr>
              <w:t>Jako</w:t>
            </w:r>
          </w:p>
        </w:tc>
        <w:tc>
          <w:tcPr>
            <w:tcW w:w="1276" w:type="dxa"/>
            <w:shd w:val="clear" w:color="auto" w:fill="C6D9F1"/>
            <w:vAlign w:val="center"/>
          </w:tcPr>
          <w:p w14:paraId="649D5FD5"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Totalno</w:t>
            </w:r>
          </w:p>
        </w:tc>
        <w:tc>
          <w:tcPr>
            <w:tcW w:w="1148" w:type="dxa"/>
            <w:shd w:val="clear" w:color="auto" w:fill="C6D9F1"/>
            <w:vAlign w:val="center"/>
          </w:tcPr>
          <w:p w14:paraId="0472521D"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Rušenje</w:t>
            </w:r>
          </w:p>
        </w:tc>
      </w:tr>
      <w:tr w:rsidR="004826C4" w14:paraId="6E8A46C5" w14:textId="77777777" w:rsidTr="00F42564">
        <w:tc>
          <w:tcPr>
            <w:tcW w:w="2376" w:type="dxa"/>
            <w:vAlign w:val="center"/>
          </w:tcPr>
          <w:p w14:paraId="08F7326A"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Broj objekata</w:t>
            </w:r>
          </w:p>
        </w:tc>
        <w:tc>
          <w:tcPr>
            <w:tcW w:w="1134" w:type="dxa"/>
            <w:vAlign w:val="center"/>
          </w:tcPr>
          <w:p w14:paraId="0E55BF76" w14:textId="46693C95" w:rsidR="004826C4" w:rsidRDefault="00241C95"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14</w:t>
            </w:r>
          </w:p>
        </w:tc>
        <w:tc>
          <w:tcPr>
            <w:tcW w:w="1276" w:type="dxa"/>
            <w:vAlign w:val="center"/>
          </w:tcPr>
          <w:p w14:paraId="0A9ED921" w14:textId="053555F2" w:rsidR="004826C4" w:rsidRDefault="00241C95"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24</w:t>
            </w:r>
          </w:p>
        </w:tc>
        <w:tc>
          <w:tcPr>
            <w:tcW w:w="1276" w:type="dxa"/>
            <w:vAlign w:val="center"/>
          </w:tcPr>
          <w:p w14:paraId="0AFC7081" w14:textId="6A13EEF3" w:rsidR="004826C4" w:rsidRDefault="00241C95"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33</w:t>
            </w:r>
          </w:p>
        </w:tc>
        <w:tc>
          <w:tcPr>
            <w:tcW w:w="1134" w:type="dxa"/>
            <w:vAlign w:val="center"/>
          </w:tcPr>
          <w:p w14:paraId="1174AA1B" w14:textId="2B34C536" w:rsidR="004826C4" w:rsidRDefault="00241C95"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16</w:t>
            </w:r>
          </w:p>
        </w:tc>
        <w:tc>
          <w:tcPr>
            <w:tcW w:w="1276" w:type="dxa"/>
            <w:vAlign w:val="center"/>
          </w:tcPr>
          <w:p w14:paraId="43AE8BD9" w14:textId="66CD7D4D" w:rsidR="004826C4" w:rsidRDefault="00241C95"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6</w:t>
            </w:r>
          </w:p>
        </w:tc>
        <w:tc>
          <w:tcPr>
            <w:tcW w:w="1148" w:type="dxa"/>
            <w:vAlign w:val="center"/>
          </w:tcPr>
          <w:p w14:paraId="1A37ECF6" w14:textId="42348F68" w:rsidR="004826C4" w:rsidRDefault="00241C95"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2</w:t>
            </w:r>
          </w:p>
        </w:tc>
      </w:tr>
      <w:tr w:rsidR="004826C4" w14:paraId="4BF572D1" w14:textId="77777777" w:rsidTr="00F42564">
        <w:tc>
          <w:tcPr>
            <w:tcW w:w="2376" w:type="dxa"/>
            <w:vAlign w:val="center"/>
          </w:tcPr>
          <w:p w14:paraId="49C9F69E"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Građevinska  šteta u %</w:t>
            </w:r>
          </w:p>
        </w:tc>
        <w:tc>
          <w:tcPr>
            <w:tcW w:w="1134" w:type="dxa"/>
            <w:vAlign w:val="center"/>
          </w:tcPr>
          <w:p w14:paraId="6406D966"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w:t>
            </w:r>
          </w:p>
        </w:tc>
        <w:tc>
          <w:tcPr>
            <w:tcW w:w="1276" w:type="dxa"/>
            <w:vAlign w:val="center"/>
          </w:tcPr>
          <w:p w14:paraId="75CEFB43"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w:t>
            </w:r>
          </w:p>
        </w:tc>
        <w:tc>
          <w:tcPr>
            <w:tcW w:w="1276" w:type="dxa"/>
            <w:vAlign w:val="center"/>
          </w:tcPr>
          <w:p w14:paraId="208A380C"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20</w:t>
            </w:r>
          </w:p>
        </w:tc>
        <w:tc>
          <w:tcPr>
            <w:tcW w:w="1134" w:type="dxa"/>
            <w:vAlign w:val="center"/>
          </w:tcPr>
          <w:p w14:paraId="7194DDD4"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40</w:t>
            </w:r>
          </w:p>
        </w:tc>
        <w:tc>
          <w:tcPr>
            <w:tcW w:w="1276" w:type="dxa"/>
            <w:vAlign w:val="center"/>
          </w:tcPr>
          <w:p w14:paraId="770EF411"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62</w:t>
            </w:r>
          </w:p>
        </w:tc>
        <w:tc>
          <w:tcPr>
            <w:tcW w:w="1148" w:type="dxa"/>
            <w:vAlign w:val="center"/>
          </w:tcPr>
          <w:p w14:paraId="13B6194E"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100</w:t>
            </w:r>
          </w:p>
        </w:tc>
      </w:tr>
    </w:tbl>
    <w:p w14:paraId="22429F95" w14:textId="77777777"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Izvor: Aničić: Civilna zaštita I i II 1992. </w:t>
      </w:r>
    </w:p>
    <w:p w14:paraId="37F3DC0F" w14:textId="77777777" w:rsidR="009169F7" w:rsidRPr="009169F7" w:rsidRDefault="009169F7" w:rsidP="004826C4">
      <w:pPr>
        <w:spacing w:after="0" w:line="240" w:lineRule="auto"/>
        <w:jc w:val="both"/>
        <w:rPr>
          <w:rFonts w:ascii="Times New Roman" w:eastAsia="Times New Roman" w:hAnsi="Times New Roman" w:cs="Times New Roman"/>
          <w:sz w:val="16"/>
          <w:szCs w:val="16"/>
          <w:lang w:eastAsia="hr-HR"/>
        </w:rPr>
      </w:pPr>
    </w:p>
    <w:p w14:paraId="63F20771" w14:textId="376FE1BC"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Tablica 2</w:t>
      </w:r>
      <w:r>
        <w:rPr>
          <w:rFonts w:ascii="Times New Roman" w:eastAsia="Times New Roman" w:hAnsi="Times New Roman" w:cs="Times New Roman"/>
          <w:sz w:val="20"/>
          <w:szCs w:val="20"/>
          <w:lang w:val="en-US" w:eastAsia="hr-HR"/>
        </w:rPr>
        <w:t>7</w:t>
      </w:r>
      <w:r>
        <w:rPr>
          <w:rFonts w:ascii="Times New Roman" w:eastAsia="Times New Roman" w:hAnsi="Times New Roman" w:cs="Times New Roman"/>
          <w:sz w:val="20"/>
          <w:szCs w:val="20"/>
          <w:lang w:eastAsia="hr-HR"/>
        </w:rPr>
        <w:t>: Zgrade Tipa IV  Sustav armirano-betonskih nosivih zidova (</w:t>
      </w:r>
      <w:r>
        <w:rPr>
          <w:rFonts w:ascii="Times New Roman" w:eastAsia="Times New Roman" w:hAnsi="Times New Roman" w:cs="Times New Roman"/>
          <w:sz w:val="20"/>
          <w:szCs w:val="20"/>
          <w:lang w:val="en-US" w:eastAsia="hr-HR"/>
        </w:rPr>
        <w:t>2</w:t>
      </w:r>
      <w:r>
        <w:rPr>
          <w:rFonts w:ascii="Times New Roman" w:eastAsia="Times New Roman" w:hAnsi="Times New Roman" w:cs="Times New Roman"/>
          <w:sz w:val="20"/>
          <w:szCs w:val="20"/>
          <w:lang w:eastAsia="hr-HR"/>
        </w:rPr>
        <w:t xml:space="preserve">0% od ukupnog broja objekata ili </w:t>
      </w:r>
      <w:r>
        <w:rPr>
          <w:rFonts w:ascii="Times New Roman" w:eastAsia="Times New Roman" w:hAnsi="Times New Roman" w:cs="Times New Roman"/>
          <w:b/>
          <w:bCs/>
          <w:sz w:val="20"/>
          <w:szCs w:val="20"/>
          <w:lang w:val="en-US" w:eastAsia="hr-HR"/>
        </w:rPr>
        <w:t>1</w:t>
      </w:r>
      <w:r w:rsidR="00241C95">
        <w:rPr>
          <w:rFonts w:ascii="Times New Roman" w:eastAsia="Times New Roman" w:hAnsi="Times New Roman" w:cs="Times New Roman"/>
          <w:b/>
          <w:bCs/>
          <w:sz w:val="20"/>
          <w:szCs w:val="20"/>
          <w:lang w:val="en-US" w:eastAsia="hr-HR"/>
        </w:rPr>
        <w:t xml:space="preserve">26 </w:t>
      </w:r>
      <w:r>
        <w:rPr>
          <w:rFonts w:ascii="Times New Roman" w:eastAsia="Times New Roman" w:hAnsi="Times New Roman" w:cs="Times New Roman"/>
          <w:b/>
          <w:sz w:val="20"/>
          <w:szCs w:val="20"/>
          <w:lang w:eastAsia="hr-HR"/>
        </w:rPr>
        <w:t>objekta</w:t>
      </w:r>
      <w:r>
        <w:rPr>
          <w:rFonts w:ascii="Times New Roman" w:eastAsia="Times New Roman" w:hAnsi="Times New Roman" w:cs="Times New Roman"/>
          <w:sz w:val="20"/>
          <w:szCs w:val="20"/>
          <w:lang w:eastAsia="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34"/>
        <w:gridCol w:w="1276"/>
        <w:gridCol w:w="1276"/>
        <w:gridCol w:w="1134"/>
        <w:gridCol w:w="1276"/>
        <w:gridCol w:w="1148"/>
      </w:tblGrid>
      <w:tr w:rsidR="004826C4" w14:paraId="1688C834" w14:textId="77777777" w:rsidTr="00F42564">
        <w:tc>
          <w:tcPr>
            <w:tcW w:w="2376" w:type="dxa"/>
            <w:vMerge w:val="restart"/>
            <w:shd w:val="clear" w:color="auto" w:fill="C6D9F1"/>
            <w:vAlign w:val="center"/>
          </w:tcPr>
          <w:p w14:paraId="571452FD" w14:textId="02795ACB"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Ukupno: </w:t>
            </w:r>
            <w:r>
              <w:rPr>
                <w:rFonts w:ascii="Times New Roman" w:eastAsia="Times New Roman" w:hAnsi="Times New Roman" w:cs="Times New Roman"/>
                <w:b/>
                <w:bCs/>
                <w:sz w:val="20"/>
                <w:szCs w:val="20"/>
                <w:lang w:val="en-US" w:eastAsia="hr-HR"/>
              </w:rPr>
              <w:t>1</w:t>
            </w:r>
            <w:r w:rsidR="00241C95">
              <w:rPr>
                <w:rFonts w:ascii="Times New Roman" w:eastAsia="Times New Roman" w:hAnsi="Times New Roman" w:cs="Times New Roman"/>
                <w:b/>
                <w:bCs/>
                <w:sz w:val="20"/>
                <w:szCs w:val="20"/>
                <w:lang w:val="en-US" w:eastAsia="hr-HR"/>
              </w:rPr>
              <w:t>26</w:t>
            </w:r>
            <w:r>
              <w:rPr>
                <w:rFonts w:ascii="Times New Roman" w:eastAsia="Times New Roman" w:hAnsi="Times New Roman" w:cs="Times New Roman"/>
                <w:b/>
                <w:sz w:val="20"/>
                <w:szCs w:val="20"/>
                <w:lang w:eastAsia="hr-HR"/>
              </w:rPr>
              <w:t xml:space="preserve"> objekta </w:t>
            </w:r>
          </w:p>
        </w:tc>
        <w:tc>
          <w:tcPr>
            <w:tcW w:w="7244" w:type="dxa"/>
            <w:gridSpan w:val="6"/>
            <w:shd w:val="clear" w:color="auto" w:fill="C6D9F1"/>
            <w:vAlign w:val="center"/>
          </w:tcPr>
          <w:p w14:paraId="41C0A50D"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STUPANJ OŠTEĆENJA</w:t>
            </w:r>
          </w:p>
        </w:tc>
      </w:tr>
      <w:tr w:rsidR="004826C4" w14:paraId="57DF438E" w14:textId="77777777" w:rsidTr="00F42564">
        <w:tc>
          <w:tcPr>
            <w:tcW w:w="2376" w:type="dxa"/>
            <w:vMerge/>
            <w:shd w:val="clear" w:color="auto" w:fill="C6D9F1"/>
            <w:vAlign w:val="center"/>
          </w:tcPr>
          <w:p w14:paraId="18753C9F"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p>
        </w:tc>
        <w:tc>
          <w:tcPr>
            <w:tcW w:w="1134" w:type="dxa"/>
            <w:shd w:val="clear" w:color="auto" w:fill="C6D9F1"/>
            <w:vAlign w:val="center"/>
          </w:tcPr>
          <w:p w14:paraId="64A36F69"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Nikakvo</w:t>
            </w:r>
          </w:p>
        </w:tc>
        <w:tc>
          <w:tcPr>
            <w:tcW w:w="1276" w:type="dxa"/>
            <w:shd w:val="clear" w:color="auto" w:fill="C6D9F1"/>
            <w:vAlign w:val="center"/>
          </w:tcPr>
          <w:p w14:paraId="6CF5EC34"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Neznatno</w:t>
            </w:r>
          </w:p>
        </w:tc>
        <w:tc>
          <w:tcPr>
            <w:tcW w:w="1276" w:type="dxa"/>
            <w:shd w:val="clear" w:color="auto" w:fill="C6D9F1"/>
            <w:vAlign w:val="center"/>
          </w:tcPr>
          <w:p w14:paraId="317377A9"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Umjereno</w:t>
            </w:r>
          </w:p>
        </w:tc>
        <w:tc>
          <w:tcPr>
            <w:tcW w:w="1134" w:type="dxa"/>
            <w:shd w:val="clear" w:color="auto" w:fill="C6D9F1"/>
            <w:vAlign w:val="center"/>
          </w:tcPr>
          <w:p w14:paraId="35C2501C" w14:textId="77777777" w:rsidR="004826C4" w:rsidRDefault="004826C4" w:rsidP="00F42564">
            <w:pPr>
              <w:spacing w:after="0" w:line="240" w:lineRule="auto"/>
              <w:jc w:val="both"/>
              <w:rPr>
                <w:rFonts w:ascii="Times New Roman" w:eastAsia="Times New Roman" w:hAnsi="Times New Roman" w:cs="Times New Roman"/>
                <w:b/>
                <w:sz w:val="20"/>
                <w:szCs w:val="20"/>
                <w:lang w:eastAsia="hr-HR"/>
              </w:rPr>
            </w:pPr>
            <w:r>
              <w:rPr>
                <w:rFonts w:ascii="Times New Roman" w:eastAsia="Times New Roman" w:hAnsi="Times New Roman" w:cs="Times New Roman"/>
                <w:sz w:val="20"/>
                <w:szCs w:val="20"/>
                <w:lang w:eastAsia="hr-HR"/>
              </w:rPr>
              <w:t>Jako</w:t>
            </w:r>
          </w:p>
        </w:tc>
        <w:tc>
          <w:tcPr>
            <w:tcW w:w="1276" w:type="dxa"/>
            <w:shd w:val="clear" w:color="auto" w:fill="C6D9F1"/>
            <w:vAlign w:val="center"/>
          </w:tcPr>
          <w:p w14:paraId="7A88011C"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Totalno</w:t>
            </w:r>
          </w:p>
        </w:tc>
        <w:tc>
          <w:tcPr>
            <w:tcW w:w="1148" w:type="dxa"/>
            <w:shd w:val="clear" w:color="auto" w:fill="C6D9F1"/>
            <w:vAlign w:val="center"/>
          </w:tcPr>
          <w:p w14:paraId="4E9F7F30"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Rušenje</w:t>
            </w:r>
          </w:p>
        </w:tc>
      </w:tr>
      <w:tr w:rsidR="004826C4" w14:paraId="3730B5A9" w14:textId="77777777" w:rsidTr="00F42564">
        <w:tc>
          <w:tcPr>
            <w:tcW w:w="2376" w:type="dxa"/>
            <w:vAlign w:val="center"/>
          </w:tcPr>
          <w:p w14:paraId="2B2F86BD"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Broj objekata</w:t>
            </w:r>
          </w:p>
        </w:tc>
        <w:tc>
          <w:tcPr>
            <w:tcW w:w="1134" w:type="dxa"/>
            <w:vAlign w:val="center"/>
          </w:tcPr>
          <w:p w14:paraId="5950C691" w14:textId="7777777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6</w:t>
            </w:r>
          </w:p>
        </w:tc>
        <w:tc>
          <w:tcPr>
            <w:tcW w:w="1276" w:type="dxa"/>
            <w:vAlign w:val="center"/>
          </w:tcPr>
          <w:p w14:paraId="0ADE9493" w14:textId="62E70756" w:rsidR="004826C4" w:rsidRDefault="00241C95"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88</w:t>
            </w:r>
          </w:p>
        </w:tc>
        <w:tc>
          <w:tcPr>
            <w:tcW w:w="1276" w:type="dxa"/>
            <w:vAlign w:val="center"/>
          </w:tcPr>
          <w:p w14:paraId="17F69476" w14:textId="41AB85E5" w:rsidR="004826C4" w:rsidRDefault="002218F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32</w:t>
            </w:r>
          </w:p>
        </w:tc>
        <w:tc>
          <w:tcPr>
            <w:tcW w:w="1134" w:type="dxa"/>
            <w:vAlign w:val="center"/>
          </w:tcPr>
          <w:p w14:paraId="69AA2A29" w14:textId="7777777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0</w:t>
            </w:r>
          </w:p>
        </w:tc>
        <w:tc>
          <w:tcPr>
            <w:tcW w:w="1276" w:type="dxa"/>
            <w:vAlign w:val="center"/>
          </w:tcPr>
          <w:p w14:paraId="4020690C" w14:textId="7777777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0</w:t>
            </w:r>
          </w:p>
        </w:tc>
        <w:tc>
          <w:tcPr>
            <w:tcW w:w="1148" w:type="dxa"/>
            <w:vAlign w:val="center"/>
          </w:tcPr>
          <w:p w14:paraId="366AB864" w14:textId="7777777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0</w:t>
            </w:r>
          </w:p>
        </w:tc>
      </w:tr>
      <w:tr w:rsidR="004826C4" w14:paraId="7CD9593F" w14:textId="77777777" w:rsidTr="00F42564">
        <w:tc>
          <w:tcPr>
            <w:tcW w:w="2376" w:type="dxa"/>
            <w:vAlign w:val="center"/>
          </w:tcPr>
          <w:p w14:paraId="62B5EC5C"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Građevinska  šteta u %</w:t>
            </w:r>
          </w:p>
        </w:tc>
        <w:tc>
          <w:tcPr>
            <w:tcW w:w="1134" w:type="dxa"/>
            <w:vAlign w:val="center"/>
          </w:tcPr>
          <w:p w14:paraId="783968B3"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w:t>
            </w:r>
          </w:p>
        </w:tc>
        <w:tc>
          <w:tcPr>
            <w:tcW w:w="1276" w:type="dxa"/>
            <w:vAlign w:val="center"/>
          </w:tcPr>
          <w:p w14:paraId="4D728EB7"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w:t>
            </w:r>
          </w:p>
        </w:tc>
        <w:tc>
          <w:tcPr>
            <w:tcW w:w="1276" w:type="dxa"/>
            <w:vAlign w:val="center"/>
          </w:tcPr>
          <w:p w14:paraId="3ED9EDB4"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20</w:t>
            </w:r>
          </w:p>
        </w:tc>
        <w:tc>
          <w:tcPr>
            <w:tcW w:w="1134" w:type="dxa"/>
            <w:vAlign w:val="center"/>
          </w:tcPr>
          <w:p w14:paraId="4980E975"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40</w:t>
            </w:r>
          </w:p>
        </w:tc>
        <w:tc>
          <w:tcPr>
            <w:tcW w:w="1276" w:type="dxa"/>
            <w:vAlign w:val="center"/>
          </w:tcPr>
          <w:p w14:paraId="718909E3"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62</w:t>
            </w:r>
          </w:p>
        </w:tc>
        <w:tc>
          <w:tcPr>
            <w:tcW w:w="1148" w:type="dxa"/>
            <w:vAlign w:val="center"/>
          </w:tcPr>
          <w:p w14:paraId="314D483F"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100</w:t>
            </w:r>
          </w:p>
        </w:tc>
      </w:tr>
    </w:tbl>
    <w:p w14:paraId="3941C737" w14:textId="77777777"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Izvor: Aničić: Civilna zaštita I i II 1992. </w:t>
      </w:r>
    </w:p>
    <w:p w14:paraId="2B84503D" w14:textId="77777777" w:rsidR="004826C4" w:rsidRPr="009169F7" w:rsidRDefault="004826C4" w:rsidP="004826C4">
      <w:pPr>
        <w:spacing w:after="0" w:line="240" w:lineRule="auto"/>
        <w:jc w:val="both"/>
        <w:rPr>
          <w:rFonts w:ascii="Times New Roman" w:eastAsia="Times New Roman" w:hAnsi="Times New Roman" w:cs="Times New Roman"/>
          <w:sz w:val="16"/>
          <w:szCs w:val="16"/>
          <w:lang w:eastAsia="hr-HR"/>
        </w:rPr>
      </w:pPr>
    </w:p>
    <w:p w14:paraId="0E070409" w14:textId="0B9ABCEB"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Tablica 2</w:t>
      </w:r>
      <w:r>
        <w:rPr>
          <w:rFonts w:ascii="Times New Roman" w:eastAsia="Times New Roman" w:hAnsi="Times New Roman" w:cs="Times New Roman"/>
          <w:sz w:val="20"/>
          <w:szCs w:val="20"/>
          <w:lang w:val="en-US" w:eastAsia="hr-HR"/>
        </w:rPr>
        <w:t>8</w:t>
      </w:r>
      <w:r>
        <w:rPr>
          <w:rFonts w:ascii="Times New Roman" w:eastAsia="Times New Roman" w:hAnsi="Times New Roman" w:cs="Times New Roman"/>
          <w:sz w:val="20"/>
          <w:szCs w:val="20"/>
          <w:lang w:eastAsia="hr-HR"/>
        </w:rPr>
        <w:t>: Skeletne zgrade Tip V  sa armirano-betonskim nosivim zidovima (</w:t>
      </w:r>
      <w:r>
        <w:rPr>
          <w:rFonts w:ascii="Times New Roman" w:eastAsia="Times New Roman" w:hAnsi="Times New Roman" w:cs="Times New Roman"/>
          <w:sz w:val="20"/>
          <w:szCs w:val="20"/>
          <w:lang w:val="en-US" w:eastAsia="hr-HR"/>
        </w:rPr>
        <w:t>1</w:t>
      </w:r>
      <w:r w:rsidR="002218F4">
        <w:rPr>
          <w:rFonts w:ascii="Times New Roman" w:eastAsia="Times New Roman" w:hAnsi="Times New Roman" w:cs="Times New Roman"/>
          <w:sz w:val="20"/>
          <w:szCs w:val="20"/>
          <w:lang w:val="en-US" w:eastAsia="hr-HR"/>
        </w:rPr>
        <w:t>0</w:t>
      </w:r>
      <w:r>
        <w:rPr>
          <w:rFonts w:ascii="Times New Roman" w:eastAsia="Times New Roman" w:hAnsi="Times New Roman" w:cs="Times New Roman"/>
          <w:sz w:val="20"/>
          <w:szCs w:val="20"/>
          <w:lang w:eastAsia="hr-HR"/>
        </w:rPr>
        <w:t xml:space="preserve">% od ukupnog broja objekata ili </w:t>
      </w:r>
      <w:r w:rsidR="002218F4">
        <w:rPr>
          <w:rFonts w:ascii="Times New Roman" w:eastAsia="Times New Roman" w:hAnsi="Times New Roman" w:cs="Times New Roman"/>
          <w:b/>
          <w:bCs/>
          <w:sz w:val="20"/>
          <w:szCs w:val="20"/>
          <w:lang w:val="en-US" w:eastAsia="hr-HR"/>
        </w:rPr>
        <w:t>6</w:t>
      </w:r>
      <w:r>
        <w:rPr>
          <w:rFonts w:ascii="Times New Roman" w:eastAsia="Times New Roman" w:hAnsi="Times New Roman" w:cs="Times New Roman"/>
          <w:b/>
          <w:bCs/>
          <w:sz w:val="20"/>
          <w:szCs w:val="20"/>
          <w:lang w:val="en-US" w:eastAsia="hr-HR"/>
        </w:rPr>
        <w:t>3</w:t>
      </w:r>
      <w:r>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b/>
          <w:sz w:val="20"/>
          <w:szCs w:val="20"/>
          <w:lang w:eastAsia="hr-HR"/>
        </w:rPr>
        <w:t>objekta</w:t>
      </w:r>
      <w:r>
        <w:rPr>
          <w:rFonts w:ascii="Times New Roman" w:eastAsia="Times New Roman" w:hAnsi="Times New Roman" w:cs="Times New Roman"/>
          <w:sz w:val="20"/>
          <w:szCs w:val="20"/>
          <w:lang w:eastAsia="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134"/>
        <w:gridCol w:w="1276"/>
        <w:gridCol w:w="1276"/>
        <w:gridCol w:w="1134"/>
        <w:gridCol w:w="1276"/>
        <w:gridCol w:w="1148"/>
      </w:tblGrid>
      <w:tr w:rsidR="004826C4" w14:paraId="729AD6A1" w14:textId="77777777" w:rsidTr="00F42564">
        <w:tc>
          <w:tcPr>
            <w:tcW w:w="2376" w:type="dxa"/>
            <w:vMerge w:val="restart"/>
            <w:shd w:val="clear" w:color="auto" w:fill="C6D9F1"/>
            <w:vAlign w:val="center"/>
          </w:tcPr>
          <w:p w14:paraId="3E3298DF" w14:textId="7507C173"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Ukupno: </w:t>
            </w:r>
            <w:r w:rsidR="002218F4">
              <w:rPr>
                <w:rFonts w:ascii="Times New Roman" w:eastAsia="Times New Roman" w:hAnsi="Times New Roman" w:cs="Times New Roman"/>
                <w:b/>
                <w:bCs/>
                <w:sz w:val="20"/>
                <w:szCs w:val="20"/>
                <w:lang w:val="en-US" w:eastAsia="hr-HR"/>
              </w:rPr>
              <w:t>6</w:t>
            </w:r>
            <w:r>
              <w:rPr>
                <w:rFonts w:ascii="Times New Roman" w:eastAsia="Times New Roman" w:hAnsi="Times New Roman" w:cs="Times New Roman"/>
                <w:b/>
                <w:bCs/>
                <w:sz w:val="20"/>
                <w:szCs w:val="20"/>
                <w:lang w:val="en-US" w:eastAsia="hr-HR"/>
              </w:rPr>
              <w:t>3</w:t>
            </w:r>
            <w:r>
              <w:rPr>
                <w:rFonts w:ascii="Times New Roman" w:eastAsia="Times New Roman" w:hAnsi="Times New Roman" w:cs="Times New Roman"/>
                <w:b/>
                <w:sz w:val="20"/>
                <w:szCs w:val="20"/>
                <w:lang w:eastAsia="hr-HR"/>
              </w:rPr>
              <w:t xml:space="preserve"> objekta</w:t>
            </w:r>
          </w:p>
        </w:tc>
        <w:tc>
          <w:tcPr>
            <w:tcW w:w="7244" w:type="dxa"/>
            <w:gridSpan w:val="6"/>
            <w:shd w:val="clear" w:color="auto" w:fill="C6D9F1"/>
            <w:vAlign w:val="center"/>
          </w:tcPr>
          <w:p w14:paraId="361F876B"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STUPANJ OŠTEĆENJA</w:t>
            </w:r>
          </w:p>
        </w:tc>
      </w:tr>
      <w:tr w:rsidR="004826C4" w14:paraId="1BFB6913" w14:textId="77777777" w:rsidTr="00F42564">
        <w:tc>
          <w:tcPr>
            <w:tcW w:w="2376" w:type="dxa"/>
            <w:vMerge/>
            <w:shd w:val="clear" w:color="auto" w:fill="C6D9F1"/>
            <w:vAlign w:val="center"/>
          </w:tcPr>
          <w:p w14:paraId="3928D89F"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p>
        </w:tc>
        <w:tc>
          <w:tcPr>
            <w:tcW w:w="1134" w:type="dxa"/>
            <w:shd w:val="clear" w:color="auto" w:fill="C6D9F1"/>
            <w:vAlign w:val="center"/>
          </w:tcPr>
          <w:p w14:paraId="6F0B2898"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Nikakvo</w:t>
            </w:r>
          </w:p>
        </w:tc>
        <w:tc>
          <w:tcPr>
            <w:tcW w:w="1276" w:type="dxa"/>
            <w:shd w:val="clear" w:color="auto" w:fill="C6D9F1"/>
            <w:vAlign w:val="center"/>
          </w:tcPr>
          <w:p w14:paraId="1A215172"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Neznatno</w:t>
            </w:r>
          </w:p>
        </w:tc>
        <w:tc>
          <w:tcPr>
            <w:tcW w:w="1276" w:type="dxa"/>
            <w:shd w:val="clear" w:color="auto" w:fill="C6D9F1"/>
            <w:vAlign w:val="center"/>
          </w:tcPr>
          <w:p w14:paraId="0B3E5091"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Umjereno</w:t>
            </w:r>
          </w:p>
        </w:tc>
        <w:tc>
          <w:tcPr>
            <w:tcW w:w="1134" w:type="dxa"/>
            <w:shd w:val="clear" w:color="auto" w:fill="C6D9F1"/>
            <w:vAlign w:val="center"/>
          </w:tcPr>
          <w:p w14:paraId="70A58F75" w14:textId="77777777" w:rsidR="004826C4" w:rsidRDefault="004826C4" w:rsidP="00F42564">
            <w:pPr>
              <w:spacing w:after="0" w:line="240" w:lineRule="auto"/>
              <w:jc w:val="both"/>
              <w:rPr>
                <w:rFonts w:ascii="Times New Roman" w:eastAsia="Times New Roman" w:hAnsi="Times New Roman" w:cs="Times New Roman"/>
                <w:b/>
                <w:sz w:val="20"/>
                <w:szCs w:val="20"/>
                <w:lang w:eastAsia="hr-HR"/>
              </w:rPr>
            </w:pPr>
            <w:r>
              <w:rPr>
                <w:rFonts w:ascii="Times New Roman" w:eastAsia="Times New Roman" w:hAnsi="Times New Roman" w:cs="Times New Roman"/>
                <w:sz w:val="20"/>
                <w:szCs w:val="20"/>
                <w:lang w:eastAsia="hr-HR"/>
              </w:rPr>
              <w:t>Jako</w:t>
            </w:r>
          </w:p>
        </w:tc>
        <w:tc>
          <w:tcPr>
            <w:tcW w:w="1276" w:type="dxa"/>
            <w:shd w:val="clear" w:color="auto" w:fill="C6D9F1"/>
            <w:vAlign w:val="center"/>
          </w:tcPr>
          <w:p w14:paraId="1A7D71F8"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Totalno</w:t>
            </w:r>
          </w:p>
        </w:tc>
        <w:tc>
          <w:tcPr>
            <w:tcW w:w="1148" w:type="dxa"/>
            <w:shd w:val="clear" w:color="auto" w:fill="C6D9F1"/>
            <w:vAlign w:val="center"/>
          </w:tcPr>
          <w:p w14:paraId="5989F150"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Rušenje</w:t>
            </w:r>
          </w:p>
        </w:tc>
      </w:tr>
      <w:tr w:rsidR="004826C4" w14:paraId="5711BA83" w14:textId="77777777" w:rsidTr="00F42564">
        <w:tc>
          <w:tcPr>
            <w:tcW w:w="2376" w:type="dxa"/>
            <w:vAlign w:val="center"/>
          </w:tcPr>
          <w:p w14:paraId="16FABDAB"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Broj objekata</w:t>
            </w:r>
          </w:p>
        </w:tc>
        <w:tc>
          <w:tcPr>
            <w:tcW w:w="1134" w:type="dxa"/>
            <w:vAlign w:val="center"/>
          </w:tcPr>
          <w:p w14:paraId="2C4B12B4" w14:textId="476C3C17" w:rsidR="004826C4" w:rsidRDefault="002218F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10</w:t>
            </w:r>
          </w:p>
        </w:tc>
        <w:tc>
          <w:tcPr>
            <w:tcW w:w="1276" w:type="dxa"/>
            <w:vAlign w:val="center"/>
          </w:tcPr>
          <w:p w14:paraId="5719451A" w14:textId="78D1DA38" w:rsidR="004826C4" w:rsidRDefault="002218F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13</w:t>
            </w:r>
          </w:p>
        </w:tc>
        <w:tc>
          <w:tcPr>
            <w:tcW w:w="1276" w:type="dxa"/>
            <w:vAlign w:val="center"/>
          </w:tcPr>
          <w:p w14:paraId="7F7CDBBF" w14:textId="7B933FB8" w:rsidR="004826C4" w:rsidRDefault="002218F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31</w:t>
            </w:r>
          </w:p>
        </w:tc>
        <w:tc>
          <w:tcPr>
            <w:tcW w:w="1134" w:type="dxa"/>
            <w:vAlign w:val="center"/>
          </w:tcPr>
          <w:p w14:paraId="74071E67" w14:textId="228C3B9B" w:rsidR="004826C4" w:rsidRDefault="002218F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9</w:t>
            </w:r>
          </w:p>
        </w:tc>
        <w:tc>
          <w:tcPr>
            <w:tcW w:w="1276" w:type="dxa"/>
            <w:vAlign w:val="center"/>
          </w:tcPr>
          <w:p w14:paraId="50264489" w14:textId="7777777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0</w:t>
            </w:r>
          </w:p>
        </w:tc>
        <w:tc>
          <w:tcPr>
            <w:tcW w:w="1148" w:type="dxa"/>
            <w:vAlign w:val="center"/>
          </w:tcPr>
          <w:p w14:paraId="672023FE" w14:textId="77777777" w:rsidR="004826C4" w:rsidRDefault="004826C4" w:rsidP="00F42564">
            <w:pPr>
              <w:spacing w:after="0" w:line="240" w:lineRule="auto"/>
              <w:jc w:val="both"/>
              <w:rPr>
                <w:rFonts w:ascii="Times New Roman" w:eastAsia="Times New Roman" w:hAnsi="Times New Roman" w:cs="Times New Roman"/>
                <w:sz w:val="20"/>
                <w:szCs w:val="20"/>
                <w:lang w:val="en-US" w:eastAsia="hr-HR"/>
              </w:rPr>
            </w:pPr>
            <w:r>
              <w:rPr>
                <w:rFonts w:ascii="Times New Roman" w:eastAsia="Times New Roman" w:hAnsi="Times New Roman" w:cs="Times New Roman"/>
                <w:sz w:val="20"/>
                <w:szCs w:val="20"/>
                <w:lang w:val="en-US" w:eastAsia="hr-HR"/>
              </w:rPr>
              <w:t>0</w:t>
            </w:r>
          </w:p>
        </w:tc>
      </w:tr>
      <w:tr w:rsidR="004826C4" w14:paraId="47714704" w14:textId="77777777" w:rsidTr="00F42564">
        <w:tc>
          <w:tcPr>
            <w:tcW w:w="2376" w:type="dxa"/>
            <w:vAlign w:val="center"/>
          </w:tcPr>
          <w:p w14:paraId="5E2D1B5D"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Građevinska šteta u %</w:t>
            </w:r>
          </w:p>
        </w:tc>
        <w:tc>
          <w:tcPr>
            <w:tcW w:w="1134" w:type="dxa"/>
            <w:vAlign w:val="center"/>
          </w:tcPr>
          <w:p w14:paraId="037FAE95"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0</w:t>
            </w:r>
          </w:p>
        </w:tc>
        <w:tc>
          <w:tcPr>
            <w:tcW w:w="1276" w:type="dxa"/>
            <w:vAlign w:val="center"/>
          </w:tcPr>
          <w:p w14:paraId="54593DE7"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w:t>
            </w:r>
          </w:p>
        </w:tc>
        <w:tc>
          <w:tcPr>
            <w:tcW w:w="1276" w:type="dxa"/>
            <w:vAlign w:val="center"/>
          </w:tcPr>
          <w:p w14:paraId="7EA8B476"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20</w:t>
            </w:r>
          </w:p>
        </w:tc>
        <w:tc>
          <w:tcPr>
            <w:tcW w:w="1134" w:type="dxa"/>
            <w:vAlign w:val="center"/>
          </w:tcPr>
          <w:p w14:paraId="29200223"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40</w:t>
            </w:r>
          </w:p>
        </w:tc>
        <w:tc>
          <w:tcPr>
            <w:tcW w:w="1276" w:type="dxa"/>
            <w:vAlign w:val="center"/>
          </w:tcPr>
          <w:p w14:paraId="4BFEC883"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62</w:t>
            </w:r>
          </w:p>
        </w:tc>
        <w:tc>
          <w:tcPr>
            <w:tcW w:w="1148" w:type="dxa"/>
            <w:vAlign w:val="center"/>
          </w:tcPr>
          <w:p w14:paraId="085F3497" w14:textId="77777777" w:rsidR="004826C4" w:rsidRDefault="004826C4" w:rsidP="00F4256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100</w:t>
            </w:r>
          </w:p>
        </w:tc>
      </w:tr>
    </w:tbl>
    <w:p w14:paraId="5FBE4D34" w14:textId="77777777" w:rsidR="004826C4" w:rsidRDefault="004826C4" w:rsidP="004826C4">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Izvor: Aničić: Civilna zaštita I i II 1992. </w:t>
      </w:r>
    </w:p>
    <w:p w14:paraId="46CB6795" w14:textId="77777777" w:rsidR="004826C4" w:rsidRPr="009169F7" w:rsidRDefault="004826C4" w:rsidP="00895F59">
      <w:pPr>
        <w:pStyle w:val="Bezproreda"/>
        <w:rPr>
          <w:rFonts w:cs="Times New Roman"/>
          <w:kern w:val="3"/>
          <w:sz w:val="16"/>
          <w:szCs w:val="16"/>
          <w:lang w:eastAsia="zh-CN"/>
        </w:rPr>
      </w:pPr>
    </w:p>
    <w:p w14:paraId="7CA17990" w14:textId="075502FC" w:rsidR="00E24151" w:rsidRPr="00E24151" w:rsidRDefault="00E24151" w:rsidP="00E24151">
      <w:pPr>
        <w:pStyle w:val="Bezproreda1"/>
        <w:rPr>
          <w:sz w:val="20"/>
          <w:szCs w:val="20"/>
        </w:rPr>
      </w:pPr>
      <w:r w:rsidRPr="00E24151">
        <w:rPr>
          <w:sz w:val="20"/>
          <w:szCs w:val="20"/>
        </w:rPr>
        <w:t>Tablica 2</w:t>
      </w:r>
      <w:r w:rsidR="001A0581">
        <w:rPr>
          <w:sz w:val="20"/>
          <w:szCs w:val="20"/>
        </w:rPr>
        <w:t>9</w:t>
      </w:r>
      <w:r w:rsidRPr="00E24151">
        <w:rPr>
          <w:sz w:val="20"/>
          <w:szCs w:val="20"/>
        </w:rPr>
        <w:t>: Zbirni broj građevinskih objekata prema stupnju oštećenja i građevinskoj šteti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286"/>
        <w:gridCol w:w="1305"/>
        <w:gridCol w:w="1315"/>
        <w:gridCol w:w="1199"/>
        <w:gridCol w:w="1268"/>
        <w:gridCol w:w="1275"/>
      </w:tblGrid>
      <w:tr w:rsidR="00E24151" w:rsidRPr="00E24151" w14:paraId="1A4E5B44" w14:textId="77777777" w:rsidTr="00B739FD">
        <w:tc>
          <w:tcPr>
            <w:tcW w:w="1430" w:type="dxa"/>
            <w:vMerge w:val="restart"/>
            <w:shd w:val="clear" w:color="auto" w:fill="548DD4"/>
            <w:vAlign w:val="center"/>
          </w:tcPr>
          <w:p w14:paraId="59C17FEC" w14:textId="4CD80C6D" w:rsidR="00E24151" w:rsidRPr="00E24151" w:rsidRDefault="00E24151" w:rsidP="00E24151">
            <w:pPr>
              <w:pStyle w:val="Bezproreda1"/>
              <w:rPr>
                <w:sz w:val="20"/>
                <w:szCs w:val="20"/>
              </w:rPr>
            </w:pPr>
            <w:r w:rsidRPr="00E24151">
              <w:rPr>
                <w:sz w:val="20"/>
                <w:szCs w:val="20"/>
              </w:rPr>
              <w:t xml:space="preserve">Ukupno: </w:t>
            </w:r>
            <w:r w:rsidR="002218F4">
              <w:rPr>
                <w:b/>
                <w:sz w:val="20"/>
                <w:szCs w:val="20"/>
              </w:rPr>
              <w:t>630</w:t>
            </w:r>
          </w:p>
          <w:p w14:paraId="6F556F40" w14:textId="77777777" w:rsidR="00E24151" w:rsidRPr="00E24151" w:rsidRDefault="00E24151" w:rsidP="00E24151">
            <w:pPr>
              <w:pStyle w:val="Bezproreda1"/>
              <w:rPr>
                <w:sz w:val="20"/>
                <w:szCs w:val="20"/>
              </w:rPr>
            </w:pPr>
            <w:r w:rsidRPr="00E24151">
              <w:rPr>
                <w:sz w:val="20"/>
                <w:szCs w:val="20"/>
              </w:rPr>
              <w:t>objekta</w:t>
            </w:r>
          </w:p>
        </w:tc>
        <w:tc>
          <w:tcPr>
            <w:tcW w:w="7858" w:type="dxa"/>
            <w:gridSpan w:val="6"/>
            <w:shd w:val="clear" w:color="auto" w:fill="548DD4"/>
            <w:vAlign w:val="center"/>
          </w:tcPr>
          <w:p w14:paraId="3B99E761" w14:textId="77777777" w:rsidR="00E24151" w:rsidRPr="00E24151" w:rsidRDefault="00E24151" w:rsidP="00E24151">
            <w:pPr>
              <w:pStyle w:val="Bezproreda1"/>
              <w:jc w:val="center"/>
              <w:rPr>
                <w:sz w:val="20"/>
                <w:szCs w:val="20"/>
              </w:rPr>
            </w:pPr>
            <w:r w:rsidRPr="00E24151">
              <w:rPr>
                <w:sz w:val="20"/>
                <w:szCs w:val="20"/>
              </w:rPr>
              <w:t>STUPANJ OŠTEĆENJA</w:t>
            </w:r>
          </w:p>
        </w:tc>
      </w:tr>
      <w:tr w:rsidR="00E24151" w:rsidRPr="00E24151" w14:paraId="5BFCBB6B" w14:textId="77777777" w:rsidTr="00B739FD">
        <w:tc>
          <w:tcPr>
            <w:tcW w:w="1430" w:type="dxa"/>
            <w:vMerge/>
            <w:shd w:val="clear" w:color="auto" w:fill="548DD4"/>
            <w:vAlign w:val="center"/>
          </w:tcPr>
          <w:p w14:paraId="4B10102D" w14:textId="77777777" w:rsidR="00E24151" w:rsidRPr="00E24151" w:rsidRDefault="00E24151" w:rsidP="00E24151">
            <w:pPr>
              <w:pStyle w:val="Bezproreda1"/>
              <w:rPr>
                <w:sz w:val="20"/>
                <w:szCs w:val="20"/>
              </w:rPr>
            </w:pPr>
          </w:p>
        </w:tc>
        <w:tc>
          <w:tcPr>
            <w:tcW w:w="1318" w:type="dxa"/>
            <w:shd w:val="clear" w:color="auto" w:fill="548DD4"/>
            <w:vAlign w:val="center"/>
          </w:tcPr>
          <w:p w14:paraId="42496B55" w14:textId="77777777" w:rsidR="00E24151" w:rsidRPr="00E24151" w:rsidRDefault="00E24151" w:rsidP="00E24151">
            <w:pPr>
              <w:pStyle w:val="Bezproreda1"/>
              <w:jc w:val="center"/>
              <w:rPr>
                <w:sz w:val="20"/>
                <w:szCs w:val="20"/>
              </w:rPr>
            </w:pPr>
            <w:r w:rsidRPr="00E24151">
              <w:rPr>
                <w:sz w:val="20"/>
                <w:szCs w:val="20"/>
              </w:rPr>
              <w:t>Nikakvo</w:t>
            </w:r>
          </w:p>
        </w:tc>
        <w:tc>
          <w:tcPr>
            <w:tcW w:w="1333" w:type="dxa"/>
            <w:shd w:val="clear" w:color="auto" w:fill="548DD4"/>
            <w:vAlign w:val="center"/>
          </w:tcPr>
          <w:p w14:paraId="15A785AE" w14:textId="77777777" w:rsidR="00E24151" w:rsidRPr="00E24151" w:rsidRDefault="00E24151" w:rsidP="00E24151">
            <w:pPr>
              <w:pStyle w:val="Bezproreda1"/>
              <w:jc w:val="center"/>
              <w:rPr>
                <w:sz w:val="20"/>
                <w:szCs w:val="20"/>
              </w:rPr>
            </w:pPr>
            <w:r w:rsidRPr="00E24151">
              <w:rPr>
                <w:sz w:val="20"/>
                <w:szCs w:val="20"/>
              </w:rPr>
              <w:t>Neznatno</w:t>
            </w:r>
          </w:p>
        </w:tc>
        <w:tc>
          <w:tcPr>
            <w:tcW w:w="1340" w:type="dxa"/>
            <w:shd w:val="clear" w:color="auto" w:fill="548DD4"/>
            <w:vAlign w:val="center"/>
          </w:tcPr>
          <w:p w14:paraId="56C029F8" w14:textId="77777777" w:rsidR="00E24151" w:rsidRPr="00E24151" w:rsidRDefault="00E24151" w:rsidP="00E24151">
            <w:pPr>
              <w:pStyle w:val="Bezproreda1"/>
              <w:jc w:val="center"/>
              <w:rPr>
                <w:sz w:val="20"/>
                <w:szCs w:val="20"/>
              </w:rPr>
            </w:pPr>
            <w:r w:rsidRPr="00E24151">
              <w:rPr>
                <w:sz w:val="20"/>
                <w:szCs w:val="20"/>
              </w:rPr>
              <w:t>Umjereno</w:t>
            </w:r>
          </w:p>
        </w:tc>
        <w:tc>
          <w:tcPr>
            <w:tcW w:w="1252" w:type="dxa"/>
            <w:shd w:val="clear" w:color="auto" w:fill="548DD4"/>
            <w:vAlign w:val="center"/>
          </w:tcPr>
          <w:p w14:paraId="2516ED0E" w14:textId="77777777" w:rsidR="00E24151" w:rsidRPr="00E24151" w:rsidRDefault="00E24151" w:rsidP="00E24151">
            <w:pPr>
              <w:pStyle w:val="Bezproreda1"/>
              <w:jc w:val="center"/>
              <w:rPr>
                <w:b/>
                <w:sz w:val="20"/>
                <w:szCs w:val="20"/>
              </w:rPr>
            </w:pPr>
            <w:r w:rsidRPr="00E24151">
              <w:rPr>
                <w:sz w:val="20"/>
                <w:szCs w:val="20"/>
              </w:rPr>
              <w:t>Jako</w:t>
            </w:r>
          </w:p>
        </w:tc>
        <w:tc>
          <w:tcPr>
            <w:tcW w:w="1305" w:type="dxa"/>
            <w:shd w:val="clear" w:color="auto" w:fill="548DD4"/>
            <w:vAlign w:val="center"/>
          </w:tcPr>
          <w:p w14:paraId="7B910361" w14:textId="77777777" w:rsidR="00E24151" w:rsidRPr="00E24151" w:rsidRDefault="00E24151" w:rsidP="00E24151">
            <w:pPr>
              <w:pStyle w:val="Bezproreda1"/>
              <w:jc w:val="center"/>
              <w:rPr>
                <w:sz w:val="20"/>
                <w:szCs w:val="20"/>
              </w:rPr>
            </w:pPr>
            <w:r w:rsidRPr="00E24151">
              <w:rPr>
                <w:sz w:val="20"/>
                <w:szCs w:val="20"/>
              </w:rPr>
              <w:t>Totalno</w:t>
            </w:r>
          </w:p>
        </w:tc>
        <w:tc>
          <w:tcPr>
            <w:tcW w:w="1310" w:type="dxa"/>
            <w:shd w:val="clear" w:color="auto" w:fill="548DD4"/>
            <w:vAlign w:val="center"/>
          </w:tcPr>
          <w:p w14:paraId="053BA384" w14:textId="77777777" w:rsidR="00E24151" w:rsidRPr="00E24151" w:rsidRDefault="00E24151" w:rsidP="00E24151">
            <w:pPr>
              <w:pStyle w:val="Bezproreda1"/>
              <w:jc w:val="center"/>
              <w:rPr>
                <w:sz w:val="20"/>
                <w:szCs w:val="20"/>
              </w:rPr>
            </w:pPr>
            <w:r w:rsidRPr="00E24151">
              <w:rPr>
                <w:sz w:val="20"/>
                <w:szCs w:val="20"/>
              </w:rPr>
              <w:t>Rušenje</w:t>
            </w:r>
          </w:p>
        </w:tc>
      </w:tr>
      <w:tr w:rsidR="00E24151" w:rsidRPr="00E24151" w14:paraId="444D8358" w14:textId="77777777" w:rsidTr="00B739FD">
        <w:tc>
          <w:tcPr>
            <w:tcW w:w="1430" w:type="dxa"/>
            <w:vAlign w:val="center"/>
          </w:tcPr>
          <w:p w14:paraId="09AEE81E" w14:textId="77777777" w:rsidR="00E24151" w:rsidRPr="00E24151" w:rsidRDefault="00E24151" w:rsidP="00E24151">
            <w:pPr>
              <w:pStyle w:val="Bezproreda1"/>
              <w:rPr>
                <w:sz w:val="20"/>
                <w:szCs w:val="20"/>
              </w:rPr>
            </w:pPr>
            <w:r w:rsidRPr="00E24151">
              <w:rPr>
                <w:sz w:val="20"/>
                <w:szCs w:val="20"/>
              </w:rPr>
              <w:t>Broj objekata</w:t>
            </w:r>
          </w:p>
        </w:tc>
        <w:tc>
          <w:tcPr>
            <w:tcW w:w="1318" w:type="dxa"/>
            <w:vAlign w:val="center"/>
          </w:tcPr>
          <w:p w14:paraId="160B7E20" w14:textId="57944F84" w:rsidR="00E24151" w:rsidRPr="00E24151" w:rsidRDefault="002218F4" w:rsidP="00E24151">
            <w:pPr>
              <w:pStyle w:val="Bezproreda1"/>
              <w:jc w:val="center"/>
              <w:rPr>
                <w:sz w:val="20"/>
                <w:szCs w:val="20"/>
              </w:rPr>
            </w:pPr>
            <w:r>
              <w:rPr>
                <w:sz w:val="20"/>
                <w:szCs w:val="20"/>
              </w:rPr>
              <w:t>177</w:t>
            </w:r>
          </w:p>
        </w:tc>
        <w:tc>
          <w:tcPr>
            <w:tcW w:w="1333" w:type="dxa"/>
            <w:vAlign w:val="center"/>
          </w:tcPr>
          <w:p w14:paraId="51F24014" w14:textId="67609D97" w:rsidR="00E24151" w:rsidRPr="00E24151" w:rsidRDefault="002218F4" w:rsidP="00E24151">
            <w:pPr>
              <w:pStyle w:val="Bezproreda1"/>
              <w:jc w:val="center"/>
              <w:rPr>
                <w:sz w:val="20"/>
                <w:szCs w:val="20"/>
              </w:rPr>
            </w:pPr>
            <w:r>
              <w:rPr>
                <w:sz w:val="20"/>
                <w:szCs w:val="20"/>
              </w:rPr>
              <w:t>202</w:t>
            </w:r>
          </w:p>
        </w:tc>
        <w:tc>
          <w:tcPr>
            <w:tcW w:w="1340" w:type="dxa"/>
            <w:vAlign w:val="center"/>
          </w:tcPr>
          <w:p w14:paraId="559130C8" w14:textId="233182C7" w:rsidR="00E24151" w:rsidRPr="00E24151" w:rsidRDefault="002218F4" w:rsidP="00E24151">
            <w:pPr>
              <w:pStyle w:val="Bezproreda1"/>
              <w:jc w:val="center"/>
              <w:rPr>
                <w:sz w:val="20"/>
                <w:szCs w:val="20"/>
              </w:rPr>
            </w:pPr>
            <w:r>
              <w:rPr>
                <w:sz w:val="20"/>
                <w:szCs w:val="20"/>
              </w:rPr>
              <w:t>157</w:t>
            </w:r>
          </w:p>
        </w:tc>
        <w:tc>
          <w:tcPr>
            <w:tcW w:w="1252" w:type="dxa"/>
            <w:vAlign w:val="center"/>
          </w:tcPr>
          <w:p w14:paraId="3E09499D" w14:textId="078203D2" w:rsidR="00E24151" w:rsidRPr="00E24151" w:rsidRDefault="002218F4" w:rsidP="00E24151">
            <w:pPr>
              <w:pStyle w:val="Bezproreda1"/>
              <w:jc w:val="center"/>
              <w:rPr>
                <w:sz w:val="20"/>
                <w:szCs w:val="20"/>
              </w:rPr>
            </w:pPr>
            <w:r>
              <w:rPr>
                <w:sz w:val="20"/>
                <w:szCs w:val="20"/>
              </w:rPr>
              <w:t>81</w:t>
            </w:r>
          </w:p>
        </w:tc>
        <w:tc>
          <w:tcPr>
            <w:tcW w:w="1305" w:type="dxa"/>
            <w:vAlign w:val="center"/>
          </w:tcPr>
          <w:p w14:paraId="0559E787" w14:textId="249E8500" w:rsidR="00E24151" w:rsidRPr="00E24151" w:rsidRDefault="002218F4" w:rsidP="00E24151">
            <w:pPr>
              <w:pStyle w:val="Bezproreda1"/>
              <w:jc w:val="center"/>
              <w:rPr>
                <w:sz w:val="20"/>
                <w:szCs w:val="20"/>
              </w:rPr>
            </w:pPr>
            <w:r>
              <w:rPr>
                <w:sz w:val="20"/>
                <w:szCs w:val="20"/>
              </w:rPr>
              <w:t>9</w:t>
            </w:r>
          </w:p>
        </w:tc>
        <w:tc>
          <w:tcPr>
            <w:tcW w:w="1310" w:type="dxa"/>
            <w:vAlign w:val="center"/>
          </w:tcPr>
          <w:p w14:paraId="6513D133" w14:textId="58E96078" w:rsidR="00E24151" w:rsidRPr="00E24151" w:rsidRDefault="002218F4" w:rsidP="00E24151">
            <w:pPr>
              <w:pStyle w:val="Bezproreda1"/>
              <w:jc w:val="center"/>
              <w:rPr>
                <w:sz w:val="20"/>
                <w:szCs w:val="20"/>
              </w:rPr>
            </w:pPr>
            <w:r>
              <w:rPr>
                <w:sz w:val="20"/>
                <w:szCs w:val="20"/>
              </w:rPr>
              <w:t>4</w:t>
            </w:r>
          </w:p>
        </w:tc>
      </w:tr>
      <w:tr w:rsidR="00E24151" w:rsidRPr="00E24151" w14:paraId="5F09E9DC" w14:textId="77777777" w:rsidTr="00B739FD">
        <w:tc>
          <w:tcPr>
            <w:tcW w:w="1430" w:type="dxa"/>
            <w:vAlign w:val="center"/>
          </w:tcPr>
          <w:p w14:paraId="6CB49D6F" w14:textId="77777777" w:rsidR="00E24151" w:rsidRPr="00E24151" w:rsidRDefault="00E24151" w:rsidP="00E24151">
            <w:pPr>
              <w:pStyle w:val="Bezproreda1"/>
              <w:rPr>
                <w:sz w:val="20"/>
                <w:szCs w:val="20"/>
              </w:rPr>
            </w:pPr>
            <w:r w:rsidRPr="00E24151">
              <w:rPr>
                <w:sz w:val="20"/>
                <w:szCs w:val="20"/>
              </w:rPr>
              <w:t>Građevinska</w:t>
            </w:r>
          </w:p>
          <w:p w14:paraId="68089CB0" w14:textId="77777777" w:rsidR="00E24151" w:rsidRPr="00E24151" w:rsidRDefault="00E24151" w:rsidP="00E24151">
            <w:pPr>
              <w:pStyle w:val="Bezproreda1"/>
              <w:rPr>
                <w:sz w:val="20"/>
                <w:szCs w:val="20"/>
              </w:rPr>
            </w:pPr>
            <w:r w:rsidRPr="00E24151">
              <w:rPr>
                <w:sz w:val="20"/>
                <w:szCs w:val="20"/>
              </w:rPr>
              <w:t>šteta u %</w:t>
            </w:r>
          </w:p>
        </w:tc>
        <w:tc>
          <w:tcPr>
            <w:tcW w:w="1318" w:type="dxa"/>
            <w:vAlign w:val="center"/>
          </w:tcPr>
          <w:p w14:paraId="2D700566" w14:textId="77777777" w:rsidR="00E24151" w:rsidRPr="00E24151" w:rsidRDefault="00E24151" w:rsidP="00E24151">
            <w:pPr>
              <w:pStyle w:val="Bezproreda1"/>
              <w:jc w:val="center"/>
              <w:rPr>
                <w:sz w:val="20"/>
                <w:szCs w:val="20"/>
              </w:rPr>
            </w:pPr>
            <w:r w:rsidRPr="00E24151">
              <w:rPr>
                <w:sz w:val="20"/>
                <w:szCs w:val="20"/>
              </w:rPr>
              <w:t>0</w:t>
            </w:r>
          </w:p>
        </w:tc>
        <w:tc>
          <w:tcPr>
            <w:tcW w:w="1333" w:type="dxa"/>
            <w:vAlign w:val="center"/>
          </w:tcPr>
          <w:p w14:paraId="3D8BDE64" w14:textId="77777777" w:rsidR="00E24151" w:rsidRPr="00E24151" w:rsidRDefault="00E24151" w:rsidP="00E24151">
            <w:pPr>
              <w:pStyle w:val="Bezproreda1"/>
              <w:jc w:val="center"/>
              <w:rPr>
                <w:sz w:val="20"/>
                <w:szCs w:val="20"/>
              </w:rPr>
            </w:pPr>
            <w:r w:rsidRPr="00E24151">
              <w:rPr>
                <w:sz w:val="20"/>
                <w:szCs w:val="20"/>
              </w:rPr>
              <w:t>6</w:t>
            </w:r>
          </w:p>
        </w:tc>
        <w:tc>
          <w:tcPr>
            <w:tcW w:w="1340" w:type="dxa"/>
            <w:vAlign w:val="center"/>
          </w:tcPr>
          <w:p w14:paraId="39DF6EFB" w14:textId="77777777" w:rsidR="00E24151" w:rsidRPr="00E24151" w:rsidRDefault="00E24151" w:rsidP="00E24151">
            <w:pPr>
              <w:pStyle w:val="Bezproreda1"/>
              <w:jc w:val="center"/>
              <w:rPr>
                <w:sz w:val="20"/>
                <w:szCs w:val="20"/>
              </w:rPr>
            </w:pPr>
            <w:r w:rsidRPr="00E24151">
              <w:rPr>
                <w:sz w:val="20"/>
                <w:szCs w:val="20"/>
              </w:rPr>
              <w:t>20</w:t>
            </w:r>
          </w:p>
        </w:tc>
        <w:tc>
          <w:tcPr>
            <w:tcW w:w="1252" w:type="dxa"/>
            <w:vAlign w:val="center"/>
          </w:tcPr>
          <w:p w14:paraId="4BB1660E" w14:textId="77777777" w:rsidR="00E24151" w:rsidRPr="00E24151" w:rsidRDefault="00E24151" w:rsidP="00E24151">
            <w:pPr>
              <w:pStyle w:val="Bezproreda1"/>
              <w:jc w:val="center"/>
              <w:rPr>
                <w:sz w:val="20"/>
                <w:szCs w:val="20"/>
              </w:rPr>
            </w:pPr>
            <w:r w:rsidRPr="00E24151">
              <w:rPr>
                <w:sz w:val="20"/>
                <w:szCs w:val="20"/>
              </w:rPr>
              <w:t>40</w:t>
            </w:r>
          </w:p>
        </w:tc>
        <w:tc>
          <w:tcPr>
            <w:tcW w:w="1305" w:type="dxa"/>
            <w:vAlign w:val="center"/>
          </w:tcPr>
          <w:p w14:paraId="6FA4FCE0" w14:textId="77777777" w:rsidR="00E24151" w:rsidRPr="00E24151" w:rsidRDefault="00E24151" w:rsidP="00E24151">
            <w:pPr>
              <w:pStyle w:val="Bezproreda1"/>
              <w:jc w:val="center"/>
              <w:rPr>
                <w:sz w:val="20"/>
                <w:szCs w:val="20"/>
              </w:rPr>
            </w:pPr>
            <w:r w:rsidRPr="00E24151">
              <w:rPr>
                <w:sz w:val="20"/>
                <w:szCs w:val="20"/>
              </w:rPr>
              <w:t>62</w:t>
            </w:r>
          </w:p>
        </w:tc>
        <w:tc>
          <w:tcPr>
            <w:tcW w:w="1310" w:type="dxa"/>
            <w:vAlign w:val="center"/>
          </w:tcPr>
          <w:p w14:paraId="27861CC1" w14:textId="77777777" w:rsidR="00E24151" w:rsidRPr="00E24151" w:rsidRDefault="00E24151" w:rsidP="00E24151">
            <w:pPr>
              <w:pStyle w:val="Bezproreda1"/>
              <w:jc w:val="center"/>
              <w:rPr>
                <w:sz w:val="20"/>
                <w:szCs w:val="20"/>
              </w:rPr>
            </w:pPr>
            <w:r w:rsidRPr="00E24151">
              <w:rPr>
                <w:sz w:val="20"/>
                <w:szCs w:val="20"/>
              </w:rPr>
              <w:t>100</w:t>
            </w:r>
          </w:p>
        </w:tc>
      </w:tr>
    </w:tbl>
    <w:p w14:paraId="0F9BFD43" w14:textId="616574B7" w:rsidR="00E24151" w:rsidRPr="0059679B" w:rsidRDefault="00E24151" w:rsidP="00E24151">
      <w:pPr>
        <w:pStyle w:val="Bezproreda1"/>
        <w:rPr>
          <w:sz w:val="20"/>
          <w:szCs w:val="20"/>
        </w:rPr>
      </w:pPr>
      <w:r w:rsidRPr="00E24151">
        <w:rPr>
          <w:sz w:val="20"/>
          <w:szCs w:val="20"/>
        </w:rPr>
        <w:t>Izvor: Aničić: Civilna zaštita I i II 1992. str. 135-143</w:t>
      </w:r>
    </w:p>
    <w:p w14:paraId="78BB2DE8" w14:textId="77777777" w:rsidR="00956344" w:rsidRPr="009169F7" w:rsidRDefault="00956344" w:rsidP="00E24151">
      <w:pPr>
        <w:pStyle w:val="Bezproreda1"/>
        <w:rPr>
          <w:b/>
          <w:bCs/>
          <w:color w:val="000000"/>
          <w:sz w:val="16"/>
          <w:szCs w:val="16"/>
          <w:lang w:eastAsia="en-US"/>
        </w:rPr>
      </w:pPr>
    </w:p>
    <w:p w14:paraId="6E4FBF77" w14:textId="140757AC" w:rsidR="00E24151" w:rsidRPr="000D2798" w:rsidRDefault="00E24151" w:rsidP="00E24151">
      <w:pPr>
        <w:pStyle w:val="Bezproreda1"/>
        <w:rPr>
          <w:b/>
          <w:bCs/>
          <w:color w:val="000000"/>
          <w:lang w:eastAsia="en-US"/>
        </w:rPr>
      </w:pPr>
      <w:r>
        <w:rPr>
          <w:b/>
          <w:bCs/>
          <w:color w:val="000000"/>
          <w:lang w:eastAsia="en-US"/>
        </w:rPr>
        <w:t>Procjena broja stradalih stanovnika</w:t>
      </w:r>
    </w:p>
    <w:p w14:paraId="0471270E" w14:textId="11C14F9E" w:rsidR="00E24151" w:rsidRDefault="00E24151" w:rsidP="00E24151">
      <w:pPr>
        <w:pStyle w:val="Bezproreda1"/>
      </w:pPr>
      <w:r>
        <w:t>Sustavni podaci ove vrste za sada ne postoje, pa je proračun proveden uz procijenjene veličine. Na području Općine evidentirana su prema popisu stanovništva iz 20</w:t>
      </w:r>
      <w:r w:rsidR="002218F4">
        <w:t>2</w:t>
      </w:r>
      <w:r>
        <w:t xml:space="preserve">1. godine sveukupno </w:t>
      </w:r>
      <w:r w:rsidR="002218F4">
        <w:t>630</w:t>
      </w:r>
      <w:r>
        <w:t xml:space="preserve"> stambenih jedinica u kojima živi 1 </w:t>
      </w:r>
      <w:r w:rsidR="002218F4">
        <w:t>658</w:t>
      </w:r>
      <w:r>
        <w:t xml:space="preserve"> stanovnika.  </w:t>
      </w:r>
    </w:p>
    <w:p w14:paraId="03F3EA14" w14:textId="20D29987" w:rsidR="00E24151" w:rsidRPr="000D2798" w:rsidRDefault="00E24151" w:rsidP="00E24151">
      <w:pPr>
        <w:pStyle w:val="Bezproreda1"/>
      </w:pPr>
      <w:r>
        <w:t xml:space="preserve">Izračun broja poginulih i ozlijeđenih temelji se na maksimalnom broju osoba smještenih u sve stambene jedinice (worst case). Iz toga proizlazi da </w:t>
      </w:r>
      <w:r>
        <w:rPr>
          <w:b/>
        </w:rPr>
        <w:t>u prosjeku u svakoj stambenoj jedinici žive 2.</w:t>
      </w:r>
      <w:r w:rsidR="002218F4">
        <w:rPr>
          <w:b/>
        </w:rPr>
        <w:t>63</w:t>
      </w:r>
      <w:r>
        <w:rPr>
          <w:b/>
        </w:rPr>
        <w:t xml:space="preserve"> stanovnika</w:t>
      </w:r>
      <w:r>
        <w:t xml:space="preserve"> (1 </w:t>
      </w:r>
      <w:r w:rsidR="002218F4">
        <w:t>658</w:t>
      </w:r>
      <w:r>
        <w:t xml:space="preserve"> stanovnika / </w:t>
      </w:r>
      <w:r w:rsidR="002218F4">
        <w:t>630</w:t>
      </w:r>
      <w:r>
        <w:t xml:space="preserve"> stambenih jedinica).</w:t>
      </w:r>
    </w:p>
    <w:p w14:paraId="3F67B843" w14:textId="77777777" w:rsidR="00E24151" w:rsidRPr="00887623" w:rsidRDefault="00E24151" w:rsidP="00E24151">
      <w:pPr>
        <w:pStyle w:val="Bezproreda1"/>
        <w:rPr>
          <w:sz w:val="16"/>
          <w:szCs w:val="16"/>
        </w:rPr>
      </w:pPr>
    </w:p>
    <w:p w14:paraId="0914C89F" w14:textId="1EB88946" w:rsidR="00E24151" w:rsidRPr="00E24151" w:rsidRDefault="00E24151" w:rsidP="00E24151">
      <w:pPr>
        <w:pStyle w:val="Bezproreda1"/>
        <w:rPr>
          <w:sz w:val="20"/>
          <w:szCs w:val="20"/>
        </w:rPr>
      </w:pPr>
      <w:r w:rsidRPr="00E24151">
        <w:rPr>
          <w:sz w:val="20"/>
          <w:szCs w:val="20"/>
        </w:rPr>
        <w:t xml:space="preserve">Tablica </w:t>
      </w:r>
      <w:r w:rsidR="001A0581">
        <w:rPr>
          <w:sz w:val="20"/>
          <w:szCs w:val="20"/>
        </w:rPr>
        <w:t>30</w:t>
      </w:r>
      <w:r w:rsidRPr="00E24151">
        <w:rPr>
          <w:sz w:val="20"/>
          <w:szCs w:val="20"/>
        </w:rPr>
        <w:t>: Posljedice potresa VIII stupnja MCS na građevinske objekte Tipa I - V i ljude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27"/>
        <w:gridCol w:w="1368"/>
        <w:gridCol w:w="1369"/>
        <w:gridCol w:w="1357"/>
        <w:gridCol w:w="1365"/>
        <w:gridCol w:w="1366"/>
      </w:tblGrid>
      <w:tr w:rsidR="00E24151" w:rsidRPr="00E24151" w14:paraId="7599BFF3" w14:textId="77777777" w:rsidTr="00B739FD">
        <w:tc>
          <w:tcPr>
            <w:tcW w:w="1668" w:type="dxa"/>
            <w:vMerge w:val="restart"/>
            <w:shd w:val="clear" w:color="auto" w:fill="9CC2E5"/>
            <w:vAlign w:val="center"/>
          </w:tcPr>
          <w:p w14:paraId="7D612CE9" w14:textId="77777777" w:rsidR="00E24151" w:rsidRPr="00E24151" w:rsidRDefault="00E24151" w:rsidP="00E24151">
            <w:pPr>
              <w:pStyle w:val="Bezproreda1"/>
              <w:rPr>
                <w:b/>
                <w:sz w:val="20"/>
                <w:szCs w:val="20"/>
              </w:rPr>
            </w:pPr>
            <w:r w:rsidRPr="00E24151">
              <w:rPr>
                <w:b/>
                <w:sz w:val="20"/>
                <w:szCs w:val="20"/>
              </w:rPr>
              <w:t xml:space="preserve">Ukupno: </w:t>
            </w:r>
          </w:p>
          <w:p w14:paraId="1404ECD8" w14:textId="49C12781" w:rsidR="00E24151" w:rsidRPr="00E24151" w:rsidRDefault="002218F4" w:rsidP="00E24151">
            <w:pPr>
              <w:pStyle w:val="Bezproreda1"/>
              <w:rPr>
                <w:b/>
                <w:sz w:val="20"/>
                <w:szCs w:val="20"/>
              </w:rPr>
            </w:pPr>
            <w:r>
              <w:rPr>
                <w:b/>
                <w:sz w:val="20"/>
                <w:szCs w:val="20"/>
              </w:rPr>
              <w:t>630</w:t>
            </w:r>
            <w:r w:rsidR="00E24151" w:rsidRPr="00E24151">
              <w:rPr>
                <w:b/>
                <w:sz w:val="20"/>
                <w:szCs w:val="20"/>
              </w:rPr>
              <w:t xml:space="preserve"> objekata</w:t>
            </w:r>
          </w:p>
          <w:p w14:paraId="1BFEDA3C" w14:textId="344EE42C" w:rsidR="00E24151" w:rsidRPr="00E24151" w:rsidRDefault="00E24151" w:rsidP="00E24151">
            <w:pPr>
              <w:pStyle w:val="Bezproreda1"/>
              <w:rPr>
                <w:sz w:val="20"/>
                <w:szCs w:val="20"/>
              </w:rPr>
            </w:pPr>
            <w:r w:rsidRPr="00E24151">
              <w:rPr>
                <w:b/>
                <w:sz w:val="20"/>
                <w:szCs w:val="20"/>
              </w:rPr>
              <w:t xml:space="preserve">1 </w:t>
            </w:r>
            <w:r w:rsidR="002218F4">
              <w:rPr>
                <w:b/>
                <w:sz w:val="20"/>
                <w:szCs w:val="20"/>
              </w:rPr>
              <w:t>658</w:t>
            </w:r>
            <w:r w:rsidRPr="00E24151">
              <w:rPr>
                <w:b/>
                <w:sz w:val="20"/>
                <w:szCs w:val="20"/>
              </w:rPr>
              <w:t xml:space="preserve"> stanovnika</w:t>
            </w:r>
          </w:p>
        </w:tc>
        <w:tc>
          <w:tcPr>
            <w:tcW w:w="7952" w:type="dxa"/>
            <w:gridSpan w:val="6"/>
            <w:shd w:val="clear" w:color="auto" w:fill="9CC2E5"/>
            <w:vAlign w:val="center"/>
          </w:tcPr>
          <w:p w14:paraId="1B06F961" w14:textId="77777777" w:rsidR="00E24151" w:rsidRPr="00E24151" w:rsidRDefault="00E24151" w:rsidP="00E24151">
            <w:pPr>
              <w:pStyle w:val="Bezproreda1"/>
              <w:jc w:val="center"/>
              <w:rPr>
                <w:sz w:val="20"/>
                <w:szCs w:val="20"/>
              </w:rPr>
            </w:pPr>
            <w:r w:rsidRPr="00E24151">
              <w:rPr>
                <w:sz w:val="20"/>
                <w:szCs w:val="20"/>
              </w:rPr>
              <w:t>STUPANJ OŠTEĆENJA</w:t>
            </w:r>
          </w:p>
        </w:tc>
      </w:tr>
      <w:tr w:rsidR="00E24151" w:rsidRPr="00E24151" w14:paraId="18377E1B" w14:textId="77777777" w:rsidTr="00B739FD">
        <w:tc>
          <w:tcPr>
            <w:tcW w:w="1668" w:type="dxa"/>
            <w:vMerge/>
            <w:shd w:val="clear" w:color="auto" w:fill="DBE5F1"/>
            <w:vAlign w:val="center"/>
          </w:tcPr>
          <w:p w14:paraId="2665B295" w14:textId="77777777" w:rsidR="00E24151" w:rsidRPr="00E24151" w:rsidRDefault="00E24151" w:rsidP="00E24151">
            <w:pPr>
              <w:pStyle w:val="Bezproreda1"/>
              <w:rPr>
                <w:sz w:val="20"/>
                <w:szCs w:val="20"/>
              </w:rPr>
            </w:pPr>
          </w:p>
        </w:tc>
        <w:tc>
          <w:tcPr>
            <w:tcW w:w="1127" w:type="dxa"/>
            <w:shd w:val="clear" w:color="auto" w:fill="9CC2E5"/>
            <w:vAlign w:val="center"/>
          </w:tcPr>
          <w:p w14:paraId="2680C7C9" w14:textId="77777777" w:rsidR="00E24151" w:rsidRPr="00E24151" w:rsidRDefault="00E24151" w:rsidP="00E24151">
            <w:pPr>
              <w:pStyle w:val="Bezproreda1"/>
              <w:jc w:val="center"/>
              <w:rPr>
                <w:sz w:val="20"/>
                <w:szCs w:val="20"/>
              </w:rPr>
            </w:pPr>
            <w:r w:rsidRPr="00E24151">
              <w:rPr>
                <w:sz w:val="20"/>
                <w:szCs w:val="20"/>
              </w:rPr>
              <w:t>Nikakvo</w:t>
            </w:r>
          </w:p>
        </w:tc>
        <w:tc>
          <w:tcPr>
            <w:tcW w:w="1368" w:type="dxa"/>
            <w:shd w:val="clear" w:color="auto" w:fill="9CC2E5"/>
            <w:vAlign w:val="center"/>
          </w:tcPr>
          <w:p w14:paraId="357D32B3" w14:textId="77777777" w:rsidR="00E24151" w:rsidRPr="00E24151" w:rsidRDefault="00E24151" w:rsidP="00E24151">
            <w:pPr>
              <w:pStyle w:val="Bezproreda1"/>
              <w:jc w:val="center"/>
              <w:rPr>
                <w:sz w:val="20"/>
                <w:szCs w:val="20"/>
              </w:rPr>
            </w:pPr>
            <w:r w:rsidRPr="00E24151">
              <w:rPr>
                <w:sz w:val="20"/>
                <w:szCs w:val="20"/>
              </w:rPr>
              <w:t>Neznatno</w:t>
            </w:r>
          </w:p>
        </w:tc>
        <w:tc>
          <w:tcPr>
            <w:tcW w:w="1369" w:type="dxa"/>
            <w:shd w:val="clear" w:color="auto" w:fill="9CC2E5"/>
            <w:vAlign w:val="center"/>
          </w:tcPr>
          <w:p w14:paraId="1F0EDE36" w14:textId="77777777" w:rsidR="00E24151" w:rsidRPr="00E24151" w:rsidRDefault="00E24151" w:rsidP="00E24151">
            <w:pPr>
              <w:pStyle w:val="Bezproreda1"/>
              <w:jc w:val="center"/>
              <w:rPr>
                <w:sz w:val="20"/>
                <w:szCs w:val="20"/>
              </w:rPr>
            </w:pPr>
            <w:r w:rsidRPr="00E24151">
              <w:rPr>
                <w:sz w:val="20"/>
                <w:szCs w:val="20"/>
              </w:rPr>
              <w:t>Umjereno</w:t>
            </w:r>
          </w:p>
        </w:tc>
        <w:tc>
          <w:tcPr>
            <w:tcW w:w="1357" w:type="dxa"/>
            <w:shd w:val="clear" w:color="auto" w:fill="9CC2E5"/>
            <w:vAlign w:val="center"/>
          </w:tcPr>
          <w:p w14:paraId="186F87A6" w14:textId="77777777" w:rsidR="00E24151" w:rsidRPr="00E24151" w:rsidRDefault="00E24151" w:rsidP="00E24151">
            <w:pPr>
              <w:pStyle w:val="Bezproreda1"/>
              <w:jc w:val="center"/>
              <w:rPr>
                <w:b/>
                <w:sz w:val="20"/>
                <w:szCs w:val="20"/>
              </w:rPr>
            </w:pPr>
            <w:r w:rsidRPr="00E24151">
              <w:rPr>
                <w:sz w:val="20"/>
                <w:szCs w:val="20"/>
              </w:rPr>
              <w:t>Jako</w:t>
            </w:r>
          </w:p>
        </w:tc>
        <w:tc>
          <w:tcPr>
            <w:tcW w:w="1365" w:type="dxa"/>
            <w:shd w:val="clear" w:color="auto" w:fill="9CC2E5"/>
            <w:vAlign w:val="center"/>
          </w:tcPr>
          <w:p w14:paraId="09B3B078" w14:textId="77777777" w:rsidR="00E24151" w:rsidRPr="00E24151" w:rsidRDefault="00E24151" w:rsidP="00E24151">
            <w:pPr>
              <w:pStyle w:val="Bezproreda1"/>
              <w:jc w:val="center"/>
              <w:rPr>
                <w:sz w:val="20"/>
                <w:szCs w:val="20"/>
              </w:rPr>
            </w:pPr>
            <w:r w:rsidRPr="00E24151">
              <w:rPr>
                <w:sz w:val="20"/>
                <w:szCs w:val="20"/>
              </w:rPr>
              <w:t>Totalno</w:t>
            </w:r>
          </w:p>
        </w:tc>
        <w:tc>
          <w:tcPr>
            <w:tcW w:w="1366" w:type="dxa"/>
            <w:shd w:val="clear" w:color="auto" w:fill="9CC2E5"/>
            <w:vAlign w:val="center"/>
          </w:tcPr>
          <w:p w14:paraId="4D8591CF" w14:textId="77777777" w:rsidR="00E24151" w:rsidRPr="00E24151" w:rsidRDefault="00E24151" w:rsidP="00E24151">
            <w:pPr>
              <w:pStyle w:val="Bezproreda1"/>
              <w:jc w:val="center"/>
              <w:rPr>
                <w:sz w:val="20"/>
                <w:szCs w:val="20"/>
              </w:rPr>
            </w:pPr>
            <w:r w:rsidRPr="00E24151">
              <w:rPr>
                <w:sz w:val="20"/>
                <w:szCs w:val="20"/>
              </w:rPr>
              <w:t>Rušenje</w:t>
            </w:r>
          </w:p>
        </w:tc>
      </w:tr>
      <w:tr w:rsidR="00E24151" w:rsidRPr="00E24151" w14:paraId="391D5078" w14:textId="77777777" w:rsidTr="00B739FD">
        <w:tc>
          <w:tcPr>
            <w:tcW w:w="1668" w:type="dxa"/>
            <w:vAlign w:val="center"/>
          </w:tcPr>
          <w:p w14:paraId="23ED855C" w14:textId="77777777" w:rsidR="00E24151" w:rsidRPr="00E24151" w:rsidRDefault="00E24151" w:rsidP="00E24151">
            <w:pPr>
              <w:pStyle w:val="Bezproreda1"/>
              <w:rPr>
                <w:sz w:val="20"/>
                <w:szCs w:val="20"/>
              </w:rPr>
            </w:pPr>
            <w:r w:rsidRPr="00E24151">
              <w:rPr>
                <w:sz w:val="20"/>
                <w:szCs w:val="20"/>
              </w:rPr>
              <w:t>Broj objekata</w:t>
            </w:r>
          </w:p>
        </w:tc>
        <w:tc>
          <w:tcPr>
            <w:tcW w:w="1127" w:type="dxa"/>
            <w:vAlign w:val="center"/>
          </w:tcPr>
          <w:p w14:paraId="6A21F30F" w14:textId="0C13E66E" w:rsidR="00E24151" w:rsidRPr="00E24151" w:rsidRDefault="003C66A6" w:rsidP="00E24151">
            <w:pPr>
              <w:pStyle w:val="Bezproreda1"/>
              <w:jc w:val="center"/>
              <w:rPr>
                <w:color w:val="000000"/>
                <w:sz w:val="20"/>
                <w:szCs w:val="20"/>
              </w:rPr>
            </w:pPr>
            <w:r>
              <w:rPr>
                <w:color w:val="000000"/>
                <w:sz w:val="20"/>
                <w:szCs w:val="20"/>
              </w:rPr>
              <w:t>177</w:t>
            </w:r>
          </w:p>
        </w:tc>
        <w:tc>
          <w:tcPr>
            <w:tcW w:w="1368" w:type="dxa"/>
            <w:vAlign w:val="center"/>
          </w:tcPr>
          <w:p w14:paraId="33768215" w14:textId="188115E6" w:rsidR="00E24151" w:rsidRPr="00E24151" w:rsidRDefault="00E24151" w:rsidP="00E24151">
            <w:pPr>
              <w:pStyle w:val="Bezproreda1"/>
              <w:jc w:val="center"/>
              <w:rPr>
                <w:color w:val="000000"/>
                <w:sz w:val="20"/>
                <w:szCs w:val="20"/>
              </w:rPr>
            </w:pPr>
            <w:r w:rsidRPr="00E24151">
              <w:rPr>
                <w:color w:val="000000"/>
                <w:sz w:val="20"/>
                <w:szCs w:val="20"/>
              </w:rPr>
              <w:t>2</w:t>
            </w:r>
            <w:r w:rsidR="003C66A6">
              <w:rPr>
                <w:color w:val="000000"/>
                <w:sz w:val="20"/>
                <w:szCs w:val="20"/>
              </w:rPr>
              <w:t>02</w:t>
            </w:r>
          </w:p>
        </w:tc>
        <w:tc>
          <w:tcPr>
            <w:tcW w:w="1369" w:type="dxa"/>
            <w:vAlign w:val="center"/>
          </w:tcPr>
          <w:p w14:paraId="64692E3A" w14:textId="435FCD77" w:rsidR="00E24151" w:rsidRPr="00E24151" w:rsidRDefault="00E24151" w:rsidP="00E24151">
            <w:pPr>
              <w:pStyle w:val="Bezproreda1"/>
              <w:jc w:val="center"/>
              <w:rPr>
                <w:color w:val="000000"/>
                <w:sz w:val="20"/>
                <w:szCs w:val="20"/>
              </w:rPr>
            </w:pPr>
            <w:r w:rsidRPr="00E24151">
              <w:rPr>
                <w:color w:val="000000"/>
                <w:sz w:val="20"/>
                <w:szCs w:val="20"/>
              </w:rPr>
              <w:t>1</w:t>
            </w:r>
            <w:r w:rsidR="003C66A6">
              <w:rPr>
                <w:color w:val="000000"/>
                <w:sz w:val="20"/>
                <w:szCs w:val="20"/>
              </w:rPr>
              <w:t>57</w:t>
            </w:r>
          </w:p>
        </w:tc>
        <w:tc>
          <w:tcPr>
            <w:tcW w:w="1357" w:type="dxa"/>
            <w:vAlign w:val="center"/>
          </w:tcPr>
          <w:p w14:paraId="321F55AA" w14:textId="4ABC9773" w:rsidR="00E24151" w:rsidRPr="00E24151" w:rsidRDefault="003C66A6" w:rsidP="00E24151">
            <w:pPr>
              <w:pStyle w:val="Bezproreda1"/>
              <w:jc w:val="center"/>
              <w:rPr>
                <w:color w:val="000000"/>
                <w:sz w:val="20"/>
                <w:szCs w:val="20"/>
              </w:rPr>
            </w:pPr>
            <w:r>
              <w:rPr>
                <w:color w:val="000000"/>
                <w:sz w:val="20"/>
                <w:szCs w:val="20"/>
              </w:rPr>
              <w:t>81</w:t>
            </w:r>
          </w:p>
        </w:tc>
        <w:tc>
          <w:tcPr>
            <w:tcW w:w="1365" w:type="dxa"/>
            <w:vAlign w:val="center"/>
          </w:tcPr>
          <w:p w14:paraId="7726387D" w14:textId="7E369525" w:rsidR="00E24151" w:rsidRPr="00E24151" w:rsidRDefault="003C66A6" w:rsidP="00E24151">
            <w:pPr>
              <w:pStyle w:val="Bezproreda1"/>
              <w:jc w:val="center"/>
              <w:rPr>
                <w:color w:val="000000"/>
                <w:sz w:val="20"/>
                <w:szCs w:val="20"/>
              </w:rPr>
            </w:pPr>
            <w:r>
              <w:rPr>
                <w:color w:val="000000"/>
                <w:sz w:val="20"/>
                <w:szCs w:val="20"/>
              </w:rPr>
              <w:t>9</w:t>
            </w:r>
          </w:p>
        </w:tc>
        <w:tc>
          <w:tcPr>
            <w:tcW w:w="1366" w:type="dxa"/>
            <w:vAlign w:val="center"/>
          </w:tcPr>
          <w:p w14:paraId="10521C88" w14:textId="4196A54E" w:rsidR="00E24151" w:rsidRPr="00E24151" w:rsidRDefault="003C66A6" w:rsidP="00E24151">
            <w:pPr>
              <w:pStyle w:val="Bezproreda1"/>
              <w:jc w:val="center"/>
              <w:rPr>
                <w:color w:val="000000"/>
                <w:sz w:val="20"/>
                <w:szCs w:val="20"/>
              </w:rPr>
            </w:pPr>
            <w:r>
              <w:rPr>
                <w:color w:val="000000"/>
                <w:sz w:val="20"/>
                <w:szCs w:val="20"/>
              </w:rPr>
              <w:t>4</w:t>
            </w:r>
          </w:p>
        </w:tc>
      </w:tr>
      <w:tr w:rsidR="00E24151" w:rsidRPr="00E24151" w14:paraId="403BF881" w14:textId="77777777" w:rsidTr="00B739FD">
        <w:tc>
          <w:tcPr>
            <w:tcW w:w="1668" w:type="dxa"/>
            <w:vAlign w:val="center"/>
          </w:tcPr>
          <w:p w14:paraId="34A4D4E0" w14:textId="77777777" w:rsidR="00E24151" w:rsidRPr="00E24151" w:rsidRDefault="00E24151" w:rsidP="00E24151">
            <w:pPr>
              <w:pStyle w:val="Bezproreda1"/>
              <w:rPr>
                <w:sz w:val="20"/>
                <w:szCs w:val="20"/>
              </w:rPr>
            </w:pPr>
            <w:r w:rsidRPr="00E24151">
              <w:rPr>
                <w:sz w:val="20"/>
                <w:szCs w:val="20"/>
              </w:rPr>
              <w:t>Broj stanovnika</w:t>
            </w:r>
          </w:p>
        </w:tc>
        <w:tc>
          <w:tcPr>
            <w:tcW w:w="1127" w:type="dxa"/>
            <w:vAlign w:val="center"/>
          </w:tcPr>
          <w:p w14:paraId="32876194" w14:textId="55781E45" w:rsidR="00E24151" w:rsidRPr="00E24151" w:rsidRDefault="003C66A6" w:rsidP="00E24151">
            <w:pPr>
              <w:pStyle w:val="Bezproreda1"/>
              <w:jc w:val="center"/>
              <w:rPr>
                <w:color w:val="000000"/>
                <w:sz w:val="20"/>
                <w:szCs w:val="20"/>
              </w:rPr>
            </w:pPr>
            <w:r>
              <w:rPr>
                <w:color w:val="000000"/>
                <w:sz w:val="20"/>
                <w:szCs w:val="20"/>
              </w:rPr>
              <w:t>466</w:t>
            </w:r>
          </w:p>
        </w:tc>
        <w:tc>
          <w:tcPr>
            <w:tcW w:w="1368" w:type="dxa"/>
            <w:vAlign w:val="center"/>
          </w:tcPr>
          <w:p w14:paraId="0EB73A31" w14:textId="109EA388" w:rsidR="00E24151" w:rsidRPr="00E24151" w:rsidRDefault="003C66A6" w:rsidP="00E24151">
            <w:pPr>
              <w:pStyle w:val="Bezproreda1"/>
              <w:jc w:val="center"/>
              <w:rPr>
                <w:color w:val="000000"/>
                <w:sz w:val="20"/>
                <w:szCs w:val="20"/>
              </w:rPr>
            </w:pPr>
            <w:r>
              <w:rPr>
                <w:color w:val="000000"/>
                <w:sz w:val="20"/>
                <w:szCs w:val="20"/>
              </w:rPr>
              <w:t>531</w:t>
            </w:r>
          </w:p>
        </w:tc>
        <w:tc>
          <w:tcPr>
            <w:tcW w:w="1369" w:type="dxa"/>
            <w:vAlign w:val="center"/>
          </w:tcPr>
          <w:p w14:paraId="264031F5" w14:textId="029D0BDD" w:rsidR="00E24151" w:rsidRPr="00E24151" w:rsidRDefault="003C66A6" w:rsidP="00E24151">
            <w:pPr>
              <w:pStyle w:val="Bezproreda1"/>
              <w:jc w:val="center"/>
              <w:rPr>
                <w:color w:val="000000"/>
                <w:sz w:val="20"/>
                <w:szCs w:val="20"/>
              </w:rPr>
            </w:pPr>
            <w:r>
              <w:rPr>
                <w:color w:val="000000"/>
                <w:sz w:val="20"/>
                <w:szCs w:val="20"/>
              </w:rPr>
              <w:t>413</w:t>
            </w:r>
          </w:p>
        </w:tc>
        <w:tc>
          <w:tcPr>
            <w:tcW w:w="1357" w:type="dxa"/>
            <w:vAlign w:val="center"/>
          </w:tcPr>
          <w:p w14:paraId="07C95AC6" w14:textId="161847CA" w:rsidR="00E24151" w:rsidRPr="00E24151" w:rsidRDefault="003C66A6" w:rsidP="00E24151">
            <w:pPr>
              <w:pStyle w:val="Bezproreda1"/>
              <w:jc w:val="center"/>
              <w:rPr>
                <w:color w:val="000000"/>
                <w:sz w:val="20"/>
                <w:szCs w:val="20"/>
              </w:rPr>
            </w:pPr>
            <w:r>
              <w:rPr>
                <w:color w:val="000000"/>
                <w:sz w:val="20"/>
                <w:szCs w:val="20"/>
              </w:rPr>
              <w:t>213</w:t>
            </w:r>
          </w:p>
        </w:tc>
        <w:tc>
          <w:tcPr>
            <w:tcW w:w="1365" w:type="dxa"/>
            <w:vAlign w:val="center"/>
          </w:tcPr>
          <w:p w14:paraId="52AC1E71" w14:textId="290F97C1" w:rsidR="00E24151" w:rsidRPr="00E24151" w:rsidRDefault="003C66A6" w:rsidP="00E24151">
            <w:pPr>
              <w:pStyle w:val="Bezproreda1"/>
              <w:jc w:val="center"/>
              <w:rPr>
                <w:color w:val="000000"/>
                <w:sz w:val="20"/>
                <w:szCs w:val="20"/>
              </w:rPr>
            </w:pPr>
            <w:r>
              <w:rPr>
                <w:color w:val="000000"/>
                <w:sz w:val="20"/>
                <w:szCs w:val="20"/>
              </w:rPr>
              <w:t>24</w:t>
            </w:r>
          </w:p>
        </w:tc>
        <w:tc>
          <w:tcPr>
            <w:tcW w:w="1366" w:type="dxa"/>
            <w:vAlign w:val="center"/>
          </w:tcPr>
          <w:p w14:paraId="3018BDF4" w14:textId="1E26B41A" w:rsidR="00E24151" w:rsidRPr="00E24151" w:rsidRDefault="003C66A6" w:rsidP="00E24151">
            <w:pPr>
              <w:pStyle w:val="Bezproreda1"/>
              <w:jc w:val="center"/>
              <w:rPr>
                <w:color w:val="000000"/>
                <w:sz w:val="20"/>
                <w:szCs w:val="20"/>
              </w:rPr>
            </w:pPr>
            <w:r>
              <w:rPr>
                <w:color w:val="000000"/>
                <w:sz w:val="20"/>
                <w:szCs w:val="20"/>
              </w:rPr>
              <w:t>11</w:t>
            </w:r>
          </w:p>
        </w:tc>
      </w:tr>
      <w:tr w:rsidR="00E24151" w:rsidRPr="00E24151" w14:paraId="6C62A58F" w14:textId="77777777" w:rsidTr="00B739FD">
        <w:tc>
          <w:tcPr>
            <w:tcW w:w="1668" w:type="dxa"/>
            <w:vAlign w:val="center"/>
          </w:tcPr>
          <w:p w14:paraId="57B955E9" w14:textId="77777777" w:rsidR="00E24151" w:rsidRPr="00E24151" w:rsidRDefault="00E24151" w:rsidP="00E24151">
            <w:pPr>
              <w:pStyle w:val="Bezproreda1"/>
              <w:rPr>
                <w:sz w:val="20"/>
                <w:szCs w:val="20"/>
              </w:rPr>
            </w:pPr>
            <w:r w:rsidRPr="00E24151">
              <w:rPr>
                <w:sz w:val="20"/>
                <w:szCs w:val="20"/>
              </w:rPr>
              <w:t>Poginuli u   %</w:t>
            </w:r>
          </w:p>
        </w:tc>
        <w:tc>
          <w:tcPr>
            <w:tcW w:w="1127" w:type="dxa"/>
            <w:vAlign w:val="center"/>
          </w:tcPr>
          <w:p w14:paraId="7C21BECE" w14:textId="77777777" w:rsidR="00E24151" w:rsidRPr="00E24151" w:rsidRDefault="00E24151" w:rsidP="00E24151">
            <w:pPr>
              <w:pStyle w:val="Bezproreda1"/>
              <w:jc w:val="center"/>
              <w:rPr>
                <w:sz w:val="20"/>
                <w:szCs w:val="20"/>
              </w:rPr>
            </w:pPr>
            <w:r w:rsidRPr="00E24151">
              <w:rPr>
                <w:sz w:val="20"/>
                <w:szCs w:val="20"/>
              </w:rPr>
              <w:t>0</w:t>
            </w:r>
          </w:p>
        </w:tc>
        <w:tc>
          <w:tcPr>
            <w:tcW w:w="1368" w:type="dxa"/>
            <w:vAlign w:val="center"/>
          </w:tcPr>
          <w:p w14:paraId="35A1EC02" w14:textId="77777777" w:rsidR="00E24151" w:rsidRPr="00E24151" w:rsidRDefault="00E24151" w:rsidP="00E24151">
            <w:pPr>
              <w:pStyle w:val="Bezproreda1"/>
              <w:jc w:val="center"/>
              <w:rPr>
                <w:sz w:val="20"/>
                <w:szCs w:val="20"/>
              </w:rPr>
            </w:pPr>
            <w:r w:rsidRPr="00E24151">
              <w:rPr>
                <w:sz w:val="20"/>
                <w:szCs w:val="20"/>
              </w:rPr>
              <w:t>0</w:t>
            </w:r>
          </w:p>
        </w:tc>
        <w:tc>
          <w:tcPr>
            <w:tcW w:w="1369" w:type="dxa"/>
            <w:vAlign w:val="center"/>
          </w:tcPr>
          <w:p w14:paraId="1FE7D648" w14:textId="77777777" w:rsidR="00E24151" w:rsidRPr="00E24151" w:rsidRDefault="00E24151" w:rsidP="00E24151">
            <w:pPr>
              <w:pStyle w:val="Bezproreda1"/>
              <w:jc w:val="center"/>
              <w:rPr>
                <w:sz w:val="20"/>
                <w:szCs w:val="20"/>
              </w:rPr>
            </w:pPr>
            <w:r w:rsidRPr="00E24151">
              <w:rPr>
                <w:sz w:val="20"/>
                <w:szCs w:val="20"/>
              </w:rPr>
              <w:t>0</w:t>
            </w:r>
          </w:p>
        </w:tc>
        <w:tc>
          <w:tcPr>
            <w:tcW w:w="1357" w:type="dxa"/>
            <w:vAlign w:val="center"/>
          </w:tcPr>
          <w:p w14:paraId="1C143B8F" w14:textId="77777777" w:rsidR="00E24151" w:rsidRPr="00E24151" w:rsidRDefault="00E24151" w:rsidP="00E24151">
            <w:pPr>
              <w:pStyle w:val="Bezproreda1"/>
              <w:jc w:val="center"/>
              <w:rPr>
                <w:sz w:val="20"/>
                <w:szCs w:val="20"/>
              </w:rPr>
            </w:pPr>
            <w:r w:rsidRPr="00E24151">
              <w:rPr>
                <w:sz w:val="20"/>
                <w:szCs w:val="20"/>
              </w:rPr>
              <w:t>0,25</w:t>
            </w:r>
          </w:p>
        </w:tc>
        <w:tc>
          <w:tcPr>
            <w:tcW w:w="1365" w:type="dxa"/>
            <w:vAlign w:val="center"/>
          </w:tcPr>
          <w:p w14:paraId="4F3DA7A7" w14:textId="77777777" w:rsidR="00E24151" w:rsidRPr="00E24151" w:rsidRDefault="00E24151" w:rsidP="00E24151">
            <w:pPr>
              <w:pStyle w:val="Bezproreda1"/>
              <w:jc w:val="center"/>
              <w:rPr>
                <w:sz w:val="20"/>
                <w:szCs w:val="20"/>
              </w:rPr>
            </w:pPr>
            <w:r w:rsidRPr="00E24151">
              <w:rPr>
                <w:sz w:val="20"/>
                <w:szCs w:val="20"/>
              </w:rPr>
              <w:t>1</w:t>
            </w:r>
          </w:p>
        </w:tc>
        <w:tc>
          <w:tcPr>
            <w:tcW w:w="1366" w:type="dxa"/>
            <w:vAlign w:val="center"/>
          </w:tcPr>
          <w:p w14:paraId="0B558F2F" w14:textId="77777777" w:rsidR="00E24151" w:rsidRPr="00E24151" w:rsidRDefault="00E24151" w:rsidP="00E24151">
            <w:pPr>
              <w:pStyle w:val="Bezproreda1"/>
              <w:jc w:val="center"/>
              <w:rPr>
                <w:sz w:val="20"/>
                <w:szCs w:val="20"/>
              </w:rPr>
            </w:pPr>
            <w:r w:rsidRPr="00E24151">
              <w:rPr>
                <w:sz w:val="20"/>
                <w:szCs w:val="20"/>
              </w:rPr>
              <w:t>20</w:t>
            </w:r>
          </w:p>
        </w:tc>
      </w:tr>
      <w:tr w:rsidR="00E24151" w:rsidRPr="00E24151" w14:paraId="6A5696F5" w14:textId="77777777" w:rsidTr="00B739FD">
        <w:tc>
          <w:tcPr>
            <w:tcW w:w="1668" w:type="dxa"/>
            <w:vAlign w:val="center"/>
          </w:tcPr>
          <w:p w14:paraId="1F765497" w14:textId="77777777" w:rsidR="00E24151" w:rsidRPr="00E24151" w:rsidRDefault="00E24151" w:rsidP="00E24151">
            <w:pPr>
              <w:pStyle w:val="Bezproreda1"/>
              <w:rPr>
                <w:sz w:val="20"/>
                <w:szCs w:val="20"/>
              </w:rPr>
            </w:pPr>
            <w:r w:rsidRPr="00E24151">
              <w:rPr>
                <w:sz w:val="20"/>
                <w:szCs w:val="20"/>
              </w:rPr>
              <w:t>Ranjeni u %</w:t>
            </w:r>
          </w:p>
        </w:tc>
        <w:tc>
          <w:tcPr>
            <w:tcW w:w="1127" w:type="dxa"/>
            <w:vAlign w:val="center"/>
          </w:tcPr>
          <w:p w14:paraId="1997DF3A" w14:textId="77777777" w:rsidR="00E24151" w:rsidRPr="00E24151" w:rsidRDefault="00E24151" w:rsidP="00E24151">
            <w:pPr>
              <w:pStyle w:val="Bezproreda1"/>
              <w:jc w:val="center"/>
              <w:rPr>
                <w:sz w:val="20"/>
                <w:szCs w:val="20"/>
              </w:rPr>
            </w:pPr>
            <w:r w:rsidRPr="00E24151">
              <w:rPr>
                <w:sz w:val="20"/>
                <w:szCs w:val="20"/>
              </w:rPr>
              <w:t>0</w:t>
            </w:r>
          </w:p>
        </w:tc>
        <w:tc>
          <w:tcPr>
            <w:tcW w:w="1368" w:type="dxa"/>
            <w:vAlign w:val="center"/>
          </w:tcPr>
          <w:p w14:paraId="725B7AA6" w14:textId="77777777" w:rsidR="00E24151" w:rsidRPr="00E24151" w:rsidRDefault="00E24151" w:rsidP="00E24151">
            <w:pPr>
              <w:pStyle w:val="Bezproreda1"/>
              <w:jc w:val="center"/>
              <w:rPr>
                <w:sz w:val="20"/>
                <w:szCs w:val="20"/>
              </w:rPr>
            </w:pPr>
            <w:r w:rsidRPr="00E24151">
              <w:rPr>
                <w:sz w:val="20"/>
                <w:szCs w:val="20"/>
              </w:rPr>
              <w:t>0</w:t>
            </w:r>
          </w:p>
        </w:tc>
        <w:tc>
          <w:tcPr>
            <w:tcW w:w="1369" w:type="dxa"/>
            <w:vAlign w:val="center"/>
          </w:tcPr>
          <w:p w14:paraId="3A7D368E" w14:textId="77777777" w:rsidR="00E24151" w:rsidRPr="00E24151" w:rsidRDefault="00E24151" w:rsidP="00E24151">
            <w:pPr>
              <w:pStyle w:val="Bezproreda1"/>
              <w:jc w:val="center"/>
              <w:rPr>
                <w:sz w:val="20"/>
                <w:szCs w:val="20"/>
              </w:rPr>
            </w:pPr>
            <w:r w:rsidRPr="00E24151">
              <w:rPr>
                <w:sz w:val="20"/>
                <w:szCs w:val="20"/>
              </w:rPr>
              <w:t>1</w:t>
            </w:r>
          </w:p>
        </w:tc>
        <w:tc>
          <w:tcPr>
            <w:tcW w:w="1357" w:type="dxa"/>
            <w:vAlign w:val="center"/>
          </w:tcPr>
          <w:p w14:paraId="70A2AFFD" w14:textId="77777777" w:rsidR="00E24151" w:rsidRPr="00E24151" w:rsidRDefault="00E24151" w:rsidP="00E24151">
            <w:pPr>
              <w:pStyle w:val="Bezproreda1"/>
              <w:jc w:val="center"/>
              <w:rPr>
                <w:sz w:val="20"/>
                <w:szCs w:val="20"/>
              </w:rPr>
            </w:pPr>
            <w:r w:rsidRPr="00E24151">
              <w:rPr>
                <w:sz w:val="20"/>
                <w:szCs w:val="20"/>
              </w:rPr>
              <w:t>2</w:t>
            </w:r>
          </w:p>
        </w:tc>
        <w:tc>
          <w:tcPr>
            <w:tcW w:w="1365" w:type="dxa"/>
            <w:vAlign w:val="center"/>
          </w:tcPr>
          <w:p w14:paraId="2C4664EA" w14:textId="77777777" w:rsidR="00E24151" w:rsidRPr="00E24151" w:rsidRDefault="00E24151" w:rsidP="00E24151">
            <w:pPr>
              <w:pStyle w:val="Bezproreda1"/>
              <w:jc w:val="center"/>
              <w:rPr>
                <w:sz w:val="20"/>
                <w:szCs w:val="20"/>
              </w:rPr>
            </w:pPr>
            <w:r w:rsidRPr="00E24151">
              <w:rPr>
                <w:sz w:val="20"/>
                <w:szCs w:val="20"/>
              </w:rPr>
              <w:t>10</w:t>
            </w:r>
          </w:p>
        </w:tc>
        <w:tc>
          <w:tcPr>
            <w:tcW w:w="1366" w:type="dxa"/>
            <w:vAlign w:val="center"/>
          </w:tcPr>
          <w:p w14:paraId="239A1CFB" w14:textId="77777777" w:rsidR="00E24151" w:rsidRPr="00E24151" w:rsidRDefault="00E24151" w:rsidP="00E24151">
            <w:pPr>
              <w:pStyle w:val="Bezproreda1"/>
              <w:jc w:val="center"/>
              <w:rPr>
                <w:sz w:val="20"/>
                <w:szCs w:val="20"/>
              </w:rPr>
            </w:pPr>
            <w:r w:rsidRPr="00E24151">
              <w:rPr>
                <w:sz w:val="20"/>
                <w:szCs w:val="20"/>
              </w:rPr>
              <w:t>100</w:t>
            </w:r>
          </w:p>
        </w:tc>
      </w:tr>
      <w:tr w:rsidR="00E24151" w:rsidRPr="00E24151" w14:paraId="7CBDD5BE" w14:textId="77777777" w:rsidTr="00B739FD">
        <w:tc>
          <w:tcPr>
            <w:tcW w:w="1668" w:type="dxa"/>
            <w:vAlign w:val="center"/>
          </w:tcPr>
          <w:p w14:paraId="16EA23AD" w14:textId="77777777" w:rsidR="00E24151" w:rsidRPr="00E24151" w:rsidRDefault="00E24151" w:rsidP="00E24151">
            <w:pPr>
              <w:pStyle w:val="Bezproreda1"/>
              <w:rPr>
                <w:sz w:val="20"/>
                <w:szCs w:val="20"/>
              </w:rPr>
            </w:pPr>
            <w:r w:rsidRPr="00E24151">
              <w:rPr>
                <w:sz w:val="20"/>
                <w:szCs w:val="20"/>
              </w:rPr>
              <w:t>Zatrpani u %</w:t>
            </w:r>
          </w:p>
        </w:tc>
        <w:tc>
          <w:tcPr>
            <w:tcW w:w="1127" w:type="dxa"/>
            <w:vAlign w:val="center"/>
          </w:tcPr>
          <w:p w14:paraId="2F676230" w14:textId="77777777" w:rsidR="00E24151" w:rsidRPr="00E24151" w:rsidRDefault="00E24151" w:rsidP="00E24151">
            <w:pPr>
              <w:pStyle w:val="Bezproreda1"/>
              <w:jc w:val="center"/>
              <w:rPr>
                <w:sz w:val="20"/>
                <w:szCs w:val="20"/>
              </w:rPr>
            </w:pPr>
            <w:r w:rsidRPr="00E24151">
              <w:rPr>
                <w:sz w:val="20"/>
                <w:szCs w:val="20"/>
              </w:rPr>
              <w:t>0</w:t>
            </w:r>
          </w:p>
        </w:tc>
        <w:tc>
          <w:tcPr>
            <w:tcW w:w="1368" w:type="dxa"/>
            <w:vAlign w:val="center"/>
          </w:tcPr>
          <w:p w14:paraId="2C2EAA13" w14:textId="77777777" w:rsidR="00E24151" w:rsidRPr="00E24151" w:rsidRDefault="00E24151" w:rsidP="00E24151">
            <w:pPr>
              <w:pStyle w:val="Bezproreda1"/>
              <w:jc w:val="center"/>
              <w:rPr>
                <w:sz w:val="20"/>
                <w:szCs w:val="20"/>
              </w:rPr>
            </w:pPr>
            <w:r w:rsidRPr="00E24151">
              <w:rPr>
                <w:sz w:val="20"/>
                <w:szCs w:val="20"/>
              </w:rPr>
              <w:t>0</w:t>
            </w:r>
          </w:p>
        </w:tc>
        <w:tc>
          <w:tcPr>
            <w:tcW w:w="1369" w:type="dxa"/>
            <w:vAlign w:val="center"/>
          </w:tcPr>
          <w:p w14:paraId="153F5E31" w14:textId="77777777" w:rsidR="00E24151" w:rsidRPr="00E24151" w:rsidRDefault="00E24151" w:rsidP="00E24151">
            <w:pPr>
              <w:pStyle w:val="Bezproreda1"/>
              <w:jc w:val="center"/>
              <w:rPr>
                <w:sz w:val="20"/>
                <w:szCs w:val="20"/>
              </w:rPr>
            </w:pPr>
            <w:r w:rsidRPr="00E24151">
              <w:rPr>
                <w:sz w:val="20"/>
                <w:szCs w:val="20"/>
              </w:rPr>
              <w:t>1,3</w:t>
            </w:r>
          </w:p>
        </w:tc>
        <w:tc>
          <w:tcPr>
            <w:tcW w:w="1357" w:type="dxa"/>
            <w:vAlign w:val="center"/>
          </w:tcPr>
          <w:p w14:paraId="3B0D359F" w14:textId="77777777" w:rsidR="00E24151" w:rsidRPr="00E24151" w:rsidRDefault="00E24151" w:rsidP="00E24151">
            <w:pPr>
              <w:pStyle w:val="Bezproreda1"/>
              <w:jc w:val="center"/>
              <w:rPr>
                <w:sz w:val="20"/>
                <w:szCs w:val="20"/>
              </w:rPr>
            </w:pPr>
            <w:r w:rsidRPr="00E24151">
              <w:rPr>
                <w:sz w:val="20"/>
                <w:szCs w:val="20"/>
              </w:rPr>
              <w:t>4</w:t>
            </w:r>
          </w:p>
        </w:tc>
        <w:tc>
          <w:tcPr>
            <w:tcW w:w="1365" w:type="dxa"/>
            <w:vAlign w:val="center"/>
          </w:tcPr>
          <w:p w14:paraId="04CEFAF8" w14:textId="77777777" w:rsidR="00E24151" w:rsidRPr="00E24151" w:rsidRDefault="00E24151" w:rsidP="00E24151">
            <w:pPr>
              <w:pStyle w:val="Bezproreda1"/>
              <w:jc w:val="center"/>
              <w:rPr>
                <w:sz w:val="20"/>
                <w:szCs w:val="20"/>
              </w:rPr>
            </w:pPr>
            <w:r w:rsidRPr="00E24151">
              <w:rPr>
                <w:sz w:val="20"/>
                <w:szCs w:val="20"/>
              </w:rPr>
              <w:t>8.5</w:t>
            </w:r>
          </w:p>
        </w:tc>
        <w:tc>
          <w:tcPr>
            <w:tcW w:w="1366" w:type="dxa"/>
            <w:vAlign w:val="center"/>
          </w:tcPr>
          <w:p w14:paraId="137EA648" w14:textId="77777777" w:rsidR="00E24151" w:rsidRPr="00E24151" w:rsidRDefault="00E24151" w:rsidP="00E24151">
            <w:pPr>
              <w:pStyle w:val="Bezproreda1"/>
              <w:jc w:val="center"/>
              <w:rPr>
                <w:sz w:val="20"/>
                <w:szCs w:val="20"/>
              </w:rPr>
            </w:pPr>
            <w:r w:rsidRPr="00E24151">
              <w:rPr>
                <w:sz w:val="20"/>
                <w:szCs w:val="20"/>
              </w:rPr>
              <w:t>100</w:t>
            </w:r>
          </w:p>
        </w:tc>
      </w:tr>
    </w:tbl>
    <w:p w14:paraId="2275DC7A" w14:textId="30A1BDE8" w:rsidR="00E24151" w:rsidRPr="009169F7" w:rsidRDefault="00E24151" w:rsidP="00E24151">
      <w:pPr>
        <w:pStyle w:val="Bezproreda1"/>
        <w:rPr>
          <w:sz w:val="20"/>
          <w:szCs w:val="20"/>
        </w:rPr>
      </w:pPr>
      <w:r w:rsidRPr="00E24151">
        <w:rPr>
          <w:sz w:val="20"/>
          <w:szCs w:val="20"/>
        </w:rPr>
        <w:t>Izvor: Aničić: Civilna zaštita I i II 1992. str. 135-143</w:t>
      </w:r>
    </w:p>
    <w:p w14:paraId="38BFF102" w14:textId="2C7B8957" w:rsidR="00E24151" w:rsidRPr="00E24151" w:rsidRDefault="00E24151" w:rsidP="00E24151">
      <w:pPr>
        <w:pStyle w:val="Bezproreda1"/>
        <w:rPr>
          <w:sz w:val="20"/>
          <w:szCs w:val="20"/>
        </w:rPr>
      </w:pPr>
      <w:r w:rsidRPr="00E24151">
        <w:rPr>
          <w:sz w:val="20"/>
          <w:szCs w:val="20"/>
        </w:rPr>
        <w:lastRenderedPageBreak/>
        <w:t xml:space="preserve">Tablica </w:t>
      </w:r>
      <w:r w:rsidR="001A0581">
        <w:rPr>
          <w:sz w:val="20"/>
          <w:szCs w:val="20"/>
        </w:rPr>
        <w:t>31</w:t>
      </w:r>
      <w:r w:rsidRPr="00E24151">
        <w:rPr>
          <w:sz w:val="20"/>
          <w:szCs w:val="20"/>
        </w:rPr>
        <w:t>: Zbirni prikaz (domicilno stanovništvo)</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917"/>
        <w:gridCol w:w="1136"/>
        <w:gridCol w:w="1208"/>
        <w:gridCol w:w="1275"/>
        <w:gridCol w:w="1134"/>
        <w:gridCol w:w="1134"/>
        <w:gridCol w:w="787"/>
      </w:tblGrid>
      <w:tr w:rsidR="00E24151" w:rsidRPr="00E24151" w14:paraId="429F540A" w14:textId="77777777" w:rsidTr="00B739FD">
        <w:trPr>
          <w:gridAfter w:val="1"/>
          <w:wAfter w:w="787" w:type="dxa"/>
        </w:trPr>
        <w:tc>
          <w:tcPr>
            <w:tcW w:w="1809" w:type="dxa"/>
            <w:vMerge w:val="restart"/>
            <w:shd w:val="clear" w:color="auto" w:fill="548DD4"/>
            <w:vAlign w:val="center"/>
          </w:tcPr>
          <w:p w14:paraId="368DB8A9" w14:textId="77777777" w:rsidR="00E24151" w:rsidRPr="00E24151" w:rsidRDefault="00E24151" w:rsidP="00E24151">
            <w:pPr>
              <w:pStyle w:val="Bezproreda1"/>
              <w:rPr>
                <w:b/>
                <w:sz w:val="20"/>
                <w:szCs w:val="20"/>
              </w:rPr>
            </w:pPr>
            <w:r w:rsidRPr="00E24151">
              <w:rPr>
                <w:b/>
                <w:sz w:val="20"/>
                <w:szCs w:val="20"/>
              </w:rPr>
              <w:t xml:space="preserve">Ukupno: </w:t>
            </w:r>
          </w:p>
          <w:p w14:paraId="75F20A8D" w14:textId="63F6B293" w:rsidR="00E24151" w:rsidRPr="00E24151" w:rsidRDefault="003C66A6" w:rsidP="00E24151">
            <w:pPr>
              <w:pStyle w:val="Bezproreda1"/>
              <w:rPr>
                <w:b/>
                <w:sz w:val="20"/>
                <w:szCs w:val="20"/>
              </w:rPr>
            </w:pPr>
            <w:r>
              <w:rPr>
                <w:b/>
                <w:sz w:val="20"/>
                <w:szCs w:val="20"/>
              </w:rPr>
              <w:t>630</w:t>
            </w:r>
            <w:r w:rsidR="00E24151" w:rsidRPr="00E24151">
              <w:rPr>
                <w:b/>
                <w:sz w:val="20"/>
                <w:szCs w:val="20"/>
              </w:rPr>
              <w:t xml:space="preserve"> objekata</w:t>
            </w:r>
          </w:p>
          <w:p w14:paraId="618BB749" w14:textId="0F7FBEA7" w:rsidR="00E24151" w:rsidRPr="00E24151" w:rsidRDefault="00E24151" w:rsidP="00E24151">
            <w:pPr>
              <w:pStyle w:val="Bezproreda1"/>
              <w:rPr>
                <w:b/>
                <w:sz w:val="20"/>
                <w:szCs w:val="20"/>
              </w:rPr>
            </w:pPr>
            <w:r w:rsidRPr="00E24151">
              <w:rPr>
                <w:b/>
                <w:sz w:val="20"/>
                <w:szCs w:val="20"/>
              </w:rPr>
              <w:t xml:space="preserve">1 </w:t>
            </w:r>
            <w:r w:rsidR="003C66A6">
              <w:rPr>
                <w:b/>
                <w:sz w:val="20"/>
                <w:szCs w:val="20"/>
              </w:rPr>
              <w:t>658</w:t>
            </w:r>
            <w:r w:rsidRPr="00E24151">
              <w:rPr>
                <w:b/>
                <w:sz w:val="20"/>
                <w:szCs w:val="20"/>
              </w:rPr>
              <w:t xml:space="preserve"> stanovnika</w:t>
            </w:r>
          </w:p>
        </w:tc>
        <w:tc>
          <w:tcPr>
            <w:tcW w:w="6804" w:type="dxa"/>
            <w:gridSpan w:val="6"/>
            <w:shd w:val="clear" w:color="auto" w:fill="548DD4"/>
            <w:vAlign w:val="center"/>
          </w:tcPr>
          <w:p w14:paraId="4803534C" w14:textId="784C41A9" w:rsidR="00E24151" w:rsidRPr="00E24151" w:rsidRDefault="00E24151" w:rsidP="00E24151">
            <w:pPr>
              <w:pStyle w:val="Bezproreda1"/>
              <w:jc w:val="center"/>
              <w:rPr>
                <w:sz w:val="20"/>
                <w:szCs w:val="20"/>
              </w:rPr>
            </w:pPr>
            <w:r w:rsidRPr="00E24151">
              <w:rPr>
                <w:sz w:val="20"/>
                <w:szCs w:val="20"/>
              </w:rPr>
              <w:t>STUPANJ OŠTEĆENJA</w:t>
            </w:r>
          </w:p>
        </w:tc>
      </w:tr>
      <w:tr w:rsidR="00E24151" w:rsidRPr="00E24151" w14:paraId="6358E8D6" w14:textId="77777777" w:rsidTr="00B739FD">
        <w:trPr>
          <w:gridAfter w:val="1"/>
          <w:wAfter w:w="787" w:type="dxa"/>
        </w:trPr>
        <w:tc>
          <w:tcPr>
            <w:tcW w:w="1809" w:type="dxa"/>
            <w:vMerge/>
            <w:shd w:val="clear" w:color="auto" w:fill="548DD4"/>
            <w:vAlign w:val="center"/>
          </w:tcPr>
          <w:p w14:paraId="7567DDC5" w14:textId="77777777" w:rsidR="00E24151" w:rsidRPr="00E24151" w:rsidRDefault="00E24151" w:rsidP="00E24151">
            <w:pPr>
              <w:pStyle w:val="Bezproreda1"/>
              <w:rPr>
                <w:sz w:val="20"/>
                <w:szCs w:val="20"/>
              </w:rPr>
            </w:pPr>
          </w:p>
        </w:tc>
        <w:tc>
          <w:tcPr>
            <w:tcW w:w="917" w:type="dxa"/>
            <w:shd w:val="clear" w:color="auto" w:fill="548DD4"/>
            <w:vAlign w:val="center"/>
          </w:tcPr>
          <w:p w14:paraId="2CB3BC1D" w14:textId="77777777" w:rsidR="00E24151" w:rsidRPr="00E24151" w:rsidRDefault="00E24151" w:rsidP="00E24151">
            <w:pPr>
              <w:pStyle w:val="Bezproreda1"/>
              <w:jc w:val="center"/>
              <w:rPr>
                <w:sz w:val="20"/>
                <w:szCs w:val="20"/>
              </w:rPr>
            </w:pPr>
            <w:r w:rsidRPr="00E24151">
              <w:rPr>
                <w:sz w:val="20"/>
                <w:szCs w:val="20"/>
              </w:rPr>
              <w:t>Nikakvo</w:t>
            </w:r>
          </w:p>
        </w:tc>
        <w:tc>
          <w:tcPr>
            <w:tcW w:w="1136" w:type="dxa"/>
            <w:shd w:val="clear" w:color="auto" w:fill="548DD4"/>
            <w:vAlign w:val="center"/>
          </w:tcPr>
          <w:p w14:paraId="06446D98" w14:textId="77777777" w:rsidR="00E24151" w:rsidRPr="00E24151" w:rsidRDefault="00E24151" w:rsidP="00E24151">
            <w:pPr>
              <w:pStyle w:val="Bezproreda1"/>
              <w:jc w:val="center"/>
              <w:rPr>
                <w:sz w:val="20"/>
                <w:szCs w:val="20"/>
              </w:rPr>
            </w:pPr>
            <w:r w:rsidRPr="00E24151">
              <w:rPr>
                <w:sz w:val="20"/>
                <w:szCs w:val="20"/>
              </w:rPr>
              <w:t>Neznatno</w:t>
            </w:r>
          </w:p>
        </w:tc>
        <w:tc>
          <w:tcPr>
            <w:tcW w:w="1208" w:type="dxa"/>
            <w:shd w:val="clear" w:color="auto" w:fill="548DD4"/>
            <w:vAlign w:val="center"/>
          </w:tcPr>
          <w:p w14:paraId="0A2D1785" w14:textId="77777777" w:rsidR="00E24151" w:rsidRPr="00E24151" w:rsidRDefault="00E24151" w:rsidP="00E24151">
            <w:pPr>
              <w:pStyle w:val="Bezproreda1"/>
              <w:jc w:val="center"/>
              <w:rPr>
                <w:sz w:val="20"/>
                <w:szCs w:val="20"/>
              </w:rPr>
            </w:pPr>
            <w:r w:rsidRPr="00E24151">
              <w:rPr>
                <w:sz w:val="20"/>
                <w:szCs w:val="20"/>
              </w:rPr>
              <w:t>Umjereno</w:t>
            </w:r>
          </w:p>
        </w:tc>
        <w:tc>
          <w:tcPr>
            <w:tcW w:w="1275" w:type="dxa"/>
            <w:shd w:val="clear" w:color="auto" w:fill="548DD4"/>
            <w:vAlign w:val="center"/>
          </w:tcPr>
          <w:p w14:paraId="7EEBFEBD" w14:textId="77777777" w:rsidR="00E24151" w:rsidRPr="00E24151" w:rsidRDefault="00E24151" w:rsidP="00E24151">
            <w:pPr>
              <w:pStyle w:val="Bezproreda1"/>
              <w:jc w:val="center"/>
              <w:rPr>
                <w:b/>
                <w:sz w:val="20"/>
                <w:szCs w:val="20"/>
              </w:rPr>
            </w:pPr>
            <w:r w:rsidRPr="00E24151">
              <w:rPr>
                <w:sz w:val="20"/>
                <w:szCs w:val="20"/>
              </w:rPr>
              <w:t>Jako</w:t>
            </w:r>
          </w:p>
        </w:tc>
        <w:tc>
          <w:tcPr>
            <w:tcW w:w="1134" w:type="dxa"/>
            <w:shd w:val="clear" w:color="auto" w:fill="548DD4"/>
            <w:vAlign w:val="center"/>
          </w:tcPr>
          <w:p w14:paraId="3E98860E" w14:textId="77777777" w:rsidR="00E24151" w:rsidRPr="00E24151" w:rsidRDefault="00E24151" w:rsidP="00E24151">
            <w:pPr>
              <w:pStyle w:val="Bezproreda1"/>
              <w:jc w:val="center"/>
              <w:rPr>
                <w:sz w:val="20"/>
                <w:szCs w:val="20"/>
              </w:rPr>
            </w:pPr>
            <w:r w:rsidRPr="00E24151">
              <w:rPr>
                <w:sz w:val="20"/>
                <w:szCs w:val="20"/>
              </w:rPr>
              <w:t>Totalno</w:t>
            </w:r>
          </w:p>
        </w:tc>
        <w:tc>
          <w:tcPr>
            <w:tcW w:w="1134" w:type="dxa"/>
            <w:shd w:val="clear" w:color="auto" w:fill="548DD4"/>
            <w:vAlign w:val="center"/>
          </w:tcPr>
          <w:p w14:paraId="7C5BA86A" w14:textId="77777777" w:rsidR="00E24151" w:rsidRPr="00E24151" w:rsidRDefault="00E24151" w:rsidP="00E24151">
            <w:pPr>
              <w:pStyle w:val="Bezproreda1"/>
              <w:jc w:val="center"/>
              <w:rPr>
                <w:sz w:val="20"/>
                <w:szCs w:val="20"/>
              </w:rPr>
            </w:pPr>
            <w:r w:rsidRPr="00E24151">
              <w:rPr>
                <w:sz w:val="20"/>
                <w:szCs w:val="20"/>
              </w:rPr>
              <w:t>Rušenje</w:t>
            </w:r>
          </w:p>
        </w:tc>
      </w:tr>
      <w:tr w:rsidR="00E24151" w:rsidRPr="00E24151" w14:paraId="4752D9C9" w14:textId="77777777" w:rsidTr="00B739FD">
        <w:trPr>
          <w:gridAfter w:val="1"/>
          <w:wAfter w:w="787" w:type="dxa"/>
        </w:trPr>
        <w:tc>
          <w:tcPr>
            <w:tcW w:w="1809" w:type="dxa"/>
            <w:vAlign w:val="center"/>
          </w:tcPr>
          <w:p w14:paraId="64E93D2C" w14:textId="77777777" w:rsidR="00E24151" w:rsidRPr="00E24151" w:rsidRDefault="00E24151" w:rsidP="00E24151">
            <w:pPr>
              <w:pStyle w:val="Bezproreda1"/>
              <w:rPr>
                <w:sz w:val="20"/>
                <w:szCs w:val="20"/>
              </w:rPr>
            </w:pPr>
            <w:r w:rsidRPr="00E24151">
              <w:rPr>
                <w:sz w:val="20"/>
                <w:szCs w:val="20"/>
              </w:rPr>
              <w:t>Broj objekata</w:t>
            </w:r>
          </w:p>
        </w:tc>
        <w:tc>
          <w:tcPr>
            <w:tcW w:w="917" w:type="dxa"/>
            <w:vAlign w:val="center"/>
          </w:tcPr>
          <w:p w14:paraId="62DC9C3F" w14:textId="5D779BB8" w:rsidR="00E24151" w:rsidRPr="00E24151" w:rsidRDefault="003C66A6" w:rsidP="00E24151">
            <w:pPr>
              <w:pStyle w:val="Bezproreda1"/>
              <w:jc w:val="center"/>
              <w:rPr>
                <w:color w:val="000000"/>
                <w:sz w:val="20"/>
                <w:szCs w:val="20"/>
              </w:rPr>
            </w:pPr>
            <w:r>
              <w:rPr>
                <w:color w:val="000000"/>
                <w:sz w:val="20"/>
                <w:szCs w:val="20"/>
              </w:rPr>
              <w:t>177</w:t>
            </w:r>
          </w:p>
        </w:tc>
        <w:tc>
          <w:tcPr>
            <w:tcW w:w="1136" w:type="dxa"/>
            <w:vAlign w:val="center"/>
          </w:tcPr>
          <w:p w14:paraId="4462FFDE" w14:textId="47C991DF" w:rsidR="00E24151" w:rsidRPr="00E24151" w:rsidRDefault="003C66A6" w:rsidP="00E24151">
            <w:pPr>
              <w:pStyle w:val="Bezproreda1"/>
              <w:jc w:val="center"/>
              <w:rPr>
                <w:color w:val="000000"/>
                <w:sz w:val="20"/>
                <w:szCs w:val="20"/>
              </w:rPr>
            </w:pPr>
            <w:r w:rsidRPr="00E24151">
              <w:rPr>
                <w:color w:val="000000"/>
                <w:sz w:val="20"/>
                <w:szCs w:val="20"/>
              </w:rPr>
              <w:t>2</w:t>
            </w:r>
            <w:r>
              <w:rPr>
                <w:color w:val="000000"/>
                <w:sz w:val="20"/>
                <w:szCs w:val="20"/>
              </w:rPr>
              <w:t>02</w:t>
            </w:r>
          </w:p>
        </w:tc>
        <w:tc>
          <w:tcPr>
            <w:tcW w:w="1208" w:type="dxa"/>
            <w:vAlign w:val="center"/>
          </w:tcPr>
          <w:p w14:paraId="24FEBF77" w14:textId="1475694E" w:rsidR="00E24151" w:rsidRPr="00E24151" w:rsidRDefault="003C66A6" w:rsidP="00E24151">
            <w:pPr>
              <w:pStyle w:val="Bezproreda1"/>
              <w:jc w:val="center"/>
              <w:rPr>
                <w:color w:val="000000"/>
                <w:sz w:val="20"/>
                <w:szCs w:val="20"/>
              </w:rPr>
            </w:pPr>
            <w:r w:rsidRPr="00E24151">
              <w:rPr>
                <w:color w:val="000000"/>
                <w:sz w:val="20"/>
                <w:szCs w:val="20"/>
              </w:rPr>
              <w:t>1</w:t>
            </w:r>
            <w:r>
              <w:rPr>
                <w:color w:val="000000"/>
                <w:sz w:val="20"/>
                <w:szCs w:val="20"/>
              </w:rPr>
              <w:t>57</w:t>
            </w:r>
          </w:p>
        </w:tc>
        <w:tc>
          <w:tcPr>
            <w:tcW w:w="1275" w:type="dxa"/>
            <w:vAlign w:val="center"/>
          </w:tcPr>
          <w:p w14:paraId="5C040D93" w14:textId="1D9CA98B" w:rsidR="00E24151" w:rsidRPr="00E24151" w:rsidRDefault="003C66A6" w:rsidP="00E24151">
            <w:pPr>
              <w:pStyle w:val="Bezproreda1"/>
              <w:jc w:val="center"/>
              <w:rPr>
                <w:color w:val="000000"/>
                <w:sz w:val="20"/>
                <w:szCs w:val="20"/>
              </w:rPr>
            </w:pPr>
            <w:r>
              <w:rPr>
                <w:color w:val="000000"/>
                <w:sz w:val="20"/>
                <w:szCs w:val="20"/>
              </w:rPr>
              <w:t>81</w:t>
            </w:r>
          </w:p>
        </w:tc>
        <w:tc>
          <w:tcPr>
            <w:tcW w:w="1134" w:type="dxa"/>
            <w:vAlign w:val="center"/>
          </w:tcPr>
          <w:p w14:paraId="228995F9" w14:textId="7520A539" w:rsidR="00E24151" w:rsidRPr="00E24151" w:rsidRDefault="003C66A6" w:rsidP="00E24151">
            <w:pPr>
              <w:pStyle w:val="Bezproreda1"/>
              <w:jc w:val="center"/>
              <w:rPr>
                <w:color w:val="000000"/>
                <w:sz w:val="20"/>
                <w:szCs w:val="20"/>
              </w:rPr>
            </w:pPr>
            <w:r>
              <w:rPr>
                <w:color w:val="000000"/>
                <w:sz w:val="20"/>
                <w:szCs w:val="20"/>
              </w:rPr>
              <w:t>9</w:t>
            </w:r>
          </w:p>
        </w:tc>
        <w:tc>
          <w:tcPr>
            <w:tcW w:w="1134" w:type="dxa"/>
            <w:vAlign w:val="center"/>
          </w:tcPr>
          <w:p w14:paraId="134B3592" w14:textId="4E593DC1" w:rsidR="00E24151" w:rsidRPr="00E24151" w:rsidRDefault="003C66A6" w:rsidP="00E24151">
            <w:pPr>
              <w:pStyle w:val="Bezproreda1"/>
              <w:jc w:val="center"/>
              <w:rPr>
                <w:color w:val="000000"/>
                <w:sz w:val="20"/>
                <w:szCs w:val="20"/>
              </w:rPr>
            </w:pPr>
            <w:r>
              <w:rPr>
                <w:color w:val="000000"/>
                <w:sz w:val="20"/>
                <w:szCs w:val="20"/>
              </w:rPr>
              <w:t>4</w:t>
            </w:r>
          </w:p>
        </w:tc>
      </w:tr>
      <w:tr w:rsidR="00E24151" w:rsidRPr="00E24151" w14:paraId="57814E28" w14:textId="77777777" w:rsidTr="00B739FD">
        <w:trPr>
          <w:gridAfter w:val="1"/>
          <w:wAfter w:w="787" w:type="dxa"/>
        </w:trPr>
        <w:tc>
          <w:tcPr>
            <w:tcW w:w="1809" w:type="dxa"/>
            <w:vAlign w:val="center"/>
          </w:tcPr>
          <w:p w14:paraId="5079D341" w14:textId="77777777" w:rsidR="00E24151" w:rsidRPr="00E24151" w:rsidRDefault="00E24151" w:rsidP="00E24151">
            <w:pPr>
              <w:pStyle w:val="Bezproreda1"/>
              <w:rPr>
                <w:sz w:val="20"/>
                <w:szCs w:val="20"/>
              </w:rPr>
            </w:pPr>
            <w:r w:rsidRPr="00E24151">
              <w:rPr>
                <w:sz w:val="20"/>
                <w:szCs w:val="20"/>
              </w:rPr>
              <w:t>Broj  stanovnika</w:t>
            </w:r>
          </w:p>
        </w:tc>
        <w:tc>
          <w:tcPr>
            <w:tcW w:w="917" w:type="dxa"/>
            <w:tcBorders>
              <w:bottom w:val="single" w:sz="4" w:space="0" w:color="auto"/>
            </w:tcBorders>
            <w:vAlign w:val="center"/>
          </w:tcPr>
          <w:p w14:paraId="6CAA3948" w14:textId="2613590B" w:rsidR="00E24151" w:rsidRPr="00E24151" w:rsidRDefault="003C66A6" w:rsidP="00E24151">
            <w:pPr>
              <w:pStyle w:val="Bezproreda1"/>
              <w:jc w:val="center"/>
              <w:rPr>
                <w:color w:val="000000"/>
                <w:sz w:val="20"/>
                <w:szCs w:val="20"/>
              </w:rPr>
            </w:pPr>
            <w:r>
              <w:rPr>
                <w:color w:val="000000"/>
                <w:sz w:val="20"/>
                <w:szCs w:val="20"/>
              </w:rPr>
              <w:t>466</w:t>
            </w:r>
          </w:p>
        </w:tc>
        <w:tc>
          <w:tcPr>
            <w:tcW w:w="1136" w:type="dxa"/>
            <w:tcBorders>
              <w:bottom w:val="single" w:sz="4" w:space="0" w:color="auto"/>
            </w:tcBorders>
            <w:vAlign w:val="center"/>
          </w:tcPr>
          <w:p w14:paraId="596462BC" w14:textId="5D290404" w:rsidR="00E24151" w:rsidRPr="00E24151" w:rsidRDefault="00E24151" w:rsidP="00E24151">
            <w:pPr>
              <w:pStyle w:val="Bezproreda1"/>
              <w:jc w:val="center"/>
              <w:rPr>
                <w:color w:val="000000"/>
                <w:sz w:val="20"/>
                <w:szCs w:val="20"/>
              </w:rPr>
            </w:pPr>
            <w:r w:rsidRPr="00E24151">
              <w:rPr>
                <w:color w:val="000000"/>
                <w:sz w:val="20"/>
                <w:szCs w:val="20"/>
              </w:rPr>
              <w:t>5</w:t>
            </w:r>
            <w:r w:rsidR="003C66A6">
              <w:rPr>
                <w:color w:val="000000"/>
                <w:sz w:val="20"/>
                <w:szCs w:val="20"/>
              </w:rPr>
              <w:t>31</w:t>
            </w:r>
          </w:p>
        </w:tc>
        <w:tc>
          <w:tcPr>
            <w:tcW w:w="1208" w:type="dxa"/>
            <w:tcBorders>
              <w:bottom w:val="single" w:sz="4" w:space="0" w:color="auto"/>
            </w:tcBorders>
            <w:vAlign w:val="center"/>
          </w:tcPr>
          <w:p w14:paraId="7B2CAF91" w14:textId="0661CA5A" w:rsidR="00E24151" w:rsidRPr="00E24151" w:rsidRDefault="00E24151" w:rsidP="00E24151">
            <w:pPr>
              <w:pStyle w:val="Bezproreda1"/>
              <w:jc w:val="center"/>
              <w:rPr>
                <w:color w:val="000000"/>
                <w:sz w:val="20"/>
                <w:szCs w:val="20"/>
              </w:rPr>
            </w:pPr>
            <w:r w:rsidRPr="00E24151">
              <w:rPr>
                <w:color w:val="000000"/>
                <w:sz w:val="20"/>
                <w:szCs w:val="20"/>
              </w:rPr>
              <w:t>4</w:t>
            </w:r>
            <w:r w:rsidR="003C66A6">
              <w:rPr>
                <w:color w:val="000000"/>
                <w:sz w:val="20"/>
                <w:szCs w:val="20"/>
              </w:rPr>
              <w:t>13</w:t>
            </w:r>
          </w:p>
        </w:tc>
        <w:tc>
          <w:tcPr>
            <w:tcW w:w="1275" w:type="dxa"/>
            <w:tcBorders>
              <w:bottom w:val="single" w:sz="4" w:space="0" w:color="auto"/>
            </w:tcBorders>
            <w:vAlign w:val="center"/>
          </w:tcPr>
          <w:p w14:paraId="7C5855BE" w14:textId="452A7745" w:rsidR="00E24151" w:rsidRPr="00E24151" w:rsidRDefault="00E24151" w:rsidP="00E24151">
            <w:pPr>
              <w:pStyle w:val="Bezproreda1"/>
              <w:jc w:val="center"/>
              <w:rPr>
                <w:color w:val="000000"/>
                <w:sz w:val="20"/>
                <w:szCs w:val="20"/>
              </w:rPr>
            </w:pPr>
            <w:r w:rsidRPr="00E24151">
              <w:rPr>
                <w:color w:val="000000"/>
                <w:sz w:val="20"/>
                <w:szCs w:val="20"/>
              </w:rPr>
              <w:t>2</w:t>
            </w:r>
            <w:r w:rsidR="003C66A6">
              <w:rPr>
                <w:color w:val="000000"/>
                <w:sz w:val="20"/>
                <w:szCs w:val="20"/>
              </w:rPr>
              <w:t>13</w:t>
            </w:r>
          </w:p>
        </w:tc>
        <w:tc>
          <w:tcPr>
            <w:tcW w:w="1134" w:type="dxa"/>
            <w:tcBorders>
              <w:bottom w:val="single" w:sz="4" w:space="0" w:color="auto"/>
            </w:tcBorders>
            <w:vAlign w:val="center"/>
          </w:tcPr>
          <w:p w14:paraId="63DE54D4" w14:textId="11DEFA36" w:rsidR="00E24151" w:rsidRPr="00E24151" w:rsidRDefault="003C66A6" w:rsidP="00E24151">
            <w:pPr>
              <w:pStyle w:val="Bezproreda1"/>
              <w:jc w:val="center"/>
              <w:rPr>
                <w:color w:val="000000"/>
                <w:sz w:val="20"/>
                <w:szCs w:val="20"/>
              </w:rPr>
            </w:pPr>
            <w:r>
              <w:rPr>
                <w:color w:val="000000"/>
                <w:sz w:val="20"/>
                <w:szCs w:val="20"/>
              </w:rPr>
              <w:t>24</w:t>
            </w:r>
          </w:p>
        </w:tc>
        <w:tc>
          <w:tcPr>
            <w:tcW w:w="1134" w:type="dxa"/>
            <w:tcBorders>
              <w:bottom w:val="single" w:sz="4" w:space="0" w:color="auto"/>
            </w:tcBorders>
            <w:vAlign w:val="center"/>
          </w:tcPr>
          <w:p w14:paraId="63693E20" w14:textId="360DE040" w:rsidR="00E24151" w:rsidRPr="00E24151" w:rsidRDefault="00E24151" w:rsidP="00E24151">
            <w:pPr>
              <w:pStyle w:val="Bezproreda1"/>
              <w:jc w:val="center"/>
              <w:rPr>
                <w:color w:val="000000"/>
                <w:sz w:val="20"/>
                <w:szCs w:val="20"/>
              </w:rPr>
            </w:pPr>
            <w:r w:rsidRPr="00E24151">
              <w:rPr>
                <w:color w:val="000000"/>
                <w:sz w:val="20"/>
                <w:szCs w:val="20"/>
              </w:rPr>
              <w:t>1</w:t>
            </w:r>
            <w:r w:rsidR="003C66A6">
              <w:rPr>
                <w:color w:val="000000"/>
                <w:sz w:val="20"/>
                <w:szCs w:val="20"/>
              </w:rPr>
              <w:t>1</w:t>
            </w:r>
          </w:p>
        </w:tc>
      </w:tr>
      <w:tr w:rsidR="00E24151" w:rsidRPr="00E24151" w14:paraId="08561EAA" w14:textId="77777777" w:rsidTr="00B739FD">
        <w:trPr>
          <w:gridAfter w:val="1"/>
          <w:wAfter w:w="787" w:type="dxa"/>
        </w:trPr>
        <w:tc>
          <w:tcPr>
            <w:tcW w:w="1809" w:type="dxa"/>
            <w:vAlign w:val="center"/>
          </w:tcPr>
          <w:p w14:paraId="16A02A07" w14:textId="77777777" w:rsidR="00E24151" w:rsidRPr="00E24151" w:rsidRDefault="00E24151" w:rsidP="00E24151">
            <w:pPr>
              <w:pStyle w:val="Bezproreda1"/>
              <w:rPr>
                <w:sz w:val="20"/>
                <w:szCs w:val="20"/>
              </w:rPr>
            </w:pPr>
            <w:r w:rsidRPr="00E24151">
              <w:rPr>
                <w:sz w:val="20"/>
                <w:szCs w:val="20"/>
              </w:rPr>
              <w:t>Poginuli u %</w:t>
            </w:r>
          </w:p>
        </w:tc>
        <w:tc>
          <w:tcPr>
            <w:tcW w:w="917" w:type="dxa"/>
            <w:vAlign w:val="center"/>
          </w:tcPr>
          <w:p w14:paraId="19790BB0" w14:textId="77777777" w:rsidR="00E24151" w:rsidRPr="00E24151" w:rsidRDefault="00E24151" w:rsidP="00E24151">
            <w:pPr>
              <w:pStyle w:val="Bezproreda1"/>
              <w:jc w:val="center"/>
              <w:rPr>
                <w:sz w:val="20"/>
                <w:szCs w:val="20"/>
              </w:rPr>
            </w:pPr>
            <w:r w:rsidRPr="00E24151">
              <w:rPr>
                <w:sz w:val="20"/>
                <w:szCs w:val="20"/>
              </w:rPr>
              <w:t>0</w:t>
            </w:r>
          </w:p>
        </w:tc>
        <w:tc>
          <w:tcPr>
            <w:tcW w:w="1136" w:type="dxa"/>
            <w:vAlign w:val="center"/>
          </w:tcPr>
          <w:p w14:paraId="53C21ACE" w14:textId="77777777" w:rsidR="00E24151" w:rsidRPr="00E24151" w:rsidRDefault="00E24151" w:rsidP="00E24151">
            <w:pPr>
              <w:pStyle w:val="Bezproreda1"/>
              <w:jc w:val="center"/>
              <w:rPr>
                <w:sz w:val="20"/>
                <w:szCs w:val="20"/>
              </w:rPr>
            </w:pPr>
            <w:r w:rsidRPr="00E24151">
              <w:rPr>
                <w:sz w:val="20"/>
                <w:szCs w:val="20"/>
              </w:rPr>
              <w:t>0</w:t>
            </w:r>
          </w:p>
        </w:tc>
        <w:tc>
          <w:tcPr>
            <w:tcW w:w="1208" w:type="dxa"/>
            <w:vAlign w:val="center"/>
          </w:tcPr>
          <w:p w14:paraId="588B2FB2" w14:textId="77777777" w:rsidR="00E24151" w:rsidRPr="00E24151" w:rsidRDefault="00E24151" w:rsidP="00E24151">
            <w:pPr>
              <w:pStyle w:val="Bezproreda1"/>
              <w:jc w:val="center"/>
              <w:rPr>
                <w:sz w:val="20"/>
                <w:szCs w:val="20"/>
              </w:rPr>
            </w:pPr>
            <w:r w:rsidRPr="00E24151">
              <w:rPr>
                <w:sz w:val="20"/>
                <w:szCs w:val="20"/>
              </w:rPr>
              <w:t>0</w:t>
            </w:r>
          </w:p>
        </w:tc>
        <w:tc>
          <w:tcPr>
            <w:tcW w:w="1275" w:type="dxa"/>
            <w:vAlign w:val="center"/>
          </w:tcPr>
          <w:p w14:paraId="6EB197DA" w14:textId="77777777" w:rsidR="00E24151" w:rsidRPr="00E24151" w:rsidRDefault="00E24151" w:rsidP="00E24151">
            <w:pPr>
              <w:pStyle w:val="Bezproreda1"/>
              <w:jc w:val="center"/>
              <w:rPr>
                <w:sz w:val="20"/>
                <w:szCs w:val="20"/>
              </w:rPr>
            </w:pPr>
            <w:r w:rsidRPr="00E24151">
              <w:rPr>
                <w:sz w:val="20"/>
                <w:szCs w:val="20"/>
              </w:rPr>
              <w:t>0,25</w:t>
            </w:r>
          </w:p>
        </w:tc>
        <w:tc>
          <w:tcPr>
            <w:tcW w:w="1134" w:type="dxa"/>
            <w:vAlign w:val="center"/>
          </w:tcPr>
          <w:p w14:paraId="2E1B7E62" w14:textId="77777777" w:rsidR="00E24151" w:rsidRPr="00E24151" w:rsidRDefault="00E24151" w:rsidP="00E24151">
            <w:pPr>
              <w:pStyle w:val="Bezproreda1"/>
              <w:jc w:val="center"/>
              <w:rPr>
                <w:sz w:val="20"/>
                <w:szCs w:val="20"/>
              </w:rPr>
            </w:pPr>
            <w:r w:rsidRPr="00E24151">
              <w:rPr>
                <w:sz w:val="20"/>
                <w:szCs w:val="20"/>
              </w:rPr>
              <w:t>1</w:t>
            </w:r>
          </w:p>
        </w:tc>
        <w:tc>
          <w:tcPr>
            <w:tcW w:w="1134" w:type="dxa"/>
            <w:vAlign w:val="center"/>
          </w:tcPr>
          <w:p w14:paraId="6FCC3690" w14:textId="77777777" w:rsidR="00E24151" w:rsidRPr="00E24151" w:rsidRDefault="00E24151" w:rsidP="00E24151">
            <w:pPr>
              <w:pStyle w:val="Bezproreda1"/>
              <w:jc w:val="center"/>
              <w:rPr>
                <w:sz w:val="20"/>
                <w:szCs w:val="20"/>
              </w:rPr>
            </w:pPr>
            <w:r w:rsidRPr="00E24151">
              <w:rPr>
                <w:sz w:val="20"/>
                <w:szCs w:val="20"/>
              </w:rPr>
              <w:t>20</w:t>
            </w:r>
          </w:p>
        </w:tc>
      </w:tr>
      <w:tr w:rsidR="00E24151" w:rsidRPr="00E24151" w14:paraId="6185E8AC" w14:textId="77777777" w:rsidTr="00B739FD">
        <w:trPr>
          <w:gridAfter w:val="1"/>
          <w:wAfter w:w="787" w:type="dxa"/>
        </w:trPr>
        <w:tc>
          <w:tcPr>
            <w:tcW w:w="1809" w:type="dxa"/>
            <w:vAlign w:val="center"/>
          </w:tcPr>
          <w:p w14:paraId="6AE3060B" w14:textId="77777777" w:rsidR="00E24151" w:rsidRPr="00E24151" w:rsidRDefault="00E24151" w:rsidP="00E24151">
            <w:pPr>
              <w:pStyle w:val="Bezproreda1"/>
              <w:rPr>
                <w:sz w:val="20"/>
                <w:szCs w:val="20"/>
              </w:rPr>
            </w:pPr>
            <w:r w:rsidRPr="00E24151">
              <w:rPr>
                <w:sz w:val="20"/>
                <w:szCs w:val="20"/>
              </w:rPr>
              <w:t>Ranjeni u%</w:t>
            </w:r>
          </w:p>
        </w:tc>
        <w:tc>
          <w:tcPr>
            <w:tcW w:w="917" w:type="dxa"/>
            <w:vAlign w:val="center"/>
          </w:tcPr>
          <w:p w14:paraId="226BCD3B" w14:textId="77777777" w:rsidR="00E24151" w:rsidRPr="00E24151" w:rsidRDefault="00E24151" w:rsidP="00E24151">
            <w:pPr>
              <w:pStyle w:val="Bezproreda1"/>
              <w:jc w:val="center"/>
              <w:rPr>
                <w:sz w:val="20"/>
                <w:szCs w:val="20"/>
              </w:rPr>
            </w:pPr>
            <w:r w:rsidRPr="00E24151">
              <w:rPr>
                <w:sz w:val="20"/>
                <w:szCs w:val="20"/>
              </w:rPr>
              <w:t>0</w:t>
            </w:r>
          </w:p>
        </w:tc>
        <w:tc>
          <w:tcPr>
            <w:tcW w:w="1136" w:type="dxa"/>
            <w:vAlign w:val="center"/>
          </w:tcPr>
          <w:p w14:paraId="1CAD2661" w14:textId="77777777" w:rsidR="00E24151" w:rsidRPr="00E24151" w:rsidRDefault="00E24151" w:rsidP="00E24151">
            <w:pPr>
              <w:pStyle w:val="Bezproreda1"/>
              <w:jc w:val="center"/>
              <w:rPr>
                <w:sz w:val="20"/>
                <w:szCs w:val="20"/>
              </w:rPr>
            </w:pPr>
            <w:r w:rsidRPr="00E24151">
              <w:rPr>
                <w:sz w:val="20"/>
                <w:szCs w:val="20"/>
              </w:rPr>
              <w:t>0</w:t>
            </w:r>
          </w:p>
        </w:tc>
        <w:tc>
          <w:tcPr>
            <w:tcW w:w="1208" w:type="dxa"/>
            <w:vAlign w:val="center"/>
          </w:tcPr>
          <w:p w14:paraId="39A617D4" w14:textId="77777777" w:rsidR="00E24151" w:rsidRPr="00E24151" w:rsidRDefault="00E24151" w:rsidP="00E24151">
            <w:pPr>
              <w:pStyle w:val="Bezproreda1"/>
              <w:jc w:val="center"/>
              <w:rPr>
                <w:sz w:val="20"/>
                <w:szCs w:val="20"/>
              </w:rPr>
            </w:pPr>
            <w:r w:rsidRPr="00E24151">
              <w:rPr>
                <w:sz w:val="20"/>
                <w:szCs w:val="20"/>
              </w:rPr>
              <w:t>1</w:t>
            </w:r>
          </w:p>
        </w:tc>
        <w:tc>
          <w:tcPr>
            <w:tcW w:w="1275" w:type="dxa"/>
            <w:vAlign w:val="center"/>
          </w:tcPr>
          <w:p w14:paraId="33ECE985" w14:textId="77777777" w:rsidR="00E24151" w:rsidRPr="00E24151" w:rsidRDefault="00E24151" w:rsidP="00E24151">
            <w:pPr>
              <w:pStyle w:val="Bezproreda1"/>
              <w:jc w:val="center"/>
              <w:rPr>
                <w:sz w:val="20"/>
                <w:szCs w:val="20"/>
              </w:rPr>
            </w:pPr>
            <w:r w:rsidRPr="00E24151">
              <w:rPr>
                <w:sz w:val="20"/>
                <w:szCs w:val="20"/>
              </w:rPr>
              <w:t>2</w:t>
            </w:r>
          </w:p>
        </w:tc>
        <w:tc>
          <w:tcPr>
            <w:tcW w:w="1134" w:type="dxa"/>
            <w:vAlign w:val="center"/>
          </w:tcPr>
          <w:p w14:paraId="22C7746D" w14:textId="77777777" w:rsidR="00E24151" w:rsidRPr="00E24151" w:rsidRDefault="00E24151" w:rsidP="00E24151">
            <w:pPr>
              <w:pStyle w:val="Bezproreda1"/>
              <w:jc w:val="center"/>
              <w:rPr>
                <w:sz w:val="20"/>
                <w:szCs w:val="20"/>
              </w:rPr>
            </w:pPr>
            <w:r w:rsidRPr="00E24151">
              <w:rPr>
                <w:sz w:val="20"/>
                <w:szCs w:val="20"/>
              </w:rPr>
              <w:t>10</w:t>
            </w:r>
          </w:p>
        </w:tc>
        <w:tc>
          <w:tcPr>
            <w:tcW w:w="1134" w:type="dxa"/>
            <w:vAlign w:val="center"/>
          </w:tcPr>
          <w:p w14:paraId="58CA3CA8" w14:textId="77777777" w:rsidR="00E24151" w:rsidRPr="00E24151" w:rsidRDefault="00E24151" w:rsidP="00E24151">
            <w:pPr>
              <w:pStyle w:val="Bezproreda1"/>
              <w:jc w:val="center"/>
              <w:rPr>
                <w:sz w:val="20"/>
                <w:szCs w:val="20"/>
              </w:rPr>
            </w:pPr>
            <w:r w:rsidRPr="00E24151">
              <w:rPr>
                <w:sz w:val="20"/>
                <w:szCs w:val="20"/>
              </w:rPr>
              <w:t>100</w:t>
            </w:r>
          </w:p>
        </w:tc>
      </w:tr>
      <w:tr w:rsidR="00E24151" w:rsidRPr="00E24151" w14:paraId="2F40C1D7" w14:textId="77777777" w:rsidTr="00B739FD">
        <w:trPr>
          <w:gridAfter w:val="1"/>
          <w:wAfter w:w="787" w:type="dxa"/>
        </w:trPr>
        <w:tc>
          <w:tcPr>
            <w:tcW w:w="1809" w:type="dxa"/>
            <w:vAlign w:val="center"/>
          </w:tcPr>
          <w:p w14:paraId="693C010C" w14:textId="77777777" w:rsidR="00E24151" w:rsidRPr="00E24151" w:rsidRDefault="00E24151" w:rsidP="00E24151">
            <w:pPr>
              <w:pStyle w:val="Bezproreda1"/>
              <w:rPr>
                <w:sz w:val="20"/>
                <w:szCs w:val="20"/>
              </w:rPr>
            </w:pPr>
            <w:r w:rsidRPr="00E24151">
              <w:rPr>
                <w:sz w:val="20"/>
                <w:szCs w:val="20"/>
              </w:rPr>
              <w:t>Zatrpani u %</w:t>
            </w:r>
          </w:p>
        </w:tc>
        <w:tc>
          <w:tcPr>
            <w:tcW w:w="917" w:type="dxa"/>
            <w:vAlign w:val="center"/>
          </w:tcPr>
          <w:p w14:paraId="3E011F26" w14:textId="77777777" w:rsidR="00E24151" w:rsidRPr="00E24151" w:rsidRDefault="00E24151" w:rsidP="00E24151">
            <w:pPr>
              <w:pStyle w:val="Bezproreda1"/>
              <w:jc w:val="center"/>
              <w:rPr>
                <w:sz w:val="20"/>
                <w:szCs w:val="20"/>
              </w:rPr>
            </w:pPr>
            <w:r w:rsidRPr="00E24151">
              <w:rPr>
                <w:sz w:val="20"/>
                <w:szCs w:val="20"/>
              </w:rPr>
              <w:t>0</w:t>
            </w:r>
          </w:p>
        </w:tc>
        <w:tc>
          <w:tcPr>
            <w:tcW w:w="1136" w:type="dxa"/>
            <w:vAlign w:val="center"/>
          </w:tcPr>
          <w:p w14:paraId="4C14BCF6" w14:textId="77777777" w:rsidR="00E24151" w:rsidRPr="00E24151" w:rsidRDefault="00E24151" w:rsidP="00E24151">
            <w:pPr>
              <w:pStyle w:val="Bezproreda1"/>
              <w:jc w:val="center"/>
              <w:rPr>
                <w:sz w:val="20"/>
                <w:szCs w:val="20"/>
              </w:rPr>
            </w:pPr>
            <w:r w:rsidRPr="00E24151">
              <w:rPr>
                <w:sz w:val="20"/>
                <w:szCs w:val="20"/>
              </w:rPr>
              <w:t>0</w:t>
            </w:r>
          </w:p>
        </w:tc>
        <w:tc>
          <w:tcPr>
            <w:tcW w:w="1208" w:type="dxa"/>
            <w:vAlign w:val="center"/>
          </w:tcPr>
          <w:p w14:paraId="52A20022" w14:textId="77777777" w:rsidR="00E24151" w:rsidRPr="00E24151" w:rsidRDefault="00E24151" w:rsidP="00E24151">
            <w:pPr>
              <w:pStyle w:val="Bezproreda1"/>
              <w:jc w:val="center"/>
              <w:rPr>
                <w:sz w:val="20"/>
                <w:szCs w:val="20"/>
              </w:rPr>
            </w:pPr>
            <w:r w:rsidRPr="00E24151">
              <w:rPr>
                <w:sz w:val="20"/>
                <w:szCs w:val="20"/>
              </w:rPr>
              <w:t>1,3</w:t>
            </w:r>
          </w:p>
        </w:tc>
        <w:tc>
          <w:tcPr>
            <w:tcW w:w="1275" w:type="dxa"/>
            <w:vAlign w:val="center"/>
          </w:tcPr>
          <w:p w14:paraId="2BEBFF3B" w14:textId="77777777" w:rsidR="00E24151" w:rsidRPr="00E24151" w:rsidRDefault="00E24151" w:rsidP="00E24151">
            <w:pPr>
              <w:pStyle w:val="Bezproreda1"/>
              <w:jc w:val="center"/>
              <w:rPr>
                <w:sz w:val="20"/>
                <w:szCs w:val="20"/>
              </w:rPr>
            </w:pPr>
            <w:r w:rsidRPr="00E24151">
              <w:rPr>
                <w:sz w:val="20"/>
                <w:szCs w:val="20"/>
              </w:rPr>
              <w:t>4</w:t>
            </w:r>
          </w:p>
        </w:tc>
        <w:tc>
          <w:tcPr>
            <w:tcW w:w="1134" w:type="dxa"/>
            <w:vAlign w:val="center"/>
          </w:tcPr>
          <w:p w14:paraId="17AB3CF9" w14:textId="77777777" w:rsidR="00E24151" w:rsidRPr="00E24151" w:rsidRDefault="00E24151" w:rsidP="00E24151">
            <w:pPr>
              <w:pStyle w:val="Bezproreda1"/>
              <w:jc w:val="center"/>
              <w:rPr>
                <w:sz w:val="20"/>
                <w:szCs w:val="20"/>
              </w:rPr>
            </w:pPr>
            <w:r w:rsidRPr="00E24151">
              <w:rPr>
                <w:sz w:val="20"/>
                <w:szCs w:val="20"/>
              </w:rPr>
              <w:t>8,5</w:t>
            </w:r>
          </w:p>
        </w:tc>
        <w:tc>
          <w:tcPr>
            <w:tcW w:w="1134" w:type="dxa"/>
            <w:vAlign w:val="center"/>
          </w:tcPr>
          <w:p w14:paraId="1F4EDB53" w14:textId="77777777" w:rsidR="00E24151" w:rsidRPr="00E24151" w:rsidRDefault="00E24151" w:rsidP="00E24151">
            <w:pPr>
              <w:pStyle w:val="Bezproreda1"/>
              <w:jc w:val="center"/>
              <w:rPr>
                <w:sz w:val="20"/>
                <w:szCs w:val="20"/>
              </w:rPr>
            </w:pPr>
            <w:r w:rsidRPr="00E24151">
              <w:rPr>
                <w:sz w:val="20"/>
                <w:szCs w:val="20"/>
              </w:rPr>
              <w:t>100</w:t>
            </w:r>
          </w:p>
        </w:tc>
      </w:tr>
      <w:tr w:rsidR="00E24151" w:rsidRPr="00E24151" w14:paraId="18BB49CD" w14:textId="77777777" w:rsidTr="00B739FD">
        <w:tc>
          <w:tcPr>
            <w:tcW w:w="1809" w:type="dxa"/>
            <w:shd w:val="clear" w:color="auto" w:fill="B8CCE4"/>
            <w:vAlign w:val="center"/>
          </w:tcPr>
          <w:p w14:paraId="625921E8" w14:textId="77777777" w:rsidR="00E24151" w:rsidRPr="00E24151" w:rsidRDefault="00E24151" w:rsidP="00E24151">
            <w:pPr>
              <w:pStyle w:val="Bezproreda1"/>
              <w:rPr>
                <w:sz w:val="20"/>
                <w:szCs w:val="20"/>
              </w:rPr>
            </w:pPr>
            <w:r w:rsidRPr="00E24151">
              <w:rPr>
                <w:sz w:val="20"/>
                <w:szCs w:val="20"/>
              </w:rPr>
              <w:t>Poginuli</w:t>
            </w:r>
          </w:p>
        </w:tc>
        <w:tc>
          <w:tcPr>
            <w:tcW w:w="917" w:type="dxa"/>
            <w:shd w:val="clear" w:color="auto" w:fill="B8CCE4"/>
            <w:vAlign w:val="bottom"/>
          </w:tcPr>
          <w:p w14:paraId="1076A218" w14:textId="77777777" w:rsidR="00E24151" w:rsidRPr="00E24151" w:rsidRDefault="00E24151" w:rsidP="00E24151">
            <w:pPr>
              <w:pStyle w:val="Bezproreda1"/>
              <w:jc w:val="center"/>
              <w:rPr>
                <w:color w:val="000000"/>
                <w:sz w:val="20"/>
                <w:szCs w:val="20"/>
              </w:rPr>
            </w:pPr>
            <w:r w:rsidRPr="00E24151">
              <w:rPr>
                <w:color w:val="000000"/>
                <w:sz w:val="20"/>
                <w:szCs w:val="20"/>
              </w:rPr>
              <w:t>0</w:t>
            </w:r>
          </w:p>
        </w:tc>
        <w:tc>
          <w:tcPr>
            <w:tcW w:w="1136" w:type="dxa"/>
            <w:shd w:val="clear" w:color="auto" w:fill="B8CCE4"/>
            <w:vAlign w:val="bottom"/>
          </w:tcPr>
          <w:p w14:paraId="323519E8" w14:textId="77777777" w:rsidR="00E24151" w:rsidRPr="00E24151" w:rsidRDefault="00E24151" w:rsidP="00E24151">
            <w:pPr>
              <w:pStyle w:val="Bezproreda1"/>
              <w:jc w:val="center"/>
              <w:rPr>
                <w:color w:val="000000"/>
                <w:sz w:val="20"/>
                <w:szCs w:val="20"/>
              </w:rPr>
            </w:pPr>
            <w:r w:rsidRPr="00E24151">
              <w:rPr>
                <w:color w:val="000000"/>
                <w:sz w:val="20"/>
                <w:szCs w:val="20"/>
              </w:rPr>
              <w:t>0</w:t>
            </w:r>
          </w:p>
        </w:tc>
        <w:tc>
          <w:tcPr>
            <w:tcW w:w="1208" w:type="dxa"/>
            <w:shd w:val="clear" w:color="auto" w:fill="B8CCE4"/>
            <w:vAlign w:val="bottom"/>
          </w:tcPr>
          <w:p w14:paraId="3A2FB30C" w14:textId="77777777" w:rsidR="00E24151" w:rsidRPr="00E24151" w:rsidRDefault="00E24151" w:rsidP="00E24151">
            <w:pPr>
              <w:pStyle w:val="Bezproreda1"/>
              <w:jc w:val="center"/>
              <w:rPr>
                <w:color w:val="000000"/>
                <w:sz w:val="20"/>
                <w:szCs w:val="20"/>
              </w:rPr>
            </w:pPr>
            <w:r w:rsidRPr="00E24151">
              <w:rPr>
                <w:color w:val="000000"/>
                <w:sz w:val="20"/>
                <w:szCs w:val="20"/>
              </w:rPr>
              <w:t>0</w:t>
            </w:r>
          </w:p>
        </w:tc>
        <w:tc>
          <w:tcPr>
            <w:tcW w:w="1275" w:type="dxa"/>
            <w:shd w:val="clear" w:color="auto" w:fill="B8CCE4"/>
            <w:vAlign w:val="bottom"/>
          </w:tcPr>
          <w:p w14:paraId="52F49E10" w14:textId="783DB1D8" w:rsidR="00E24151" w:rsidRPr="00E24151" w:rsidRDefault="00E24151" w:rsidP="00E24151">
            <w:pPr>
              <w:pStyle w:val="Bezproreda1"/>
              <w:jc w:val="center"/>
              <w:rPr>
                <w:color w:val="000000"/>
                <w:sz w:val="20"/>
                <w:szCs w:val="20"/>
              </w:rPr>
            </w:pPr>
            <w:r w:rsidRPr="00E24151">
              <w:rPr>
                <w:color w:val="000000"/>
                <w:sz w:val="20"/>
                <w:szCs w:val="20"/>
              </w:rPr>
              <w:t>0,</w:t>
            </w:r>
            <w:r w:rsidR="00DC28AD">
              <w:rPr>
                <w:color w:val="000000"/>
                <w:sz w:val="20"/>
                <w:szCs w:val="20"/>
              </w:rPr>
              <w:t>53</w:t>
            </w:r>
          </w:p>
        </w:tc>
        <w:tc>
          <w:tcPr>
            <w:tcW w:w="1134" w:type="dxa"/>
            <w:shd w:val="clear" w:color="auto" w:fill="B8CCE4"/>
            <w:vAlign w:val="bottom"/>
          </w:tcPr>
          <w:p w14:paraId="0D60A954" w14:textId="02D9CA30" w:rsidR="00E24151" w:rsidRPr="00E24151" w:rsidRDefault="00E24151" w:rsidP="00E24151">
            <w:pPr>
              <w:pStyle w:val="Bezproreda1"/>
              <w:jc w:val="center"/>
              <w:rPr>
                <w:color w:val="000000"/>
                <w:sz w:val="20"/>
                <w:szCs w:val="20"/>
              </w:rPr>
            </w:pPr>
            <w:r w:rsidRPr="00E24151">
              <w:rPr>
                <w:color w:val="000000"/>
                <w:sz w:val="20"/>
                <w:szCs w:val="20"/>
              </w:rPr>
              <w:t>0,</w:t>
            </w:r>
            <w:r w:rsidR="00DC28AD">
              <w:rPr>
                <w:color w:val="000000"/>
                <w:sz w:val="20"/>
                <w:szCs w:val="20"/>
              </w:rPr>
              <w:t>24</w:t>
            </w:r>
          </w:p>
        </w:tc>
        <w:tc>
          <w:tcPr>
            <w:tcW w:w="1134" w:type="dxa"/>
            <w:shd w:val="clear" w:color="auto" w:fill="B8CCE4"/>
            <w:vAlign w:val="bottom"/>
          </w:tcPr>
          <w:p w14:paraId="504CA301" w14:textId="53A96EEA" w:rsidR="00E24151" w:rsidRPr="00E24151" w:rsidRDefault="00E24151" w:rsidP="00E24151">
            <w:pPr>
              <w:pStyle w:val="Bezproreda1"/>
              <w:jc w:val="center"/>
              <w:rPr>
                <w:color w:val="000000"/>
                <w:sz w:val="20"/>
                <w:szCs w:val="20"/>
              </w:rPr>
            </w:pPr>
            <w:r w:rsidRPr="00E24151">
              <w:rPr>
                <w:color w:val="000000"/>
                <w:sz w:val="20"/>
                <w:szCs w:val="20"/>
              </w:rPr>
              <w:t>2.</w:t>
            </w:r>
            <w:r w:rsidR="00DC28AD">
              <w:rPr>
                <w:color w:val="000000"/>
                <w:sz w:val="20"/>
                <w:szCs w:val="20"/>
              </w:rPr>
              <w:t>2</w:t>
            </w:r>
          </w:p>
        </w:tc>
        <w:tc>
          <w:tcPr>
            <w:tcW w:w="787" w:type="dxa"/>
            <w:shd w:val="clear" w:color="auto" w:fill="B8CCE4"/>
          </w:tcPr>
          <w:p w14:paraId="27162CA4" w14:textId="77777777" w:rsidR="00E24151" w:rsidRPr="00E24151" w:rsidRDefault="00E24151" w:rsidP="00E24151">
            <w:pPr>
              <w:pStyle w:val="Bezproreda1"/>
              <w:jc w:val="center"/>
              <w:rPr>
                <w:b/>
                <w:sz w:val="20"/>
                <w:szCs w:val="20"/>
              </w:rPr>
            </w:pPr>
            <w:r w:rsidRPr="00E24151">
              <w:rPr>
                <w:b/>
                <w:sz w:val="20"/>
                <w:szCs w:val="20"/>
              </w:rPr>
              <w:t>3</w:t>
            </w:r>
          </w:p>
        </w:tc>
      </w:tr>
      <w:tr w:rsidR="00E24151" w:rsidRPr="00E24151" w14:paraId="56BE53AF" w14:textId="77777777" w:rsidTr="00B739FD">
        <w:tc>
          <w:tcPr>
            <w:tcW w:w="1809" w:type="dxa"/>
            <w:shd w:val="clear" w:color="auto" w:fill="B8CCE4"/>
            <w:vAlign w:val="center"/>
          </w:tcPr>
          <w:p w14:paraId="640AF61E" w14:textId="77777777" w:rsidR="00E24151" w:rsidRPr="00E24151" w:rsidRDefault="00E24151" w:rsidP="00E24151">
            <w:pPr>
              <w:pStyle w:val="Bezproreda1"/>
              <w:rPr>
                <w:sz w:val="20"/>
                <w:szCs w:val="20"/>
              </w:rPr>
            </w:pPr>
            <w:r w:rsidRPr="00E24151">
              <w:rPr>
                <w:sz w:val="20"/>
                <w:szCs w:val="20"/>
              </w:rPr>
              <w:t>Ranjeni</w:t>
            </w:r>
          </w:p>
        </w:tc>
        <w:tc>
          <w:tcPr>
            <w:tcW w:w="917" w:type="dxa"/>
            <w:shd w:val="clear" w:color="auto" w:fill="B8CCE4"/>
            <w:vAlign w:val="bottom"/>
          </w:tcPr>
          <w:p w14:paraId="1390C307" w14:textId="77777777" w:rsidR="00E24151" w:rsidRPr="00E24151" w:rsidRDefault="00E24151" w:rsidP="00E24151">
            <w:pPr>
              <w:pStyle w:val="Bezproreda1"/>
              <w:jc w:val="center"/>
              <w:rPr>
                <w:color w:val="000000"/>
                <w:sz w:val="20"/>
                <w:szCs w:val="20"/>
              </w:rPr>
            </w:pPr>
            <w:r w:rsidRPr="00E24151">
              <w:rPr>
                <w:color w:val="000000"/>
                <w:sz w:val="20"/>
                <w:szCs w:val="20"/>
              </w:rPr>
              <w:t>0</w:t>
            </w:r>
          </w:p>
        </w:tc>
        <w:tc>
          <w:tcPr>
            <w:tcW w:w="1136" w:type="dxa"/>
            <w:shd w:val="clear" w:color="auto" w:fill="B8CCE4"/>
            <w:vAlign w:val="bottom"/>
          </w:tcPr>
          <w:p w14:paraId="3396AD20" w14:textId="77777777" w:rsidR="00E24151" w:rsidRPr="00E24151" w:rsidRDefault="00E24151" w:rsidP="00E24151">
            <w:pPr>
              <w:pStyle w:val="Bezproreda1"/>
              <w:jc w:val="center"/>
              <w:rPr>
                <w:color w:val="000000"/>
                <w:sz w:val="20"/>
                <w:szCs w:val="20"/>
              </w:rPr>
            </w:pPr>
            <w:r w:rsidRPr="00E24151">
              <w:rPr>
                <w:color w:val="000000"/>
                <w:sz w:val="20"/>
                <w:szCs w:val="20"/>
              </w:rPr>
              <w:t>0</w:t>
            </w:r>
          </w:p>
        </w:tc>
        <w:tc>
          <w:tcPr>
            <w:tcW w:w="1208" w:type="dxa"/>
            <w:shd w:val="clear" w:color="auto" w:fill="B8CCE4"/>
            <w:vAlign w:val="bottom"/>
          </w:tcPr>
          <w:p w14:paraId="367C6657" w14:textId="7A42A157" w:rsidR="00E24151" w:rsidRPr="00E24151" w:rsidRDefault="00E24151" w:rsidP="00E24151">
            <w:pPr>
              <w:pStyle w:val="Bezproreda1"/>
              <w:jc w:val="center"/>
              <w:rPr>
                <w:color w:val="000000"/>
                <w:sz w:val="20"/>
                <w:szCs w:val="20"/>
              </w:rPr>
            </w:pPr>
            <w:r w:rsidRPr="00E24151">
              <w:rPr>
                <w:color w:val="000000"/>
                <w:sz w:val="20"/>
                <w:szCs w:val="20"/>
              </w:rPr>
              <w:t>4,</w:t>
            </w:r>
            <w:r w:rsidR="00DC28AD">
              <w:rPr>
                <w:color w:val="000000"/>
                <w:sz w:val="20"/>
                <w:szCs w:val="20"/>
              </w:rPr>
              <w:t>13</w:t>
            </w:r>
          </w:p>
        </w:tc>
        <w:tc>
          <w:tcPr>
            <w:tcW w:w="1275" w:type="dxa"/>
            <w:shd w:val="clear" w:color="auto" w:fill="B8CCE4"/>
            <w:vAlign w:val="bottom"/>
          </w:tcPr>
          <w:p w14:paraId="5D6ED68B" w14:textId="6BA68062" w:rsidR="00E24151" w:rsidRPr="00E24151" w:rsidRDefault="00DC28AD" w:rsidP="00E24151">
            <w:pPr>
              <w:pStyle w:val="Bezproreda1"/>
              <w:jc w:val="center"/>
              <w:rPr>
                <w:color w:val="000000"/>
                <w:sz w:val="20"/>
                <w:szCs w:val="20"/>
              </w:rPr>
            </w:pPr>
            <w:r>
              <w:rPr>
                <w:color w:val="000000"/>
                <w:sz w:val="20"/>
                <w:szCs w:val="20"/>
              </w:rPr>
              <w:t>4,26</w:t>
            </w:r>
          </w:p>
        </w:tc>
        <w:tc>
          <w:tcPr>
            <w:tcW w:w="1134" w:type="dxa"/>
            <w:shd w:val="clear" w:color="auto" w:fill="B8CCE4"/>
            <w:vAlign w:val="bottom"/>
          </w:tcPr>
          <w:p w14:paraId="00298285" w14:textId="6EE36866" w:rsidR="00E24151" w:rsidRPr="00E24151" w:rsidRDefault="00DC28AD" w:rsidP="00E24151">
            <w:pPr>
              <w:pStyle w:val="Bezproreda1"/>
              <w:jc w:val="center"/>
              <w:rPr>
                <w:color w:val="000000"/>
                <w:sz w:val="20"/>
                <w:szCs w:val="20"/>
              </w:rPr>
            </w:pPr>
            <w:r>
              <w:rPr>
                <w:color w:val="000000"/>
                <w:sz w:val="20"/>
                <w:szCs w:val="20"/>
              </w:rPr>
              <w:t>2,4</w:t>
            </w:r>
          </w:p>
        </w:tc>
        <w:tc>
          <w:tcPr>
            <w:tcW w:w="1134" w:type="dxa"/>
            <w:shd w:val="clear" w:color="auto" w:fill="B8CCE4"/>
            <w:vAlign w:val="bottom"/>
          </w:tcPr>
          <w:p w14:paraId="5380CAA2" w14:textId="73BF11C6" w:rsidR="00E24151" w:rsidRPr="00E24151" w:rsidRDefault="00E24151" w:rsidP="00E24151">
            <w:pPr>
              <w:pStyle w:val="Bezproreda1"/>
              <w:jc w:val="center"/>
              <w:rPr>
                <w:color w:val="000000"/>
                <w:sz w:val="20"/>
                <w:szCs w:val="20"/>
              </w:rPr>
            </w:pPr>
            <w:r w:rsidRPr="00E24151">
              <w:rPr>
                <w:color w:val="000000"/>
                <w:sz w:val="20"/>
                <w:szCs w:val="20"/>
              </w:rPr>
              <w:t>1</w:t>
            </w:r>
            <w:r w:rsidR="00DC28AD">
              <w:rPr>
                <w:color w:val="000000"/>
                <w:sz w:val="20"/>
                <w:szCs w:val="20"/>
              </w:rPr>
              <w:t>1</w:t>
            </w:r>
          </w:p>
        </w:tc>
        <w:tc>
          <w:tcPr>
            <w:tcW w:w="787" w:type="dxa"/>
            <w:shd w:val="clear" w:color="auto" w:fill="B8CCE4"/>
          </w:tcPr>
          <w:p w14:paraId="0EEA8A0A" w14:textId="2C521D38" w:rsidR="00E24151" w:rsidRPr="00E24151" w:rsidRDefault="00E24151" w:rsidP="00E24151">
            <w:pPr>
              <w:pStyle w:val="Bezproreda1"/>
              <w:jc w:val="center"/>
              <w:rPr>
                <w:b/>
                <w:sz w:val="20"/>
                <w:szCs w:val="20"/>
              </w:rPr>
            </w:pPr>
            <w:r w:rsidRPr="00E24151">
              <w:rPr>
                <w:b/>
                <w:sz w:val="20"/>
                <w:szCs w:val="20"/>
              </w:rPr>
              <w:t>2</w:t>
            </w:r>
            <w:r w:rsidR="00DC28AD">
              <w:rPr>
                <w:b/>
                <w:sz w:val="20"/>
                <w:szCs w:val="20"/>
              </w:rPr>
              <w:t>2</w:t>
            </w:r>
          </w:p>
        </w:tc>
      </w:tr>
      <w:tr w:rsidR="00E24151" w:rsidRPr="00E24151" w14:paraId="1B7A5651" w14:textId="77777777" w:rsidTr="00B739FD">
        <w:tc>
          <w:tcPr>
            <w:tcW w:w="1809" w:type="dxa"/>
            <w:shd w:val="clear" w:color="auto" w:fill="B8CCE4"/>
            <w:vAlign w:val="center"/>
          </w:tcPr>
          <w:p w14:paraId="5E9D474D" w14:textId="77777777" w:rsidR="00E24151" w:rsidRPr="00E24151" w:rsidRDefault="00E24151" w:rsidP="00E24151">
            <w:pPr>
              <w:pStyle w:val="Bezproreda1"/>
              <w:rPr>
                <w:sz w:val="20"/>
                <w:szCs w:val="20"/>
              </w:rPr>
            </w:pPr>
            <w:r w:rsidRPr="00E24151">
              <w:rPr>
                <w:sz w:val="20"/>
                <w:szCs w:val="20"/>
              </w:rPr>
              <w:t>Zatrpani</w:t>
            </w:r>
          </w:p>
        </w:tc>
        <w:tc>
          <w:tcPr>
            <w:tcW w:w="917" w:type="dxa"/>
            <w:shd w:val="clear" w:color="auto" w:fill="B8CCE4"/>
            <w:vAlign w:val="bottom"/>
          </w:tcPr>
          <w:p w14:paraId="52C52FEF" w14:textId="77777777" w:rsidR="00E24151" w:rsidRPr="00E24151" w:rsidRDefault="00E24151" w:rsidP="00E24151">
            <w:pPr>
              <w:pStyle w:val="Bezproreda1"/>
              <w:jc w:val="center"/>
              <w:rPr>
                <w:color w:val="000000"/>
                <w:sz w:val="20"/>
                <w:szCs w:val="20"/>
              </w:rPr>
            </w:pPr>
            <w:r w:rsidRPr="00E24151">
              <w:rPr>
                <w:color w:val="000000"/>
                <w:sz w:val="20"/>
                <w:szCs w:val="20"/>
              </w:rPr>
              <w:t>0</w:t>
            </w:r>
          </w:p>
        </w:tc>
        <w:tc>
          <w:tcPr>
            <w:tcW w:w="1136" w:type="dxa"/>
            <w:shd w:val="clear" w:color="auto" w:fill="B8CCE4"/>
            <w:vAlign w:val="bottom"/>
          </w:tcPr>
          <w:p w14:paraId="71CCD14B" w14:textId="77777777" w:rsidR="00E24151" w:rsidRPr="00E24151" w:rsidRDefault="00E24151" w:rsidP="00E24151">
            <w:pPr>
              <w:pStyle w:val="Bezproreda1"/>
              <w:jc w:val="center"/>
              <w:rPr>
                <w:color w:val="000000"/>
                <w:sz w:val="20"/>
                <w:szCs w:val="20"/>
              </w:rPr>
            </w:pPr>
            <w:r w:rsidRPr="00E24151">
              <w:rPr>
                <w:color w:val="000000"/>
                <w:sz w:val="20"/>
                <w:szCs w:val="20"/>
              </w:rPr>
              <w:t>0</w:t>
            </w:r>
          </w:p>
        </w:tc>
        <w:tc>
          <w:tcPr>
            <w:tcW w:w="1208" w:type="dxa"/>
            <w:shd w:val="clear" w:color="auto" w:fill="B8CCE4"/>
            <w:vAlign w:val="bottom"/>
          </w:tcPr>
          <w:p w14:paraId="5986128C" w14:textId="744F23DE" w:rsidR="00E24151" w:rsidRPr="00E24151" w:rsidRDefault="00E24151" w:rsidP="00E24151">
            <w:pPr>
              <w:pStyle w:val="Bezproreda1"/>
              <w:jc w:val="center"/>
              <w:rPr>
                <w:color w:val="000000"/>
                <w:sz w:val="20"/>
                <w:szCs w:val="20"/>
              </w:rPr>
            </w:pPr>
            <w:r w:rsidRPr="00E24151">
              <w:rPr>
                <w:color w:val="000000"/>
                <w:sz w:val="20"/>
                <w:szCs w:val="20"/>
              </w:rPr>
              <w:t>5,</w:t>
            </w:r>
            <w:r w:rsidR="00DC28AD">
              <w:rPr>
                <w:color w:val="000000"/>
                <w:sz w:val="20"/>
                <w:szCs w:val="20"/>
              </w:rPr>
              <w:t>37</w:t>
            </w:r>
          </w:p>
        </w:tc>
        <w:tc>
          <w:tcPr>
            <w:tcW w:w="1275" w:type="dxa"/>
            <w:shd w:val="clear" w:color="auto" w:fill="B8CCE4"/>
            <w:vAlign w:val="bottom"/>
          </w:tcPr>
          <w:p w14:paraId="078258B5" w14:textId="4464DB45" w:rsidR="00E24151" w:rsidRPr="00E24151" w:rsidRDefault="00DC28AD" w:rsidP="00E24151">
            <w:pPr>
              <w:pStyle w:val="Bezproreda1"/>
              <w:jc w:val="center"/>
              <w:rPr>
                <w:color w:val="000000"/>
                <w:sz w:val="20"/>
                <w:szCs w:val="20"/>
              </w:rPr>
            </w:pPr>
            <w:r>
              <w:rPr>
                <w:color w:val="000000"/>
                <w:sz w:val="20"/>
                <w:szCs w:val="20"/>
              </w:rPr>
              <w:t>8,52</w:t>
            </w:r>
          </w:p>
        </w:tc>
        <w:tc>
          <w:tcPr>
            <w:tcW w:w="1134" w:type="dxa"/>
            <w:shd w:val="clear" w:color="auto" w:fill="B8CCE4"/>
            <w:vAlign w:val="bottom"/>
          </w:tcPr>
          <w:p w14:paraId="2E91D50C" w14:textId="47BBA47C" w:rsidR="00E24151" w:rsidRPr="00E24151" w:rsidRDefault="00DC28AD" w:rsidP="00E24151">
            <w:pPr>
              <w:pStyle w:val="Bezproreda1"/>
              <w:jc w:val="center"/>
              <w:rPr>
                <w:color w:val="000000"/>
                <w:sz w:val="20"/>
                <w:szCs w:val="20"/>
              </w:rPr>
            </w:pPr>
            <w:r>
              <w:rPr>
                <w:color w:val="000000"/>
                <w:sz w:val="20"/>
                <w:szCs w:val="20"/>
              </w:rPr>
              <w:t>2,04</w:t>
            </w:r>
          </w:p>
        </w:tc>
        <w:tc>
          <w:tcPr>
            <w:tcW w:w="1134" w:type="dxa"/>
            <w:shd w:val="clear" w:color="auto" w:fill="B8CCE4"/>
            <w:vAlign w:val="bottom"/>
          </w:tcPr>
          <w:p w14:paraId="2BA6F72A" w14:textId="6BAF217F" w:rsidR="00E24151" w:rsidRPr="00E24151" w:rsidRDefault="00E24151" w:rsidP="00E24151">
            <w:pPr>
              <w:pStyle w:val="Bezproreda1"/>
              <w:jc w:val="center"/>
              <w:rPr>
                <w:color w:val="000000"/>
                <w:sz w:val="20"/>
                <w:szCs w:val="20"/>
              </w:rPr>
            </w:pPr>
            <w:r w:rsidRPr="00E24151">
              <w:rPr>
                <w:color w:val="000000"/>
                <w:sz w:val="20"/>
                <w:szCs w:val="20"/>
              </w:rPr>
              <w:t>1</w:t>
            </w:r>
            <w:r w:rsidR="00DC28AD">
              <w:rPr>
                <w:color w:val="000000"/>
                <w:sz w:val="20"/>
                <w:szCs w:val="20"/>
              </w:rPr>
              <w:t>1</w:t>
            </w:r>
          </w:p>
        </w:tc>
        <w:tc>
          <w:tcPr>
            <w:tcW w:w="787" w:type="dxa"/>
            <w:shd w:val="clear" w:color="auto" w:fill="B8CCE4"/>
          </w:tcPr>
          <w:p w14:paraId="3F64DCE0" w14:textId="5E457663" w:rsidR="00E24151" w:rsidRPr="00E24151" w:rsidRDefault="00DC28AD" w:rsidP="00E24151">
            <w:pPr>
              <w:pStyle w:val="Bezproreda1"/>
              <w:jc w:val="center"/>
              <w:rPr>
                <w:b/>
                <w:sz w:val="20"/>
                <w:szCs w:val="20"/>
              </w:rPr>
            </w:pPr>
            <w:r>
              <w:rPr>
                <w:b/>
                <w:sz w:val="20"/>
                <w:szCs w:val="20"/>
              </w:rPr>
              <w:t>27</w:t>
            </w:r>
          </w:p>
        </w:tc>
      </w:tr>
    </w:tbl>
    <w:p w14:paraId="3F4E2C34" w14:textId="77777777" w:rsidR="00E24151" w:rsidRPr="00E24151" w:rsidRDefault="00E24151" w:rsidP="00E24151">
      <w:pPr>
        <w:pStyle w:val="Bezproreda1"/>
        <w:rPr>
          <w:sz w:val="20"/>
          <w:szCs w:val="20"/>
        </w:rPr>
      </w:pPr>
      <w:r w:rsidRPr="00E24151">
        <w:rPr>
          <w:sz w:val="20"/>
          <w:szCs w:val="20"/>
        </w:rPr>
        <w:t>Izvor: Aničić: Civilna zaštita I i II 1992. str. 135-143</w:t>
      </w:r>
    </w:p>
    <w:p w14:paraId="38186C3D" w14:textId="77777777" w:rsidR="00E24151" w:rsidRPr="00887623" w:rsidRDefault="00E24151" w:rsidP="00895F59">
      <w:pPr>
        <w:pStyle w:val="Bezproreda"/>
        <w:rPr>
          <w:rFonts w:cs="Times New Roman"/>
          <w:kern w:val="3"/>
          <w:sz w:val="16"/>
          <w:szCs w:val="16"/>
          <w:lang w:eastAsia="zh-CN"/>
        </w:rPr>
      </w:pPr>
    </w:p>
    <w:p w14:paraId="343BF9D0" w14:textId="77777777" w:rsidR="00D30064" w:rsidRPr="00887623" w:rsidRDefault="00D30064" w:rsidP="00895F59">
      <w:pPr>
        <w:pStyle w:val="Bezproreda"/>
        <w:rPr>
          <w:rFonts w:cs="Times New Roman"/>
          <w:kern w:val="3"/>
          <w:sz w:val="16"/>
          <w:szCs w:val="16"/>
          <w:lang w:eastAsia="zh-CN"/>
        </w:rPr>
      </w:pPr>
    </w:p>
    <w:p w14:paraId="3109BE70" w14:textId="77777777" w:rsidR="00B04782" w:rsidRPr="00B36B80" w:rsidRDefault="00B04782" w:rsidP="0052786F">
      <w:pPr>
        <w:numPr>
          <w:ilvl w:val="0"/>
          <w:numId w:val="14"/>
        </w:numPr>
        <w:spacing w:after="0" w:line="240" w:lineRule="auto"/>
        <w:ind w:left="851" w:hanging="284"/>
        <w:rPr>
          <w:rFonts w:ascii="Times New Roman" w:hAnsi="Times New Roman"/>
          <w:b/>
          <w:bCs/>
          <w:color w:val="000000"/>
          <w:sz w:val="24"/>
          <w:szCs w:val="24"/>
        </w:rPr>
      </w:pPr>
      <w:r w:rsidRPr="00B04782">
        <w:rPr>
          <w:rFonts w:ascii="Times New Roman" w:hAnsi="Times New Roman"/>
          <w:b/>
          <w:bCs/>
          <w:color w:val="000000"/>
          <w:sz w:val="24"/>
          <w:szCs w:val="24"/>
        </w:rPr>
        <w:t>Procjena količine građevinskog otpada</w:t>
      </w:r>
    </w:p>
    <w:p w14:paraId="50799813" w14:textId="76995559" w:rsidR="00D30064" w:rsidRDefault="00D30064" w:rsidP="00D30064">
      <w:pPr>
        <w:pStyle w:val="Bezproreda1"/>
      </w:pPr>
      <w:r>
        <w:t>Na  temelju  proračuna  građevinskih  šteta  može  se  odrediti  količina  građevinskog otpada</w:t>
      </w:r>
      <w:r>
        <w:rPr>
          <w:vertAlign w:val="superscript"/>
        </w:rPr>
        <w:footnoteReference w:id="21"/>
      </w:r>
      <w:r>
        <w:t xml:space="preserve"> i domet ruševina. Otpad će se proračunati metodom koju upotrebljava US Army Corps of Engineers (USACE).</w:t>
      </w:r>
    </w:p>
    <w:p w14:paraId="63CBF4B4" w14:textId="77777777" w:rsidR="00D30064" w:rsidRPr="00C67E8A" w:rsidRDefault="00D30064" w:rsidP="00D30064">
      <w:pPr>
        <w:pStyle w:val="Bezproreda1"/>
      </w:pPr>
      <w:r>
        <w:t>Količina ovog otpada važna je zbog dimenzioniranja i određivanja područja gdje će taj građevinski otpad biti privremeno pohranjen.</w:t>
      </w:r>
    </w:p>
    <w:p w14:paraId="22779B7F" w14:textId="0859B6F4" w:rsidR="00D30064" w:rsidRPr="00C67E8A" w:rsidRDefault="00D30064" w:rsidP="00D30064">
      <w:pPr>
        <w:pStyle w:val="Bezproreda1"/>
      </w:pPr>
      <w:r w:rsidRPr="00C574EB">
        <w:t xml:space="preserve">Proračunom u </w:t>
      </w:r>
      <w:r w:rsidRPr="001A0581">
        <w:t xml:space="preserve">tablici </w:t>
      </w:r>
      <w:r w:rsidR="001A0581" w:rsidRPr="001A0581">
        <w:t>30</w:t>
      </w:r>
      <w:r w:rsidRPr="001A0581">
        <w:t xml:space="preserve"> utvrđeno</w:t>
      </w:r>
      <w:r w:rsidRPr="00BF6C7A">
        <w:t xml:space="preserve"> je da će </w:t>
      </w:r>
      <w:r w:rsidRPr="00BF6C7A">
        <w:rPr>
          <w:b/>
        </w:rPr>
        <w:t xml:space="preserve">u Općini </w:t>
      </w:r>
      <w:r w:rsidRPr="00C67E8A">
        <w:rPr>
          <w:b/>
        </w:rPr>
        <w:t>Donja Dubrava doći do potpunog rušenja i totalnog oštećenja kod  13 objekta.</w:t>
      </w:r>
      <w:r w:rsidRPr="00C67E8A">
        <w:t xml:space="preserve"> Kako su to uglavnom jednokatni objekti količina otpada se proračunava: </w:t>
      </w:r>
    </w:p>
    <w:p w14:paraId="31CCEC48" w14:textId="66B0B593" w:rsidR="00D30064" w:rsidRPr="00C67E8A" w:rsidRDefault="00D30064" w:rsidP="003944D9">
      <w:pPr>
        <w:pStyle w:val="Bezproreda1"/>
        <w:numPr>
          <w:ilvl w:val="0"/>
          <w:numId w:val="93"/>
        </w:numPr>
      </w:pPr>
      <w:r w:rsidRPr="00C67E8A">
        <w:t xml:space="preserve">Jedan jednokatni objekt prosječnih gabarita 8m L* 8 m W * 6m H ima (L* W* H) / 0,02831685 / 27=  -------------- 0,7645549m³ * 0,33 =  -------------    m³ građevinskog otpada, pa prema izračunu proizlazi </w:t>
      </w:r>
      <w:r w:rsidRPr="00C67E8A">
        <w:rPr>
          <w:b/>
        </w:rPr>
        <w:t>da jedan objekt</w:t>
      </w:r>
      <w:r w:rsidRPr="00C67E8A">
        <w:t xml:space="preserve"> ima (8*8*6 )/ 0,02831685 /27 =  502,25 * 0,7645549* 0,33 =</w:t>
      </w:r>
      <w:r w:rsidRPr="00C67E8A">
        <w:rPr>
          <w:b/>
        </w:rPr>
        <w:t>126,71 m³</w:t>
      </w:r>
      <w:r w:rsidRPr="00C67E8A">
        <w:t xml:space="preserve">  otpada</w:t>
      </w:r>
    </w:p>
    <w:p w14:paraId="1D9149E5" w14:textId="77777777" w:rsidR="00D30064" w:rsidRPr="00BF6C7A" w:rsidRDefault="00D30064" w:rsidP="00D30064">
      <w:pPr>
        <w:pStyle w:val="Bezproreda1"/>
        <w:rPr>
          <w:b/>
        </w:rPr>
      </w:pPr>
    </w:p>
    <w:p w14:paraId="5F1715B3" w14:textId="4D6E67E7" w:rsidR="0059679B" w:rsidRPr="00887623" w:rsidRDefault="00D30064" w:rsidP="00D30064">
      <w:pPr>
        <w:pStyle w:val="Bezproreda1"/>
        <w:rPr>
          <w:b/>
        </w:rPr>
      </w:pPr>
      <w:r w:rsidRPr="00C67E8A">
        <w:rPr>
          <w:b/>
        </w:rPr>
        <w:t>Za 13 objekta ukupna količina građevinskog otpada iznosi  1 647  m³</w:t>
      </w:r>
    </w:p>
    <w:p w14:paraId="433FE7C4" w14:textId="77777777" w:rsidR="00D30064" w:rsidRPr="00C67E8A" w:rsidRDefault="00D30064" w:rsidP="00D30064">
      <w:pPr>
        <w:pStyle w:val="Bezproreda1"/>
      </w:pPr>
      <w:r w:rsidRPr="00C67E8A">
        <w:t xml:space="preserve">Od ukupne količine građevinskog otpada prema USACE, predviđa se; </w:t>
      </w:r>
    </w:p>
    <w:p w14:paraId="05AB1908" w14:textId="77777777" w:rsidR="00D30064" w:rsidRPr="00C67E8A" w:rsidRDefault="00D30064" w:rsidP="003944D9">
      <w:pPr>
        <w:pStyle w:val="Bezproreda1"/>
        <w:numPr>
          <w:ilvl w:val="0"/>
          <w:numId w:val="94"/>
        </w:numPr>
      </w:pPr>
      <w:r w:rsidRPr="00C67E8A">
        <w:t xml:space="preserve">30% drvene građe </w:t>
      </w:r>
    </w:p>
    <w:p w14:paraId="6B962A95" w14:textId="76DD4F5C" w:rsidR="00D30064" w:rsidRPr="00BF6C7A" w:rsidRDefault="00D30064" w:rsidP="003944D9">
      <w:pPr>
        <w:pStyle w:val="Bezproreda1"/>
        <w:numPr>
          <w:ilvl w:val="0"/>
          <w:numId w:val="94"/>
        </w:numPr>
      </w:pPr>
      <w:r w:rsidRPr="00C67E8A">
        <w:t xml:space="preserve">70% ostalo (42% gorivi materijal, 43% kamen, beton i žbuka i 15% metal). </w:t>
      </w:r>
    </w:p>
    <w:p w14:paraId="7AEC7A01" w14:textId="77777777" w:rsidR="00D30064" w:rsidRPr="00C67E8A" w:rsidRDefault="00D30064" w:rsidP="00D30064">
      <w:pPr>
        <w:pStyle w:val="Bezproreda1"/>
      </w:pPr>
      <w:r w:rsidRPr="00C67E8A">
        <w:t>Dakle od ukupno 1 647  m³,  494 m³ će biti drvene građe, 484 m³ će biti gorivog  raznog  materijala, 495 m³ građevinskog otpada (kamen, beton, žbuka), a 173 m³ će biti metala.</w:t>
      </w:r>
    </w:p>
    <w:p w14:paraId="5D117D82" w14:textId="77777777" w:rsidR="00D30064" w:rsidRPr="00C67E8A" w:rsidRDefault="00D30064" w:rsidP="00D30064">
      <w:pPr>
        <w:pStyle w:val="Bezproreda1"/>
      </w:pPr>
      <w:r w:rsidRPr="00C67E8A">
        <w:t xml:space="preserve">Za sav gore navedeni otpad potrebno je predvidjeti </w:t>
      </w:r>
      <w:r w:rsidRPr="00C67E8A">
        <w:rPr>
          <w:b/>
        </w:rPr>
        <w:t>područje za privremeno deponiranje veličine oko 700 m².</w:t>
      </w:r>
      <w:r w:rsidRPr="00C67E8A">
        <w:t xml:space="preserve"> U slijedećim izmjenama i dopunama prostornog plana potrebno je navedeni prostor predvidjeti i ucrtati u kartografskom prikazu namjene prostora. </w:t>
      </w:r>
    </w:p>
    <w:p w14:paraId="05E87061" w14:textId="77777777" w:rsidR="00D30064" w:rsidRPr="00887623" w:rsidRDefault="00D30064" w:rsidP="00D30064">
      <w:pPr>
        <w:pStyle w:val="Bezproreda1"/>
        <w:rPr>
          <w:b/>
          <w:bCs/>
          <w:color w:val="000000"/>
          <w:sz w:val="16"/>
          <w:szCs w:val="16"/>
          <w:lang w:eastAsia="en-US"/>
        </w:rPr>
      </w:pPr>
    </w:p>
    <w:p w14:paraId="412BF5B5" w14:textId="77777777" w:rsidR="00D30064" w:rsidRPr="00C67E8A" w:rsidRDefault="00D30064" w:rsidP="00D30064">
      <w:pPr>
        <w:pStyle w:val="Bezproreda1"/>
        <w:rPr>
          <w:b/>
          <w:bCs/>
          <w:color w:val="000000"/>
        </w:rPr>
      </w:pPr>
      <w:r w:rsidRPr="00C67E8A">
        <w:rPr>
          <w:b/>
          <w:bCs/>
          <w:color w:val="000000"/>
        </w:rPr>
        <w:t>Spašavanje iz ruševina (broj potrebnih spasioca i MTS-a)</w:t>
      </w:r>
    </w:p>
    <w:p w14:paraId="4E7E01A0" w14:textId="77777777" w:rsidR="00D30064" w:rsidRPr="00C67E8A" w:rsidRDefault="00D30064" w:rsidP="00D30064">
      <w:pPr>
        <w:pStyle w:val="Bezproreda1"/>
        <w:rPr>
          <w:bCs/>
          <w:color w:val="000000"/>
        </w:rPr>
      </w:pPr>
      <w:r w:rsidRPr="00C67E8A">
        <w:rPr>
          <w:bCs/>
          <w:color w:val="000000"/>
        </w:rPr>
        <w:t xml:space="preserve">Spašavanje iz ruševina podrazumijeva niz postupaka i radnji izvedenih pojedinačno ili organizirano a u smislu pronalaženja, izvlačenja i pružanja prve pomoći nastradalima. </w:t>
      </w:r>
    </w:p>
    <w:p w14:paraId="531142B9" w14:textId="77777777" w:rsidR="00D30064" w:rsidRPr="00C67E8A" w:rsidRDefault="00D30064" w:rsidP="00D30064">
      <w:pPr>
        <w:pStyle w:val="Bezproreda1"/>
        <w:rPr>
          <w:bCs/>
          <w:color w:val="000000"/>
        </w:rPr>
      </w:pPr>
      <w:r w:rsidRPr="00C67E8A">
        <w:rPr>
          <w:bCs/>
          <w:color w:val="000000"/>
        </w:rPr>
        <w:t xml:space="preserve">Cilj spašavanja u osnovi je smanjenje ljudskih žrtava i očuvanje materijalnih dobara ugroženih ruševinama. Obzirom na predviđeni broj zatrpanih, kao i izračun obima rušenja pojedinih objekata nužno je predvidjeti </w:t>
      </w:r>
      <w:r w:rsidRPr="00C67E8A">
        <w:rPr>
          <w:b/>
          <w:bCs/>
          <w:color w:val="000000"/>
        </w:rPr>
        <w:t>broj potrebnih spasioca</w:t>
      </w:r>
      <w:r w:rsidRPr="00C67E8A">
        <w:rPr>
          <w:bCs/>
          <w:color w:val="000000"/>
        </w:rPr>
        <w:t xml:space="preserve"> (snage za spašavanje iz ruševina) koji će se uključiti u spašavanje zatrpanih. Parametri koji određuju izračun broja spasioca su slijedeći:</w:t>
      </w:r>
      <w:r w:rsidRPr="00C67E8A">
        <w:rPr>
          <w:bCs/>
          <w:color w:val="000000"/>
          <w:vertAlign w:val="superscript"/>
        </w:rPr>
        <w:footnoteReference w:id="22"/>
      </w:r>
    </w:p>
    <w:p w14:paraId="583986C0" w14:textId="77777777" w:rsidR="00D30064" w:rsidRPr="00C67E8A" w:rsidRDefault="00D30064" w:rsidP="003944D9">
      <w:pPr>
        <w:pStyle w:val="Bezproreda1"/>
        <w:numPr>
          <w:ilvl w:val="0"/>
          <w:numId w:val="92"/>
        </w:numPr>
        <w:rPr>
          <w:bCs/>
          <w:color w:val="000000"/>
        </w:rPr>
      </w:pPr>
      <w:r w:rsidRPr="00C67E8A">
        <w:rPr>
          <w:b/>
          <w:bCs/>
          <w:color w:val="000000"/>
        </w:rPr>
        <w:lastRenderedPageBreak/>
        <w:t>za plitko i srednje zatrpane osobe</w:t>
      </w:r>
      <w:r w:rsidRPr="00C67E8A">
        <w:rPr>
          <w:bCs/>
          <w:color w:val="000000"/>
        </w:rPr>
        <w:t xml:space="preserve"> podrazumijeva se takovo stanje zatrpanog u ruševinama da je za njegovo izvlačenje (spašavanje)  potrebno </w:t>
      </w:r>
      <w:r w:rsidRPr="00C67E8A">
        <w:rPr>
          <w:b/>
          <w:bCs/>
          <w:color w:val="000000"/>
        </w:rPr>
        <w:t>2 radna sata jednog spasioca</w:t>
      </w:r>
      <w:r w:rsidRPr="00C67E8A">
        <w:rPr>
          <w:bCs/>
          <w:color w:val="000000"/>
        </w:rPr>
        <w:t xml:space="preserve"> uz upotrebu osobne i lake opreme za spašavanje</w:t>
      </w:r>
    </w:p>
    <w:p w14:paraId="31F361E5" w14:textId="77777777" w:rsidR="00D30064" w:rsidRPr="00C67E8A" w:rsidRDefault="00D30064" w:rsidP="003944D9">
      <w:pPr>
        <w:pStyle w:val="Bezproreda1"/>
        <w:numPr>
          <w:ilvl w:val="0"/>
          <w:numId w:val="92"/>
        </w:numPr>
        <w:rPr>
          <w:bCs/>
          <w:color w:val="000000"/>
        </w:rPr>
      </w:pPr>
      <w:r w:rsidRPr="00C67E8A">
        <w:rPr>
          <w:b/>
          <w:bCs/>
          <w:color w:val="000000"/>
        </w:rPr>
        <w:t>za duboko zatrpane osobe</w:t>
      </w:r>
      <w:r w:rsidRPr="00C67E8A">
        <w:rPr>
          <w:bCs/>
          <w:color w:val="000000"/>
        </w:rPr>
        <w:t xml:space="preserve"> podrazumijeva se takovo stanje zatrpanog u ruševinama da je za njegovo izvlačenje (spašavanje)  </w:t>
      </w:r>
      <w:r w:rsidRPr="00C67E8A">
        <w:rPr>
          <w:b/>
          <w:bCs/>
          <w:color w:val="000000"/>
        </w:rPr>
        <w:t>potrebno utrošiti 20 radnih sati jednog spasioca</w:t>
      </w:r>
      <w:r w:rsidRPr="00C67E8A">
        <w:rPr>
          <w:bCs/>
          <w:color w:val="000000"/>
        </w:rPr>
        <w:t xml:space="preserve"> uz upotrebu specijalnih radova i građevinskih mašina.</w:t>
      </w:r>
    </w:p>
    <w:p w14:paraId="60FF687A" w14:textId="77777777" w:rsidR="00D30064" w:rsidRPr="007F32B0" w:rsidRDefault="00D30064" w:rsidP="00D30064">
      <w:pPr>
        <w:pStyle w:val="Bezproreda1"/>
        <w:rPr>
          <w:bCs/>
          <w:color w:val="000000"/>
          <w:sz w:val="16"/>
          <w:szCs w:val="16"/>
        </w:rPr>
      </w:pPr>
    </w:p>
    <w:p w14:paraId="76D264F8" w14:textId="6FEC1E9A" w:rsidR="00D30064" w:rsidRPr="00C67E8A" w:rsidRDefault="00D30064" w:rsidP="00D30064">
      <w:pPr>
        <w:pStyle w:val="Bezproreda1"/>
        <w:rPr>
          <w:bCs/>
          <w:color w:val="000000"/>
        </w:rPr>
      </w:pPr>
      <w:r w:rsidRPr="00C67E8A">
        <w:rPr>
          <w:bCs/>
          <w:color w:val="000000"/>
        </w:rPr>
        <w:t>Spašavanje se u pravilu mora provesti u 2-3 dana (što je procijenjeni optimum preživljavanja zatrpanih u ruševinama).</w:t>
      </w:r>
      <w:r w:rsidR="00887623">
        <w:rPr>
          <w:bCs/>
          <w:color w:val="000000"/>
        </w:rPr>
        <w:t xml:space="preserve"> </w:t>
      </w:r>
      <w:r w:rsidRPr="00C67E8A">
        <w:rPr>
          <w:bCs/>
          <w:color w:val="000000"/>
        </w:rPr>
        <w:t xml:space="preserve">Izračun se vrši po formuli </w:t>
      </w:r>
      <w:r w:rsidRPr="00887623">
        <w:rPr>
          <w:b/>
          <w:color w:val="000000"/>
        </w:rPr>
        <w:t>S= T/t x a</w:t>
      </w:r>
      <w:r w:rsidR="00887623">
        <w:rPr>
          <w:bCs/>
          <w:color w:val="000000"/>
        </w:rPr>
        <w:t xml:space="preserve"> </w:t>
      </w:r>
      <w:r w:rsidRPr="00C67E8A">
        <w:rPr>
          <w:bCs/>
          <w:color w:val="000000"/>
        </w:rPr>
        <w:t xml:space="preserve">pri čemu je </w:t>
      </w:r>
      <w:r w:rsidRPr="00C67E8A">
        <w:rPr>
          <w:b/>
          <w:bCs/>
          <w:color w:val="000000"/>
        </w:rPr>
        <w:t>T</w:t>
      </w:r>
      <w:r w:rsidRPr="00C67E8A">
        <w:rPr>
          <w:bCs/>
          <w:color w:val="000000"/>
        </w:rPr>
        <w:t xml:space="preserve"> ukupan broj radnih sati,</w:t>
      </w:r>
      <w:r w:rsidRPr="00C67E8A">
        <w:rPr>
          <w:b/>
          <w:bCs/>
          <w:color w:val="000000"/>
        </w:rPr>
        <w:t xml:space="preserve"> t</w:t>
      </w:r>
      <w:r w:rsidRPr="00C67E8A">
        <w:rPr>
          <w:bCs/>
          <w:color w:val="000000"/>
        </w:rPr>
        <w:t xml:space="preserve"> je vrijeme potrebno da se izvrše akcije spašavanja iz ruševina nakon njihovog nastanka, a </w:t>
      </w:r>
      <w:r w:rsidRPr="00C67E8A">
        <w:rPr>
          <w:b/>
          <w:bCs/>
          <w:color w:val="000000"/>
        </w:rPr>
        <w:t>a</w:t>
      </w:r>
      <w:r w:rsidRPr="00C67E8A">
        <w:rPr>
          <w:bCs/>
          <w:color w:val="000000"/>
        </w:rPr>
        <w:t xml:space="preserve"> označava broj smjena tijekom 24 sata.</w:t>
      </w:r>
    </w:p>
    <w:p w14:paraId="00788172" w14:textId="77777777" w:rsidR="00D30064" w:rsidRPr="00887623" w:rsidRDefault="00D30064" w:rsidP="00D30064">
      <w:pPr>
        <w:pStyle w:val="Bezproreda1"/>
        <w:rPr>
          <w:bCs/>
          <w:color w:val="000000"/>
          <w:sz w:val="16"/>
          <w:szCs w:val="16"/>
        </w:rPr>
      </w:pPr>
    </w:p>
    <w:p w14:paraId="2A0AB5ED" w14:textId="07579F20" w:rsidR="00D30064" w:rsidRPr="00C67E8A" w:rsidRDefault="00D30064" w:rsidP="00D30064">
      <w:pPr>
        <w:pStyle w:val="Bezproreda1"/>
        <w:rPr>
          <w:bCs/>
          <w:color w:val="000000"/>
        </w:rPr>
      </w:pPr>
      <w:r w:rsidRPr="00C67E8A">
        <w:rPr>
          <w:bCs/>
          <w:color w:val="000000"/>
        </w:rPr>
        <w:t>Obzirom da je izračunato da će na području općine Donja Dubrava biti 1</w:t>
      </w:r>
      <w:r w:rsidR="009B1EDF">
        <w:rPr>
          <w:bCs/>
          <w:color w:val="000000"/>
        </w:rPr>
        <w:t>4</w:t>
      </w:r>
      <w:r w:rsidRPr="00C67E8A">
        <w:rPr>
          <w:bCs/>
          <w:color w:val="000000"/>
        </w:rPr>
        <w:t xml:space="preserve"> plitko i srednje zatrpanih osoba (1</w:t>
      </w:r>
      <w:r w:rsidR="009B1EDF">
        <w:rPr>
          <w:bCs/>
          <w:color w:val="000000"/>
        </w:rPr>
        <w:t>4</w:t>
      </w:r>
      <w:r w:rsidRPr="00C67E8A">
        <w:rPr>
          <w:bCs/>
          <w:color w:val="000000"/>
        </w:rPr>
        <w:t>x2 sata) i 1</w:t>
      </w:r>
      <w:r w:rsidR="009B1EDF">
        <w:rPr>
          <w:bCs/>
          <w:color w:val="000000"/>
        </w:rPr>
        <w:t>3</w:t>
      </w:r>
      <w:r w:rsidRPr="00C67E8A">
        <w:rPr>
          <w:bCs/>
          <w:color w:val="000000"/>
        </w:rPr>
        <w:t xml:space="preserve"> duboko zatrpanih osoba (1</w:t>
      </w:r>
      <w:r w:rsidR="009B1EDF">
        <w:rPr>
          <w:bCs/>
          <w:color w:val="000000"/>
        </w:rPr>
        <w:t>3</w:t>
      </w:r>
      <w:r w:rsidRPr="00C67E8A">
        <w:rPr>
          <w:bCs/>
          <w:color w:val="000000"/>
        </w:rPr>
        <w:t>x20 sati), a iz spasilačke prakse</w:t>
      </w:r>
      <w:r w:rsidRPr="00C67E8A">
        <w:rPr>
          <w:bCs/>
          <w:color w:val="000000"/>
          <w:vertAlign w:val="superscript"/>
        </w:rPr>
        <w:footnoteReference w:id="23"/>
      </w:r>
      <w:r w:rsidRPr="00C67E8A">
        <w:rPr>
          <w:bCs/>
          <w:color w:val="000000"/>
        </w:rPr>
        <w:t xml:space="preserve"> poznato je da se najviše života spasi u prvih šest sati nakon potresa, dok se još uvijek ljudski životi mogu spasiti unutar 48 sati nakon potresa. Zbog toga se i procjena potrebne mehanizacije i broja spasitelja računa za ovaj period.</w:t>
      </w:r>
    </w:p>
    <w:p w14:paraId="77F211D3" w14:textId="34EE68CA" w:rsidR="00D30064" w:rsidRPr="00C67E8A" w:rsidRDefault="00D30064" w:rsidP="00D30064">
      <w:pPr>
        <w:pStyle w:val="Bezproreda1"/>
        <w:rPr>
          <w:bCs/>
          <w:color w:val="000000"/>
        </w:rPr>
      </w:pPr>
      <w:r w:rsidRPr="00C67E8A">
        <w:rPr>
          <w:bCs/>
          <w:color w:val="000000"/>
        </w:rPr>
        <w:t>S=2</w:t>
      </w:r>
      <w:r w:rsidR="009B1EDF">
        <w:rPr>
          <w:bCs/>
          <w:color w:val="000000"/>
        </w:rPr>
        <w:t>88</w:t>
      </w:r>
      <w:r w:rsidRPr="00C67E8A">
        <w:rPr>
          <w:bCs/>
          <w:color w:val="000000"/>
        </w:rPr>
        <w:t>/48x3</w:t>
      </w:r>
    </w:p>
    <w:p w14:paraId="1CA2B0FF" w14:textId="215342E7" w:rsidR="00D30064" w:rsidRPr="00C67E8A" w:rsidRDefault="00D30064" w:rsidP="00D30064">
      <w:pPr>
        <w:pStyle w:val="Bezproreda1"/>
        <w:rPr>
          <w:b/>
          <w:bCs/>
          <w:color w:val="000000"/>
        </w:rPr>
      </w:pPr>
      <w:r w:rsidRPr="00C67E8A">
        <w:rPr>
          <w:b/>
          <w:bCs/>
          <w:color w:val="000000"/>
        </w:rPr>
        <w:t>S=1</w:t>
      </w:r>
      <w:r w:rsidR="009B1EDF">
        <w:rPr>
          <w:b/>
          <w:bCs/>
          <w:color w:val="000000"/>
        </w:rPr>
        <w:t>8</w:t>
      </w:r>
      <w:r w:rsidRPr="00C67E8A">
        <w:rPr>
          <w:b/>
          <w:bCs/>
          <w:color w:val="000000"/>
        </w:rPr>
        <w:t xml:space="preserve"> spasioca</w:t>
      </w:r>
    </w:p>
    <w:p w14:paraId="286CE0B5" w14:textId="77777777" w:rsidR="00D30064" w:rsidRPr="00887623" w:rsidRDefault="00D30064" w:rsidP="00D30064">
      <w:pPr>
        <w:pStyle w:val="Bezproreda1"/>
        <w:rPr>
          <w:bCs/>
          <w:color w:val="000000"/>
          <w:sz w:val="16"/>
          <w:szCs w:val="16"/>
        </w:rPr>
      </w:pPr>
    </w:p>
    <w:p w14:paraId="73F550D3" w14:textId="61E9B92C" w:rsidR="00D30064" w:rsidRPr="00C67E8A" w:rsidRDefault="00D30064" w:rsidP="00D30064">
      <w:pPr>
        <w:pStyle w:val="Bezproreda1"/>
        <w:rPr>
          <w:bCs/>
          <w:color w:val="000000"/>
        </w:rPr>
      </w:pPr>
      <w:r w:rsidRPr="00C67E8A">
        <w:rPr>
          <w:bCs/>
          <w:color w:val="000000"/>
        </w:rPr>
        <w:t>Ako se radi u tri smjene treba 1</w:t>
      </w:r>
      <w:r w:rsidR="009B1EDF">
        <w:rPr>
          <w:bCs/>
          <w:color w:val="000000"/>
        </w:rPr>
        <w:t>8</w:t>
      </w:r>
      <w:r w:rsidRPr="00C67E8A">
        <w:rPr>
          <w:bCs/>
          <w:color w:val="000000"/>
        </w:rPr>
        <w:t xml:space="preserve"> spasitelja da bi se, najkasnije u 2 dana spasili svi zatrpani. No, ako se zatrpani žele što prije spasiti, što bitno povećava šansu da prežive u slučaju povreda, tada treba promijeniti varijablu </w:t>
      </w:r>
      <w:r w:rsidRPr="00C67E8A">
        <w:rPr>
          <w:b/>
          <w:bCs/>
          <w:color w:val="000000"/>
        </w:rPr>
        <w:t xml:space="preserve">t </w:t>
      </w:r>
      <w:r w:rsidRPr="00C67E8A">
        <w:rPr>
          <w:bCs/>
          <w:color w:val="000000"/>
        </w:rPr>
        <w:t>na najviše 1 dan (24 sata), pa dolazimo do slijedećeg broja spasitelja:</w:t>
      </w:r>
    </w:p>
    <w:p w14:paraId="252A9D06" w14:textId="6B4A0A73" w:rsidR="00D30064" w:rsidRPr="00C67E8A" w:rsidRDefault="00D30064" w:rsidP="00D30064">
      <w:pPr>
        <w:pStyle w:val="Bezproreda1"/>
        <w:rPr>
          <w:bCs/>
          <w:color w:val="000000"/>
        </w:rPr>
      </w:pPr>
      <w:r w:rsidRPr="00C67E8A">
        <w:rPr>
          <w:bCs/>
          <w:color w:val="000000"/>
        </w:rPr>
        <w:t>S=2</w:t>
      </w:r>
      <w:r w:rsidR="009B1EDF">
        <w:rPr>
          <w:bCs/>
          <w:color w:val="000000"/>
        </w:rPr>
        <w:t>88</w:t>
      </w:r>
      <w:r w:rsidRPr="00C67E8A">
        <w:rPr>
          <w:bCs/>
          <w:color w:val="000000"/>
        </w:rPr>
        <w:t>/24x3</w:t>
      </w:r>
    </w:p>
    <w:p w14:paraId="6ED6B815" w14:textId="4AC7C225" w:rsidR="00D30064" w:rsidRPr="00C67E8A" w:rsidRDefault="00D30064" w:rsidP="00D30064">
      <w:pPr>
        <w:pStyle w:val="Bezproreda1"/>
        <w:rPr>
          <w:b/>
          <w:bCs/>
          <w:color w:val="000000"/>
        </w:rPr>
      </w:pPr>
      <w:r w:rsidRPr="00C67E8A">
        <w:rPr>
          <w:b/>
          <w:bCs/>
          <w:color w:val="000000"/>
        </w:rPr>
        <w:t>S= 3</w:t>
      </w:r>
      <w:r w:rsidR="009B1EDF">
        <w:rPr>
          <w:b/>
          <w:bCs/>
          <w:color w:val="000000"/>
        </w:rPr>
        <w:t>6</w:t>
      </w:r>
      <w:r w:rsidRPr="00C67E8A">
        <w:rPr>
          <w:b/>
          <w:bCs/>
          <w:color w:val="000000"/>
        </w:rPr>
        <w:t xml:space="preserve"> spasioca</w:t>
      </w:r>
    </w:p>
    <w:p w14:paraId="3E60F3B7" w14:textId="77777777" w:rsidR="00D30064" w:rsidRPr="00887623" w:rsidRDefault="00D30064" w:rsidP="00D30064">
      <w:pPr>
        <w:pStyle w:val="Bezproreda1"/>
        <w:rPr>
          <w:bCs/>
          <w:color w:val="000000"/>
          <w:sz w:val="16"/>
          <w:szCs w:val="16"/>
        </w:rPr>
      </w:pPr>
    </w:p>
    <w:p w14:paraId="28729783" w14:textId="77777777" w:rsidR="00D30064" w:rsidRPr="00887623" w:rsidRDefault="00D30064" w:rsidP="00887623">
      <w:pPr>
        <w:pStyle w:val="Bezproreda2"/>
        <w:jc w:val="both"/>
        <w:rPr>
          <w:rFonts w:ascii="Times New Roman" w:hAnsi="Times New Roman"/>
          <w:sz w:val="24"/>
          <w:szCs w:val="24"/>
        </w:rPr>
      </w:pPr>
      <w:r w:rsidRPr="00887623">
        <w:rPr>
          <w:rFonts w:ascii="Times New Roman" w:hAnsi="Times New Roman"/>
          <w:sz w:val="24"/>
          <w:szCs w:val="24"/>
        </w:rPr>
        <w:t>Isti bi predviđeni broj zatrpanih trebali izvući iz ruševina unutar 24 sata od trenutka rušenja, uz upotrebu osnovne opreme i građevinskih strojeva.</w:t>
      </w:r>
    </w:p>
    <w:p w14:paraId="4F2B42DF" w14:textId="77777777" w:rsidR="00D30064" w:rsidRPr="007F32B0" w:rsidRDefault="00D30064" w:rsidP="00887623">
      <w:pPr>
        <w:pStyle w:val="Bezproreda2"/>
        <w:jc w:val="both"/>
        <w:rPr>
          <w:rFonts w:ascii="Times New Roman" w:hAnsi="Times New Roman"/>
          <w:sz w:val="16"/>
          <w:szCs w:val="16"/>
        </w:rPr>
      </w:pPr>
    </w:p>
    <w:p w14:paraId="26A8565A" w14:textId="77777777" w:rsidR="00887623" w:rsidRPr="00887623" w:rsidRDefault="00D30064" w:rsidP="00887623">
      <w:pPr>
        <w:pStyle w:val="Bezproreda2"/>
        <w:jc w:val="both"/>
        <w:rPr>
          <w:rFonts w:ascii="Times New Roman" w:hAnsi="Times New Roman"/>
          <w:sz w:val="24"/>
          <w:szCs w:val="24"/>
        </w:rPr>
      </w:pPr>
      <w:r w:rsidRPr="00887623">
        <w:rPr>
          <w:rFonts w:ascii="Times New Roman" w:hAnsi="Times New Roman"/>
          <w:sz w:val="24"/>
          <w:szCs w:val="24"/>
        </w:rPr>
        <w:t xml:space="preserve">Obzirom da se procijenjena broja potrebnih spasitelja bazira na mnoštvu pretpostavki koje su promjenjive </w:t>
      </w:r>
      <w:r w:rsidRPr="00887623">
        <w:rPr>
          <w:rFonts w:ascii="Times New Roman" w:hAnsi="Times New Roman"/>
          <w:b/>
          <w:sz w:val="24"/>
          <w:szCs w:val="24"/>
        </w:rPr>
        <w:t>dobro je utvrditi donju i gornju granicu broja spasitelja</w:t>
      </w:r>
      <w:r w:rsidRPr="00887623">
        <w:rPr>
          <w:rFonts w:ascii="Times New Roman" w:hAnsi="Times New Roman"/>
          <w:sz w:val="24"/>
          <w:szCs w:val="24"/>
        </w:rPr>
        <w:t>, pa u okviru toga, prema stvarno raspoloživim snagama odrediti vrijeme, smjene i dinamiku spašavanja.</w:t>
      </w:r>
    </w:p>
    <w:p w14:paraId="45408D32" w14:textId="05BE33D8" w:rsidR="00D30064" w:rsidRPr="007F32B0" w:rsidRDefault="00D30064" w:rsidP="007F32B0">
      <w:pPr>
        <w:pStyle w:val="Bezproreda2"/>
        <w:jc w:val="both"/>
        <w:rPr>
          <w:rFonts w:ascii="Times New Roman" w:hAnsi="Times New Roman"/>
          <w:sz w:val="24"/>
          <w:szCs w:val="24"/>
        </w:rPr>
      </w:pPr>
      <w:r w:rsidRPr="00887623">
        <w:rPr>
          <w:rFonts w:ascii="Times New Roman" w:hAnsi="Times New Roman"/>
          <w:b/>
          <w:sz w:val="24"/>
          <w:szCs w:val="24"/>
        </w:rPr>
        <w:t>Za područje općine Donja Dubrava</w:t>
      </w:r>
      <w:r w:rsidRPr="00887623">
        <w:rPr>
          <w:rFonts w:ascii="Times New Roman" w:hAnsi="Times New Roman"/>
          <w:sz w:val="24"/>
          <w:szCs w:val="24"/>
        </w:rPr>
        <w:t xml:space="preserve">, obzirom na mogući stupanj potresa te obim rušenja i izračunatog broja zatrpanih </w:t>
      </w:r>
      <w:r w:rsidRPr="00887623">
        <w:rPr>
          <w:rFonts w:ascii="Times New Roman" w:hAnsi="Times New Roman"/>
          <w:b/>
          <w:sz w:val="24"/>
          <w:szCs w:val="24"/>
        </w:rPr>
        <w:t>potrebno je od 1</w:t>
      </w:r>
      <w:r w:rsidR="009B1EDF">
        <w:rPr>
          <w:rFonts w:ascii="Times New Roman" w:hAnsi="Times New Roman"/>
          <w:b/>
          <w:sz w:val="24"/>
          <w:szCs w:val="24"/>
        </w:rPr>
        <w:t>8</w:t>
      </w:r>
      <w:r w:rsidRPr="00887623">
        <w:rPr>
          <w:rFonts w:ascii="Times New Roman" w:hAnsi="Times New Roman"/>
          <w:b/>
          <w:sz w:val="24"/>
          <w:szCs w:val="24"/>
        </w:rPr>
        <w:t>-3</w:t>
      </w:r>
      <w:r w:rsidR="009B1EDF">
        <w:rPr>
          <w:rFonts w:ascii="Times New Roman" w:hAnsi="Times New Roman"/>
          <w:b/>
          <w:sz w:val="24"/>
          <w:szCs w:val="24"/>
        </w:rPr>
        <w:t>6</w:t>
      </w:r>
      <w:r w:rsidRPr="00887623">
        <w:rPr>
          <w:rFonts w:ascii="Times New Roman" w:hAnsi="Times New Roman"/>
          <w:b/>
          <w:sz w:val="24"/>
          <w:szCs w:val="24"/>
        </w:rPr>
        <w:t xml:space="preserve"> spasitelja.</w:t>
      </w:r>
      <w:r w:rsidRPr="00887623">
        <w:rPr>
          <w:rFonts w:ascii="Times New Roman" w:hAnsi="Times New Roman"/>
          <w:sz w:val="24"/>
          <w:szCs w:val="24"/>
        </w:rPr>
        <w:t xml:space="preserve">   </w:t>
      </w:r>
    </w:p>
    <w:p w14:paraId="58758A42" w14:textId="77777777" w:rsidR="00D30064" w:rsidRPr="00C67E8A" w:rsidRDefault="00D30064" w:rsidP="00D30064">
      <w:pPr>
        <w:pStyle w:val="Bezproreda1"/>
        <w:rPr>
          <w:bCs/>
          <w:color w:val="000000"/>
        </w:rPr>
      </w:pPr>
      <w:r w:rsidRPr="00C67E8A">
        <w:rPr>
          <w:bCs/>
          <w:color w:val="000000"/>
        </w:rPr>
        <w:t xml:space="preserve">Što se tiče </w:t>
      </w:r>
      <w:r w:rsidRPr="00C67E8A">
        <w:rPr>
          <w:b/>
          <w:bCs/>
          <w:color w:val="000000"/>
        </w:rPr>
        <w:t>potrebite mehanizacije</w:t>
      </w:r>
      <w:r w:rsidRPr="00C67E8A">
        <w:rPr>
          <w:bCs/>
          <w:color w:val="000000"/>
        </w:rPr>
        <w:t xml:space="preserve"> ona se izračunava temeljem izračunate količine građevinskog otpada (1 647 m³) kao i mogućeg broja srušenih objekata. </w:t>
      </w:r>
    </w:p>
    <w:p w14:paraId="3045F0AD" w14:textId="77777777" w:rsidR="00D30064" w:rsidRPr="00C67E8A" w:rsidRDefault="00D30064" w:rsidP="00D30064">
      <w:pPr>
        <w:pStyle w:val="Bezproreda1"/>
        <w:rPr>
          <w:bCs/>
          <w:color w:val="000000"/>
        </w:rPr>
      </w:pPr>
      <w:r w:rsidRPr="00C67E8A">
        <w:rPr>
          <w:bCs/>
          <w:color w:val="000000"/>
        </w:rPr>
        <w:t xml:space="preserve">U prvih 24 sata ukloni se približno 20% građevinskog otpada od ukupne količine otpada koji je nastao rušenjem. Tih 20% građevinskog otpada odnosi se na otpad  koji se uklanja zbog spašavanja zatrpanih. Sukladno tome treba ukloniti oko 329 m³ otpada. </w:t>
      </w:r>
    </w:p>
    <w:p w14:paraId="062EE981" w14:textId="77777777" w:rsidR="00D30064" w:rsidRPr="00C67E8A" w:rsidRDefault="00D30064" w:rsidP="00D30064">
      <w:pPr>
        <w:pStyle w:val="Bezproreda1"/>
        <w:rPr>
          <w:b/>
          <w:bCs/>
          <w:color w:val="000000"/>
        </w:rPr>
      </w:pPr>
      <w:r w:rsidRPr="00C67E8A">
        <w:rPr>
          <w:bCs/>
          <w:color w:val="000000"/>
        </w:rPr>
        <w:t xml:space="preserve">Svaki kamion kiper kapaciteta 10 m³ može u 24 sata prosječno napraviti 20 prijevoza na deponij. Za prijevoz predviđene količine otpada potrebno je osigurati </w:t>
      </w:r>
      <w:r w:rsidRPr="00C67E8A">
        <w:rPr>
          <w:b/>
          <w:bCs/>
          <w:color w:val="000000"/>
        </w:rPr>
        <w:t>2 kamiona – kipera</w:t>
      </w:r>
      <w:r w:rsidRPr="00C67E8A">
        <w:rPr>
          <w:bCs/>
          <w:color w:val="000000"/>
        </w:rPr>
        <w:t xml:space="preserve">  (kako jedan ne bi bio u upotrebi 24 sata a i zbog brzine odvoženja, sigurnosti i mogućnosti upotrebe na raznim lokacijama)</w:t>
      </w:r>
      <w:r w:rsidRPr="00C67E8A">
        <w:rPr>
          <w:b/>
          <w:bCs/>
          <w:color w:val="000000"/>
        </w:rPr>
        <w:t xml:space="preserve">. </w:t>
      </w:r>
      <w:r w:rsidRPr="00C67E8A">
        <w:rPr>
          <w:bCs/>
          <w:color w:val="000000"/>
        </w:rPr>
        <w:t xml:space="preserve">Potrebno je također osigurati </w:t>
      </w:r>
      <w:r w:rsidRPr="00C67E8A">
        <w:rPr>
          <w:b/>
          <w:bCs/>
          <w:color w:val="000000"/>
        </w:rPr>
        <w:t>2 autodizalice, 2 utovarivača i 2 stroja za razbijanje betona.</w:t>
      </w:r>
    </w:p>
    <w:p w14:paraId="368F15DA" w14:textId="77777777" w:rsidR="00214C95" w:rsidRDefault="00214C95" w:rsidP="00895F59">
      <w:pPr>
        <w:pStyle w:val="Bezproreda"/>
        <w:rPr>
          <w:rFonts w:cs="Times New Roman"/>
          <w:kern w:val="3"/>
          <w:sz w:val="16"/>
          <w:szCs w:val="16"/>
          <w:lang w:eastAsia="zh-CN"/>
        </w:rPr>
      </w:pPr>
    </w:p>
    <w:p w14:paraId="17463053" w14:textId="77777777" w:rsidR="00E921F6" w:rsidRDefault="00E921F6" w:rsidP="00895F59">
      <w:pPr>
        <w:pStyle w:val="Bezproreda"/>
        <w:rPr>
          <w:rFonts w:cs="Times New Roman"/>
          <w:kern w:val="3"/>
          <w:sz w:val="16"/>
          <w:szCs w:val="16"/>
          <w:lang w:eastAsia="zh-CN"/>
        </w:rPr>
      </w:pPr>
    </w:p>
    <w:p w14:paraId="174EEA4A" w14:textId="77777777" w:rsidR="00E921F6" w:rsidRPr="009F26D8" w:rsidRDefault="00E921F6" w:rsidP="00895F59">
      <w:pPr>
        <w:pStyle w:val="Bezproreda"/>
        <w:rPr>
          <w:rFonts w:cs="Times New Roman"/>
          <w:kern w:val="3"/>
          <w:sz w:val="16"/>
          <w:szCs w:val="16"/>
          <w:lang w:eastAsia="zh-CN"/>
        </w:rPr>
      </w:pPr>
    </w:p>
    <w:p w14:paraId="2A461E52" w14:textId="77777777" w:rsidR="004D3ECF" w:rsidRDefault="0035730B" w:rsidP="004D3ECF">
      <w:pPr>
        <w:pStyle w:val="Naslov3"/>
        <w:numPr>
          <w:ilvl w:val="2"/>
          <w:numId w:val="1"/>
        </w:numPr>
        <w:ind w:left="1134" w:hanging="567"/>
      </w:pPr>
      <w:bookmarkStart w:id="200" w:name="_Toc517456217"/>
      <w:bookmarkStart w:id="201" w:name="_Toc517456395"/>
      <w:bookmarkStart w:id="202" w:name="_Toc517461387"/>
      <w:bookmarkStart w:id="203" w:name="_Toc83197373"/>
      <w:r>
        <w:lastRenderedPageBreak/>
        <w:t>Uzrok</w:t>
      </w:r>
      <w:bookmarkEnd w:id="200"/>
      <w:bookmarkEnd w:id="201"/>
      <w:bookmarkEnd w:id="202"/>
      <w:bookmarkEnd w:id="203"/>
    </w:p>
    <w:p w14:paraId="5F05E643" w14:textId="77777777" w:rsidR="004D3ECF" w:rsidRDefault="004D3ECF" w:rsidP="00BA4877">
      <w:pPr>
        <w:pStyle w:val="Bezproreda1"/>
      </w:pPr>
      <w:r>
        <w:t>Potres je endogeni proces do kojeg dolazi uslijed pomicanja tektonskih ploča, a za posljedicu ima podrhtavanje Zemljine kore zbog oslobađanja velike količine energije. Magnituda i jakost (intenzitet) su mjere koje opisuju potres. Magnituda potresa predstavlja energiju koja je oslobođena prilikom potresa, a izražava se stupnjevima Richterove ljestvice, koja ima vrijednosti od 0 do 9. Jakost (intenzitet) potresa ovisi o više čimbenika kao što su količina oslobođene energije, dubina hipocentra, udaljenosti epicentra i građi Zemljine kore. Njegovo djelovanje može se iskazati pomoću Mercalli-Cancani-Siebergove ljestvice koja ima 12 stupnjeva, a temelji se na razornosti i posljedicama potresa. Svi potresi na području Republike Hrvatske ubrajaju se u red plitkih potresa. Znanstvena istraživanja radi prognoziranja potresa provode se u mnogim državama svijeta, osobito u Japanu, SAD-u i Rusiji, no usprkos istraživanjima, do danas ni jedan potres nije pretkazan znanstvenim metodama.</w:t>
      </w:r>
    </w:p>
    <w:p w14:paraId="5971831D" w14:textId="77777777" w:rsidR="009B1EDF" w:rsidRPr="009F26D8" w:rsidRDefault="009B1EDF" w:rsidP="009F26D8">
      <w:pPr>
        <w:pStyle w:val="Bezproreda"/>
        <w:rPr>
          <w:sz w:val="16"/>
          <w:szCs w:val="16"/>
        </w:rPr>
      </w:pPr>
    </w:p>
    <w:p w14:paraId="4FD0540A" w14:textId="77777777" w:rsidR="004D3ECF" w:rsidRDefault="00526888" w:rsidP="00B36B80">
      <w:pPr>
        <w:pStyle w:val="Naslov4"/>
        <w:ind w:left="1134" w:hanging="567"/>
      </w:pPr>
      <w:bookmarkStart w:id="204" w:name="_Toc517456218"/>
      <w:bookmarkStart w:id="205" w:name="_Toc517456396"/>
      <w:bookmarkStart w:id="206" w:name="_Toc517461388"/>
      <w:r w:rsidRPr="00FC2995">
        <w:t>Razvoj događaja koji prethodi velikoj nesreći</w:t>
      </w:r>
      <w:bookmarkStart w:id="207" w:name="_Toc517456219"/>
      <w:bookmarkStart w:id="208" w:name="_Toc517456397"/>
      <w:bookmarkEnd w:id="204"/>
      <w:bookmarkEnd w:id="205"/>
      <w:bookmarkEnd w:id="206"/>
    </w:p>
    <w:p w14:paraId="0634EA5D" w14:textId="77777777" w:rsidR="004D3ECF" w:rsidRDefault="004D3ECF" w:rsidP="00BA4877">
      <w:pPr>
        <w:pStyle w:val="Bezproreda1"/>
      </w:pPr>
      <w:r>
        <w:t>Potres nastaje u unutrašnjosti Zemlje, to mjesto nazivamo žarište ili hipocentar. Mjesto na površini Zemlje gdje se potres najjače osjeti zove se epicentar. Zbog posebnih svojstava vrijeme nastanka potresa ne može predvidjeti s razumnom sigurnošću, zato se potresna opasnost ublažava isključivo prevencijom. Jedina razumna zaštita od potresa je gradnja objekata u skladu s potresnom opasnošću. Potresi ne pokazuju nikakvu periodičnost pojavljivanja, niti se događaju po nekom određenom pravilu. Postoji mogućnost pojave jednog jačeg potresa kojeg ne slijedi gotovo ni jedan ili ga slijedi vrlo mali broj naknadnih potresa. Drugdje se nakon jačeg potresa događa u kraćem ili duljem vremenskom intervalu velik broj naknadnih potresa, negdje su ti naknadni potresi svi slabiji od glavnog, a negdje se dogodi da naknadni bude jači od prvog.</w:t>
      </w:r>
    </w:p>
    <w:p w14:paraId="6E6EEB12" w14:textId="77777777" w:rsidR="00214C95" w:rsidRPr="009F26D8" w:rsidRDefault="00214C95" w:rsidP="00887623">
      <w:pPr>
        <w:pStyle w:val="Bezproreda1"/>
        <w:rPr>
          <w:sz w:val="16"/>
          <w:szCs w:val="16"/>
        </w:rPr>
      </w:pPr>
    </w:p>
    <w:p w14:paraId="303CF9D7" w14:textId="77777777" w:rsidR="004D3ECF" w:rsidRDefault="00526888" w:rsidP="004D3ECF">
      <w:pPr>
        <w:pStyle w:val="Naslov4"/>
        <w:ind w:left="1134" w:hanging="567"/>
      </w:pPr>
      <w:bookmarkStart w:id="209" w:name="_Toc517461389"/>
      <w:r w:rsidRPr="000A641B">
        <w:t>Okidač koji je uzrokovao veliku nesreću</w:t>
      </w:r>
      <w:bookmarkEnd w:id="207"/>
      <w:bookmarkEnd w:id="208"/>
      <w:bookmarkEnd w:id="209"/>
    </w:p>
    <w:p w14:paraId="41C73032" w14:textId="77777777" w:rsidR="006A2483" w:rsidRDefault="004D3ECF" w:rsidP="009F26D8">
      <w:pPr>
        <w:pStyle w:val="Bezproreda1"/>
      </w:pPr>
      <w:r>
        <w:t xml:space="preserve">Unutarnji procesi uzrokovani su konvekcijskim gibanjima u unutrašnjosti Zemlje, koja su posljedica toplinske energije Zemlje i odgovorni su za kretanje oceanskih i kontinentalnih ploča. Ploče se mogu međusobno primicati, razmicati ili kliziti jedna uz drugu, a granice između ploča područja su izražene tektonske aktivnosti. Na kontaktima ploča oslobađa se golema količina energije, koja uzrokuje deformacije stijena i nastanak potresa. </w:t>
      </w:r>
    </w:p>
    <w:p w14:paraId="2E4980F4" w14:textId="7DCD2311" w:rsidR="004D3ECF" w:rsidRPr="009F26D8" w:rsidRDefault="004D3ECF" w:rsidP="009F26D8">
      <w:pPr>
        <w:pStyle w:val="Bezproreda1"/>
      </w:pPr>
      <w:r>
        <w:t xml:space="preserve">Unutarnji procesi utječu na kretanje masa u zemljinoj unutrašnjosti i na formiranje tektonskih pokreta, koji djeluju kao okidač za nastanak potresa. RH se nalazi na Euroazijskoj ploči koja je litosferna ploča te obuhvaća Euroaziju (kontinentalnu masu koja se sastoji od Europe i Azije, bez Indijskog potkontinenta, Arapskog poluotoka i područja istočno od lanca Verkojansk u istočnome Sibiru). Na zapadu se proteže </w:t>
      </w:r>
      <w:r w:rsidR="009F26D8">
        <w:t>sve do Srednjeatlantskog hrpta.</w:t>
      </w:r>
    </w:p>
    <w:p w14:paraId="54E4CDEE" w14:textId="77777777" w:rsidR="004D3ECF" w:rsidRPr="00E921F6" w:rsidRDefault="004D3ECF" w:rsidP="00E921F6">
      <w:pPr>
        <w:pStyle w:val="Bezproreda1"/>
        <w:rPr>
          <w:sz w:val="16"/>
          <w:szCs w:val="16"/>
        </w:rPr>
      </w:pPr>
    </w:p>
    <w:p w14:paraId="68BD13A0" w14:textId="77777777" w:rsidR="004D3ECF" w:rsidRDefault="0035730B" w:rsidP="004D3ECF">
      <w:pPr>
        <w:pStyle w:val="Naslov3"/>
        <w:numPr>
          <w:ilvl w:val="2"/>
          <w:numId w:val="1"/>
        </w:numPr>
        <w:ind w:left="1134" w:hanging="567"/>
      </w:pPr>
      <w:bookmarkStart w:id="210" w:name="_Toc517456220"/>
      <w:bookmarkStart w:id="211" w:name="_Toc517456398"/>
      <w:bookmarkStart w:id="212" w:name="_Toc517461390"/>
      <w:bookmarkStart w:id="213" w:name="_Toc83197374"/>
      <w:r>
        <w:t>Opis događaja</w:t>
      </w:r>
      <w:bookmarkEnd w:id="210"/>
      <w:bookmarkEnd w:id="211"/>
      <w:bookmarkEnd w:id="212"/>
      <w:bookmarkEnd w:id="213"/>
    </w:p>
    <w:p w14:paraId="38A6DE1B" w14:textId="77777777" w:rsidR="004D3ECF" w:rsidRPr="004D3ECF" w:rsidRDefault="004D3ECF" w:rsidP="00BA4877">
      <w:pPr>
        <w:pStyle w:val="Bezproreda1"/>
      </w:pPr>
      <w:r w:rsidRPr="004D3ECF">
        <w:t>Zbog posljedica učinaka potresa na postojeće građevine i iskustveni podaci značajno su se odrazili na razvoj i učestale promjene propisa za projektiranje konstrukcija. Posebna pozornost je posvećena donošenju usuglašenih Europskih normi za projektiranje seizmičke otpornosti, zahtjevi su propisani temeljem suvremenih istraživanja. Zahtjevi kojima građevine moraju udovoljiti kako bi postigle prihvatljivu razinu sigurnosti su znatno postroženi.</w:t>
      </w:r>
    </w:p>
    <w:p w14:paraId="77518E05" w14:textId="24697029" w:rsidR="006A2483" w:rsidRPr="00E921F6" w:rsidRDefault="004D3ECF" w:rsidP="00BA4877">
      <w:pPr>
        <w:pStyle w:val="Bezproreda1"/>
      </w:pPr>
      <w:r w:rsidRPr="004D3ECF">
        <w:t xml:space="preserve">Obzirom na zahtjevnost propisa, konstrukcija mora udovoljiti temeljnim zahtjevima za dva granična stanja. </w:t>
      </w:r>
    </w:p>
    <w:p w14:paraId="410EB287" w14:textId="4B6831F6" w:rsidR="004D3ECF" w:rsidRPr="004D3ECF" w:rsidRDefault="004D3ECF" w:rsidP="00BA4877">
      <w:pPr>
        <w:pStyle w:val="Bezproreda1"/>
      </w:pPr>
      <w:r w:rsidRPr="004D3ECF">
        <w:rPr>
          <w:i/>
        </w:rPr>
        <w:t>Prema zahtjevima graničnog stanja nosivosti (GSN),</w:t>
      </w:r>
      <w:r w:rsidRPr="004D3ECF">
        <w:t xml:space="preserve"> koje je povezano s rušenjem ili nekim drugim oblicima konstrukcijskog sloma koja mogu ugroziti sigurnost ljudi, materijalna i kulturna dobra, konstrukcija mora biti projektirana i izvedena na način da se odupre potresnom djelovanju bez djelomičnog ili cjelovitog rušenja zadržavajući konstrukcijsku cjelovitost i nosivost nakon potresa. Konstrukcija može biti znatno oštećena, ali mora zadržati izvjesnu bočnu čvrstoću i krutost, a vertikalni elementi moraju nositi vertikalna opterećenja.</w:t>
      </w:r>
    </w:p>
    <w:p w14:paraId="4E03AB3D" w14:textId="77777777" w:rsidR="006A2483" w:rsidRPr="00E921F6" w:rsidRDefault="006A2483" w:rsidP="00BA4877">
      <w:pPr>
        <w:pStyle w:val="Bezproreda1"/>
        <w:rPr>
          <w:i/>
          <w:sz w:val="16"/>
          <w:szCs w:val="16"/>
        </w:rPr>
      </w:pPr>
    </w:p>
    <w:p w14:paraId="6BE3C9AB" w14:textId="0EC245FD" w:rsidR="004D3ECF" w:rsidRPr="004D3ECF" w:rsidRDefault="004D3ECF" w:rsidP="00BA4877">
      <w:pPr>
        <w:pStyle w:val="Bezproreda1"/>
      </w:pPr>
      <w:r w:rsidRPr="004D3ECF">
        <w:rPr>
          <w:i/>
        </w:rPr>
        <w:t>Prema zahtjevima graničnog stanja uporabljivosti (GSU),</w:t>
      </w:r>
      <w:r w:rsidRPr="004D3ECF">
        <w:t xml:space="preserve"> koje je povezano s oštećenjem nakon kojeg specificirani uporabni zahtjevi više nisu ispunjeni, konstrukcija mora biti projektirana i izvedena tako da se odupre potresnom djelovanju koje ima veću vjerojatnost pojave od proračunskog potresnog djelovanja, bez pojave oštećenja i njima pridruženih ograničenja uporabe, troškova koji mogu biti nesrazmjerno već</w:t>
      </w:r>
      <w:r>
        <w:t xml:space="preserve">i od cijene same konstrukcije. </w:t>
      </w:r>
    </w:p>
    <w:p w14:paraId="1CBCA327" w14:textId="77777777" w:rsidR="004D3ECF" w:rsidRPr="004D3ECF" w:rsidRDefault="004D3ECF" w:rsidP="00BA4877">
      <w:pPr>
        <w:pStyle w:val="Bezproreda1"/>
      </w:pPr>
      <w:r w:rsidRPr="004D3ECF">
        <w:t>Očekuje se da će građevine koje su ispravno projektirane prema najnovijim seizmičkim propisima zadovoljiti zahtjeve povezane s projektiranim graničnim stanjima nosivosti odnosno uporabljivosti.</w:t>
      </w:r>
    </w:p>
    <w:p w14:paraId="1A0EF8B7" w14:textId="77777777" w:rsidR="006A2483" w:rsidRPr="00E921F6" w:rsidRDefault="006A2483" w:rsidP="00BA4877">
      <w:pPr>
        <w:pStyle w:val="Bezproreda1"/>
        <w:rPr>
          <w:sz w:val="16"/>
          <w:szCs w:val="16"/>
        </w:rPr>
      </w:pPr>
    </w:p>
    <w:p w14:paraId="7BFF0CE4" w14:textId="2DDD78A0" w:rsidR="006A2483" w:rsidRPr="00E921F6" w:rsidRDefault="004D3ECF" w:rsidP="004D3ECF">
      <w:pPr>
        <w:pStyle w:val="Bezproreda1"/>
      </w:pPr>
      <w:r w:rsidRPr="004D3ECF">
        <w:t>Pretpostavka je da slučaju potresa ne bi bilo jednako</w:t>
      </w:r>
      <w:r>
        <w:t xml:space="preserve"> zahvaćeno cijelo područje Općine</w:t>
      </w:r>
      <w:r w:rsidRPr="004D3ECF">
        <w:t>. Treba napomenuti da je najgušće nastan</w:t>
      </w:r>
      <w:r>
        <w:t>jen samo mali dio područja Općine</w:t>
      </w:r>
      <w:r w:rsidRPr="004D3ECF">
        <w:t xml:space="preserve"> i to naselje </w:t>
      </w:r>
      <w:r w:rsidR="00D30064">
        <w:t>Donja Dubrava</w:t>
      </w:r>
      <w:r w:rsidRPr="004D3ECF">
        <w:t xml:space="preserve"> koje je uglavnom izgrađeno nakon 1964. godine.</w:t>
      </w:r>
    </w:p>
    <w:p w14:paraId="173349B5" w14:textId="77777777" w:rsidR="006A2483" w:rsidRPr="00A37AE3" w:rsidRDefault="006A2483" w:rsidP="004D3ECF">
      <w:pPr>
        <w:pStyle w:val="Bezproreda1"/>
        <w:rPr>
          <w:b/>
          <w:sz w:val="16"/>
          <w:szCs w:val="16"/>
        </w:rPr>
      </w:pPr>
    </w:p>
    <w:p w14:paraId="6B560C1F" w14:textId="52BA498A" w:rsidR="004D3ECF" w:rsidRPr="004D3ECF" w:rsidRDefault="00BB22EA" w:rsidP="004D3ECF">
      <w:pPr>
        <w:pStyle w:val="Bezproreda1"/>
        <w:rPr>
          <w:sz w:val="20"/>
          <w:szCs w:val="20"/>
        </w:rPr>
      </w:pPr>
      <w:r>
        <w:rPr>
          <w:sz w:val="20"/>
          <w:szCs w:val="20"/>
        </w:rPr>
        <w:t xml:space="preserve">Tablica </w:t>
      </w:r>
      <w:r w:rsidR="001A0581">
        <w:rPr>
          <w:sz w:val="20"/>
          <w:szCs w:val="20"/>
        </w:rPr>
        <w:t>32</w:t>
      </w:r>
      <w:r w:rsidR="004D3ECF" w:rsidRPr="004D3ECF">
        <w:rPr>
          <w:sz w:val="20"/>
          <w:szCs w:val="20"/>
        </w:rPr>
        <w:t>: Veza između opisnog MSK stupnja potresa i pripadne numeričke vrijednosti vršnog ubrzanja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134"/>
        <w:gridCol w:w="2268"/>
        <w:gridCol w:w="1134"/>
        <w:gridCol w:w="4252"/>
      </w:tblGrid>
      <w:tr w:rsidR="004D3ECF" w:rsidRPr="004D3ECF" w14:paraId="0C1F66A8" w14:textId="77777777" w:rsidTr="00C7380D">
        <w:trPr>
          <w:trHeight w:val="285"/>
        </w:trPr>
        <w:tc>
          <w:tcPr>
            <w:tcW w:w="959" w:type="dxa"/>
            <w:vMerge w:val="restart"/>
            <w:shd w:val="clear" w:color="auto" w:fill="9CC2E5"/>
          </w:tcPr>
          <w:p w14:paraId="5F1BE72A" w14:textId="77777777" w:rsidR="004D3ECF" w:rsidRPr="004D3ECF" w:rsidRDefault="004D3ECF" w:rsidP="004D3ECF">
            <w:pPr>
              <w:pStyle w:val="Bezproreda1"/>
              <w:rPr>
                <w:b/>
                <w:sz w:val="20"/>
                <w:szCs w:val="20"/>
              </w:rPr>
            </w:pPr>
            <w:r w:rsidRPr="004D3ECF">
              <w:rPr>
                <w:b/>
                <w:sz w:val="20"/>
                <w:szCs w:val="20"/>
              </w:rPr>
              <w:t>MSK stupanj potresa</w:t>
            </w:r>
          </w:p>
        </w:tc>
        <w:tc>
          <w:tcPr>
            <w:tcW w:w="3402" w:type="dxa"/>
            <w:gridSpan w:val="2"/>
            <w:shd w:val="clear" w:color="auto" w:fill="9CC2E5"/>
          </w:tcPr>
          <w:p w14:paraId="4C80114C" w14:textId="77777777" w:rsidR="004D3ECF" w:rsidRPr="004D3ECF" w:rsidRDefault="004D3ECF" w:rsidP="004D3ECF">
            <w:pPr>
              <w:pStyle w:val="Bezproreda1"/>
              <w:rPr>
                <w:b/>
                <w:sz w:val="20"/>
                <w:szCs w:val="20"/>
              </w:rPr>
            </w:pPr>
            <w:r w:rsidRPr="004D3ECF">
              <w:rPr>
                <w:b/>
                <w:sz w:val="20"/>
                <w:szCs w:val="20"/>
              </w:rPr>
              <w:t>Vršno ubrzanje tla</w:t>
            </w:r>
          </w:p>
        </w:tc>
        <w:tc>
          <w:tcPr>
            <w:tcW w:w="1134" w:type="dxa"/>
            <w:vMerge w:val="restart"/>
            <w:shd w:val="clear" w:color="auto" w:fill="9CC2E5"/>
          </w:tcPr>
          <w:p w14:paraId="68245EAF" w14:textId="77777777" w:rsidR="004D3ECF" w:rsidRPr="004D3ECF" w:rsidRDefault="004D3ECF" w:rsidP="004D3ECF">
            <w:pPr>
              <w:pStyle w:val="Bezproreda1"/>
              <w:rPr>
                <w:b/>
                <w:sz w:val="20"/>
                <w:szCs w:val="20"/>
              </w:rPr>
            </w:pPr>
          </w:p>
          <w:p w14:paraId="565143C1" w14:textId="77777777" w:rsidR="004D3ECF" w:rsidRPr="004D3ECF" w:rsidRDefault="004D3ECF" w:rsidP="004D3ECF">
            <w:pPr>
              <w:pStyle w:val="Bezproreda1"/>
              <w:rPr>
                <w:b/>
                <w:sz w:val="20"/>
                <w:szCs w:val="20"/>
              </w:rPr>
            </w:pPr>
            <w:r w:rsidRPr="004D3ECF">
              <w:rPr>
                <w:b/>
                <w:sz w:val="20"/>
                <w:szCs w:val="20"/>
              </w:rPr>
              <w:t>Naziv potresa</w:t>
            </w:r>
          </w:p>
        </w:tc>
        <w:tc>
          <w:tcPr>
            <w:tcW w:w="4252" w:type="dxa"/>
            <w:vMerge w:val="restart"/>
            <w:shd w:val="clear" w:color="auto" w:fill="9CC2E5"/>
          </w:tcPr>
          <w:p w14:paraId="06A11756" w14:textId="77777777" w:rsidR="004D3ECF" w:rsidRPr="004D3ECF" w:rsidRDefault="004D3ECF" w:rsidP="004D3ECF">
            <w:pPr>
              <w:pStyle w:val="Bezproreda1"/>
              <w:rPr>
                <w:b/>
                <w:sz w:val="20"/>
                <w:szCs w:val="20"/>
              </w:rPr>
            </w:pPr>
          </w:p>
          <w:p w14:paraId="6D08F802" w14:textId="77777777" w:rsidR="004D3ECF" w:rsidRPr="004D3ECF" w:rsidRDefault="004D3ECF" w:rsidP="004D3ECF">
            <w:pPr>
              <w:pStyle w:val="Bezproreda1"/>
              <w:rPr>
                <w:b/>
                <w:sz w:val="20"/>
                <w:szCs w:val="20"/>
              </w:rPr>
            </w:pPr>
            <w:r w:rsidRPr="004D3ECF">
              <w:rPr>
                <w:b/>
                <w:sz w:val="20"/>
                <w:szCs w:val="20"/>
              </w:rPr>
              <w:t>Opis potresa</w:t>
            </w:r>
          </w:p>
        </w:tc>
      </w:tr>
      <w:tr w:rsidR="004D3ECF" w:rsidRPr="004D3ECF" w14:paraId="14350CDB" w14:textId="77777777" w:rsidTr="00C7380D">
        <w:trPr>
          <w:trHeight w:val="169"/>
        </w:trPr>
        <w:tc>
          <w:tcPr>
            <w:tcW w:w="959" w:type="dxa"/>
            <w:vMerge/>
          </w:tcPr>
          <w:p w14:paraId="2BB1ED4F" w14:textId="77777777" w:rsidR="004D3ECF" w:rsidRPr="004D3ECF" w:rsidRDefault="004D3ECF" w:rsidP="004D3ECF">
            <w:pPr>
              <w:pStyle w:val="Bezproreda1"/>
              <w:rPr>
                <w:b/>
                <w:sz w:val="20"/>
                <w:szCs w:val="20"/>
              </w:rPr>
            </w:pPr>
          </w:p>
        </w:tc>
        <w:tc>
          <w:tcPr>
            <w:tcW w:w="1134" w:type="dxa"/>
            <w:shd w:val="clear" w:color="auto" w:fill="9CC2E5"/>
          </w:tcPr>
          <w:p w14:paraId="63E9C4F7" w14:textId="77777777" w:rsidR="004D3ECF" w:rsidRPr="004D3ECF" w:rsidRDefault="004D3ECF" w:rsidP="004D3ECF">
            <w:pPr>
              <w:pStyle w:val="Bezproreda1"/>
              <w:rPr>
                <w:b/>
                <w:sz w:val="20"/>
                <w:szCs w:val="20"/>
              </w:rPr>
            </w:pPr>
            <w:r w:rsidRPr="004D3ECF">
              <w:rPr>
                <w:b/>
                <w:sz w:val="20"/>
                <w:szCs w:val="20"/>
              </w:rPr>
              <w:t>(m/s</w:t>
            </w:r>
            <w:r w:rsidRPr="004D3ECF">
              <w:rPr>
                <w:b/>
                <w:sz w:val="20"/>
                <w:szCs w:val="20"/>
                <w:vertAlign w:val="superscript"/>
              </w:rPr>
              <w:t>2</w:t>
            </w:r>
            <w:r w:rsidRPr="004D3ECF">
              <w:rPr>
                <w:b/>
                <w:sz w:val="20"/>
                <w:szCs w:val="20"/>
              </w:rPr>
              <w:t>)</w:t>
            </w:r>
          </w:p>
        </w:tc>
        <w:tc>
          <w:tcPr>
            <w:tcW w:w="2268" w:type="dxa"/>
            <w:shd w:val="clear" w:color="auto" w:fill="9CC2E5"/>
          </w:tcPr>
          <w:p w14:paraId="1A362CB2" w14:textId="77777777" w:rsidR="004D3ECF" w:rsidRPr="004D3ECF" w:rsidRDefault="004D3ECF" w:rsidP="004D3ECF">
            <w:pPr>
              <w:pStyle w:val="Bezproreda1"/>
              <w:rPr>
                <w:b/>
                <w:sz w:val="20"/>
                <w:szCs w:val="20"/>
              </w:rPr>
            </w:pPr>
            <w:r w:rsidRPr="004D3ECF">
              <w:rPr>
                <w:b/>
                <w:sz w:val="20"/>
                <w:szCs w:val="20"/>
              </w:rPr>
              <w:t>Jedinica gravitacijskog ubrzanja, g</w:t>
            </w:r>
          </w:p>
        </w:tc>
        <w:tc>
          <w:tcPr>
            <w:tcW w:w="1134" w:type="dxa"/>
            <w:vMerge/>
          </w:tcPr>
          <w:p w14:paraId="2B5D70E6" w14:textId="77777777" w:rsidR="004D3ECF" w:rsidRPr="004D3ECF" w:rsidRDefault="004D3ECF" w:rsidP="004D3ECF">
            <w:pPr>
              <w:pStyle w:val="Bezproreda1"/>
              <w:rPr>
                <w:b/>
                <w:sz w:val="20"/>
                <w:szCs w:val="20"/>
              </w:rPr>
            </w:pPr>
          </w:p>
        </w:tc>
        <w:tc>
          <w:tcPr>
            <w:tcW w:w="4252" w:type="dxa"/>
            <w:vMerge/>
          </w:tcPr>
          <w:p w14:paraId="3AC0DEED" w14:textId="77777777" w:rsidR="004D3ECF" w:rsidRPr="004D3ECF" w:rsidRDefault="004D3ECF" w:rsidP="004D3ECF">
            <w:pPr>
              <w:pStyle w:val="Bezproreda1"/>
              <w:rPr>
                <w:b/>
                <w:sz w:val="20"/>
                <w:szCs w:val="20"/>
              </w:rPr>
            </w:pPr>
          </w:p>
        </w:tc>
      </w:tr>
      <w:tr w:rsidR="004D3ECF" w:rsidRPr="004D3ECF" w14:paraId="3A88BD24" w14:textId="77777777" w:rsidTr="00C7380D">
        <w:tc>
          <w:tcPr>
            <w:tcW w:w="959" w:type="dxa"/>
          </w:tcPr>
          <w:p w14:paraId="523AF078" w14:textId="77777777" w:rsidR="004D3ECF" w:rsidRPr="00D30064" w:rsidRDefault="004D3ECF" w:rsidP="004D3ECF">
            <w:pPr>
              <w:pStyle w:val="Bezproreda1"/>
              <w:rPr>
                <w:sz w:val="20"/>
                <w:szCs w:val="20"/>
              </w:rPr>
            </w:pPr>
            <w:r w:rsidRPr="00D30064">
              <w:rPr>
                <w:sz w:val="20"/>
                <w:szCs w:val="20"/>
              </w:rPr>
              <w:t>VI</w:t>
            </w:r>
          </w:p>
        </w:tc>
        <w:tc>
          <w:tcPr>
            <w:tcW w:w="1134" w:type="dxa"/>
          </w:tcPr>
          <w:p w14:paraId="3A280D4D" w14:textId="77777777" w:rsidR="004D3ECF" w:rsidRPr="004D3ECF" w:rsidRDefault="004D3ECF" w:rsidP="004D3ECF">
            <w:pPr>
              <w:pStyle w:val="Bezproreda1"/>
              <w:rPr>
                <w:sz w:val="20"/>
                <w:szCs w:val="20"/>
              </w:rPr>
            </w:pPr>
            <w:r w:rsidRPr="004D3ECF">
              <w:rPr>
                <w:sz w:val="20"/>
                <w:szCs w:val="20"/>
              </w:rPr>
              <w:t>0,59 -0,69</w:t>
            </w:r>
          </w:p>
        </w:tc>
        <w:tc>
          <w:tcPr>
            <w:tcW w:w="2268" w:type="dxa"/>
          </w:tcPr>
          <w:p w14:paraId="2D93176B" w14:textId="77777777" w:rsidR="004D3ECF" w:rsidRPr="004D3ECF" w:rsidRDefault="004D3ECF" w:rsidP="004D3ECF">
            <w:pPr>
              <w:pStyle w:val="Bezproreda1"/>
              <w:rPr>
                <w:sz w:val="20"/>
                <w:szCs w:val="20"/>
              </w:rPr>
            </w:pPr>
            <w:r w:rsidRPr="004D3ECF">
              <w:rPr>
                <w:sz w:val="20"/>
                <w:szCs w:val="20"/>
              </w:rPr>
              <w:t>(0,06-0,07) g</w:t>
            </w:r>
          </w:p>
        </w:tc>
        <w:tc>
          <w:tcPr>
            <w:tcW w:w="1134" w:type="dxa"/>
          </w:tcPr>
          <w:p w14:paraId="7EF6328B" w14:textId="77777777" w:rsidR="004D3ECF" w:rsidRPr="004D3ECF" w:rsidRDefault="004D3ECF" w:rsidP="004D3ECF">
            <w:pPr>
              <w:pStyle w:val="Bezproreda1"/>
              <w:rPr>
                <w:sz w:val="20"/>
                <w:szCs w:val="20"/>
              </w:rPr>
            </w:pPr>
            <w:r w:rsidRPr="004D3ECF">
              <w:rPr>
                <w:sz w:val="20"/>
                <w:szCs w:val="20"/>
              </w:rPr>
              <w:t>jak</w:t>
            </w:r>
          </w:p>
        </w:tc>
        <w:tc>
          <w:tcPr>
            <w:tcW w:w="4252" w:type="dxa"/>
          </w:tcPr>
          <w:p w14:paraId="45FDF40F" w14:textId="77777777" w:rsidR="004D3ECF" w:rsidRPr="004D3ECF" w:rsidRDefault="004D3ECF" w:rsidP="004D3ECF">
            <w:pPr>
              <w:pStyle w:val="Bezproreda1"/>
              <w:rPr>
                <w:sz w:val="20"/>
                <w:szCs w:val="20"/>
              </w:rPr>
            </w:pPr>
            <w:r w:rsidRPr="004D3ECF">
              <w:rPr>
                <w:sz w:val="20"/>
                <w:szCs w:val="20"/>
              </w:rPr>
              <w:t>Slike padaju sa zida, ormari se prevrću i pomiču, ljudi bježe na ulicu</w:t>
            </w:r>
          </w:p>
        </w:tc>
      </w:tr>
      <w:tr w:rsidR="004D3ECF" w:rsidRPr="004D3ECF" w14:paraId="5642242A" w14:textId="77777777" w:rsidTr="00C7380D">
        <w:tc>
          <w:tcPr>
            <w:tcW w:w="959" w:type="dxa"/>
          </w:tcPr>
          <w:p w14:paraId="2ACCD1D1" w14:textId="77777777" w:rsidR="004D3ECF" w:rsidRPr="004D3ECF" w:rsidRDefault="004D3ECF" w:rsidP="004D3ECF">
            <w:pPr>
              <w:pStyle w:val="Bezproreda1"/>
              <w:rPr>
                <w:b/>
                <w:sz w:val="20"/>
                <w:szCs w:val="20"/>
              </w:rPr>
            </w:pPr>
            <w:r w:rsidRPr="004D3ECF">
              <w:rPr>
                <w:b/>
                <w:sz w:val="20"/>
                <w:szCs w:val="20"/>
              </w:rPr>
              <w:t>VII</w:t>
            </w:r>
          </w:p>
        </w:tc>
        <w:tc>
          <w:tcPr>
            <w:tcW w:w="1134" w:type="dxa"/>
          </w:tcPr>
          <w:p w14:paraId="0E99FA33" w14:textId="77777777" w:rsidR="004D3ECF" w:rsidRPr="004D3ECF" w:rsidRDefault="004D3ECF" w:rsidP="004D3ECF">
            <w:pPr>
              <w:pStyle w:val="Bezproreda1"/>
              <w:rPr>
                <w:sz w:val="20"/>
                <w:szCs w:val="20"/>
              </w:rPr>
            </w:pPr>
            <w:r w:rsidRPr="004D3ECF">
              <w:rPr>
                <w:sz w:val="20"/>
                <w:szCs w:val="20"/>
              </w:rPr>
              <w:t>0,98 -1,47</w:t>
            </w:r>
          </w:p>
        </w:tc>
        <w:tc>
          <w:tcPr>
            <w:tcW w:w="2268" w:type="dxa"/>
          </w:tcPr>
          <w:p w14:paraId="44201DA4" w14:textId="77777777" w:rsidR="004D3ECF" w:rsidRPr="004D3ECF" w:rsidRDefault="004D3ECF" w:rsidP="004D3ECF">
            <w:pPr>
              <w:pStyle w:val="Bezproreda1"/>
              <w:rPr>
                <w:sz w:val="20"/>
                <w:szCs w:val="20"/>
              </w:rPr>
            </w:pPr>
            <w:r w:rsidRPr="004D3ECF">
              <w:rPr>
                <w:sz w:val="20"/>
                <w:szCs w:val="20"/>
              </w:rPr>
              <w:t>(0,10-0,15) g</w:t>
            </w:r>
          </w:p>
        </w:tc>
        <w:tc>
          <w:tcPr>
            <w:tcW w:w="1134" w:type="dxa"/>
          </w:tcPr>
          <w:p w14:paraId="1F1DEF60" w14:textId="77777777" w:rsidR="004D3ECF" w:rsidRPr="004D3ECF" w:rsidRDefault="004D3ECF" w:rsidP="004D3ECF">
            <w:pPr>
              <w:pStyle w:val="Bezproreda1"/>
              <w:rPr>
                <w:sz w:val="20"/>
                <w:szCs w:val="20"/>
              </w:rPr>
            </w:pPr>
            <w:r w:rsidRPr="004D3ECF">
              <w:rPr>
                <w:sz w:val="20"/>
                <w:szCs w:val="20"/>
              </w:rPr>
              <w:t>vrlo jak</w:t>
            </w:r>
          </w:p>
        </w:tc>
        <w:tc>
          <w:tcPr>
            <w:tcW w:w="4252" w:type="dxa"/>
          </w:tcPr>
          <w:p w14:paraId="5A7504B3" w14:textId="77777777" w:rsidR="004D3ECF" w:rsidRPr="004D3ECF" w:rsidRDefault="004D3ECF" w:rsidP="004D3ECF">
            <w:pPr>
              <w:pStyle w:val="Bezproreda1"/>
              <w:rPr>
                <w:sz w:val="20"/>
                <w:szCs w:val="20"/>
              </w:rPr>
            </w:pPr>
            <w:r w:rsidRPr="004D3ECF">
              <w:rPr>
                <w:sz w:val="20"/>
                <w:szCs w:val="20"/>
              </w:rPr>
              <w:t>Ruše se dimnjaci, crijepovi padaju sa krovova, kućni zidovi pucaju</w:t>
            </w:r>
          </w:p>
        </w:tc>
      </w:tr>
      <w:tr w:rsidR="004D3ECF" w:rsidRPr="004D3ECF" w14:paraId="75E3A4B8" w14:textId="77777777" w:rsidTr="00C7380D">
        <w:tc>
          <w:tcPr>
            <w:tcW w:w="959" w:type="dxa"/>
          </w:tcPr>
          <w:p w14:paraId="427230A1" w14:textId="77777777" w:rsidR="004D3ECF" w:rsidRPr="00D30064" w:rsidRDefault="004D3ECF" w:rsidP="004D3ECF">
            <w:pPr>
              <w:pStyle w:val="Bezproreda1"/>
              <w:rPr>
                <w:b/>
                <w:sz w:val="20"/>
                <w:szCs w:val="20"/>
              </w:rPr>
            </w:pPr>
            <w:r w:rsidRPr="00D30064">
              <w:rPr>
                <w:b/>
                <w:sz w:val="20"/>
                <w:szCs w:val="20"/>
              </w:rPr>
              <w:t>VIII</w:t>
            </w:r>
          </w:p>
        </w:tc>
        <w:tc>
          <w:tcPr>
            <w:tcW w:w="1134" w:type="dxa"/>
          </w:tcPr>
          <w:p w14:paraId="31C0745E" w14:textId="77777777" w:rsidR="004D3ECF" w:rsidRPr="004D3ECF" w:rsidRDefault="004D3ECF" w:rsidP="004D3ECF">
            <w:pPr>
              <w:pStyle w:val="Bezproreda1"/>
              <w:rPr>
                <w:sz w:val="20"/>
                <w:szCs w:val="20"/>
              </w:rPr>
            </w:pPr>
            <w:r w:rsidRPr="004D3ECF">
              <w:rPr>
                <w:sz w:val="20"/>
                <w:szCs w:val="20"/>
              </w:rPr>
              <w:t>2,45 -2,94</w:t>
            </w:r>
          </w:p>
        </w:tc>
        <w:tc>
          <w:tcPr>
            <w:tcW w:w="2268" w:type="dxa"/>
          </w:tcPr>
          <w:p w14:paraId="3F3D18DC" w14:textId="77777777" w:rsidR="004D3ECF" w:rsidRPr="004D3ECF" w:rsidRDefault="004D3ECF" w:rsidP="004D3ECF">
            <w:pPr>
              <w:pStyle w:val="Bezproreda1"/>
              <w:rPr>
                <w:sz w:val="20"/>
                <w:szCs w:val="20"/>
              </w:rPr>
            </w:pPr>
            <w:r w:rsidRPr="004D3ECF">
              <w:rPr>
                <w:sz w:val="20"/>
                <w:szCs w:val="20"/>
              </w:rPr>
              <w:t>(0,25-0,30) g</w:t>
            </w:r>
          </w:p>
        </w:tc>
        <w:tc>
          <w:tcPr>
            <w:tcW w:w="1134" w:type="dxa"/>
          </w:tcPr>
          <w:p w14:paraId="25EF7A2D" w14:textId="77777777" w:rsidR="004D3ECF" w:rsidRPr="004D3ECF" w:rsidRDefault="004D3ECF" w:rsidP="004D3ECF">
            <w:pPr>
              <w:pStyle w:val="Bezproreda1"/>
              <w:rPr>
                <w:sz w:val="20"/>
                <w:szCs w:val="20"/>
              </w:rPr>
            </w:pPr>
            <w:r w:rsidRPr="004D3ECF">
              <w:rPr>
                <w:sz w:val="20"/>
                <w:szCs w:val="20"/>
              </w:rPr>
              <w:t>razoran</w:t>
            </w:r>
          </w:p>
        </w:tc>
        <w:tc>
          <w:tcPr>
            <w:tcW w:w="4252" w:type="dxa"/>
          </w:tcPr>
          <w:p w14:paraId="6F2EEA69" w14:textId="77777777" w:rsidR="004D3ECF" w:rsidRPr="004D3ECF" w:rsidRDefault="004D3ECF" w:rsidP="004D3ECF">
            <w:pPr>
              <w:pStyle w:val="Bezproreda1"/>
              <w:rPr>
                <w:sz w:val="20"/>
                <w:szCs w:val="20"/>
              </w:rPr>
            </w:pPr>
            <w:r w:rsidRPr="004D3ECF">
              <w:rPr>
                <w:sz w:val="20"/>
                <w:szCs w:val="20"/>
              </w:rPr>
              <w:t>Slabije građene kuće se ruše, jače građene oštećuju, tlo puca</w:t>
            </w:r>
          </w:p>
        </w:tc>
      </w:tr>
      <w:tr w:rsidR="004D3ECF" w:rsidRPr="004D3ECF" w14:paraId="6B445463" w14:textId="77777777" w:rsidTr="00C7380D">
        <w:tc>
          <w:tcPr>
            <w:tcW w:w="959" w:type="dxa"/>
          </w:tcPr>
          <w:p w14:paraId="39331A4F" w14:textId="77777777" w:rsidR="004D3ECF" w:rsidRPr="004D3ECF" w:rsidRDefault="004D3ECF" w:rsidP="004D3ECF">
            <w:pPr>
              <w:pStyle w:val="Bezproreda1"/>
              <w:rPr>
                <w:sz w:val="20"/>
                <w:szCs w:val="20"/>
              </w:rPr>
            </w:pPr>
            <w:r w:rsidRPr="004D3ECF">
              <w:rPr>
                <w:sz w:val="20"/>
                <w:szCs w:val="20"/>
              </w:rPr>
              <w:t>IX</w:t>
            </w:r>
          </w:p>
        </w:tc>
        <w:tc>
          <w:tcPr>
            <w:tcW w:w="1134" w:type="dxa"/>
          </w:tcPr>
          <w:p w14:paraId="78851F17" w14:textId="77777777" w:rsidR="004D3ECF" w:rsidRPr="004D3ECF" w:rsidRDefault="004D3ECF" w:rsidP="004D3ECF">
            <w:pPr>
              <w:pStyle w:val="Bezproreda1"/>
              <w:rPr>
                <w:sz w:val="20"/>
                <w:szCs w:val="20"/>
              </w:rPr>
            </w:pPr>
            <w:r w:rsidRPr="004D3ECF">
              <w:rPr>
                <w:sz w:val="20"/>
                <w:szCs w:val="20"/>
              </w:rPr>
              <w:t>4, 91 -5,94</w:t>
            </w:r>
          </w:p>
        </w:tc>
        <w:tc>
          <w:tcPr>
            <w:tcW w:w="2268" w:type="dxa"/>
          </w:tcPr>
          <w:p w14:paraId="26069FC1" w14:textId="77777777" w:rsidR="004D3ECF" w:rsidRPr="004D3ECF" w:rsidRDefault="004D3ECF" w:rsidP="004D3ECF">
            <w:pPr>
              <w:pStyle w:val="Bezproreda1"/>
              <w:rPr>
                <w:sz w:val="20"/>
                <w:szCs w:val="20"/>
              </w:rPr>
            </w:pPr>
            <w:r w:rsidRPr="004D3ECF">
              <w:rPr>
                <w:sz w:val="20"/>
                <w:szCs w:val="20"/>
              </w:rPr>
              <w:t>(0,50-0,55) g</w:t>
            </w:r>
          </w:p>
        </w:tc>
        <w:tc>
          <w:tcPr>
            <w:tcW w:w="1134" w:type="dxa"/>
          </w:tcPr>
          <w:p w14:paraId="672B8641" w14:textId="77777777" w:rsidR="004D3ECF" w:rsidRPr="004D3ECF" w:rsidRDefault="004D3ECF" w:rsidP="004D3ECF">
            <w:pPr>
              <w:pStyle w:val="Bezproreda1"/>
              <w:rPr>
                <w:sz w:val="20"/>
                <w:szCs w:val="20"/>
              </w:rPr>
            </w:pPr>
            <w:r w:rsidRPr="004D3ECF">
              <w:rPr>
                <w:sz w:val="20"/>
                <w:szCs w:val="20"/>
              </w:rPr>
              <w:t>pustošni</w:t>
            </w:r>
          </w:p>
        </w:tc>
        <w:tc>
          <w:tcPr>
            <w:tcW w:w="4252" w:type="dxa"/>
          </w:tcPr>
          <w:p w14:paraId="0BCA4EF9" w14:textId="77777777" w:rsidR="004D3ECF" w:rsidRPr="004D3ECF" w:rsidRDefault="004D3ECF" w:rsidP="004D3ECF">
            <w:pPr>
              <w:pStyle w:val="Bezproreda1"/>
              <w:rPr>
                <w:sz w:val="20"/>
                <w:szCs w:val="20"/>
              </w:rPr>
            </w:pPr>
            <w:r w:rsidRPr="004D3ECF">
              <w:rPr>
                <w:sz w:val="20"/>
                <w:szCs w:val="20"/>
              </w:rPr>
              <w:t>Kuče se teško oštećuju i ruše, nastaju velike pukotine, klizišta i odroni zemlje</w:t>
            </w:r>
          </w:p>
        </w:tc>
      </w:tr>
    </w:tbl>
    <w:p w14:paraId="37664111" w14:textId="77777777" w:rsidR="004D3ECF" w:rsidRPr="004D3ECF" w:rsidRDefault="004D3ECF" w:rsidP="004D3ECF">
      <w:pPr>
        <w:pStyle w:val="Bezproreda1"/>
        <w:rPr>
          <w:sz w:val="20"/>
          <w:szCs w:val="20"/>
        </w:rPr>
      </w:pPr>
      <w:r w:rsidRPr="004D3ECF">
        <w:rPr>
          <w:sz w:val="20"/>
          <w:szCs w:val="20"/>
        </w:rPr>
        <w:t>Izvor podataka: RGN fakultet</w:t>
      </w:r>
    </w:p>
    <w:p w14:paraId="68DB009D" w14:textId="77777777" w:rsidR="00BA4877" w:rsidRPr="00A37AE3" w:rsidRDefault="00BA4877" w:rsidP="00BA4877">
      <w:pPr>
        <w:pStyle w:val="Bezproreda1"/>
        <w:rPr>
          <w:sz w:val="16"/>
          <w:szCs w:val="16"/>
        </w:rPr>
      </w:pPr>
    </w:p>
    <w:p w14:paraId="34B38644" w14:textId="1A2009A4" w:rsidR="004D3ECF" w:rsidRPr="004D3ECF" w:rsidRDefault="00A37AE3" w:rsidP="00BA4877">
      <w:pPr>
        <w:pStyle w:val="Bezproreda1"/>
      </w:pPr>
      <w:r>
        <w:t>U slučaju potresa intenziteta V</w:t>
      </w:r>
      <w:r w:rsidR="004D3ECF">
        <w:t>I</w:t>
      </w:r>
      <w:r w:rsidR="00D30064">
        <w:t>I</w:t>
      </w:r>
      <w:r w:rsidR="004D3ECF" w:rsidRPr="004D3ECF">
        <w:rPr>
          <w:vertAlign w:val="superscript"/>
        </w:rPr>
        <w:t>°</w:t>
      </w:r>
      <w:r w:rsidR="004D3ECF" w:rsidRPr="004D3ECF">
        <w:t xml:space="preserve"> MSK ljestvice što je u realnoj procjeni moguće </w:t>
      </w:r>
      <w:r w:rsidR="004D3ECF" w:rsidRPr="004D3ECF">
        <w:rPr>
          <w:b/>
        </w:rPr>
        <w:t>(najvjerojatniji neželjeni događaj</w:t>
      </w:r>
      <w:r w:rsidR="004D3ECF" w:rsidRPr="004D3ECF">
        <w:t xml:space="preserve">), došlo bi od laganih pa do umjerenih oštećenja objekata, dok bi za ostale objekte u starijim dijelovima </w:t>
      </w:r>
      <w:r w:rsidR="004D3ECF">
        <w:t>pojedinih naselja</w:t>
      </w:r>
      <w:r w:rsidR="004D3ECF" w:rsidRPr="004D3ECF">
        <w:t xml:space="preserve"> moglo doći samo do laganih oštećenja. Može biti ugroženo oko 5% stanovnika i to uglavnom zbog nastanka panike u zatvorenim prostorima.</w:t>
      </w:r>
      <w:r w:rsidR="00B129E7">
        <w:t xml:space="preserve"> U</w:t>
      </w:r>
      <w:r>
        <w:t xml:space="preserve"> slučaju nastanka potresa od VI</w:t>
      </w:r>
      <w:r w:rsidR="00D30064">
        <w:t>I</w:t>
      </w:r>
      <w:r w:rsidR="00B129E7">
        <w:t>I</w:t>
      </w:r>
      <w:r w:rsidR="004D3ECF" w:rsidRPr="004D3ECF">
        <w:rPr>
          <w:vertAlign w:val="superscript"/>
        </w:rPr>
        <w:t>°</w:t>
      </w:r>
      <w:r w:rsidR="004D3ECF" w:rsidRPr="004D3ECF">
        <w:t xml:space="preserve"> MCS </w:t>
      </w:r>
      <w:r w:rsidR="004D3ECF" w:rsidRPr="004D3ECF">
        <w:rPr>
          <w:b/>
        </w:rPr>
        <w:t>(događaj s najgorim mogućim posljedicama)</w:t>
      </w:r>
      <w:r w:rsidR="00B129E7">
        <w:t xml:space="preserve"> moguća su teža</w:t>
      </w:r>
      <w:r w:rsidR="004D3ECF" w:rsidRPr="004D3ECF">
        <w:t xml:space="preserve"> ošteć</w:t>
      </w:r>
      <w:r w:rsidR="00B129E7">
        <w:t>enja sa rušenjem dijelova starijih objekata</w:t>
      </w:r>
      <w:r w:rsidR="004D3ECF" w:rsidRPr="004D3ECF">
        <w:t>, dimnjaka, nastanak odrona i pukotina na cestama.</w:t>
      </w:r>
    </w:p>
    <w:p w14:paraId="6632A283" w14:textId="77777777" w:rsidR="004D3ECF" w:rsidRPr="00BA4877" w:rsidRDefault="004D3ECF" w:rsidP="00BA4877">
      <w:pPr>
        <w:pStyle w:val="Bezproreda1"/>
        <w:rPr>
          <w:sz w:val="16"/>
          <w:szCs w:val="16"/>
        </w:rPr>
      </w:pPr>
    </w:p>
    <w:p w14:paraId="3F916431" w14:textId="77777777" w:rsidR="00B129E7" w:rsidRPr="00B129E7" w:rsidRDefault="00DB7FE0" w:rsidP="00BA4877">
      <w:pPr>
        <w:pStyle w:val="Naslov4"/>
        <w:ind w:left="1134" w:hanging="567"/>
      </w:pPr>
      <w:bookmarkStart w:id="214" w:name="_Toc517456221"/>
      <w:bookmarkStart w:id="215" w:name="_Toc517456399"/>
      <w:bookmarkStart w:id="216" w:name="_Toc517461391"/>
      <w:r w:rsidRPr="000A641B">
        <w:t>Posljedice</w:t>
      </w:r>
      <w:bookmarkEnd w:id="214"/>
      <w:bookmarkEnd w:id="215"/>
      <w:bookmarkEnd w:id="216"/>
    </w:p>
    <w:p w14:paraId="47BD7528" w14:textId="29A8E857" w:rsidR="00B129E7" w:rsidRDefault="00B129E7" w:rsidP="00BA4877">
      <w:pPr>
        <w:pStyle w:val="Bezproreda1"/>
      </w:pPr>
      <w:r>
        <w:t>Kontekstom su opisane posljedice pojave pot</w:t>
      </w:r>
      <w:r w:rsidR="00A37AE3">
        <w:t>resa od VI</w:t>
      </w:r>
      <w:r w:rsidR="00D30064">
        <w:t>I</w:t>
      </w:r>
      <w:r>
        <w:t>I° po EMS-98. Kako se iste moraju opisati sukladno jedinstvenim mjerilima za kategorije posljedica za život i zdravlje ljudi, gospodarstvo i društvenu stabilnost i politiku, nastavno će se obraditi i opisati svaka od njih.</w:t>
      </w:r>
    </w:p>
    <w:p w14:paraId="4A4452B4" w14:textId="77777777" w:rsidR="00B129E7" w:rsidRPr="00BA4877" w:rsidRDefault="00B129E7" w:rsidP="00BA4877">
      <w:pPr>
        <w:pStyle w:val="Bezproreda1"/>
        <w:rPr>
          <w:sz w:val="16"/>
          <w:szCs w:val="16"/>
        </w:rPr>
      </w:pPr>
    </w:p>
    <w:p w14:paraId="3A258EB2" w14:textId="77777777" w:rsidR="00B129E7" w:rsidRDefault="00DB7FE0" w:rsidP="00BA4877">
      <w:pPr>
        <w:pStyle w:val="Naslov5"/>
        <w:numPr>
          <w:ilvl w:val="4"/>
          <w:numId w:val="1"/>
        </w:numPr>
        <w:ind w:left="1701" w:hanging="1134"/>
      </w:pPr>
      <w:bookmarkStart w:id="217" w:name="_Toc517456222"/>
      <w:bookmarkStart w:id="218" w:name="_Toc517456400"/>
      <w:bookmarkStart w:id="219" w:name="_Toc517461392"/>
      <w:r>
        <w:t>Posljedice na život i zdravlje ljudi</w:t>
      </w:r>
      <w:bookmarkEnd w:id="217"/>
      <w:bookmarkEnd w:id="218"/>
      <w:bookmarkEnd w:id="219"/>
    </w:p>
    <w:p w14:paraId="4DE00B32" w14:textId="77777777" w:rsidR="00B129E7" w:rsidRPr="00B129E7" w:rsidRDefault="00B129E7" w:rsidP="00BA4877">
      <w:pPr>
        <w:pStyle w:val="Bezproreda"/>
        <w:rPr>
          <w:rFonts w:cs="Times New Roman"/>
        </w:rPr>
      </w:pPr>
      <w:r w:rsidRPr="00B129E7">
        <w:rPr>
          <w:rFonts w:cs="Times New Roman"/>
        </w:rPr>
        <w:t>Posljedice na život i zdravlje ljudi se promatraju u odnosu na broj poginulih, ozlijeđenih i trajno raseljenih stanovništva kao i na sve stanovnike koji se trenutno zahvaćeni posljedicama djelovanja potresa o</w:t>
      </w:r>
      <w:r w:rsidR="00BA4877">
        <w:rPr>
          <w:rFonts w:cs="Times New Roman"/>
        </w:rPr>
        <w:t xml:space="preserve">dnosno evakuirani i sklonjeni. </w:t>
      </w:r>
    </w:p>
    <w:p w14:paraId="271A5069" w14:textId="17786F96" w:rsidR="00B129E7" w:rsidRPr="00B129E7" w:rsidRDefault="00B129E7" w:rsidP="00BA4877">
      <w:pPr>
        <w:pStyle w:val="Bezproreda"/>
        <w:rPr>
          <w:rFonts w:cs="Times New Roman"/>
          <w:color w:val="000000"/>
          <w:szCs w:val="24"/>
        </w:rPr>
      </w:pPr>
      <w:r w:rsidRPr="00B129E7">
        <w:rPr>
          <w:rFonts w:cs="Times New Roman"/>
          <w:color w:val="000000"/>
          <w:szCs w:val="24"/>
        </w:rPr>
        <w:t>Prema izračunima koji su navedeni u</w:t>
      </w:r>
      <w:r w:rsidRPr="00B129E7">
        <w:rPr>
          <w:rFonts w:cs="Times New Roman"/>
          <w:szCs w:val="24"/>
        </w:rPr>
        <w:t xml:space="preserve"> Procjeni ugroženosti stanovništva, materijalnih i kulturnih dobara i okoliša od katastrofa i velikih </w:t>
      </w:r>
      <w:r>
        <w:rPr>
          <w:rFonts w:cs="Times New Roman"/>
          <w:szCs w:val="24"/>
        </w:rPr>
        <w:t xml:space="preserve">nesreća za područje Općine </w:t>
      </w:r>
      <w:r w:rsidR="00D30064">
        <w:rPr>
          <w:rFonts w:cs="Times New Roman"/>
          <w:szCs w:val="24"/>
        </w:rPr>
        <w:t>Donja Dubrava</w:t>
      </w:r>
      <w:r>
        <w:rPr>
          <w:rFonts w:cs="Times New Roman"/>
          <w:szCs w:val="24"/>
        </w:rPr>
        <w:t xml:space="preserve">, na području Općine </w:t>
      </w:r>
      <w:r w:rsidR="00D30064">
        <w:rPr>
          <w:rFonts w:cs="Times New Roman"/>
          <w:szCs w:val="24"/>
        </w:rPr>
        <w:t>Donja Dubrava</w:t>
      </w:r>
      <w:r w:rsidRPr="00B129E7">
        <w:rPr>
          <w:rFonts w:cs="Times New Roman"/>
          <w:szCs w:val="24"/>
        </w:rPr>
        <w:t xml:space="preserve"> bilo bi</w:t>
      </w:r>
      <w:r w:rsidR="00E921F6">
        <w:rPr>
          <w:rFonts w:cs="Times New Roman"/>
          <w:szCs w:val="24"/>
        </w:rPr>
        <w:t>:</w:t>
      </w:r>
    </w:p>
    <w:p w14:paraId="3B9D8FD8" w14:textId="77777777" w:rsidR="00D30064" w:rsidRDefault="00D30064" w:rsidP="003944D9">
      <w:pPr>
        <w:pStyle w:val="Tekstfusnote"/>
        <w:numPr>
          <w:ilvl w:val="0"/>
          <w:numId w:val="85"/>
        </w:numPr>
        <w:rPr>
          <w:rFonts w:ascii="TimesNewRomanPSMT" w:hAnsi="TimesNewRomanPSMT"/>
          <w:color w:val="000000"/>
          <w:sz w:val="24"/>
          <w:szCs w:val="24"/>
        </w:rPr>
      </w:pPr>
      <w:r>
        <w:rPr>
          <w:rStyle w:val="fontstyle01"/>
        </w:rPr>
        <w:t>Poginulih – 3</w:t>
      </w:r>
    </w:p>
    <w:p w14:paraId="01FF8C09" w14:textId="272D01EB" w:rsidR="00D30064" w:rsidRDefault="00D30064" w:rsidP="003944D9">
      <w:pPr>
        <w:pStyle w:val="Tekstfusnote"/>
        <w:numPr>
          <w:ilvl w:val="0"/>
          <w:numId w:val="85"/>
        </w:numPr>
        <w:rPr>
          <w:rStyle w:val="fontstyle01"/>
        </w:rPr>
      </w:pPr>
      <w:r>
        <w:rPr>
          <w:rStyle w:val="fontstyle01"/>
        </w:rPr>
        <w:t>Ranjenih – 2</w:t>
      </w:r>
      <w:r w:rsidR="009B1EDF">
        <w:rPr>
          <w:rStyle w:val="fontstyle01"/>
        </w:rPr>
        <w:t>2</w:t>
      </w:r>
    </w:p>
    <w:p w14:paraId="7F753187" w14:textId="7467CE21" w:rsidR="00D30064" w:rsidRDefault="00D30064" w:rsidP="003944D9">
      <w:pPr>
        <w:pStyle w:val="Tekstfusnote"/>
        <w:numPr>
          <w:ilvl w:val="0"/>
          <w:numId w:val="85"/>
        </w:numPr>
        <w:rPr>
          <w:rStyle w:val="fontstyle01"/>
        </w:rPr>
      </w:pPr>
      <w:r>
        <w:rPr>
          <w:rStyle w:val="fontstyle01"/>
        </w:rPr>
        <w:t xml:space="preserve">Evakuirani, zbrinuti, sklonjeni – </w:t>
      </w:r>
      <w:r w:rsidR="009B1EDF">
        <w:rPr>
          <w:rStyle w:val="fontstyle01"/>
        </w:rPr>
        <w:t>27</w:t>
      </w:r>
      <w:r>
        <w:br/>
      </w:r>
      <w:r>
        <w:rPr>
          <w:rStyle w:val="fontstyle01"/>
        </w:rPr>
        <w:t xml:space="preserve"> </w:t>
      </w:r>
    </w:p>
    <w:p w14:paraId="61884F56" w14:textId="7C00AD28" w:rsidR="006F71FE" w:rsidRPr="00E921F6" w:rsidRDefault="00D30064" w:rsidP="00D30064">
      <w:pPr>
        <w:pStyle w:val="Bezproreda1"/>
        <w:rPr>
          <w:rFonts w:ascii="TimesNewRomanPSMT" w:hAnsi="TimesNewRomanPSMT"/>
          <w:color w:val="000000"/>
        </w:rPr>
      </w:pPr>
      <w:r>
        <w:rPr>
          <w:rStyle w:val="fontstyle01"/>
        </w:rPr>
        <w:t>Što ukupno iznosi 5</w:t>
      </w:r>
      <w:r w:rsidR="0012399E">
        <w:rPr>
          <w:rStyle w:val="fontstyle01"/>
        </w:rPr>
        <w:t>2</w:t>
      </w:r>
      <w:r>
        <w:rPr>
          <w:rStyle w:val="fontstyle01"/>
        </w:rPr>
        <w:t xml:space="preserve"> osoba, odnosno </w:t>
      </w:r>
      <w:r w:rsidR="0012399E">
        <w:rPr>
          <w:rStyle w:val="fontstyle01"/>
          <w:b/>
        </w:rPr>
        <w:t>3</w:t>
      </w:r>
      <w:r>
        <w:rPr>
          <w:rStyle w:val="fontstyle01"/>
          <w:b/>
        </w:rPr>
        <w:t>,</w:t>
      </w:r>
      <w:r w:rsidR="0012399E">
        <w:rPr>
          <w:rStyle w:val="fontstyle01"/>
          <w:b/>
        </w:rPr>
        <w:t>13</w:t>
      </w:r>
      <w:r>
        <w:rPr>
          <w:rStyle w:val="fontstyle01"/>
          <w:b/>
        </w:rPr>
        <w:t xml:space="preserve"> %</w:t>
      </w:r>
      <w:r>
        <w:rPr>
          <w:rStyle w:val="fontstyle01"/>
        </w:rPr>
        <w:t xml:space="preserve"> stanovništva.</w:t>
      </w:r>
    </w:p>
    <w:p w14:paraId="17EBC20D" w14:textId="7618F450" w:rsidR="00B129E7" w:rsidRPr="00B129E7" w:rsidRDefault="00B129E7" w:rsidP="00B129E7">
      <w:pPr>
        <w:pStyle w:val="Bezproreda"/>
        <w:rPr>
          <w:rFonts w:cs="Times New Roman"/>
          <w:sz w:val="20"/>
          <w:szCs w:val="20"/>
        </w:rPr>
      </w:pPr>
      <w:r w:rsidRPr="00B129E7">
        <w:rPr>
          <w:rFonts w:cs="Times New Roman"/>
          <w:sz w:val="20"/>
          <w:szCs w:val="20"/>
        </w:rPr>
        <w:lastRenderedPageBreak/>
        <w:t xml:space="preserve">               </w:t>
      </w:r>
      <w:r>
        <w:rPr>
          <w:rFonts w:cs="Times New Roman"/>
          <w:sz w:val="20"/>
          <w:szCs w:val="20"/>
        </w:rPr>
        <w:t xml:space="preserve">   </w:t>
      </w:r>
      <w:r w:rsidR="00E622FD">
        <w:rPr>
          <w:rFonts w:cs="Times New Roman"/>
          <w:sz w:val="20"/>
          <w:szCs w:val="20"/>
        </w:rPr>
        <w:t xml:space="preserve"> </w:t>
      </w:r>
      <w:r w:rsidR="00BB22EA">
        <w:rPr>
          <w:rFonts w:cs="Times New Roman"/>
          <w:sz w:val="20"/>
          <w:szCs w:val="20"/>
        </w:rPr>
        <w:t xml:space="preserve">Tablica </w:t>
      </w:r>
      <w:r w:rsidR="001A0581">
        <w:rPr>
          <w:rFonts w:cs="Times New Roman"/>
          <w:sz w:val="20"/>
          <w:szCs w:val="20"/>
        </w:rPr>
        <w:t>33</w:t>
      </w:r>
      <w:r w:rsidRPr="00B129E7">
        <w:rPr>
          <w:rFonts w:cs="Times New Roman"/>
          <w:sz w:val="20"/>
          <w:szCs w:val="20"/>
        </w:rPr>
        <w:t>:  Posljedice na život i zdravlje ljudi</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126"/>
        <w:gridCol w:w="1468"/>
        <w:gridCol w:w="1275"/>
        <w:gridCol w:w="1276"/>
      </w:tblGrid>
      <w:tr w:rsidR="00D30064" w:rsidRPr="00D30064" w14:paraId="3487C89F" w14:textId="77777777" w:rsidTr="00B739FD">
        <w:trPr>
          <w:trHeight w:val="230"/>
        </w:trPr>
        <w:tc>
          <w:tcPr>
            <w:tcW w:w="1668" w:type="dxa"/>
            <w:vMerge w:val="restart"/>
            <w:shd w:val="clear" w:color="auto" w:fill="BDD6EE"/>
            <w:vAlign w:val="center"/>
          </w:tcPr>
          <w:p w14:paraId="7E77E70D" w14:textId="77777777" w:rsidR="00D30064" w:rsidRPr="00D30064" w:rsidRDefault="00D30064" w:rsidP="00D30064">
            <w:pPr>
              <w:pStyle w:val="Bezproreda1"/>
              <w:rPr>
                <w:rFonts w:eastAsia="Calibri"/>
                <w:sz w:val="20"/>
                <w:szCs w:val="20"/>
              </w:rPr>
            </w:pPr>
            <w:r w:rsidRPr="00D30064">
              <w:rPr>
                <w:rFonts w:eastAsia="Calibri"/>
                <w:sz w:val="20"/>
                <w:szCs w:val="20"/>
              </w:rPr>
              <w:t>Kategorija</w:t>
            </w:r>
          </w:p>
        </w:tc>
        <w:tc>
          <w:tcPr>
            <w:tcW w:w="2126" w:type="dxa"/>
            <w:vMerge w:val="restart"/>
            <w:shd w:val="clear" w:color="auto" w:fill="BDD6EE"/>
          </w:tcPr>
          <w:p w14:paraId="58E7DDB3" w14:textId="77777777" w:rsidR="00D30064" w:rsidRPr="00D30064" w:rsidRDefault="00D30064" w:rsidP="00D30064">
            <w:pPr>
              <w:pStyle w:val="Bezproreda1"/>
              <w:rPr>
                <w:rFonts w:eastAsia="Calibri"/>
                <w:sz w:val="20"/>
                <w:szCs w:val="20"/>
              </w:rPr>
            </w:pPr>
            <w:r w:rsidRPr="00D30064">
              <w:rPr>
                <w:rFonts w:eastAsia="Calibri"/>
                <w:sz w:val="20"/>
                <w:szCs w:val="20"/>
              </w:rPr>
              <w:t>Posljedice</w:t>
            </w:r>
          </w:p>
        </w:tc>
        <w:tc>
          <w:tcPr>
            <w:tcW w:w="2743" w:type="dxa"/>
            <w:gridSpan w:val="2"/>
            <w:shd w:val="clear" w:color="auto" w:fill="BDD6EE"/>
            <w:vAlign w:val="center"/>
          </w:tcPr>
          <w:p w14:paraId="5230FF28" w14:textId="77777777" w:rsidR="00D30064" w:rsidRPr="00D30064" w:rsidRDefault="00D30064" w:rsidP="00D30064">
            <w:pPr>
              <w:pStyle w:val="Bezproreda1"/>
              <w:jc w:val="center"/>
              <w:rPr>
                <w:rFonts w:eastAsia="Calibri"/>
                <w:sz w:val="20"/>
                <w:szCs w:val="20"/>
              </w:rPr>
            </w:pPr>
            <w:r w:rsidRPr="00D30064">
              <w:rPr>
                <w:rFonts w:eastAsia="Calibri"/>
                <w:sz w:val="20"/>
                <w:szCs w:val="20"/>
              </w:rPr>
              <w:t>Kriterij-broj st.</w:t>
            </w:r>
          </w:p>
        </w:tc>
        <w:tc>
          <w:tcPr>
            <w:tcW w:w="1276" w:type="dxa"/>
            <w:vMerge w:val="restart"/>
            <w:shd w:val="clear" w:color="auto" w:fill="BDD6EE"/>
          </w:tcPr>
          <w:p w14:paraId="3CB98749" w14:textId="77777777" w:rsidR="00D30064" w:rsidRPr="00D30064" w:rsidRDefault="00D30064" w:rsidP="00D30064">
            <w:pPr>
              <w:pStyle w:val="Bezproreda1"/>
              <w:rPr>
                <w:rFonts w:eastAsia="Calibri"/>
                <w:sz w:val="20"/>
                <w:szCs w:val="20"/>
              </w:rPr>
            </w:pPr>
            <w:r w:rsidRPr="00D30064">
              <w:rPr>
                <w:rFonts w:eastAsia="Calibri"/>
                <w:sz w:val="20"/>
                <w:szCs w:val="20"/>
              </w:rPr>
              <w:t>odabrano</w:t>
            </w:r>
          </w:p>
        </w:tc>
      </w:tr>
      <w:tr w:rsidR="00D30064" w:rsidRPr="00D30064" w14:paraId="1778E3D9" w14:textId="77777777" w:rsidTr="00887623">
        <w:trPr>
          <w:trHeight w:val="53"/>
        </w:trPr>
        <w:tc>
          <w:tcPr>
            <w:tcW w:w="1668" w:type="dxa"/>
            <w:vMerge/>
            <w:shd w:val="clear" w:color="auto" w:fill="BDD6EE"/>
            <w:vAlign w:val="center"/>
          </w:tcPr>
          <w:p w14:paraId="58285214" w14:textId="77777777" w:rsidR="00D30064" w:rsidRPr="00D30064" w:rsidRDefault="00D30064" w:rsidP="00D30064">
            <w:pPr>
              <w:pStyle w:val="Bezproreda1"/>
              <w:rPr>
                <w:rFonts w:eastAsia="Calibri"/>
                <w:sz w:val="20"/>
                <w:szCs w:val="20"/>
              </w:rPr>
            </w:pPr>
          </w:p>
        </w:tc>
        <w:tc>
          <w:tcPr>
            <w:tcW w:w="2126" w:type="dxa"/>
            <w:vMerge/>
            <w:shd w:val="clear" w:color="auto" w:fill="BDD6EE"/>
          </w:tcPr>
          <w:p w14:paraId="1DE1ACB3" w14:textId="77777777" w:rsidR="00D30064" w:rsidRPr="00D30064" w:rsidRDefault="00D30064" w:rsidP="00D30064">
            <w:pPr>
              <w:pStyle w:val="Bezproreda1"/>
              <w:rPr>
                <w:rFonts w:eastAsia="Calibri"/>
                <w:sz w:val="20"/>
                <w:szCs w:val="20"/>
              </w:rPr>
            </w:pPr>
          </w:p>
        </w:tc>
        <w:tc>
          <w:tcPr>
            <w:tcW w:w="1468" w:type="dxa"/>
            <w:shd w:val="clear" w:color="auto" w:fill="BDD6EE"/>
            <w:vAlign w:val="center"/>
          </w:tcPr>
          <w:p w14:paraId="75AB03EC" w14:textId="77777777" w:rsidR="00D30064" w:rsidRPr="00D30064" w:rsidRDefault="00D30064" w:rsidP="00D30064">
            <w:pPr>
              <w:pStyle w:val="Bezproreda1"/>
              <w:rPr>
                <w:rFonts w:eastAsia="Calibri"/>
                <w:sz w:val="20"/>
                <w:szCs w:val="20"/>
              </w:rPr>
            </w:pPr>
            <w:r w:rsidRPr="00D30064">
              <w:rPr>
                <w:rFonts w:eastAsia="Calibri"/>
                <w:sz w:val="20"/>
                <w:szCs w:val="20"/>
              </w:rPr>
              <w:t>%</w:t>
            </w:r>
          </w:p>
        </w:tc>
        <w:tc>
          <w:tcPr>
            <w:tcW w:w="1275" w:type="dxa"/>
            <w:shd w:val="clear" w:color="auto" w:fill="BDD6EE"/>
            <w:vAlign w:val="center"/>
          </w:tcPr>
          <w:p w14:paraId="3CC27E14" w14:textId="320F7E0F" w:rsidR="00D30064" w:rsidRPr="00D30064" w:rsidRDefault="00D30064" w:rsidP="00D30064">
            <w:pPr>
              <w:pStyle w:val="Bezproreda1"/>
              <w:rPr>
                <w:rFonts w:eastAsia="Calibri"/>
                <w:sz w:val="20"/>
                <w:szCs w:val="20"/>
              </w:rPr>
            </w:pPr>
            <w:r w:rsidRPr="00D30064">
              <w:rPr>
                <w:rFonts w:eastAsia="Calibri"/>
                <w:sz w:val="20"/>
                <w:szCs w:val="20"/>
              </w:rPr>
              <w:t xml:space="preserve">1 </w:t>
            </w:r>
            <w:r w:rsidR="0012399E">
              <w:rPr>
                <w:rFonts w:eastAsia="Calibri"/>
                <w:sz w:val="20"/>
                <w:szCs w:val="20"/>
              </w:rPr>
              <w:t>658</w:t>
            </w:r>
            <w:r w:rsidRPr="00D30064">
              <w:rPr>
                <w:rFonts w:eastAsia="Calibri"/>
                <w:sz w:val="20"/>
                <w:szCs w:val="20"/>
              </w:rPr>
              <w:t xml:space="preserve"> st.</w:t>
            </w:r>
          </w:p>
        </w:tc>
        <w:tc>
          <w:tcPr>
            <w:tcW w:w="1276" w:type="dxa"/>
            <w:vMerge/>
            <w:shd w:val="clear" w:color="auto" w:fill="BDD6EE"/>
          </w:tcPr>
          <w:p w14:paraId="0C6B9D29" w14:textId="77777777" w:rsidR="00D30064" w:rsidRPr="00D30064" w:rsidRDefault="00D30064" w:rsidP="00D30064">
            <w:pPr>
              <w:pStyle w:val="Bezproreda1"/>
              <w:rPr>
                <w:rFonts w:eastAsia="Calibri"/>
                <w:sz w:val="20"/>
                <w:szCs w:val="20"/>
              </w:rPr>
            </w:pPr>
          </w:p>
        </w:tc>
      </w:tr>
      <w:tr w:rsidR="00D30064" w:rsidRPr="00D30064" w14:paraId="55C5FF9E" w14:textId="77777777" w:rsidTr="00FB3B9E">
        <w:trPr>
          <w:trHeight w:val="81"/>
        </w:trPr>
        <w:tc>
          <w:tcPr>
            <w:tcW w:w="1668" w:type="dxa"/>
            <w:shd w:val="clear" w:color="auto" w:fill="B17ED8"/>
            <w:vAlign w:val="center"/>
          </w:tcPr>
          <w:p w14:paraId="13C9A6EB" w14:textId="77777777" w:rsidR="00D30064" w:rsidRPr="00D30064" w:rsidRDefault="00D30064" w:rsidP="00D30064">
            <w:pPr>
              <w:pStyle w:val="Bezproreda1"/>
              <w:rPr>
                <w:rFonts w:eastAsia="Calibri"/>
                <w:sz w:val="20"/>
                <w:szCs w:val="20"/>
              </w:rPr>
            </w:pPr>
            <w:r w:rsidRPr="00D30064">
              <w:rPr>
                <w:rFonts w:eastAsia="Calibri"/>
                <w:sz w:val="20"/>
                <w:szCs w:val="20"/>
              </w:rPr>
              <w:t>1</w:t>
            </w:r>
          </w:p>
        </w:tc>
        <w:tc>
          <w:tcPr>
            <w:tcW w:w="2126" w:type="dxa"/>
            <w:shd w:val="clear" w:color="auto" w:fill="B17ED8"/>
          </w:tcPr>
          <w:p w14:paraId="3A1549DB" w14:textId="77777777" w:rsidR="00D30064" w:rsidRPr="00D30064" w:rsidRDefault="00D30064" w:rsidP="00D30064">
            <w:pPr>
              <w:pStyle w:val="Bezproreda1"/>
              <w:rPr>
                <w:rFonts w:eastAsia="Calibri"/>
                <w:sz w:val="20"/>
                <w:szCs w:val="20"/>
              </w:rPr>
            </w:pPr>
            <w:r w:rsidRPr="00D30064">
              <w:rPr>
                <w:rFonts w:eastAsia="Calibri"/>
                <w:sz w:val="20"/>
                <w:szCs w:val="20"/>
              </w:rPr>
              <w:t>Neznatne</w:t>
            </w:r>
          </w:p>
        </w:tc>
        <w:tc>
          <w:tcPr>
            <w:tcW w:w="1468" w:type="dxa"/>
            <w:vAlign w:val="center"/>
          </w:tcPr>
          <w:p w14:paraId="5DBF3125" w14:textId="77777777" w:rsidR="00D30064" w:rsidRPr="00D30064" w:rsidRDefault="00D30064" w:rsidP="00D30064">
            <w:pPr>
              <w:pStyle w:val="Bezproreda1"/>
              <w:rPr>
                <w:rFonts w:eastAsia="Calibri"/>
                <w:sz w:val="20"/>
                <w:szCs w:val="20"/>
              </w:rPr>
            </w:pPr>
            <w:r w:rsidRPr="00D30064">
              <w:rPr>
                <w:rFonts w:eastAsia="Calibri"/>
                <w:sz w:val="20"/>
                <w:szCs w:val="20"/>
              </w:rPr>
              <w:t>*&lt;0,001</w:t>
            </w:r>
          </w:p>
        </w:tc>
        <w:tc>
          <w:tcPr>
            <w:tcW w:w="1275" w:type="dxa"/>
            <w:vAlign w:val="center"/>
          </w:tcPr>
          <w:p w14:paraId="0ACD4970" w14:textId="77777777" w:rsidR="00D30064" w:rsidRPr="00D30064" w:rsidRDefault="00D30064" w:rsidP="00D30064">
            <w:pPr>
              <w:pStyle w:val="Bezproreda1"/>
              <w:rPr>
                <w:rFonts w:eastAsia="Calibri"/>
                <w:sz w:val="20"/>
                <w:szCs w:val="20"/>
              </w:rPr>
            </w:pPr>
            <w:r w:rsidRPr="00D30064">
              <w:rPr>
                <w:rFonts w:eastAsia="Calibri"/>
                <w:sz w:val="20"/>
                <w:szCs w:val="20"/>
              </w:rPr>
              <w:t>0,02</w:t>
            </w:r>
          </w:p>
        </w:tc>
        <w:tc>
          <w:tcPr>
            <w:tcW w:w="1276" w:type="dxa"/>
            <w:shd w:val="clear" w:color="auto" w:fill="B17ED8"/>
          </w:tcPr>
          <w:p w14:paraId="0086FDDF" w14:textId="77777777" w:rsidR="00D30064" w:rsidRPr="00D30064" w:rsidRDefault="00D30064" w:rsidP="00D30064">
            <w:pPr>
              <w:pStyle w:val="Bezproreda1"/>
              <w:rPr>
                <w:rFonts w:eastAsia="Calibri"/>
                <w:sz w:val="20"/>
                <w:szCs w:val="20"/>
              </w:rPr>
            </w:pPr>
          </w:p>
        </w:tc>
      </w:tr>
      <w:tr w:rsidR="00D30064" w:rsidRPr="00D30064" w14:paraId="6CCE3AB0" w14:textId="77777777" w:rsidTr="00FB3B9E">
        <w:trPr>
          <w:trHeight w:val="114"/>
        </w:trPr>
        <w:tc>
          <w:tcPr>
            <w:tcW w:w="1668" w:type="dxa"/>
            <w:shd w:val="clear" w:color="auto" w:fill="00B050"/>
            <w:vAlign w:val="center"/>
          </w:tcPr>
          <w:p w14:paraId="27EC45AA" w14:textId="77777777" w:rsidR="00D30064" w:rsidRPr="00D30064" w:rsidRDefault="00D30064" w:rsidP="00D30064">
            <w:pPr>
              <w:pStyle w:val="Bezproreda1"/>
              <w:rPr>
                <w:rFonts w:eastAsia="Calibri"/>
                <w:sz w:val="20"/>
                <w:szCs w:val="20"/>
              </w:rPr>
            </w:pPr>
            <w:r w:rsidRPr="00D30064">
              <w:rPr>
                <w:rFonts w:eastAsia="Calibri"/>
                <w:sz w:val="20"/>
                <w:szCs w:val="20"/>
              </w:rPr>
              <w:t>2</w:t>
            </w:r>
          </w:p>
        </w:tc>
        <w:tc>
          <w:tcPr>
            <w:tcW w:w="2126" w:type="dxa"/>
            <w:shd w:val="clear" w:color="auto" w:fill="00B050"/>
          </w:tcPr>
          <w:p w14:paraId="2E3953F7" w14:textId="77777777" w:rsidR="00D30064" w:rsidRPr="00D30064" w:rsidRDefault="00D30064" w:rsidP="00D30064">
            <w:pPr>
              <w:pStyle w:val="Bezproreda1"/>
              <w:rPr>
                <w:rFonts w:eastAsia="Calibri"/>
                <w:sz w:val="20"/>
                <w:szCs w:val="20"/>
              </w:rPr>
            </w:pPr>
            <w:r w:rsidRPr="00D30064">
              <w:rPr>
                <w:rFonts w:eastAsia="Calibri"/>
                <w:sz w:val="20"/>
                <w:szCs w:val="20"/>
              </w:rPr>
              <w:t>Malene</w:t>
            </w:r>
          </w:p>
        </w:tc>
        <w:tc>
          <w:tcPr>
            <w:tcW w:w="1468" w:type="dxa"/>
            <w:vAlign w:val="center"/>
          </w:tcPr>
          <w:p w14:paraId="6856EFF6" w14:textId="77777777" w:rsidR="00D30064" w:rsidRPr="00D30064" w:rsidRDefault="00D30064" w:rsidP="00D30064">
            <w:pPr>
              <w:pStyle w:val="Bezproreda1"/>
              <w:rPr>
                <w:rFonts w:eastAsia="Calibri"/>
                <w:sz w:val="20"/>
                <w:szCs w:val="20"/>
              </w:rPr>
            </w:pPr>
            <w:r w:rsidRPr="00D30064">
              <w:rPr>
                <w:rFonts w:eastAsia="Calibri"/>
                <w:sz w:val="20"/>
                <w:szCs w:val="20"/>
              </w:rPr>
              <w:t>0,001-0,004</w:t>
            </w:r>
          </w:p>
        </w:tc>
        <w:tc>
          <w:tcPr>
            <w:tcW w:w="1275" w:type="dxa"/>
            <w:vAlign w:val="center"/>
          </w:tcPr>
          <w:p w14:paraId="6A40AA46" w14:textId="6E574198" w:rsidR="00D30064" w:rsidRPr="00D30064" w:rsidRDefault="00D30064" w:rsidP="00D30064">
            <w:pPr>
              <w:pStyle w:val="Bezproreda1"/>
              <w:rPr>
                <w:rFonts w:eastAsia="Calibri"/>
                <w:sz w:val="20"/>
                <w:szCs w:val="20"/>
              </w:rPr>
            </w:pPr>
            <w:r w:rsidRPr="00D30064">
              <w:rPr>
                <w:rFonts w:eastAsia="Calibri"/>
                <w:sz w:val="20"/>
                <w:szCs w:val="20"/>
              </w:rPr>
              <w:t>0,0</w:t>
            </w:r>
            <w:r w:rsidR="0012399E">
              <w:rPr>
                <w:rFonts w:eastAsia="Calibri"/>
                <w:sz w:val="20"/>
                <w:szCs w:val="20"/>
              </w:rPr>
              <w:t>7</w:t>
            </w:r>
          </w:p>
        </w:tc>
        <w:tc>
          <w:tcPr>
            <w:tcW w:w="1276" w:type="dxa"/>
            <w:shd w:val="clear" w:color="auto" w:fill="00B050"/>
          </w:tcPr>
          <w:p w14:paraId="4DD12D93" w14:textId="77777777" w:rsidR="00D30064" w:rsidRPr="00D30064" w:rsidRDefault="00D30064" w:rsidP="00D30064">
            <w:pPr>
              <w:pStyle w:val="Bezproreda1"/>
              <w:rPr>
                <w:rFonts w:eastAsia="Calibri"/>
                <w:sz w:val="20"/>
                <w:szCs w:val="20"/>
              </w:rPr>
            </w:pPr>
          </w:p>
        </w:tc>
      </w:tr>
      <w:tr w:rsidR="00D30064" w:rsidRPr="00D30064" w14:paraId="67FB993A" w14:textId="77777777" w:rsidTr="00FB3B9E">
        <w:trPr>
          <w:trHeight w:val="159"/>
        </w:trPr>
        <w:tc>
          <w:tcPr>
            <w:tcW w:w="1668" w:type="dxa"/>
            <w:shd w:val="clear" w:color="auto" w:fill="FFFF00"/>
            <w:vAlign w:val="center"/>
          </w:tcPr>
          <w:p w14:paraId="3EAE6D6B" w14:textId="77777777" w:rsidR="00D30064" w:rsidRPr="00D30064" w:rsidRDefault="00D30064" w:rsidP="00D30064">
            <w:pPr>
              <w:pStyle w:val="Bezproreda1"/>
              <w:rPr>
                <w:rFonts w:eastAsia="Calibri"/>
                <w:sz w:val="20"/>
                <w:szCs w:val="20"/>
              </w:rPr>
            </w:pPr>
            <w:r w:rsidRPr="00D30064">
              <w:rPr>
                <w:rFonts w:eastAsia="Calibri"/>
                <w:sz w:val="20"/>
                <w:szCs w:val="20"/>
              </w:rPr>
              <w:t>3</w:t>
            </w:r>
          </w:p>
        </w:tc>
        <w:tc>
          <w:tcPr>
            <w:tcW w:w="2126" w:type="dxa"/>
            <w:shd w:val="clear" w:color="auto" w:fill="FFFF00"/>
          </w:tcPr>
          <w:p w14:paraId="44A888E6" w14:textId="77777777" w:rsidR="00D30064" w:rsidRPr="00D30064" w:rsidRDefault="00D30064" w:rsidP="00D30064">
            <w:pPr>
              <w:pStyle w:val="Bezproreda1"/>
              <w:rPr>
                <w:rFonts w:eastAsia="Calibri"/>
                <w:sz w:val="20"/>
                <w:szCs w:val="20"/>
              </w:rPr>
            </w:pPr>
            <w:r w:rsidRPr="00D30064">
              <w:rPr>
                <w:rFonts w:eastAsia="Calibri"/>
                <w:sz w:val="20"/>
                <w:szCs w:val="20"/>
              </w:rPr>
              <w:t>Umjerene</w:t>
            </w:r>
          </w:p>
        </w:tc>
        <w:tc>
          <w:tcPr>
            <w:tcW w:w="1468" w:type="dxa"/>
            <w:vAlign w:val="center"/>
          </w:tcPr>
          <w:p w14:paraId="1098B008" w14:textId="77777777" w:rsidR="00D30064" w:rsidRPr="00D30064" w:rsidRDefault="00D30064" w:rsidP="00D30064">
            <w:pPr>
              <w:pStyle w:val="Bezproreda1"/>
              <w:rPr>
                <w:rFonts w:eastAsia="Calibri"/>
                <w:sz w:val="20"/>
                <w:szCs w:val="20"/>
              </w:rPr>
            </w:pPr>
            <w:r w:rsidRPr="00D30064">
              <w:rPr>
                <w:rFonts w:eastAsia="Calibri"/>
                <w:sz w:val="20"/>
                <w:szCs w:val="20"/>
              </w:rPr>
              <w:t>0,0047-0,011</w:t>
            </w:r>
          </w:p>
        </w:tc>
        <w:tc>
          <w:tcPr>
            <w:tcW w:w="1275" w:type="dxa"/>
            <w:vAlign w:val="center"/>
          </w:tcPr>
          <w:p w14:paraId="4CA5D987" w14:textId="77777777" w:rsidR="00D30064" w:rsidRPr="00D30064" w:rsidRDefault="00D30064" w:rsidP="00D30064">
            <w:pPr>
              <w:pStyle w:val="Bezproreda1"/>
              <w:rPr>
                <w:rFonts w:eastAsia="Calibri"/>
                <w:sz w:val="20"/>
                <w:szCs w:val="20"/>
              </w:rPr>
            </w:pPr>
            <w:r w:rsidRPr="00D30064">
              <w:rPr>
                <w:rFonts w:eastAsia="Calibri"/>
                <w:sz w:val="20"/>
                <w:szCs w:val="20"/>
              </w:rPr>
              <w:t>0,2</w:t>
            </w:r>
          </w:p>
        </w:tc>
        <w:tc>
          <w:tcPr>
            <w:tcW w:w="1276" w:type="dxa"/>
            <w:shd w:val="clear" w:color="auto" w:fill="FFFF00"/>
          </w:tcPr>
          <w:p w14:paraId="1196F9D8" w14:textId="77777777" w:rsidR="00D30064" w:rsidRPr="00D30064" w:rsidRDefault="00D30064" w:rsidP="00D30064">
            <w:pPr>
              <w:pStyle w:val="Bezproreda1"/>
              <w:rPr>
                <w:rFonts w:eastAsia="Calibri"/>
                <w:sz w:val="20"/>
                <w:szCs w:val="20"/>
              </w:rPr>
            </w:pPr>
          </w:p>
        </w:tc>
      </w:tr>
      <w:tr w:rsidR="00D30064" w:rsidRPr="00D30064" w14:paraId="7488FB90" w14:textId="77777777" w:rsidTr="00FB3B9E">
        <w:trPr>
          <w:trHeight w:val="63"/>
        </w:trPr>
        <w:tc>
          <w:tcPr>
            <w:tcW w:w="1668" w:type="dxa"/>
            <w:shd w:val="clear" w:color="auto" w:fill="FFC000"/>
            <w:vAlign w:val="center"/>
          </w:tcPr>
          <w:p w14:paraId="3A322408" w14:textId="77777777" w:rsidR="00D30064" w:rsidRPr="00D30064" w:rsidRDefault="00D30064" w:rsidP="00D30064">
            <w:pPr>
              <w:pStyle w:val="Bezproreda1"/>
              <w:rPr>
                <w:rFonts w:eastAsia="Calibri"/>
                <w:sz w:val="20"/>
                <w:szCs w:val="20"/>
              </w:rPr>
            </w:pPr>
            <w:r w:rsidRPr="00D30064">
              <w:rPr>
                <w:rFonts w:eastAsia="Calibri"/>
                <w:sz w:val="20"/>
                <w:szCs w:val="20"/>
              </w:rPr>
              <w:t>4</w:t>
            </w:r>
          </w:p>
        </w:tc>
        <w:tc>
          <w:tcPr>
            <w:tcW w:w="2126" w:type="dxa"/>
            <w:shd w:val="clear" w:color="auto" w:fill="FFC000"/>
          </w:tcPr>
          <w:p w14:paraId="309D1834" w14:textId="77777777" w:rsidR="00D30064" w:rsidRPr="00D30064" w:rsidRDefault="00D30064" w:rsidP="00D30064">
            <w:pPr>
              <w:pStyle w:val="Bezproreda1"/>
              <w:rPr>
                <w:rFonts w:eastAsia="Calibri"/>
                <w:sz w:val="20"/>
                <w:szCs w:val="20"/>
              </w:rPr>
            </w:pPr>
            <w:r w:rsidRPr="00D30064">
              <w:rPr>
                <w:rFonts w:eastAsia="Calibri"/>
                <w:sz w:val="20"/>
                <w:szCs w:val="20"/>
              </w:rPr>
              <w:t>Značajne</w:t>
            </w:r>
          </w:p>
        </w:tc>
        <w:tc>
          <w:tcPr>
            <w:tcW w:w="1468" w:type="dxa"/>
            <w:vAlign w:val="center"/>
          </w:tcPr>
          <w:p w14:paraId="15B65FCE" w14:textId="645AE744" w:rsidR="00D30064" w:rsidRPr="00D30064" w:rsidRDefault="00D30064" w:rsidP="00D30064">
            <w:pPr>
              <w:pStyle w:val="Bezproreda1"/>
              <w:rPr>
                <w:rFonts w:eastAsia="Calibri"/>
                <w:sz w:val="20"/>
                <w:szCs w:val="20"/>
              </w:rPr>
            </w:pPr>
            <w:r w:rsidRPr="00D30064">
              <w:rPr>
                <w:rFonts w:eastAsia="Calibri"/>
                <w:sz w:val="20"/>
                <w:szCs w:val="20"/>
              </w:rPr>
              <w:t>0,012-0,03</w:t>
            </w:r>
            <w:r w:rsidR="0012399E">
              <w:rPr>
                <w:rFonts w:eastAsia="Calibri"/>
                <w:sz w:val="20"/>
                <w:szCs w:val="20"/>
              </w:rPr>
              <w:t>5</w:t>
            </w:r>
          </w:p>
        </w:tc>
        <w:tc>
          <w:tcPr>
            <w:tcW w:w="1275" w:type="dxa"/>
            <w:vAlign w:val="center"/>
          </w:tcPr>
          <w:p w14:paraId="10861E4E" w14:textId="1F4862C6" w:rsidR="00D30064" w:rsidRPr="00D30064" w:rsidRDefault="00D30064" w:rsidP="00D30064">
            <w:pPr>
              <w:pStyle w:val="Bezproreda1"/>
              <w:rPr>
                <w:rFonts w:eastAsia="Calibri"/>
                <w:sz w:val="20"/>
                <w:szCs w:val="20"/>
              </w:rPr>
            </w:pPr>
            <w:r w:rsidRPr="00D30064">
              <w:rPr>
                <w:rFonts w:eastAsia="Calibri"/>
                <w:sz w:val="20"/>
                <w:szCs w:val="20"/>
              </w:rPr>
              <w:t>0,</w:t>
            </w:r>
            <w:r w:rsidR="0012399E">
              <w:rPr>
                <w:rFonts w:eastAsia="Calibri"/>
                <w:sz w:val="20"/>
                <w:szCs w:val="20"/>
              </w:rPr>
              <w:t>6</w:t>
            </w:r>
          </w:p>
        </w:tc>
        <w:tc>
          <w:tcPr>
            <w:tcW w:w="1276" w:type="dxa"/>
            <w:shd w:val="clear" w:color="auto" w:fill="FFC000"/>
          </w:tcPr>
          <w:p w14:paraId="04456038" w14:textId="77777777" w:rsidR="00D30064" w:rsidRPr="00D30064" w:rsidRDefault="00D30064" w:rsidP="00D30064">
            <w:pPr>
              <w:pStyle w:val="Bezproreda1"/>
              <w:rPr>
                <w:rFonts w:eastAsia="Calibri"/>
                <w:sz w:val="20"/>
                <w:szCs w:val="20"/>
              </w:rPr>
            </w:pPr>
          </w:p>
        </w:tc>
      </w:tr>
      <w:tr w:rsidR="00D30064" w:rsidRPr="00D30064" w14:paraId="55423742" w14:textId="77777777" w:rsidTr="00FB3B9E">
        <w:trPr>
          <w:trHeight w:val="108"/>
        </w:trPr>
        <w:tc>
          <w:tcPr>
            <w:tcW w:w="1668" w:type="dxa"/>
            <w:shd w:val="clear" w:color="auto" w:fill="FF0000"/>
            <w:vAlign w:val="center"/>
          </w:tcPr>
          <w:p w14:paraId="4627BE7F" w14:textId="77777777" w:rsidR="00D30064" w:rsidRPr="00D30064" w:rsidRDefault="00D30064" w:rsidP="00D30064">
            <w:pPr>
              <w:pStyle w:val="Bezproreda1"/>
              <w:rPr>
                <w:rFonts w:eastAsia="Calibri"/>
                <w:sz w:val="20"/>
                <w:szCs w:val="20"/>
              </w:rPr>
            </w:pPr>
            <w:r w:rsidRPr="00D30064">
              <w:rPr>
                <w:rFonts w:eastAsia="Calibri"/>
                <w:sz w:val="20"/>
                <w:szCs w:val="20"/>
              </w:rPr>
              <w:t>5</w:t>
            </w:r>
          </w:p>
        </w:tc>
        <w:tc>
          <w:tcPr>
            <w:tcW w:w="2126" w:type="dxa"/>
            <w:shd w:val="clear" w:color="auto" w:fill="FF0000"/>
          </w:tcPr>
          <w:p w14:paraId="7DC3D949" w14:textId="77777777" w:rsidR="00D30064" w:rsidRPr="00D30064" w:rsidRDefault="00D30064" w:rsidP="00D30064">
            <w:pPr>
              <w:pStyle w:val="Bezproreda1"/>
              <w:rPr>
                <w:rFonts w:eastAsia="Calibri"/>
                <w:sz w:val="20"/>
                <w:szCs w:val="20"/>
              </w:rPr>
            </w:pPr>
            <w:r w:rsidRPr="00D30064">
              <w:rPr>
                <w:rFonts w:eastAsia="Calibri"/>
                <w:sz w:val="20"/>
                <w:szCs w:val="20"/>
              </w:rPr>
              <w:t>Katastrofalne</w:t>
            </w:r>
          </w:p>
        </w:tc>
        <w:tc>
          <w:tcPr>
            <w:tcW w:w="1468" w:type="dxa"/>
            <w:vAlign w:val="center"/>
          </w:tcPr>
          <w:p w14:paraId="5D73CCD7" w14:textId="77777777" w:rsidR="00D30064" w:rsidRPr="00D30064" w:rsidRDefault="00D30064" w:rsidP="00D30064">
            <w:pPr>
              <w:pStyle w:val="Bezproreda1"/>
              <w:rPr>
                <w:rFonts w:eastAsia="Calibri"/>
                <w:sz w:val="20"/>
                <w:szCs w:val="20"/>
              </w:rPr>
            </w:pPr>
            <w:r w:rsidRPr="00D30064">
              <w:rPr>
                <w:rFonts w:eastAsia="Calibri"/>
                <w:sz w:val="20"/>
                <w:szCs w:val="20"/>
              </w:rPr>
              <w:t>0,036&gt;</w:t>
            </w:r>
          </w:p>
        </w:tc>
        <w:tc>
          <w:tcPr>
            <w:tcW w:w="1275" w:type="dxa"/>
            <w:vAlign w:val="center"/>
          </w:tcPr>
          <w:p w14:paraId="3E862FBE" w14:textId="63B84635" w:rsidR="00D30064" w:rsidRPr="00D30064" w:rsidRDefault="00D30064" w:rsidP="00D30064">
            <w:pPr>
              <w:pStyle w:val="Bezproreda1"/>
              <w:rPr>
                <w:rFonts w:eastAsia="Calibri"/>
                <w:sz w:val="20"/>
                <w:szCs w:val="20"/>
              </w:rPr>
            </w:pPr>
            <w:r w:rsidRPr="00D30064">
              <w:rPr>
                <w:rFonts w:eastAsia="Calibri"/>
                <w:sz w:val="20"/>
                <w:szCs w:val="20"/>
              </w:rPr>
              <w:t>Više od 0,</w:t>
            </w:r>
            <w:r w:rsidR="0012399E">
              <w:rPr>
                <w:rFonts w:eastAsia="Calibri"/>
                <w:sz w:val="20"/>
                <w:szCs w:val="20"/>
              </w:rPr>
              <w:t>6</w:t>
            </w:r>
          </w:p>
        </w:tc>
        <w:tc>
          <w:tcPr>
            <w:tcW w:w="1276" w:type="dxa"/>
            <w:shd w:val="clear" w:color="auto" w:fill="FF0000"/>
          </w:tcPr>
          <w:p w14:paraId="3CE26B7C" w14:textId="77777777" w:rsidR="00D30064" w:rsidRPr="00BB6458" w:rsidRDefault="00D30064" w:rsidP="00BB6458">
            <w:pPr>
              <w:pStyle w:val="Bezproreda1"/>
              <w:jc w:val="center"/>
              <w:rPr>
                <w:rFonts w:eastAsia="Calibri"/>
                <w:b/>
                <w:sz w:val="20"/>
                <w:szCs w:val="20"/>
              </w:rPr>
            </w:pPr>
            <w:r w:rsidRPr="00BB6458">
              <w:rPr>
                <w:rFonts w:eastAsia="Calibri"/>
                <w:b/>
                <w:sz w:val="20"/>
                <w:szCs w:val="20"/>
              </w:rPr>
              <w:t>X</w:t>
            </w:r>
          </w:p>
        </w:tc>
      </w:tr>
    </w:tbl>
    <w:p w14:paraId="531E62E3" w14:textId="77777777" w:rsidR="00B129E7" w:rsidRPr="00B129E7" w:rsidRDefault="00B129E7" w:rsidP="00B129E7">
      <w:pPr>
        <w:pStyle w:val="Bezproreda"/>
        <w:ind w:left="993" w:hanging="142"/>
        <w:rPr>
          <w:rFonts w:cs="Times New Roman"/>
          <w:sz w:val="20"/>
          <w:szCs w:val="20"/>
        </w:rPr>
      </w:pPr>
      <w:r w:rsidRPr="00B129E7">
        <w:rPr>
          <w:rFonts w:cs="Times New Roman"/>
          <w:sz w:val="20"/>
          <w:szCs w:val="20"/>
        </w:rPr>
        <w:t xml:space="preserve">*Napomena: Pri određivanju kategorije za život i zdravlje ljudi u kategoriju 1 ulaze posljedice prema </w:t>
      </w:r>
      <w:r>
        <w:rPr>
          <w:rFonts w:cs="Times New Roman"/>
          <w:sz w:val="20"/>
          <w:szCs w:val="20"/>
        </w:rPr>
        <w:t xml:space="preserve">  </w:t>
      </w:r>
      <w:r w:rsidRPr="00B129E7">
        <w:rPr>
          <w:rFonts w:cs="Times New Roman"/>
          <w:sz w:val="20"/>
          <w:szCs w:val="20"/>
        </w:rPr>
        <w:t>kojima je stradala ili ugrožena minimalno jedna osoba do 0,001% stanovnika na području JLS.</w:t>
      </w:r>
    </w:p>
    <w:p w14:paraId="4FC48950" w14:textId="77777777" w:rsidR="00B129E7" w:rsidRPr="008C4EFD" w:rsidRDefault="00B129E7" w:rsidP="008C4EFD">
      <w:pPr>
        <w:pStyle w:val="Bezproreda1"/>
        <w:rPr>
          <w:sz w:val="16"/>
          <w:szCs w:val="16"/>
        </w:rPr>
      </w:pPr>
    </w:p>
    <w:p w14:paraId="2C7A7152" w14:textId="74B37F99" w:rsidR="00D30064" w:rsidRDefault="00DB7FE0" w:rsidP="008177D0">
      <w:pPr>
        <w:pStyle w:val="Naslov5"/>
        <w:numPr>
          <w:ilvl w:val="4"/>
          <w:numId w:val="1"/>
        </w:numPr>
        <w:ind w:left="1701" w:hanging="1134"/>
      </w:pPr>
      <w:bookmarkStart w:id="220" w:name="_Toc517456223"/>
      <w:bookmarkStart w:id="221" w:name="_Toc517456401"/>
      <w:bookmarkStart w:id="222" w:name="_Toc517461393"/>
      <w:r w:rsidRPr="008E36B5">
        <w:t>Posljedice na gospodarstvo</w:t>
      </w:r>
      <w:bookmarkEnd w:id="220"/>
      <w:bookmarkEnd w:id="221"/>
      <w:bookmarkEnd w:id="222"/>
    </w:p>
    <w:p w14:paraId="5278BD8D" w14:textId="77777777" w:rsidR="00D30064" w:rsidRDefault="00D30064" w:rsidP="00D30064">
      <w:pPr>
        <w:pStyle w:val="Bezproreda1"/>
      </w:pPr>
      <w:r w:rsidRPr="00112D21">
        <w:t>Posljedice na gospodarstvo se procjenjuju kroz direktne (izravne) i indirektne (neizravne) gubitke.</w:t>
      </w:r>
      <w:r>
        <w:t xml:space="preserve"> </w:t>
      </w:r>
    </w:p>
    <w:p w14:paraId="68359489" w14:textId="3D0B5A1A" w:rsidR="00D30064" w:rsidRDefault="00D30064" w:rsidP="00D30064">
      <w:pPr>
        <w:pStyle w:val="Bezproreda1"/>
      </w:pPr>
      <w:r>
        <w:rPr>
          <w:b/>
        </w:rPr>
        <w:t>Direktni gubici</w:t>
      </w:r>
      <w:r>
        <w:t xml:space="preserve"> su uglavnom vezani za oštećenja stambenih jedinica (trošak popravaka, trošak uklanjanja građevine, trošak izgradnje zamjenskih građevina, troškovi spašavanja, gubitak repromaterijala). Podjelom objekata po kategorijama gradnje došlo se do podataka da bi:</w:t>
      </w:r>
    </w:p>
    <w:p w14:paraId="6A903916" w14:textId="06D7B2AE" w:rsidR="00D30064" w:rsidRDefault="001C3E6D" w:rsidP="008D26F5">
      <w:pPr>
        <w:pStyle w:val="Bezproreda"/>
        <w:numPr>
          <w:ilvl w:val="0"/>
          <w:numId w:val="15"/>
        </w:numPr>
      </w:pPr>
      <w:r>
        <w:t>4</w:t>
      </w:r>
      <w:r w:rsidR="00D30064">
        <w:t xml:space="preserve"> objekata bilo srušeno</w:t>
      </w:r>
    </w:p>
    <w:p w14:paraId="39EB01B8" w14:textId="25999F49" w:rsidR="00D30064" w:rsidRDefault="001C3E6D" w:rsidP="008D26F5">
      <w:pPr>
        <w:pStyle w:val="Bezproreda"/>
        <w:numPr>
          <w:ilvl w:val="0"/>
          <w:numId w:val="15"/>
        </w:numPr>
      </w:pPr>
      <w:r>
        <w:t>9</w:t>
      </w:r>
      <w:r w:rsidR="00D30064">
        <w:t xml:space="preserve"> objekta bi imalo totalnu štetu</w:t>
      </w:r>
    </w:p>
    <w:p w14:paraId="07ADCBEF" w14:textId="42A44307" w:rsidR="00D30064" w:rsidRDefault="001C3E6D" w:rsidP="008D26F5">
      <w:pPr>
        <w:pStyle w:val="Bezproreda"/>
        <w:numPr>
          <w:ilvl w:val="0"/>
          <w:numId w:val="15"/>
        </w:numPr>
      </w:pPr>
      <w:r>
        <w:t>81</w:t>
      </w:r>
      <w:r w:rsidR="00D30064">
        <w:t xml:space="preserve"> građevina s većom nekonstruktivnom štetom, koje se mogu popraviti, ali nisu bez popravka pogodne za stanovanje, </w:t>
      </w:r>
    </w:p>
    <w:p w14:paraId="31754C5E" w14:textId="085FE477" w:rsidR="00D30064" w:rsidRDefault="00D30064" w:rsidP="008D26F5">
      <w:pPr>
        <w:pStyle w:val="Bezproreda"/>
        <w:numPr>
          <w:ilvl w:val="0"/>
          <w:numId w:val="15"/>
        </w:numPr>
      </w:pPr>
      <w:r>
        <w:t>1</w:t>
      </w:r>
      <w:r w:rsidR="001C3E6D">
        <w:t>57</w:t>
      </w:r>
      <w:r>
        <w:t xml:space="preserve"> građevina s malim nekonstruktivnim štetama koje se vrlo brzo mogu staviti u uporabu i vjerojatno osiguravaju s vrlo malim zahvatima nužni boravak. </w:t>
      </w:r>
    </w:p>
    <w:p w14:paraId="583BB2AE" w14:textId="2082D523" w:rsidR="00B129E7" w:rsidRPr="00D30064" w:rsidRDefault="00D30064" w:rsidP="008D26F5">
      <w:pPr>
        <w:pStyle w:val="Bezproreda"/>
        <w:numPr>
          <w:ilvl w:val="0"/>
          <w:numId w:val="15"/>
        </w:numPr>
      </w:pPr>
      <w:r>
        <w:t>2</w:t>
      </w:r>
      <w:r w:rsidR="001C3E6D">
        <w:t>02</w:t>
      </w:r>
      <w:r>
        <w:t xml:space="preserve"> građevina bi imalo neznatna oštećenja ali bi se za njihovo saniranje također morala osigurati određena sredstva</w:t>
      </w:r>
    </w:p>
    <w:p w14:paraId="257FD03C" w14:textId="77777777" w:rsidR="00616BF0" w:rsidRPr="00E921F6" w:rsidRDefault="00616BF0" w:rsidP="00AE71D3">
      <w:pPr>
        <w:pStyle w:val="Bezproreda"/>
        <w:rPr>
          <w:sz w:val="16"/>
          <w:szCs w:val="16"/>
        </w:rPr>
      </w:pPr>
    </w:p>
    <w:p w14:paraId="0542993A" w14:textId="1ED9D2FC" w:rsidR="00AE71D3" w:rsidRDefault="00AE71D3" w:rsidP="00AE71D3">
      <w:pPr>
        <w:pStyle w:val="Bezproreda"/>
      </w:pPr>
      <w:r>
        <w:t xml:space="preserve">Ukupne štete samo na stambenom fondu iznosile bi: </w:t>
      </w:r>
    </w:p>
    <w:p w14:paraId="66FCFBA4" w14:textId="77777777" w:rsidR="00AE71D3" w:rsidRDefault="00AE71D3" w:rsidP="00AE71D3">
      <w:pPr>
        <w:pStyle w:val="Bezproreda"/>
        <w:ind w:left="284"/>
      </w:pPr>
      <w:r>
        <w:sym w:font="Symbol" w:char="F0B7"/>
      </w:r>
      <w:r>
        <w:t xml:space="preserve"> za građevine koje se moraju potpuno obnavljati </w:t>
      </w:r>
    </w:p>
    <w:p w14:paraId="124EBDEA" w14:textId="16146C0B" w:rsidR="00AE71D3" w:rsidRPr="00BE1AE3" w:rsidRDefault="00AE71D3" w:rsidP="003944D9">
      <w:pPr>
        <w:pStyle w:val="Bezproreda"/>
        <w:numPr>
          <w:ilvl w:val="0"/>
          <w:numId w:val="62"/>
        </w:numPr>
      </w:pPr>
      <w:r>
        <w:t>privatne kuće, uredske zgrade uz pretpostavku da imaju pravo obnove na prosječno 50 m</w:t>
      </w:r>
      <w:r w:rsidRPr="00BE1AE3">
        <w:rPr>
          <w:vertAlign w:val="superscript"/>
        </w:rPr>
        <w:t>2</w:t>
      </w:r>
      <w:r w:rsidR="00D30064">
        <w:t xml:space="preserve">: </w:t>
      </w:r>
      <w:r w:rsidR="007879DF">
        <w:t>11</w:t>
      </w:r>
      <w:r>
        <w:t xml:space="preserve"> × 226,3</w:t>
      </w:r>
      <w:r>
        <w:rPr>
          <w:rStyle w:val="Referencafusnote"/>
        </w:rPr>
        <w:footnoteReference w:id="24"/>
      </w:r>
      <w:r>
        <w:t xml:space="preserve"> × 50 =</w:t>
      </w:r>
      <w:r w:rsidR="00D30064">
        <w:rPr>
          <w:b/>
        </w:rPr>
        <w:t>1</w:t>
      </w:r>
      <w:r w:rsidR="007879DF">
        <w:rPr>
          <w:b/>
        </w:rPr>
        <w:t>24</w:t>
      </w:r>
      <w:r w:rsidR="00D30064">
        <w:rPr>
          <w:b/>
        </w:rPr>
        <w:t xml:space="preserve"> </w:t>
      </w:r>
      <w:r w:rsidR="007879DF">
        <w:rPr>
          <w:b/>
        </w:rPr>
        <w:t>465</w:t>
      </w:r>
      <w:r w:rsidRPr="00BE1AE3">
        <w:rPr>
          <w:b/>
        </w:rPr>
        <w:t xml:space="preserve">  EUR, </w:t>
      </w:r>
      <w:r w:rsidRPr="00BE1AE3">
        <w:t>(srušeno + totalna šteta umanjeno za 10% koje se odnosi na kulturne građevine po drugom cjeniku)</w:t>
      </w:r>
    </w:p>
    <w:p w14:paraId="71D86CBB" w14:textId="1144129F" w:rsidR="00AE71D3" w:rsidRPr="00E84308" w:rsidRDefault="00AE71D3" w:rsidP="003944D9">
      <w:pPr>
        <w:pStyle w:val="Bezproreda"/>
        <w:numPr>
          <w:ilvl w:val="0"/>
          <w:numId w:val="62"/>
        </w:numPr>
        <w:rPr>
          <w:b/>
        </w:rPr>
      </w:pPr>
      <w:r w:rsidRPr="00DE4A67">
        <w:t>za građevine koje se moraju potpuno obnavljati (</w:t>
      </w:r>
      <w:r>
        <w:t>uglavnom kulturne građevine</w:t>
      </w:r>
      <w:r w:rsidRPr="00DE4A67">
        <w:t xml:space="preserve">) uz  </w:t>
      </w:r>
      <w:r w:rsidRPr="00BE1AE3">
        <w:t>pretpostavku da imaju pravo obnove na prosječno 50 m</w:t>
      </w:r>
      <w:r w:rsidRPr="00BE1AE3">
        <w:rPr>
          <w:vertAlign w:val="superscript"/>
        </w:rPr>
        <w:t>2</w:t>
      </w:r>
      <w:r w:rsidR="003E64FF">
        <w:t xml:space="preserve">: </w:t>
      </w:r>
      <w:r w:rsidR="007879DF">
        <w:t>2</w:t>
      </w:r>
      <w:r w:rsidRPr="00BE1AE3">
        <w:t xml:space="preserve"> × 300</w:t>
      </w:r>
      <w:r w:rsidRPr="00DE4A67">
        <w:rPr>
          <w:vertAlign w:val="superscript"/>
        </w:rPr>
        <w:footnoteReference w:id="25"/>
      </w:r>
      <w:r w:rsidRPr="00BE1AE3">
        <w:t xml:space="preserve"> × 50 =</w:t>
      </w:r>
      <w:r w:rsidR="007879DF">
        <w:rPr>
          <w:b/>
        </w:rPr>
        <w:t>3</w:t>
      </w:r>
      <w:r w:rsidR="008E36B5">
        <w:rPr>
          <w:b/>
        </w:rPr>
        <w:t>0</w:t>
      </w:r>
      <w:r>
        <w:rPr>
          <w:b/>
        </w:rPr>
        <w:t xml:space="preserve"> 000</w:t>
      </w:r>
      <w:r w:rsidRPr="00BE1AE3">
        <w:rPr>
          <w:b/>
        </w:rPr>
        <w:t xml:space="preserve">  </w:t>
      </w:r>
      <w:r w:rsidRPr="00E84308">
        <w:rPr>
          <w:b/>
        </w:rPr>
        <w:t xml:space="preserve">EUR, </w:t>
      </w:r>
    </w:p>
    <w:p w14:paraId="16D04104" w14:textId="3AA34037" w:rsidR="00AE71D3" w:rsidRDefault="00AE71D3" w:rsidP="00AE71D3">
      <w:pPr>
        <w:pStyle w:val="Bezproreda"/>
        <w:ind w:left="284"/>
      </w:pPr>
      <w:r>
        <w:sym w:font="Symbol" w:char="F0B7"/>
      </w:r>
      <w:r w:rsidR="0017124E">
        <w:t xml:space="preserve"> za </w:t>
      </w:r>
      <w:r w:rsidR="001C3E6D">
        <w:t>81</w:t>
      </w:r>
      <w:r w:rsidRPr="006339AE">
        <w:t xml:space="preserve"> građevin</w:t>
      </w:r>
      <w:r w:rsidR="001C3E6D">
        <w:t>u</w:t>
      </w:r>
      <w:r w:rsidRPr="006339AE">
        <w:t xml:space="preserve"> koje</w:t>
      </w:r>
      <w:r>
        <w:t xml:space="preserve"> se mogu popraviti uz prosječno pravo nužnog popravka (nužni </w:t>
      </w:r>
    </w:p>
    <w:p w14:paraId="4E5AEC53" w14:textId="77777777" w:rsidR="00AE71D3" w:rsidRDefault="00AE71D3" w:rsidP="00AE71D3">
      <w:pPr>
        <w:pStyle w:val="Bezproreda"/>
        <w:ind w:left="284"/>
      </w:pPr>
      <w:r>
        <w:t xml:space="preserve">   smještaj) od 50 m</w:t>
      </w:r>
      <w:r>
        <w:rPr>
          <w:vertAlign w:val="superscript"/>
        </w:rPr>
        <w:t>2</w:t>
      </w:r>
      <w:r>
        <w:t xml:space="preserve"> po obitelji i cijenu od 15% obnove kuće ukupna šteta je:</w:t>
      </w:r>
    </w:p>
    <w:p w14:paraId="11291CFF" w14:textId="0D89834F" w:rsidR="00AE71D3" w:rsidRDefault="0017124E" w:rsidP="00AE71D3">
      <w:pPr>
        <w:pStyle w:val="Bezproreda"/>
        <w:ind w:left="284"/>
      </w:pPr>
      <w:r>
        <w:t xml:space="preserve">            </w:t>
      </w:r>
      <w:r w:rsidR="001C3E6D">
        <w:t>81</w:t>
      </w:r>
      <w:r w:rsidR="00AE71D3">
        <w:t xml:space="preserve"> x (50x226,3</w:t>
      </w:r>
      <w:r w:rsidR="00AE71D3">
        <w:rPr>
          <w:rStyle w:val="Referencafusnote"/>
        </w:rPr>
        <w:footnoteReference w:id="26"/>
      </w:r>
      <w:r w:rsidR="00AE71D3">
        <w:t xml:space="preserve">/15%)= </w:t>
      </w:r>
      <w:r w:rsidR="001F5BE0">
        <w:rPr>
          <w:b/>
        </w:rPr>
        <w:t>137</w:t>
      </w:r>
      <w:r>
        <w:rPr>
          <w:b/>
        </w:rPr>
        <w:t xml:space="preserve"> </w:t>
      </w:r>
      <w:r w:rsidR="001F5BE0">
        <w:rPr>
          <w:b/>
        </w:rPr>
        <w:t>477</w:t>
      </w:r>
      <w:r w:rsidR="00AE71D3" w:rsidRPr="0064690A">
        <w:rPr>
          <w:b/>
        </w:rPr>
        <w:t xml:space="preserve"> EUR,</w:t>
      </w:r>
      <w:r w:rsidR="00AE71D3">
        <w:t xml:space="preserve"> </w:t>
      </w:r>
    </w:p>
    <w:p w14:paraId="714A2B3D" w14:textId="3C91F12A" w:rsidR="00AE71D3" w:rsidRDefault="00AE71D3" w:rsidP="00AE71D3">
      <w:pPr>
        <w:pStyle w:val="Bezproreda"/>
        <w:ind w:left="284"/>
      </w:pPr>
      <w:r>
        <w:sym w:font="Symbol" w:char="F0B7"/>
      </w:r>
      <w:r w:rsidR="0017124E">
        <w:t xml:space="preserve"> za najmanje popravke 388</w:t>
      </w:r>
      <w:r>
        <w:t xml:space="preserve">  kuće uz isto pravo popravka od 50 m</w:t>
      </w:r>
      <w:r>
        <w:rPr>
          <w:vertAlign w:val="superscript"/>
        </w:rPr>
        <w:t>2</w:t>
      </w:r>
      <w:r>
        <w:t xml:space="preserve"> po obitelji i 5% </w:t>
      </w:r>
    </w:p>
    <w:p w14:paraId="4569C3BD" w14:textId="77777777" w:rsidR="00AE71D3" w:rsidRDefault="00AE71D3" w:rsidP="00AE71D3">
      <w:pPr>
        <w:pStyle w:val="Bezproreda"/>
        <w:ind w:left="284"/>
      </w:pPr>
      <w:r>
        <w:t xml:space="preserve">   ukupne cijene obnove cijele kuće ukupni trošak je:</w:t>
      </w:r>
    </w:p>
    <w:p w14:paraId="0586F7D0" w14:textId="6BD19E31" w:rsidR="00AE71D3" w:rsidRPr="002C54CD" w:rsidRDefault="00AE71D3" w:rsidP="00AE71D3">
      <w:pPr>
        <w:pStyle w:val="Bezproreda"/>
        <w:ind w:left="284"/>
      </w:pPr>
      <w:r>
        <w:t xml:space="preserve">         </w:t>
      </w:r>
      <w:r w:rsidR="007879DF">
        <w:t>359</w:t>
      </w:r>
      <w:r>
        <w:t xml:space="preserve"> (50x226,3/5%)= </w:t>
      </w:r>
      <w:r w:rsidR="0017124E">
        <w:rPr>
          <w:b/>
        </w:rPr>
        <w:t>2</w:t>
      </w:r>
      <w:r w:rsidR="001F5BE0">
        <w:rPr>
          <w:b/>
        </w:rPr>
        <w:t>03</w:t>
      </w:r>
      <w:r w:rsidR="0017124E">
        <w:rPr>
          <w:b/>
        </w:rPr>
        <w:t xml:space="preserve"> </w:t>
      </w:r>
      <w:r w:rsidR="001F5BE0">
        <w:rPr>
          <w:b/>
        </w:rPr>
        <w:t>104</w:t>
      </w:r>
      <w:r w:rsidRPr="0064690A">
        <w:rPr>
          <w:b/>
        </w:rPr>
        <w:t xml:space="preserve"> EUR.</w:t>
      </w:r>
      <w:r>
        <w:t xml:space="preserve"> </w:t>
      </w:r>
    </w:p>
    <w:p w14:paraId="25DDAB59" w14:textId="77777777" w:rsidR="00AE71D3" w:rsidRPr="00F24682" w:rsidRDefault="00AE71D3" w:rsidP="008C70E8">
      <w:pPr>
        <w:pStyle w:val="Bezproreda"/>
        <w:rPr>
          <w:sz w:val="16"/>
          <w:szCs w:val="16"/>
        </w:rPr>
      </w:pPr>
    </w:p>
    <w:p w14:paraId="4D3BAF05" w14:textId="76AC6E1C" w:rsidR="00A168D2" w:rsidRPr="00FB3B9E" w:rsidRDefault="00B129E7" w:rsidP="00FB3B9E">
      <w:pPr>
        <w:pStyle w:val="Bezproreda"/>
        <w:rPr>
          <w:b/>
        </w:rPr>
      </w:pPr>
      <w:r>
        <w:t>Ukupni gubici samo na st</w:t>
      </w:r>
      <w:r w:rsidR="00645351">
        <w:t xml:space="preserve">ambenom fondu iznose oko </w:t>
      </w:r>
      <w:r w:rsidR="001F5BE0" w:rsidRPr="001F5BE0">
        <w:rPr>
          <w:b/>
          <w:bCs/>
        </w:rPr>
        <w:t>495</w:t>
      </w:r>
      <w:r w:rsidR="008E36B5" w:rsidRPr="001F5BE0">
        <w:rPr>
          <w:b/>
          <w:bCs/>
        </w:rPr>
        <w:t xml:space="preserve"> 000</w:t>
      </w:r>
      <w:r w:rsidRPr="001F5BE0">
        <w:rPr>
          <w:b/>
          <w:bCs/>
        </w:rPr>
        <w:t xml:space="preserve">  EUR</w:t>
      </w:r>
      <w:r w:rsidR="001F5BE0">
        <w:t xml:space="preserve">. </w:t>
      </w:r>
      <w:r>
        <w:t xml:space="preserve">Uz navedene štete po gospodarstvo u smislu popravka oštećenih objekata postoje i </w:t>
      </w:r>
      <w:r>
        <w:rPr>
          <w:b/>
        </w:rPr>
        <w:t>indirektne štete</w:t>
      </w:r>
      <w:r>
        <w:t xml:space="preserve"> koje se manifestiraju kao gubici u proizvodnom procesu, troškovi spašavanja i zbrinjavanja ugroženih osoba, troškovi po zajednicu uslijed korištenja resursa za spašavanje a ne u obvezama osiguranja normalnog funkcioniranja što će zaje</w:t>
      </w:r>
      <w:r w:rsidR="008C70E8">
        <w:t xml:space="preserve">dnicu koštati </w:t>
      </w:r>
      <w:r w:rsidR="00645351">
        <w:t xml:space="preserve">još dodatnih </w:t>
      </w:r>
      <w:r w:rsidR="00A168D2">
        <w:t>150 000 €</w:t>
      </w:r>
      <w:r>
        <w:t>, odn</w:t>
      </w:r>
      <w:r w:rsidR="008C70E8">
        <w:t xml:space="preserve">osno sveukupno trošak Općine </w:t>
      </w:r>
      <w:r w:rsidR="0017124E">
        <w:t>Donja Dubrava</w:t>
      </w:r>
      <w:r>
        <w:t>, u slučaju potresa VI</w:t>
      </w:r>
      <w:r w:rsidR="0017124E">
        <w:t>I</w:t>
      </w:r>
      <w:r>
        <w:t xml:space="preserve">I stupnja po MSK skali iznosio </w:t>
      </w:r>
      <w:r w:rsidR="00645351">
        <w:rPr>
          <w:b/>
        </w:rPr>
        <w:t xml:space="preserve">bi oko </w:t>
      </w:r>
      <w:r w:rsidR="00A168D2">
        <w:rPr>
          <w:b/>
        </w:rPr>
        <w:t>650 000 €</w:t>
      </w:r>
      <w:r w:rsidR="00A77627">
        <w:rPr>
          <w:b/>
        </w:rPr>
        <w:t xml:space="preserve"> što iznosi </w:t>
      </w:r>
      <w:r w:rsidR="008E36B5">
        <w:rPr>
          <w:b/>
        </w:rPr>
        <w:t xml:space="preserve">oko </w:t>
      </w:r>
      <w:r w:rsidR="00A168D2" w:rsidRPr="00A168D2">
        <w:rPr>
          <w:b/>
        </w:rPr>
        <w:t xml:space="preserve">11,25 </w:t>
      </w:r>
      <w:r w:rsidRPr="00A168D2">
        <w:rPr>
          <w:b/>
        </w:rPr>
        <w:t>% godišnjeg proračuna Općine.</w:t>
      </w:r>
      <w:r w:rsidR="00850AD1">
        <w:rPr>
          <w:b/>
        </w:rPr>
        <w:t xml:space="preserve"> </w:t>
      </w:r>
    </w:p>
    <w:p w14:paraId="649B6D19" w14:textId="009FE894" w:rsidR="00B129E7" w:rsidRPr="008C70E8" w:rsidRDefault="00810A73" w:rsidP="008C70E8">
      <w:pPr>
        <w:pStyle w:val="Bezproreda1"/>
        <w:rPr>
          <w:rFonts w:eastAsia="Calibri"/>
          <w:sz w:val="20"/>
          <w:szCs w:val="20"/>
        </w:rPr>
      </w:pPr>
      <w:r>
        <w:rPr>
          <w:rFonts w:eastAsia="Calibri"/>
          <w:sz w:val="20"/>
          <w:szCs w:val="20"/>
        </w:rPr>
        <w:lastRenderedPageBreak/>
        <w:t xml:space="preserve">                  </w:t>
      </w:r>
      <w:r w:rsidRPr="00A168D2">
        <w:rPr>
          <w:rFonts w:eastAsia="Calibri"/>
          <w:sz w:val="20"/>
          <w:szCs w:val="20"/>
        </w:rPr>
        <w:t xml:space="preserve">Tablica  </w:t>
      </w:r>
      <w:r w:rsidR="001A0581">
        <w:rPr>
          <w:rFonts w:eastAsia="Calibri"/>
          <w:sz w:val="20"/>
          <w:szCs w:val="20"/>
        </w:rPr>
        <w:t>34</w:t>
      </w:r>
      <w:r w:rsidR="00B129E7" w:rsidRPr="00A168D2">
        <w:rPr>
          <w:rFonts w:eastAsia="Calibri"/>
          <w:sz w:val="20"/>
          <w:szCs w:val="20"/>
        </w:rPr>
        <w:t>: Posljedice na gospodarstvo</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B129E7" w:rsidRPr="008C70E8" w14:paraId="7A8A96E6" w14:textId="77777777" w:rsidTr="00C7380D">
        <w:trPr>
          <w:trHeight w:val="248"/>
        </w:trPr>
        <w:tc>
          <w:tcPr>
            <w:tcW w:w="7196" w:type="dxa"/>
            <w:gridSpan w:val="4"/>
            <w:shd w:val="clear" w:color="auto" w:fill="BDD6EE"/>
            <w:vAlign w:val="center"/>
          </w:tcPr>
          <w:p w14:paraId="39B547A7" w14:textId="77777777" w:rsidR="00B129E7" w:rsidRPr="008C70E8" w:rsidRDefault="00B129E7" w:rsidP="00645351">
            <w:pPr>
              <w:pStyle w:val="Bezproreda1"/>
              <w:jc w:val="center"/>
              <w:rPr>
                <w:rFonts w:eastAsia="Calibri"/>
                <w:b/>
                <w:sz w:val="20"/>
                <w:szCs w:val="20"/>
              </w:rPr>
            </w:pPr>
            <w:r w:rsidRPr="008C70E8">
              <w:rPr>
                <w:rFonts w:eastAsia="Calibri"/>
                <w:b/>
                <w:sz w:val="20"/>
                <w:szCs w:val="20"/>
              </w:rPr>
              <w:t>Posljedice na gospodarstvo</w:t>
            </w:r>
          </w:p>
        </w:tc>
      </w:tr>
      <w:tr w:rsidR="00B129E7" w:rsidRPr="008C70E8" w14:paraId="7784651A" w14:textId="77777777" w:rsidTr="00645351">
        <w:trPr>
          <w:trHeight w:val="305"/>
        </w:trPr>
        <w:tc>
          <w:tcPr>
            <w:tcW w:w="1161" w:type="dxa"/>
            <w:shd w:val="clear" w:color="auto" w:fill="BDD6EE"/>
            <w:vAlign w:val="center"/>
          </w:tcPr>
          <w:p w14:paraId="31CBEF77" w14:textId="77777777" w:rsidR="00B129E7" w:rsidRPr="008C70E8" w:rsidRDefault="00645351" w:rsidP="008C70E8">
            <w:pPr>
              <w:pStyle w:val="Bezproreda1"/>
              <w:rPr>
                <w:rFonts w:eastAsia="Calibri"/>
                <w:b/>
                <w:sz w:val="20"/>
                <w:szCs w:val="20"/>
              </w:rPr>
            </w:pPr>
            <w:r>
              <w:rPr>
                <w:rFonts w:eastAsia="Calibri"/>
                <w:b/>
                <w:sz w:val="20"/>
                <w:szCs w:val="20"/>
              </w:rPr>
              <w:t>Kategorija</w:t>
            </w:r>
          </w:p>
        </w:tc>
        <w:tc>
          <w:tcPr>
            <w:tcW w:w="1407" w:type="dxa"/>
            <w:shd w:val="clear" w:color="auto" w:fill="BDD6EE"/>
          </w:tcPr>
          <w:p w14:paraId="77AE7015" w14:textId="77777777" w:rsidR="00B129E7" w:rsidRPr="008C70E8" w:rsidRDefault="00B129E7" w:rsidP="008C70E8">
            <w:pPr>
              <w:pStyle w:val="Bezproreda1"/>
              <w:rPr>
                <w:rFonts w:eastAsia="Calibri"/>
                <w:b/>
                <w:sz w:val="20"/>
                <w:szCs w:val="20"/>
              </w:rPr>
            </w:pPr>
            <w:r w:rsidRPr="008C70E8">
              <w:rPr>
                <w:rFonts w:eastAsia="Calibri"/>
                <w:b/>
                <w:sz w:val="20"/>
                <w:szCs w:val="20"/>
              </w:rPr>
              <w:t>Posljedice</w:t>
            </w:r>
          </w:p>
        </w:tc>
        <w:tc>
          <w:tcPr>
            <w:tcW w:w="3352" w:type="dxa"/>
            <w:shd w:val="clear" w:color="auto" w:fill="BDD6EE"/>
            <w:vAlign w:val="center"/>
          </w:tcPr>
          <w:p w14:paraId="7A0EDD3F" w14:textId="77777777" w:rsidR="00B129E7" w:rsidRPr="00645351" w:rsidRDefault="00B129E7" w:rsidP="00645351">
            <w:pPr>
              <w:pStyle w:val="Bezproreda1"/>
              <w:rPr>
                <w:rFonts w:eastAsia="Calibri"/>
                <w:b/>
                <w:sz w:val="20"/>
                <w:szCs w:val="20"/>
              </w:rPr>
            </w:pPr>
            <w:r w:rsidRPr="00645351">
              <w:rPr>
                <w:rFonts w:eastAsia="Calibri"/>
                <w:b/>
                <w:sz w:val="20"/>
                <w:szCs w:val="20"/>
              </w:rPr>
              <w:t>Kriterij štete u % proračuna JLS</w:t>
            </w:r>
          </w:p>
        </w:tc>
        <w:tc>
          <w:tcPr>
            <w:tcW w:w="1276" w:type="dxa"/>
            <w:shd w:val="clear" w:color="auto" w:fill="BDD6EE"/>
          </w:tcPr>
          <w:p w14:paraId="274AB166" w14:textId="77777777" w:rsidR="00B129E7" w:rsidRPr="008C70E8" w:rsidRDefault="00B129E7" w:rsidP="008C70E8">
            <w:pPr>
              <w:pStyle w:val="Bezproreda1"/>
              <w:rPr>
                <w:rFonts w:eastAsia="Calibri"/>
                <w:b/>
                <w:sz w:val="20"/>
                <w:szCs w:val="20"/>
              </w:rPr>
            </w:pPr>
            <w:r w:rsidRPr="008C70E8">
              <w:rPr>
                <w:rFonts w:eastAsia="Calibri"/>
                <w:b/>
                <w:sz w:val="20"/>
                <w:szCs w:val="20"/>
              </w:rPr>
              <w:t>odabrano</w:t>
            </w:r>
          </w:p>
        </w:tc>
      </w:tr>
      <w:tr w:rsidR="00B129E7" w:rsidRPr="008C70E8" w14:paraId="44DCB5E3" w14:textId="77777777" w:rsidTr="00887623">
        <w:trPr>
          <w:trHeight w:val="140"/>
        </w:trPr>
        <w:tc>
          <w:tcPr>
            <w:tcW w:w="1161" w:type="dxa"/>
            <w:shd w:val="clear" w:color="auto" w:fill="B17ED8"/>
            <w:vAlign w:val="center"/>
          </w:tcPr>
          <w:p w14:paraId="2D27887D" w14:textId="77777777" w:rsidR="00B129E7" w:rsidRPr="008C70E8" w:rsidRDefault="00B129E7" w:rsidP="008C70E8">
            <w:pPr>
              <w:pStyle w:val="Bezproreda1"/>
              <w:rPr>
                <w:rFonts w:eastAsia="Calibri"/>
                <w:b/>
                <w:sz w:val="20"/>
                <w:szCs w:val="20"/>
              </w:rPr>
            </w:pPr>
            <w:r w:rsidRPr="008C70E8">
              <w:rPr>
                <w:rFonts w:eastAsia="Calibri"/>
                <w:b/>
                <w:sz w:val="20"/>
                <w:szCs w:val="20"/>
              </w:rPr>
              <w:t>1</w:t>
            </w:r>
          </w:p>
        </w:tc>
        <w:tc>
          <w:tcPr>
            <w:tcW w:w="1407" w:type="dxa"/>
            <w:shd w:val="clear" w:color="auto" w:fill="B17ED8"/>
          </w:tcPr>
          <w:p w14:paraId="60ABE891" w14:textId="77777777" w:rsidR="00B129E7" w:rsidRPr="008C70E8" w:rsidRDefault="00B129E7" w:rsidP="008C70E8">
            <w:pPr>
              <w:pStyle w:val="Bezproreda1"/>
              <w:rPr>
                <w:rFonts w:eastAsia="Calibri"/>
                <w:sz w:val="20"/>
                <w:szCs w:val="20"/>
              </w:rPr>
            </w:pPr>
            <w:r w:rsidRPr="008C70E8">
              <w:rPr>
                <w:rFonts w:eastAsia="Calibri"/>
                <w:sz w:val="20"/>
                <w:szCs w:val="20"/>
              </w:rPr>
              <w:t>Neznatne</w:t>
            </w:r>
          </w:p>
        </w:tc>
        <w:tc>
          <w:tcPr>
            <w:tcW w:w="3352" w:type="dxa"/>
            <w:vAlign w:val="center"/>
          </w:tcPr>
          <w:p w14:paraId="3E05F59E" w14:textId="77777777" w:rsidR="00B129E7" w:rsidRPr="008C70E8" w:rsidRDefault="00B129E7" w:rsidP="008C70E8">
            <w:pPr>
              <w:pStyle w:val="Bezproreda1"/>
              <w:jc w:val="center"/>
              <w:rPr>
                <w:rFonts w:eastAsia="Calibri"/>
                <w:sz w:val="20"/>
                <w:szCs w:val="20"/>
              </w:rPr>
            </w:pPr>
            <w:r w:rsidRPr="008C70E8">
              <w:rPr>
                <w:rFonts w:eastAsia="Calibri"/>
                <w:sz w:val="20"/>
                <w:szCs w:val="20"/>
              </w:rPr>
              <w:t>0,5-1 %</w:t>
            </w:r>
          </w:p>
        </w:tc>
        <w:tc>
          <w:tcPr>
            <w:tcW w:w="1276" w:type="dxa"/>
            <w:shd w:val="clear" w:color="auto" w:fill="B17ED8"/>
          </w:tcPr>
          <w:p w14:paraId="05AC7A4E" w14:textId="77777777" w:rsidR="00B129E7" w:rsidRPr="008C70E8" w:rsidRDefault="00B129E7" w:rsidP="008C70E8">
            <w:pPr>
              <w:pStyle w:val="Bezproreda1"/>
              <w:jc w:val="center"/>
              <w:rPr>
                <w:rFonts w:eastAsia="Calibri"/>
                <w:sz w:val="20"/>
                <w:szCs w:val="20"/>
              </w:rPr>
            </w:pPr>
          </w:p>
        </w:tc>
      </w:tr>
      <w:tr w:rsidR="00B129E7" w:rsidRPr="008C70E8" w14:paraId="5EFE2958" w14:textId="77777777" w:rsidTr="00887623">
        <w:trPr>
          <w:trHeight w:val="172"/>
        </w:trPr>
        <w:tc>
          <w:tcPr>
            <w:tcW w:w="1161" w:type="dxa"/>
            <w:shd w:val="clear" w:color="auto" w:fill="00B050"/>
            <w:vAlign w:val="center"/>
          </w:tcPr>
          <w:p w14:paraId="623A9E1A" w14:textId="77777777" w:rsidR="00B129E7" w:rsidRPr="008C70E8" w:rsidRDefault="00B129E7" w:rsidP="008C70E8">
            <w:pPr>
              <w:pStyle w:val="Bezproreda1"/>
              <w:rPr>
                <w:rFonts w:eastAsia="Calibri"/>
                <w:b/>
                <w:sz w:val="20"/>
                <w:szCs w:val="20"/>
              </w:rPr>
            </w:pPr>
            <w:r w:rsidRPr="008C70E8">
              <w:rPr>
                <w:rFonts w:eastAsia="Calibri"/>
                <w:b/>
                <w:sz w:val="20"/>
                <w:szCs w:val="20"/>
              </w:rPr>
              <w:t>2</w:t>
            </w:r>
          </w:p>
        </w:tc>
        <w:tc>
          <w:tcPr>
            <w:tcW w:w="1407" w:type="dxa"/>
            <w:shd w:val="clear" w:color="auto" w:fill="00B050"/>
          </w:tcPr>
          <w:p w14:paraId="7DD04713" w14:textId="77777777" w:rsidR="00B129E7" w:rsidRPr="008C70E8" w:rsidRDefault="00B129E7" w:rsidP="008C70E8">
            <w:pPr>
              <w:pStyle w:val="Bezproreda1"/>
              <w:rPr>
                <w:rFonts w:eastAsia="Calibri"/>
                <w:sz w:val="20"/>
                <w:szCs w:val="20"/>
              </w:rPr>
            </w:pPr>
            <w:r w:rsidRPr="008C70E8">
              <w:rPr>
                <w:rFonts w:eastAsia="Calibri"/>
                <w:sz w:val="20"/>
                <w:szCs w:val="20"/>
              </w:rPr>
              <w:t>Malene</w:t>
            </w:r>
          </w:p>
        </w:tc>
        <w:tc>
          <w:tcPr>
            <w:tcW w:w="3352" w:type="dxa"/>
            <w:vAlign w:val="center"/>
          </w:tcPr>
          <w:p w14:paraId="3A4398DE" w14:textId="77777777" w:rsidR="00B129E7" w:rsidRPr="008C70E8" w:rsidRDefault="00B129E7" w:rsidP="008C70E8">
            <w:pPr>
              <w:pStyle w:val="Bezproreda1"/>
              <w:jc w:val="center"/>
              <w:rPr>
                <w:rFonts w:eastAsia="Calibri"/>
                <w:sz w:val="20"/>
                <w:szCs w:val="20"/>
              </w:rPr>
            </w:pPr>
            <w:r w:rsidRPr="008C70E8">
              <w:rPr>
                <w:rFonts w:eastAsia="Calibri"/>
                <w:sz w:val="20"/>
                <w:szCs w:val="20"/>
              </w:rPr>
              <w:t>1-5 %</w:t>
            </w:r>
          </w:p>
        </w:tc>
        <w:tc>
          <w:tcPr>
            <w:tcW w:w="1276" w:type="dxa"/>
            <w:shd w:val="clear" w:color="auto" w:fill="00B050"/>
          </w:tcPr>
          <w:p w14:paraId="4E4C44F4" w14:textId="77777777" w:rsidR="00B129E7" w:rsidRPr="008C70E8" w:rsidRDefault="00B129E7" w:rsidP="008C70E8">
            <w:pPr>
              <w:pStyle w:val="Bezproreda1"/>
              <w:jc w:val="center"/>
              <w:rPr>
                <w:rFonts w:eastAsia="Calibri"/>
                <w:sz w:val="20"/>
                <w:szCs w:val="20"/>
              </w:rPr>
            </w:pPr>
          </w:p>
        </w:tc>
      </w:tr>
      <w:tr w:rsidR="00B129E7" w:rsidRPr="008C70E8" w14:paraId="6186664F" w14:textId="77777777" w:rsidTr="00887623">
        <w:trPr>
          <w:trHeight w:val="76"/>
        </w:trPr>
        <w:tc>
          <w:tcPr>
            <w:tcW w:w="1161" w:type="dxa"/>
            <w:shd w:val="clear" w:color="auto" w:fill="FFFF00"/>
            <w:vAlign w:val="center"/>
          </w:tcPr>
          <w:p w14:paraId="5784F39A" w14:textId="77777777" w:rsidR="00B129E7" w:rsidRPr="008C70E8" w:rsidRDefault="00B129E7" w:rsidP="008C70E8">
            <w:pPr>
              <w:pStyle w:val="Bezproreda1"/>
              <w:rPr>
                <w:rFonts w:eastAsia="Calibri"/>
                <w:b/>
                <w:sz w:val="20"/>
                <w:szCs w:val="20"/>
              </w:rPr>
            </w:pPr>
            <w:r w:rsidRPr="008C70E8">
              <w:rPr>
                <w:rFonts w:eastAsia="Calibri"/>
                <w:b/>
                <w:sz w:val="20"/>
                <w:szCs w:val="20"/>
              </w:rPr>
              <w:t>3</w:t>
            </w:r>
          </w:p>
        </w:tc>
        <w:tc>
          <w:tcPr>
            <w:tcW w:w="1407" w:type="dxa"/>
            <w:shd w:val="clear" w:color="auto" w:fill="FFFF00"/>
          </w:tcPr>
          <w:p w14:paraId="22824499" w14:textId="77777777" w:rsidR="00B129E7" w:rsidRPr="008C70E8" w:rsidRDefault="00B129E7" w:rsidP="008C70E8">
            <w:pPr>
              <w:pStyle w:val="Bezproreda1"/>
              <w:rPr>
                <w:rFonts w:eastAsia="Calibri"/>
                <w:sz w:val="20"/>
                <w:szCs w:val="20"/>
              </w:rPr>
            </w:pPr>
            <w:r w:rsidRPr="008C70E8">
              <w:rPr>
                <w:rFonts w:eastAsia="Calibri"/>
                <w:sz w:val="20"/>
                <w:szCs w:val="20"/>
              </w:rPr>
              <w:t>Umjerene</w:t>
            </w:r>
          </w:p>
        </w:tc>
        <w:tc>
          <w:tcPr>
            <w:tcW w:w="3352" w:type="dxa"/>
            <w:vAlign w:val="center"/>
          </w:tcPr>
          <w:p w14:paraId="7A8E5966" w14:textId="77777777" w:rsidR="00B129E7" w:rsidRPr="008C70E8" w:rsidRDefault="00B129E7" w:rsidP="008C70E8">
            <w:pPr>
              <w:pStyle w:val="Bezproreda1"/>
              <w:jc w:val="center"/>
              <w:rPr>
                <w:rFonts w:eastAsia="Calibri"/>
                <w:sz w:val="20"/>
                <w:szCs w:val="20"/>
              </w:rPr>
            </w:pPr>
            <w:r w:rsidRPr="008C70E8">
              <w:rPr>
                <w:rFonts w:eastAsia="Calibri"/>
                <w:sz w:val="20"/>
                <w:szCs w:val="20"/>
              </w:rPr>
              <w:t>5-15 %</w:t>
            </w:r>
          </w:p>
        </w:tc>
        <w:tc>
          <w:tcPr>
            <w:tcW w:w="1276" w:type="dxa"/>
            <w:shd w:val="clear" w:color="auto" w:fill="FFFF00"/>
          </w:tcPr>
          <w:p w14:paraId="4208AA9F" w14:textId="66CB6837" w:rsidR="00B129E7" w:rsidRPr="00A168D2" w:rsidRDefault="00A168D2" w:rsidP="008C70E8">
            <w:pPr>
              <w:pStyle w:val="Bezproreda1"/>
              <w:jc w:val="center"/>
              <w:rPr>
                <w:rFonts w:eastAsia="Calibri"/>
                <w:b/>
                <w:bCs/>
                <w:sz w:val="20"/>
                <w:szCs w:val="20"/>
              </w:rPr>
            </w:pPr>
            <w:r w:rsidRPr="00A168D2">
              <w:rPr>
                <w:rFonts w:eastAsia="Calibri"/>
                <w:b/>
                <w:bCs/>
                <w:sz w:val="20"/>
                <w:szCs w:val="20"/>
              </w:rPr>
              <w:t>X</w:t>
            </w:r>
          </w:p>
        </w:tc>
      </w:tr>
      <w:tr w:rsidR="00B129E7" w:rsidRPr="008C70E8" w14:paraId="32306011" w14:textId="77777777" w:rsidTr="00887623">
        <w:trPr>
          <w:trHeight w:val="136"/>
        </w:trPr>
        <w:tc>
          <w:tcPr>
            <w:tcW w:w="1161" w:type="dxa"/>
            <w:shd w:val="clear" w:color="auto" w:fill="FFC000"/>
            <w:vAlign w:val="center"/>
          </w:tcPr>
          <w:p w14:paraId="7C0FC8A6" w14:textId="77777777" w:rsidR="00B129E7" w:rsidRPr="008C70E8" w:rsidRDefault="00B129E7" w:rsidP="008C70E8">
            <w:pPr>
              <w:pStyle w:val="Bezproreda1"/>
              <w:rPr>
                <w:rFonts w:eastAsia="Calibri"/>
                <w:b/>
                <w:sz w:val="20"/>
                <w:szCs w:val="20"/>
              </w:rPr>
            </w:pPr>
            <w:r w:rsidRPr="008C70E8">
              <w:rPr>
                <w:rFonts w:eastAsia="Calibri"/>
                <w:b/>
                <w:sz w:val="20"/>
                <w:szCs w:val="20"/>
              </w:rPr>
              <w:t>4</w:t>
            </w:r>
          </w:p>
        </w:tc>
        <w:tc>
          <w:tcPr>
            <w:tcW w:w="1407" w:type="dxa"/>
            <w:shd w:val="clear" w:color="auto" w:fill="FFC000"/>
          </w:tcPr>
          <w:p w14:paraId="0491945A" w14:textId="77777777" w:rsidR="00B129E7" w:rsidRPr="008C70E8" w:rsidRDefault="00B129E7" w:rsidP="008C70E8">
            <w:pPr>
              <w:pStyle w:val="Bezproreda1"/>
              <w:rPr>
                <w:rFonts w:eastAsia="Calibri"/>
                <w:sz w:val="20"/>
                <w:szCs w:val="20"/>
              </w:rPr>
            </w:pPr>
            <w:r w:rsidRPr="008C70E8">
              <w:rPr>
                <w:rFonts w:eastAsia="Calibri"/>
                <w:sz w:val="20"/>
                <w:szCs w:val="20"/>
              </w:rPr>
              <w:t>Značajne</w:t>
            </w:r>
          </w:p>
        </w:tc>
        <w:tc>
          <w:tcPr>
            <w:tcW w:w="3352" w:type="dxa"/>
            <w:vAlign w:val="center"/>
          </w:tcPr>
          <w:p w14:paraId="5FF4E08A" w14:textId="77777777" w:rsidR="00B129E7" w:rsidRPr="008C70E8" w:rsidRDefault="00B129E7" w:rsidP="008C70E8">
            <w:pPr>
              <w:pStyle w:val="Bezproreda1"/>
              <w:jc w:val="center"/>
              <w:rPr>
                <w:rFonts w:eastAsia="Calibri"/>
                <w:sz w:val="20"/>
                <w:szCs w:val="20"/>
              </w:rPr>
            </w:pPr>
            <w:r w:rsidRPr="008C70E8">
              <w:rPr>
                <w:rFonts w:eastAsia="Calibri"/>
                <w:sz w:val="20"/>
                <w:szCs w:val="20"/>
              </w:rPr>
              <w:t>15-25 %</w:t>
            </w:r>
          </w:p>
        </w:tc>
        <w:tc>
          <w:tcPr>
            <w:tcW w:w="1276" w:type="dxa"/>
            <w:shd w:val="clear" w:color="auto" w:fill="FFC000"/>
          </w:tcPr>
          <w:p w14:paraId="5056EF8A" w14:textId="77777777" w:rsidR="00B129E7" w:rsidRPr="008C70E8" w:rsidRDefault="00B129E7" w:rsidP="008C70E8">
            <w:pPr>
              <w:pStyle w:val="Bezproreda1"/>
              <w:jc w:val="center"/>
              <w:rPr>
                <w:rFonts w:eastAsia="Calibri"/>
                <w:sz w:val="20"/>
                <w:szCs w:val="20"/>
              </w:rPr>
            </w:pPr>
          </w:p>
        </w:tc>
      </w:tr>
      <w:tr w:rsidR="00B129E7" w:rsidRPr="008C70E8" w14:paraId="2056CF2A" w14:textId="77777777" w:rsidTr="00887623">
        <w:trPr>
          <w:trHeight w:val="168"/>
        </w:trPr>
        <w:tc>
          <w:tcPr>
            <w:tcW w:w="1161" w:type="dxa"/>
            <w:shd w:val="clear" w:color="auto" w:fill="FF0000"/>
            <w:vAlign w:val="center"/>
          </w:tcPr>
          <w:p w14:paraId="04E24B57" w14:textId="77777777" w:rsidR="00B129E7" w:rsidRPr="008C70E8" w:rsidRDefault="00B129E7" w:rsidP="008C70E8">
            <w:pPr>
              <w:pStyle w:val="Bezproreda1"/>
              <w:rPr>
                <w:rFonts w:eastAsia="Calibri"/>
                <w:b/>
                <w:sz w:val="20"/>
                <w:szCs w:val="20"/>
              </w:rPr>
            </w:pPr>
            <w:r w:rsidRPr="008C70E8">
              <w:rPr>
                <w:rFonts w:eastAsia="Calibri"/>
                <w:b/>
                <w:sz w:val="20"/>
                <w:szCs w:val="20"/>
              </w:rPr>
              <w:t>5</w:t>
            </w:r>
          </w:p>
        </w:tc>
        <w:tc>
          <w:tcPr>
            <w:tcW w:w="1407" w:type="dxa"/>
            <w:shd w:val="clear" w:color="auto" w:fill="FF0000"/>
          </w:tcPr>
          <w:p w14:paraId="7870EFF1" w14:textId="77777777" w:rsidR="00B129E7" w:rsidRPr="008C70E8" w:rsidRDefault="00B129E7" w:rsidP="008C70E8">
            <w:pPr>
              <w:pStyle w:val="Bezproreda1"/>
              <w:rPr>
                <w:rFonts w:eastAsia="Calibri"/>
                <w:sz w:val="20"/>
                <w:szCs w:val="20"/>
              </w:rPr>
            </w:pPr>
            <w:r w:rsidRPr="008C70E8">
              <w:rPr>
                <w:rFonts w:eastAsia="Calibri"/>
                <w:sz w:val="20"/>
                <w:szCs w:val="20"/>
              </w:rPr>
              <w:t>Katastrofalne</w:t>
            </w:r>
          </w:p>
        </w:tc>
        <w:tc>
          <w:tcPr>
            <w:tcW w:w="3352" w:type="dxa"/>
            <w:vAlign w:val="center"/>
          </w:tcPr>
          <w:p w14:paraId="1FB1D841" w14:textId="77777777" w:rsidR="00B129E7" w:rsidRPr="008C70E8" w:rsidRDefault="00B129E7" w:rsidP="008C70E8">
            <w:pPr>
              <w:pStyle w:val="Bezproreda1"/>
              <w:jc w:val="center"/>
              <w:rPr>
                <w:rFonts w:eastAsia="Calibri"/>
                <w:sz w:val="20"/>
                <w:szCs w:val="20"/>
              </w:rPr>
            </w:pPr>
            <w:r w:rsidRPr="008C70E8">
              <w:rPr>
                <w:rFonts w:eastAsia="Calibri"/>
                <w:sz w:val="20"/>
                <w:szCs w:val="20"/>
              </w:rPr>
              <w:t>&gt;25 %</w:t>
            </w:r>
          </w:p>
        </w:tc>
        <w:tc>
          <w:tcPr>
            <w:tcW w:w="1276" w:type="dxa"/>
            <w:shd w:val="clear" w:color="auto" w:fill="FF0000"/>
          </w:tcPr>
          <w:p w14:paraId="04C1F814" w14:textId="07E13C1A" w:rsidR="00B129E7" w:rsidRPr="008C70E8" w:rsidRDefault="00B129E7" w:rsidP="008C70E8">
            <w:pPr>
              <w:pStyle w:val="Bezproreda1"/>
              <w:jc w:val="center"/>
              <w:rPr>
                <w:rFonts w:eastAsia="Calibri"/>
                <w:b/>
                <w:sz w:val="20"/>
                <w:szCs w:val="20"/>
              </w:rPr>
            </w:pPr>
          </w:p>
        </w:tc>
      </w:tr>
    </w:tbl>
    <w:p w14:paraId="3D564511" w14:textId="6391936F" w:rsidR="00B129E7" w:rsidRDefault="00B129E7" w:rsidP="00645351">
      <w:pPr>
        <w:pStyle w:val="Bezproreda1"/>
        <w:rPr>
          <w:sz w:val="16"/>
          <w:szCs w:val="16"/>
        </w:rPr>
      </w:pPr>
    </w:p>
    <w:p w14:paraId="62D205C7" w14:textId="77777777" w:rsidR="00616BF0" w:rsidRPr="00645351" w:rsidRDefault="00616BF0" w:rsidP="00645351">
      <w:pPr>
        <w:pStyle w:val="Bezproreda1"/>
        <w:rPr>
          <w:sz w:val="16"/>
          <w:szCs w:val="16"/>
        </w:rPr>
      </w:pPr>
    </w:p>
    <w:p w14:paraId="31A4699B" w14:textId="77777777" w:rsidR="00C7380D" w:rsidRDefault="00154F82" w:rsidP="00C7380D">
      <w:pPr>
        <w:pStyle w:val="Naslov5"/>
        <w:numPr>
          <w:ilvl w:val="4"/>
          <w:numId w:val="1"/>
        </w:numPr>
        <w:ind w:left="1701" w:hanging="1134"/>
      </w:pPr>
      <w:bookmarkStart w:id="223" w:name="_Toc517456224"/>
      <w:bookmarkStart w:id="224" w:name="_Toc517456402"/>
      <w:bookmarkStart w:id="225" w:name="_Toc517461394"/>
      <w:r>
        <w:t>Posljedice po društvenu stabilnost i politiku</w:t>
      </w:r>
      <w:bookmarkEnd w:id="223"/>
      <w:bookmarkEnd w:id="224"/>
      <w:bookmarkEnd w:id="225"/>
    </w:p>
    <w:p w14:paraId="0B741D47" w14:textId="77777777" w:rsidR="00C7380D" w:rsidRPr="00C7380D" w:rsidRDefault="00C7380D" w:rsidP="00645351">
      <w:pPr>
        <w:pStyle w:val="Bezproreda"/>
      </w:pPr>
      <w:r w:rsidRPr="00C7380D">
        <w:t>Posljedice za Društvenu stabilnost i politiku iskazuju se</w:t>
      </w:r>
      <w:r w:rsidR="00645351">
        <w:t xml:space="preserve"> u materijalnoj šteti i to:</w:t>
      </w:r>
    </w:p>
    <w:p w14:paraId="0093E897" w14:textId="77777777" w:rsidR="00C7380D" w:rsidRPr="00C7380D" w:rsidRDefault="00C7380D" w:rsidP="008D26F5">
      <w:pPr>
        <w:pStyle w:val="Bezproreda"/>
        <w:numPr>
          <w:ilvl w:val="0"/>
          <w:numId w:val="17"/>
        </w:numPr>
      </w:pPr>
      <w:r w:rsidRPr="00C7380D">
        <w:t xml:space="preserve">za štetu na kritičnoj infrastrukturi i </w:t>
      </w:r>
    </w:p>
    <w:p w14:paraId="454E9A62" w14:textId="77777777" w:rsidR="00C7380D" w:rsidRPr="00C7380D" w:rsidRDefault="00C7380D" w:rsidP="008D26F5">
      <w:pPr>
        <w:pStyle w:val="Bezproreda"/>
        <w:numPr>
          <w:ilvl w:val="0"/>
          <w:numId w:val="17"/>
        </w:numPr>
      </w:pPr>
      <w:r w:rsidRPr="00C7380D">
        <w:t xml:space="preserve">šteti na građevinama od društvenog značaja. </w:t>
      </w:r>
    </w:p>
    <w:p w14:paraId="73857DE9" w14:textId="77777777" w:rsidR="00C7380D" w:rsidRPr="00887623" w:rsidRDefault="00C7380D" w:rsidP="00C7380D">
      <w:pPr>
        <w:pStyle w:val="Bezproreda"/>
        <w:ind w:left="284"/>
        <w:rPr>
          <w:sz w:val="16"/>
          <w:szCs w:val="16"/>
        </w:rPr>
      </w:pPr>
    </w:p>
    <w:p w14:paraId="633C56EB" w14:textId="41AA2807" w:rsidR="00C7380D" w:rsidRDefault="00C7380D" w:rsidP="008D26F5">
      <w:pPr>
        <w:pStyle w:val="Bezproreda"/>
        <w:numPr>
          <w:ilvl w:val="0"/>
          <w:numId w:val="17"/>
        </w:numPr>
        <w:ind w:left="1134" w:hanging="567"/>
      </w:pPr>
      <w:r w:rsidRPr="00C7380D">
        <w:t>Objekti kritične infrastruktu</w:t>
      </w:r>
      <w:r>
        <w:t>re su novije gradnje i izgra</w:t>
      </w:r>
      <w:r w:rsidR="00A03A78">
        <w:t>đeni da podnesu potres snage VI</w:t>
      </w:r>
      <w:r w:rsidR="0017124E">
        <w:t>I</w:t>
      </w:r>
      <w:r>
        <w:t>I° po MSK ljestvici</w:t>
      </w:r>
      <w:r w:rsidRPr="00C7380D">
        <w:t>. Očekuje se da će trebati djelomični popravci i eventualno čišćenje tih ob</w:t>
      </w:r>
      <w:r w:rsidR="0052076B">
        <w:t>jekata (prije svega sakralnih objekata starijeg datuma gradnje i pojedinih objekata mjesnih odbora</w:t>
      </w:r>
      <w:r w:rsidRPr="00C7380D">
        <w:t>)</w:t>
      </w:r>
    </w:p>
    <w:p w14:paraId="1CDF5834" w14:textId="131CDED2" w:rsidR="00C7380D" w:rsidRDefault="00C7380D" w:rsidP="00810A73">
      <w:pPr>
        <w:pStyle w:val="Bezproreda"/>
        <w:ind w:left="1134"/>
      </w:pPr>
      <w:r>
        <w:t>Iz navedenog proizlazi da će za saniranje posljedica na kritičnoj infr</w:t>
      </w:r>
      <w:r w:rsidR="0052076B">
        <w:t xml:space="preserve">astrukturi biti potrebno oko   </w:t>
      </w:r>
      <w:r w:rsidR="0052076B" w:rsidRPr="00A168D2">
        <w:t xml:space="preserve">45 000 € </w:t>
      </w:r>
      <w:r>
        <w:t xml:space="preserve">što predstavlja oko </w:t>
      </w:r>
      <w:r w:rsidR="000D6049">
        <w:rPr>
          <w:b/>
        </w:rPr>
        <w:t>0,78</w:t>
      </w:r>
      <w:r>
        <w:rPr>
          <w:b/>
        </w:rPr>
        <w:t>% od Općinskog proračuna</w:t>
      </w:r>
      <w:r w:rsidR="00810A73">
        <w:t xml:space="preserve"> (5</w:t>
      </w:r>
      <w:r>
        <w:t>0 m</w:t>
      </w:r>
      <w:r>
        <w:rPr>
          <w:vertAlign w:val="superscript"/>
        </w:rPr>
        <w:t xml:space="preserve">2 </w:t>
      </w:r>
      <w:r w:rsidR="00810A73">
        <w:t>po objektu X 3</w:t>
      </w:r>
      <w:r w:rsidR="0052076B">
        <w:t xml:space="preserve"> objekta X 3</w:t>
      </w:r>
      <w:r>
        <w:t>00,5 € po m</w:t>
      </w:r>
      <w:r>
        <w:rPr>
          <w:vertAlign w:val="superscript"/>
        </w:rPr>
        <w:t>2</w:t>
      </w:r>
      <w:r>
        <w:t>)</w:t>
      </w:r>
      <w:r w:rsidR="00810A73">
        <w:t>.</w:t>
      </w:r>
    </w:p>
    <w:p w14:paraId="1FFAD070" w14:textId="77777777" w:rsidR="00186F6E" w:rsidRPr="00887623" w:rsidRDefault="00186F6E" w:rsidP="00810A73">
      <w:pPr>
        <w:pStyle w:val="Bezproreda"/>
        <w:rPr>
          <w:rFonts w:cs="Times New Roman"/>
          <w:sz w:val="16"/>
          <w:szCs w:val="16"/>
          <w:highlight w:val="yellow"/>
        </w:rPr>
      </w:pPr>
    </w:p>
    <w:p w14:paraId="36F03F27" w14:textId="48A0D9D3" w:rsidR="00C7380D" w:rsidRPr="00810A73" w:rsidRDefault="00C7380D" w:rsidP="00810A73">
      <w:pPr>
        <w:pStyle w:val="Bezproreda"/>
        <w:rPr>
          <w:rFonts w:cs="Times New Roman"/>
          <w:sz w:val="20"/>
          <w:szCs w:val="20"/>
        </w:rPr>
      </w:pPr>
      <w:r w:rsidRPr="00810A73">
        <w:rPr>
          <w:rFonts w:cs="Times New Roman"/>
          <w:sz w:val="20"/>
          <w:szCs w:val="20"/>
        </w:rPr>
        <w:t xml:space="preserve">             </w:t>
      </w:r>
      <w:r w:rsidR="00810A73">
        <w:rPr>
          <w:rFonts w:cs="Times New Roman"/>
          <w:sz w:val="20"/>
          <w:szCs w:val="20"/>
        </w:rPr>
        <w:t xml:space="preserve">     Tablica </w:t>
      </w:r>
      <w:r w:rsidR="00BB22EA">
        <w:rPr>
          <w:rFonts w:cs="Times New Roman"/>
          <w:sz w:val="20"/>
          <w:szCs w:val="20"/>
        </w:rPr>
        <w:t>3</w:t>
      </w:r>
      <w:r w:rsidR="001A0581">
        <w:rPr>
          <w:rFonts w:cs="Times New Roman"/>
          <w:sz w:val="20"/>
          <w:szCs w:val="20"/>
        </w:rPr>
        <w:t>5</w:t>
      </w:r>
      <w:r w:rsidRPr="00810A73">
        <w:rPr>
          <w:rFonts w:cs="Times New Roman"/>
          <w:sz w:val="20"/>
          <w:szCs w:val="20"/>
        </w:rPr>
        <w:t xml:space="preserve">: Posljedice po društvenu sigurnost i politiku-štete na kritičnoj infrastrukturi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C7380D" w:rsidRPr="00810A73" w14:paraId="38A7A810" w14:textId="77777777" w:rsidTr="00C7380D">
        <w:trPr>
          <w:trHeight w:val="248"/>
        </w:trPr>
        <w:tc>
          <w:tcPr>
            <w:tcW w:w="7196" w:type="dxa"/>
            <w:gridSpan w:val="4"/>
            <w:shd w:val="clear" w:color="auto" w:fill="BDD6EE"/>
            <w:vAlign w:val="center"/>
          </w:tcPr>
          <w:p w14:paraId="39B38FFD" w14:textId="77777777" w:rsidR="00C7380D" w:rsidRPr="00810A73" w:rsidRDefault="00645351" w:rsidP="00645351">
            <w:pPr>
              <w:pStyle w:val="Bezproreda"/>
              <w:jc w:val="center"/>
              <w:rPr>
                <w:rFonts w:cs="Times New Roman"/>
                <w:b/>
                <w:sz w:val="20"/>
                <w:szCs w:val="20"/>
              </w:rPr>
            </w:pPr>
            <w:r>
              <w:rPr>
                <w:rFonts w:cs="Times New Roman"/>
                <w:b/>
                <w:sz w:val="20"/>
                <w:szCs w:val="20"/>
              </w:rPr>
              <w:t>Posljedice po društvenu sigurnost i politiku-kritična infrastruktura</w:t>
            </w:r>
          </w:p>
        </w:tc>
      </w:tr>
      <w:tr w:rsidR="00C7380D" w:rsidRPr="00810A73" w14:paraId="0309EB19" w14:textId="77777777" w:rsidTr="00645351">
        <w:trPr>
          <w:trHeight w:val="215"/>
        </w:trPr>
        <w:tc>
          <w:tcPr>
            <w:tcW w:w="1161" w:type="dxa"/>
            <w:shd w:val="clear" w:color="auto" w:fill="BDD6EE"/>
            <w:vAlign w:val="center"/>
          </w:tcPr>
          <w:p w14:paraId="12E74EC6" w14:textId="77777777" w:rsidR="00C7380D" w:rsidRPr="00810A73" w:rsidRDefault="00C7380D" w:rsidP="00810A73">
            <w:pPr>
              <w:pStyle w:val="Bezproreda"/>
              <w:rPr>
                <w:rFonts w:cs="Times New Roman"/>
                <w:b/>
                <w:sz w:val="20"/>
                <w:szCs w:val="20"/>
              </w:rPr>
            </w:pPr>
            <w:r w:rsidRPr="00810A73">
              <w:rPr>
                <w:rFonts w:cs="Times New Roman"/>
                <w:b/>
                <w:sz w:val="20"/>
                <w:szCs w:val="20"/>
              </w:rPr>
              <w:t>Kat</w:t>
            </w:r>
            <w:r w:rsidR="00645351">
              <w:rPr>
                <w:rFonts w:cs="Times New Roman"/>
                <w:b/>
                <w:sz w:val="20"/>
                <w:szCs w:val="20"/>
              </w:rPr>
              <w:t>egorija</w:t>
            </w:r>
          </w:p>
        </w:tc>
        <w:tc>
          <w:tcPr>
            <w:tcW w:w="1407" w:type="dxa"/>
            <w:shd w:val="clear" w:color="auto" w:fill="BDD6EE"/>
          </w:tcPr>
          <w:p w14:paraId="4EC5B70E" w14:textId="77777777" w:rsidR="00C7380D" w:rsidRPr="00810A73" w:rsidRDefault="00C7380D" w:rsidP="00810A73">
            <w:pPr>
              <w:pStyle w:val="Bezproreda"/>
              <w:rPr>
                <w:rFonts w:cs="Times New Roman"/>
                <w:b/>
                <w:sz w:val="20"/>
                <w:szCs w:val="20"/>
              </w:rPr>
            </w:pPr>
            <w:r w:rsidRPr="00810A73">
              <w:rPr>
                <w:rFonts w:cs="Times New Roman"/>
                <w:b/>
                <w:sz w:val="20"/>
                <w:szCs w:val="20"/>
              </w:rPr>
              <w:t>Posljedice</w:t>
            </w:r>
          </w:p>
        </w:tc>
        <w:tc>
          <w:tcPr>
            <w:tcW w:w="3352" w:type="dxa"/>
            <w:shd w:val="clear" w:color="auto" w:fill="BDD6EE"/>
            <w:vAlign w:val="center"/>
          </w:tcPr>
          <w:p w14:paraId="120C659C" w14:textId="77777777" w:rsidR="00C7380D" w:rsidRPr="00645351" w:rsidRDefault="00C7380D" w:rsidP="00645351">
            <w:pPr>
              <w:pStyle w:val="Bezproreda1"/>
              <w:rPr>
                <w:b/>
                <w:sz w:val="20"/>
                <w:szCs w:val="20"/>
              </w:rPr>
            </w:pPr>
            <w:r w:rsidRPr="00645351">
              <w:rPr>
                <w:b/>
                <w:sz w:val="20"/>
                <w:szCs w:val="20"/>
              </w:rPr>
              <w:t>Kriterij štete u % proračuna JLS</w:t>
            </w:r>
          </w:p>
        </w:tc>
        <w:tc>
          <w:tcPr>
            <w:tcW w:w="1276" w:type="dxa"/>
            <w:shd w:val="clear" w:color="auto" w:fill="BDD6EE"/>
          </w:tcPr>
          <w:p w14:paraId="00A2DD21" w14:textId="77777777" w:rsidR="00C7380D" w:rsidRPr="00810A73" w:rsidRDefault="00C7380D" w:rsidP="00810A73">
            <w:pPr>
              <w:pStyle w:val="Bezproreda"/>
              <w:rPr>
                <w:rFonts w:cs="Times New Roman"/>
                <w:b/>
                <w:sz w:val="20"/>
                <w:szCs w:val="20"/>
              </w:rPr>
            </w:pPr>
            <w:r w:rsidRPr="00810A73">
              <w:rPr>
                <w:rFonts w:cs="Times New Roman"/>
                <w:b/>
                <w:sz w:val="20"/>
                <w:szCs w:val="20"/>
              </w:rPr>
              <w:t>odabrano</w:t>
            </w:r>
          </w:p>
        </w:tc>
      </w:tr>
      <w:tr w:rsidR="00C7380D" w:rsidRPr="00810A73" w14:paraId="06650524" w14:textId="77777777" w:rsidTr="00887623">
        <w:trPr>
          <w:trHeight w:val="106"/>
        </w:trPr>
        <w:tc>
          <w:tcPr>
            <w:tcW w:w="1161" w:type="dxa"/>
            <w:shd w:val="clear" w:color="auto" w:fill="B17ED8"/>
            <w:vAlign w:val="center"/>
          </w:tcPr>
          <w:p w14:paraId="2E8CC2B9" w14:textId="77777777" w:rsidR="00C7380D" w:rsidRPr="00810A73" w:rsidRDefault="00C7380D" w:rsidP="00810A73">
            <w:pPr>
              <w:pStyle w:val="Bezproreda"/>
              <w:rPr>
                <w:rFonts w:cs="Times New Roman"/>
                <w:b/>
                <w:sz w:val="20"/>
                <w:szCs w:val="20"/>
              </w:rPr>
            </w:pPr>
            <w:r w:rsidRPr="00810A73">
              <w:rPr>
                <w:rFonts w:cs="Times New Roman"/>
                <w:b/>
                <w:sz w:val="20"/>
                <w:szCs w:val="20"/>
              </w:rPr>
              <w:t>1</w:t>
            </w:r>
          </w:p>
        </w:tc>
        <w:tc>
          <w:tcPr>
            <w:tcW w:w="1407" w:type="dxa"/>
            <w:shd w:val="clear" w:color="auto" w:fill="B17ED8"/>
          </w:tcPr>
          <w:p w14:paraId="691711B9" w14:textId="77777777" w:rsidR="00C7380D" w:rsidRPr="00810A73" w:rsidRDefault="00C7380D" w:rsidP="00810A73">
            <w:pPr>
              <w:pStyle w:val="Bezproreda"/>
              <w:rPr>
                <w:rFonts w:cs="Times New Roman"/>
                <w:sz w:val="20"/>
                <w:szCs w:val="20"/>
              </w:rPr>
            </w:pPr>
            <w:r w:rsidRPr="00810A73">
              <w:rPr>
                <w:rFonts w:cs="Times New Roman"/>
                <w:sz w:val="20"/>
                <w:szCs w:val="20"/>
              </w:rPr>
              <w:t>Neznatne</w:t>
            </w:r>
          </w:p>
        </w:tc>
        <w:tc>
          <w:tcPr>
            <w:tcW w:w="3352" w:type="dxa"/>
            <w:vAlign w:val="center"/>
          </w:tcPr>
          <w:p w14:paraId="350FE7F2" w14:textId="77777777" w:rsidR="00C7380D" w:rsidRPr="00810A73" w:rsidRDefault="00C7380D" w:rsidP="00810A73">
            <w:pPr>
              <w:pStyle w:val="Bezproreda"/>
              <w:jc w:val="center"/>
              <w:rPr>
                <w:rFonts w:cs="Times New Roman"/>
                <w:sz w:val="20"/>
                <w:szCs w:val="20"/>
              </w:rPr>
            </w:pPr>
            <w:r w:rsidRPr="00810A73">
              <w:rPr>
                <w:rFonts w:cs="Times New Roman"/>
                <w:sz w:val="20"/>
                <w:szCs w:val="20"/>
              </w:rPr>
              <w:t>0,5-1 %</w:t>
            </w:r>
          </w:p>
        </w:tc>
        <w:tc>
          <w:tcPr>
            <w:tcW w:w="1276" w:type="dxa"/>
            <w:shd w:val="clear" w:color="auto" w:fill="B17ED8"/>
          </w:tcPr>
          <w:p w14:paraId="3E420921" w14:textId="7B8FC4BA" w:rsidR="00C7380D" w:rsidRPr="000D6049" w:rsidRDefault="000D6049" w:rsidP="000D6049">
            <w:pPr>
              <w:pStyle w:val="Bezproreda"/>
              <w:jc w:val="center"/>
              <w:rPr>
                <w:rFonts w:cs="Times New Roman"/>
                <w:b/>
                <w:bCs/>
                <w:sz w:val="20"/>
                <w:szCs w:val="20"/>
              </w:rPr>
            </w:pPr>
            <w:r w:rsidRPr="000D6049">
              <w:rPr>
                <w:rFonts w:cs="Times New Roman"/>
                <w:b/>
                <w:bCs/>
                <w:sz w:val="20"/>
                <w:szCs w:val="20"/>
              </w:rPr>
              <w:t>X</w:t>
            </w:r>
          </w:p>
        </w:tc>
      </w:tr>
      <w:tr w:rsidR="00C7380D" w:rsidRPr="00810A73" w14:paraId="1558BDA1" w14:textId="77777777" w:rsidTr="00887623">
        <w:trPr>
          <w:trHeight w:val="139"/>
        </w:trPr>
        <w:tc>
          <w:tcPr>
            <w:tcW w:w="1161" w:type="dxa"/>
            <w:shd w:val="clear" w:color="auto" w:fill="00B050"/>
            <w:vAlign w:val="center"/>
          </w:tcPr>
          <w:p w14:paraId="6C82FADC" w14:textId="77777777" w:rsidR="00C7380D" w:rsidRPr="00810A73" w:rsidRDefault="00C7380D" w:rsidP="00810A73">
            <w:pPr>
              <w:pStyle w:val="Bezproreda"/>
              <w:rPr>
                <w:rFonts w:cs="Times New Roman"/>
                <w:b/>
                <w:sz w:val="20"/>
                <w:szCs w:val="20"/>
              </w:rPr>
            </w:pPr>
            <w:r w:rsidRPr="00810A73">
              <w:rPr>
                <w:rFonts w:cs="Times New Roman"/>
                <w:b/>
                <w:sz w:val="20"/>
                <w:szCs w:val="20"/>
              </w:rPr>
              <w:t>2</w:t>
            </w:r>
          </w:p>
        </w:tc>
        <w:tc>
          <w:tcPr>
            <w:tcW w:w="1407" w:type="dxa"/>
            <w:shd w:val="clear" w:color="auto" w:fill="00B050"/>
          </w:tcPr>
          <w:p w14:paraId="77DEC061" w14:textId="77777777" w:rsidR="00C7380D" w:rsidRPr="00810A73" w:rsidRDefault="00C7380D" w:rsidP="00810A73">
            <w:pPr>
              <w:pStyle w:val="Bezproreda"/>
              <w:rPr>
                <w:rFonts w:cs="Times New Roman"/>
                <w:sz w:val="20"/>
                <w:szCs w:val="20"/>
              </w:rPr>
            </w:pPr>
            <w:r w:rsidRPr="00810A73">
              <w:rPr>
                <w:rFonts w:cs="Times New Roman"/>
                <w:sz w:val="20"/>
                <w:szCs w:val="20"/>
              </w:rPr>
              <w:t>Malene</w:t>
            </w:r>
          </w:p>
        </w:tc>
        <w:tc>
          <w:tcPr>
            <w:tcW w:w="3352" w:type="dxa"/>
            <w:vAlign w:val="center"/>
          </w:tcPr>
          <w:p w14:paraId="3787502F" w14:textId="77777777" w:rsidR="00C7380D" w:rsidRPr="00810A73" w:rsidRDefault="00C7380D" w:rsidP="00810A73">
            <w:pPr>
              <w:pStyle w:val="Bezproreda"/>
              <w:jc w:val="center"/>
              <w:rPr>
                <w:rFonts w:cs="Times New Roman"/>
                <w:sz w:val="20"/>
                <w:szCs w:val="20"/>
              </w:rPr>
            </w:pPr>
            <w:r w:rsidRPr="00810A73">
              <w:rPr>
                <w:rFonts w:cs="Times New Roman"/>
                <w:sz w:val="20"/>
                <w:szCs w:val="20"/>
              </w:rPr>
              <w:t>1-5 %</w:t>
            </w:r>
          </w:p>
        </w:tc>
        <w:tc>
          <w:tcPr>
            <w:tcW w:w="1276" w:type="dxa"/>
            <w:shd w:val="clear" w:color="auto" w:fill="00B050"/>
          </w:tcPr>
          <w:p w14:paraId="5D1BFA28" w14:textId="559CCDCB" w:rsidR="00C7380D" w:rsidRPr="00810A73" w:rsidRDefault="00C7380D" w:rsidP="00645351">
            <w:pPr>
              <w:pStyle w:val="Bezproreda"/>
              <w:jc w:val="center"/>
              <w:rPr>
                <w:rFonts w:cs="Times New Roman"/>
                <w:sz w:val="20"/>
                <w:szCs w:val="20"/>
              </w:rPr>
            </w:pPr>
          </w:p>
        </w:tc>
      </w:tr>
      <w:tr w:rsidR="00C7380D" w:rsidRPr="00810A73" w14:paraId="57CA9DE8" w14:textId="77777777" w:rsidTr="00887623">
        <w:trPr>
          <w:trHeight w:val="53"/>
        </w:trPr>
        <w:tc>
          <w:tcPr>
            <w:tcW w:w="1161" w:type="dxa"/>
            <w:shd w:val="clear" w:color="auto" w:fill="FFFF00"/>
            <w:vAlign w:val="center"/>
          </w:tcPr>
          <w:p w14:paraId="086F8EF3" w14:textId="77777777" w:rsidR="00C7380D" w:rsidRPr="00810A73" w:rsidRDefault="00C7380D" w:rsidP="00810A73">
            <w:pPr>
              <w:pStyle w:val="Bezproreda"/>
              <w:rPr>
                <w:rFonts w:cs="Times New Roman"/>
                <w:b/>
                <w:sz w:val="20"/>
                <w:szCs w:val="20"/>
              </w:rPr>
            </w:pPr>
            <w:r w:rsidRPr="00810A73">
              <w:rPr>
                <w:rFonts w:cs="Times New Roman"/>
                <w:b/>
                <w:sz w:val="20"/>
                <w:szCs w:val="20"/>
              </w:rPr>
              <w:t>3</w:t>
            </w:r>
          </w:p>
        </w:tc>
        <w:tc>
          <w:tcPr>
            <w:tcW w:w="1407" w:type="dxa"/>
            <w:shd w:val="clear" w:color="auto" w:fill="FFFF00"/>
          </w:tcPr>
          <w:p w14:paraId="3ACBC25D" w14:textId="77777777" w:rsidR="00C7380D" w:rsidRPr="00810A73" w:rsidRDefault="00C7380D" w:rsidP="00810A73">
            <w:pPr>
              <w:pStyle w:val="Bezproreda"/>
              <w:rPr>
                <w:rFonts w:cs="Times New Roman"/>
                <w:sz w:val="20"/>
                <w:szCs w:val="20"/>
              </w:rPr>
            </w:pPr>
            <w:r w:rsidRPr="00810A73">
              <w:rPr>
                <w:rFonts w:cs="Times New Roman"/>
                <w:sz w:val="20"/>
                <w:szCs w:val="20"/>
              </w:rPr>
              <w:t>Umjerene</w:t>
            </w:r>
          </w:p>
        </w:tc>
        <w:tc>
          <w:tcPr>
            <w:tcW w:w="3352" w:type="dxa"/>
            <w:vAlign w:val="center"/>
          </w:tcPr>
          <w:p w14:paraId="35EC4B91" w14:textId="77777777" w:rsidR="00C7380D" w:rsidRPr="00810A73" w:rsidRDefault="00C7380D" w:rsidP="00810A73">
            <w:pPr>
              <w:pStyle w:val="Bezproreda"/>
              <w:jc w:val="center"/>
              <w:rPr>
                <w:rFonts w:cs="Times New Roman"/>
                <w:sz w:val="20"/>
                <w:szCs w:val="20"/>
              </w:rPr>
            </w:pPr>
            <w:r w:rsidRPr="00810A73">
              <w:rPr>
                <w:rFonts w:cs="Times New Roman"/>
                <w:sz w:val="20"/>
                <w:szCs w:val="20"/>
              </w:rPr>
              <w:t>5-15 %</w:t>
            </w:r>
          </w:p>
        </w:tc>
        <w:tc>
          <w:tcPr>
            <w:tcW w:w="1276" w:type="dxa"/>
            <w:shd w:val="clear" w:color="auto" w:fill="FFFF00"/>
          </w:tcPr>
          <w:p w14:paraId="451BD517" w14:textId="77777777" w:rsidR="00C7380D" w:rsidRPr="00810A73" w:rsidRDefault="00C7380D" w:rsidP="00810A73">
            <w:pPr>
              <w:pStyle w:val="Bezproreda"/>
              <w:rPr>
                <w:rFonts w:cs="Times New Roman"/>
                <w:b/>
                <w:sz w:val="20"/>
                <w:szCs w:val="20"/>
              </w:rPr>
            </w:pPr>
          </w:p>
        </w:tc>
      </w:tr>
      <w:tr w:rsidR="00C7380D" w:rsidRPr="00810A73" w14:paraId="33ADB362" w14:textId="77777777" w:rsidTr="00887623">
        <w:trPr>
          <w:trHeight w:val="89"/>
        </w:trPr>
        <w:tc>
          <w:tcPr>
            <w:tcW w:w="1161" w:type="dxa"/>
            <w:shd w:val="clear" w:color="auto" w:fill="FFC000"/>
            <w:vAlign w:val="center"/>
          </w:tcPr>
          <w:p w14:paraId="1318C339" w14:textId="77777777" w:rsidR="00C7380D" w:rsidRPr="00810A73" w:rsidRDefault="00C7380D" w:rsidP="00810A73">
            <w:pPr>
              <w:pStyle w:val="Bezproreda"/>
              <w:rPr>
                <w:rFonts w:cs="Times New Roman"/>
                <w:b/>
                <w:sz w:val="20"/>
                <w:szCs w:val="20"/>
              </w:rPr>
            </w:pPr>
            <w:r w:rsidRPr="00810A73">
              <w:rPr>
                <w:rFonts w:cs="Times New Roman"/>
                <w:b/>
                <w:sz w:val="20"/>
                <w:szCs w:val="20"/>
              </w:rPr>
              <w:t>4</w:t>
            </w:r>
          </w:p>
        </w:tc>
        <w:tc>
          <w:tcPr>
            <w:tcW w:w="1407" w:type="dxa"/>
            <w:shd w:val="clear" w:color="auto" w:fill="FFC000"/>
          </w:tcPr>
          <w:p w14:paraId="38061170" w14:textId="77777777" w:rsidR="00C7380D" w:rsidRPr="00810A73" w:rsidRDefault="00C7380D" w:rsidP="00810A73">
            <w:pPr>
              <w:pStyle w:val="Bezproreda"/>
              <w:rPr>
                <w:rFonts w:cs="Times New Roman"/>
                <w:sz w:val="20"/>
                <w:szCs w:val="20"/>
              </w:rPr>
            </w:pPr>
            <w:r w:rsidRPr="00810A73">
              <w:rPr>
                <w:rFonts w:cs="Times New Roman"/>
                <w:sz w:val="20"/>
                <w:szCs w:val="20"/>
              </w:rPr>
              <w:t>Značajne</w:t>
            </w:r>
          </w:p>
        </w:tc>
        <w:tc>
          <w:tcPr>
            <w:tcW w:w="3352" w:type="dxa"/>
            <w:vAlign w:val="center"/>
          </w:tcPr>
          <w:p w14:paraId="5BD7C436" w14:textId="77777777" w:rsidR="00C7380D" w:rsidRPr="00810A73" w:rsidRDefault="00C7380D" w:rsidP="00810A73">
            <w:pPr>
              <w:pStyle w:val="Bezproreda"/>
              <w:jc w:val="center"/>
              <w:rPr>
                <w:rFonts w:cs="Times New Roman"/>
                <w:sz w:val="20"/>
                <w:szCs w:val="20"/>
              </w:rPr>
            </w:pPr>
            <w:r w:rsidRPr="00810A73">
              <w:rPr>
                <w:rFonts w:cs="Times New Roman"/>
                <w:sz w:val="20"/>
                <w:szCs w:val="20"/>
              </w:rPr>
              <w:t>15-25 %</w:t>
            </w:r>
          </w:p>
        </w:tc>
        <w:tc>
          <w:tcPr>
            <w:tcW w:w="1276" w:type="dxa"/>
            <w:shd w:val="clear" w:color="auto" w:fill="FFC000"/>
          </w:tcPr>
          <w:p w14:paraId="7F8F333D" w14:textId="77777777" w:rsidR="00C7380D" w:rsidRPr="00810A73" w:rsidRDefault="00C7380D" w:rsidP="00810A73">
            <w:pPr>
              <w:pStyle w:val="Bezproreda"/>
              <w:rPr>
                <w:rFonts w:cs="Times New Roman"/>
                <w:sz w:val="20"/>
                <w:szCs w:val="20"/>
              </w:rPr>
            </w:pPr>
          </w:p>
        </w:tc>
      </w:tr>
      <w:tr w:rsidR="00C7380D" w:rsidRPr="00810A73" w14:paraId="25318BD5" w14:textId="77777777" w:rsidTr="00887623">
        <w:trPr>
          <w:trHeight w:val="134"/>
        </w:trPr>
        <w:tc>
          <w:tcPr>
            <w:tcW w:w="1161" w:type="dxa"/>
            <w:shd w:val="clear" w:color="auto" w:fill="FF0000"/>
            <w:vAlign w:val="center"/>
          </w:tcPr>
          <w:p w14:paraId="29C772C5" w14:textId="77777777" w:rsidR="00C7380D" w:rsidRPr="00810A73" w:rsidRDefault="00C7380D" w:rsidP="00810A73">
            <w:pPr>
              <w:pStyle w:val="Bezproreda"/>
              <w:rPr>
                <w:rFonts w:cs="Times New Roman"/>
                <w:b/>
                <w:sz w:val="20"/>
                <w:szCs w:val="20"/>
              </w:rPr>
            </w:pPr>
            <w:r w:rsidRPr="00810A73">
              <w:rPr>
                <w:rFonts w:cs="Times New Roman"/>
                <w:b/>
                <w:sz w:val="20"/>
                <w:szCs w:val="20"/>
              </w:rPr>
              <w:t>5</w:t>
            </w:r>
          </w:p>
        </w:tc>
        <w:tc>
          <w:tcPr>
            <w:tcW w:w="1407" w:type="dxa"/>
            <w:shd w:val="clear" w:color="auto" w:fill="FF0000"/>
          </w:tcPr>
          <w:p w14:paraId="638AC3EF" w14:textId="77777777" w:rsidR="00C7380D" w:rsidRPr="00810A73" w:rsidRDefault="00C7380D" w:rsidP="00810A73">
            <w:pPr>
              <w:pStyle w:val="Bezproreda"/>
              <w:rPr>
                <w:rFonts w:cs="Times New Roman"/>
                <w:sz w:val="20"/>
                <w:szCs w:val="20"/>
              </w:rPr>
            </w:pPr>
            <w:r w:rsidRPr="00810A73">
              <w:rPr>
                <w:rFonts w:cs="Times New Roman"/>
                <w:sz w:val="20"/>
                <w:szCs w:val="20"/>
              </w:rPr>
              <w:t>Katastrofalne</w:t>
            </w:r>
          </w:p>
        </w:tc>
        <w:tc>
          <w:tcPr>
            <w:tcW w:w="3352" w:type="dxa"/>
            <w:vAlign w:val="center"/>
          </w:tcPr>
          <w:p w14:paraId="5D8B95E4" w14:textId="77777777" w:rsidR="00C7380D" w:rsidRPr="00810A73" w:rsidRDefault="00C7380D" w:rsidP="00810A73">
            <w:pPr>
              <w:pStyle w:val="Bezproreda"/>
              <w:jc w:val="center"/>
              <w:rPr>
                <w:rFonts w:cs="Times New Roman"/>
                <w:sz w:val="20"/>
                <w:szCs w:val="20"/>
              </w:rPr>
            </w:pPr>
            <w:r w:rsidRPr="00810A73">
              <w:rPr>
                <w:rFonts w:cs="Times New Roman"/>
                <w:sz w:val="20"/>
                <w:szCs w:val="20"/>
              </w:rPr>
              <w:t>&gt;25 %</w:t>
            </w:r>
          </w:p>
        </w:tc>
        <w:tc>
          <w:tcPr>
            <w:tcW w:w="1276" w:type="dxa"/>
            <w:shd w:val="clear" w:color="auto" w:fill="FF0000"/>
          </w:tcPr>
          <w:p w14:paraId="4F024583" w14:textId="77777777" w:rsidR="00C7380D" w:rsidRPr="00810A73" w:rsidRDefault="00C7380D" w:rsidP="00810A73">
            <w:pPr>
              <w:pStyle w:val="Bezproreda"/>
              <w:rPr>
                <w:rFonts w:cs="Times New Roman"/>
                <w:b/>
                <w:sz w:val="20"/>
                <w:szCs w:val="20"/>
              </w:rPr>
            </w:pPr>
          </w:p>
        </w:tc>
      </w:tr>
    </w:tbl>
    <w:p w14:paraId="0BE88AD5" w14:textId="77777777" w:rsidR="00FB3B9E" w:rsidRDefault="00FB3B9E" w:rsidP="00FB3B9E">
      <w:pPr>
        <w:pStyle w:val="Bezproreda"/>
        <w:ind w:left="1134"/>
      </w:pPr>
    </w:p>
    <w:p w14:paraId="12226834" w14:textId="500932A4" w:rsidR="00C7380D" w:rsidRDefault="00C7380D" w:rsidP="008D26F5">
      <w:pPr>
        <w:pStyle w:val="Bezproreda"/>
        <w:numPr>
          <w:ilvl w:val="0"/>
          <w:numId w:val="16"/>
        </w:numPr>
        <w:ind w:left="1134" w:hanging="567"/>
      </w:pPr>
      <w:r>
        <w:t>Građevine od javnog društvenog značaja su ujedno i građevine kritične infrastrukture u smislu Nacionalni spomenici i vrijednosti te je izračun gotovo isti kao i za kritičnu infrastrukturu. Ostale građevine od javnog društvenog značaja koje su novije gradnje projektirane su protupropisno za predmetnu seizmičku zonu te neće biti potrebno ulagati velika sredstva u saniranje posljedica.</w:t>
      </w:r>
    </w:p>
    <w:p w14:paraId="4D045B6C" w14:textId="5CD6E557" w:rsidR="00C7380D" w:rsidRDefault="00C7380D" w:rsidP="00810A73">
      <w:pPr>
        <w:pStyle w:val="Bezproreda"/>
        <w:ind w:left="1134"/>
      </w:pPr>
      <w:r>
        <w:t>Iz navedenog proizlazi da će za saniranje posljedica na građevinama od javnog društveno</w:t>
      </w:r>
      <w:r w:rsidR="00810A73">
        <w:t xml:space="preserve">g značaja biti potrebno oko   45 000 € </w:t>
      </w:r>
      <w:r>
        <w:t xml:space="preserve">što predstavlja oko </w:t>
      </w:r>
      <w:r w:rsidR="000D6049">
        <w:rPr>
          <w:b/>
        </w:rPr>
        <w:t>0,78</w:t>
      </w:r>
      <w:r>
        <w:rPr>
          <w:b/>
        </w:rPr>
        <w:t xml:space="preserve"> % od općinskog proračuna</w:t>
      </w:r>
      <w:r>
        <w:t xml:space="preserve">. </w:t>
      </w:r>
    </w:p>
    <w:p w14:paraId="4A6DFA21" w14:textId="3767BFFA" w:rsidR="00B122F0" w:rsidRPr="00810A73" w:rsidRDefault="00B122F0" w:rsidP="00810A73">
      <w:pPr>
        <w:pStyle w:val="Bezproreda"/>
        <w:rPr>
          <w:rFonts w:cs="Times New Roman"/>
          <w:sz w:val="20"/>
          <w:szCs w:val="20"/>
        </w:rPr>
      </w:pPr>
    </w:p>
    <w:p w14:paraId="782192BC" w14:textId="4289917B" w:rsidR="00C7380D" w:rsidRPr="00810A73" w:rsidRDefault="00C7380D" w:rsidP="00810A73">
      <w:pPr>
        <w:pStyle w:val="Bezproreda"/>
        <w:rPr>
          <w:rFonts w:cs="Times New Roman"/>
          <w:sz w:val="20"/>
          <w:szCs w:val="20"/>
        </w:rPr>
      </w:pPr>
      <w:r w:rsidRPr="00810A73">
        <w:rPr>
          <w:rFonts w:eastAsia="Calibri" w:cs="Times New Roman"/>
          <w:iCs/>
          <w:sz w:val="20"/>
          <w:szCs w:val="20"/>
        </w:rPr>
        <w:t xml:space="preserve">           </w:t>
      </w:r>
      <w:r w:rsidR="00810A73">
        <w:rPr>
          <w:rFonts w:eastAsia="Calibri" w:cs="Times New Roman"/>
          <w:iCs/>
          <w:sz w:val="20"/>
          <w:szCs w:val="20"/>
        </w:rPr>
        <w:t xml:space="preserve">       Tablica </w:t>
      </w:r>
      <w:r w:rsidR="00BB22EA">
        <w:rPr>
          <w:rFonts w:eastAsia="Calibri" w:cs="Times New Roman"/>
          <w:iCs/>
          <w:sz w:val="20"/>
          <w:szCs w:val="20"/>
        </w:rPr>
        <w:t>3</w:t>
      </w:r>
      <w:r w:rsidR="001A0581">
        <w:rPr>
          <w:rFonts w:eastAsia="Calibri" w:cs="Times New Roman"/>
          <w:iCs/>
          <w:sz w:val="20"/>
          <w:szCs w:val="20"/>
        </w:rPr>
        <w:t>6</w:t>
      </w:r>
      <w:r w:rsidRPr="00810A73">
        <w:rPr>
          <w:rFonts w:eastAsia="Calibri" w:cs="Times New Roman"/>
          <w:iCs/>
          <w:sz w:val="20"/>
          <w:szCs w:val="20"/>
        </w:rPr>
        <w:t xml:space="preserve">: Posljedice po društvenu sigurnost i politiku-štete na građevinama od društvenog značaja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C7380D" w:rsidRPr="00810A73" w14:paraId="1E35C4A9" w14:textId="77777777" w:rsidTr="00C7380D">
        <w:trPr>
          <w:trHeight w:val="248"/>
        </w:trPr>
        <w:tc>
          <w:tcPr>
            <w:tcW w:w="7196" w:type="dxa"/>
            <w:gridSpan w:val="4"/>
            <w:shd w:val="clear" w:color="auto" w:fill="BDD6EE"/>
            <w:vAlign w:val="center"/>
          </w:tcPr>
          <w:p w14:paraId="3B0732D4" w14:textId="77777777" w:rsidR="00C7380D" w:rsidRPr="00810A73" w:rsidRDefault="00645351" w:rsidP="00810A73">
            <w:pPr>
              <w:pStyle w:val="Bezproreda"/>
              <w:rPr>
                <w:rFonts w:eastAsia="Calibri" w:cs="Times New Roman"/>
                <w:b/>
                <w:iCs/>
                <w:sz w:val="20"/>
                <w:szCs w:val="20"/>
              </w:rPr>
            </w:pPr>
            <w:r>
              <w:rPr>
                <w:rFonts w:cs="Times New Roman"/>
                <w:b/>
                <w:sz w:val="20"/>
                <w:szCs w:val="20"/>
              </w:rPr>
              <w:t>Posljedice po društvenu sigurnost i politiku-građevine od društvenog značaja</w:t>
            </w:r>
          </w:p>
        </w:tc>
      </w:tr>
      <w:tr w:rsidR="00C7380D" w:rsidRPr="00810A73" w14:paraId="1E2318FE" w14:textId="77777777" w:rsidTr="0023506C">
        <w:trPr>
          <w:trHeight w:val="305"/>
        </w:trPr>
        <w:tc>
          <w:tcPr>
            <w:tcW w:w="1161" w:type="dxa"/>
            <w:shd w:val="clear" w:color="auto" w:fill="BDD6EE"/>
            <w:vAlign w:val="center"/>
          </w:tcPr>
          <w:p w14:paraId="0FC6527A" w14:textId="77777777" w:rsidR="00C7380D" w:rsidRPr="00645351" w:rsidRDefault="00C7380D" w:rsidP="00645351">
            <w:pPr>
              <w:pStyle w:val="Bezproreda1"/>
              <w:rPr>
                <w:rFonts w:eastAsia="Calibri"/>
                <w:b/>
                <w:sz w:val="20"/>
                <w:szCs w:val="20"/>
              </w:rPr>
            </w:pPr>
            <w:r w:rsidRPr="00645351">
              <w:rPr>
                <w:rFonts w:eastAsia="Calibri"/>
                <w:b/>
                <w:sz w:val="20"/>
                <w:szCs w:val="20"/>
              </w:rPr>
              <w:t>Kategorija</w:t>
            </w:r>
          </w:p>
        </w:tc>
        <w:tc>
          <w:tcPr>
            <w:tcW w:w="1407" w:type="dxa"/>
            <w:shd w:val="clear" w:color="auto" w:fill="BDD6EE"/>
          </w:tcPr>
          <w:p w14:paraId="4656C5F2" w14:textId="77777777" w:rsidR="00C7380D" w:rsidRPr="00645351" w:rsidRDefault="00C7380D" w:rsidP="00645351">
            <w:pPr>
              <w:pStyle w:val="Bezproreda1"/>
              <w:rPr>
                <w:rFonts w:eastAsia="Calibri"/>
                <w:b/>
                <w:sz w:val="20"/>
                <w:szCs w:val="20"/>
              </w:rPr>
            </w:pPr>
            <w:r w:rsidRPr="00645351">
              <w:rPr>
                <w:rFonts w:eastAsia="Calibri"/>
                <w:b/>
                <w:sz w:val="20"/>
                <w:szCs w:val="20"/>
              </w:rPr>
              <w:t>Posljedice</w:t>
            </w:r>
          </w:p>
        </w:tc>
        <w:tc>
          <w:tcPr>
            <w:tcW w:w="3352" w:type="dxa"/>
            <w:shd w:val="clear" w:color="auto" w:fill="BDD6EE"/>
            <w:vAlign w:val="center"/>
          </w:tcPr>
          <w:p w14:paraId="09F4B487" w14:textId="77777777" w:rsidR="00C7380D" w:rsidRPr="00645351" w:rsidRDefault="00C7380D" w:rsidP="00645351">
            <w:pPr>
              <w:pStyle w:val="Bezproreda1"/>
              <w:rPr>
                <w:rFonts w:eastAsia="Calibri"/>
                <w:b/>
                <w:sz w:val="20"/>
                <w:szCs w:val="20"/>
              </w:rPr>
            </w:pPr>
            <w:r w:rsidRPr="00645351">
              <w:rPr>
                <w:rFonts w:eastAsia="Calibri"/>
                <w:b/>
                <w:sz w:val="20"/>
                <w:szCs w:val="20"/>
              </w:rPr>
              <w:t>Kriterij štete u % proračuna JLS</w:t>
            </w:r>
          </w:p>
        </w:tc>
        <w:tc>
          <w:tcPr>
            <w:tcW w:w="1276" w:type="dxa"/>
            <w:shd w:val="clear" w:color="auto" w:fill="BDD6EE"/>
          </w:tcPr>
          <w:p w14:paraId="0BBE49D5" w14:textId="77777777" w:rsidR="00C7380D" w:rsidRPr="00645351" w:rsidRDefault="00C7380D" w:rsidP="00645351">
            <w:pPr>
              <w:pStyle w:val="Bezproreda1"/>
              <w:rPr>
                <w:rFonts w:eastAsia="Calibri"/>
                <w:b/>
                <w:sz w:val="20"/>
                <w:szCs w:val="20"/>
              </w:rPr>
            </w:pPr>
            <w:r w:rsidRPr="00645351">
              <w:rPr>
                <w:rFonts w:eastAsia="Calibri"/>
                <w:b/>
                <w:sz w:val="20"/>
                <w:szCs w:val="20"/>
              </w:rPr>
              <w:t>odabrano</w:t>
            </w:r>
          </w:p>
        </w:tc>
      </w:tr>
      <w:tr w:rsidR="00C7380D" w:rsidRPr="00810A73" w14:paraId="0A272C53" w14:textId="77777777" w:rsidTr="00C7380D">
        <w:trPr>
          <w:trHeight w:val="263"/>
        </w:trPr>
        <w:tc>
          <w:tcPr>
            <w:tcW w:w="1161" w:type="dxa"/>
            <w:shd w:val="clear" w:color="auto" w:fill="B17ED8"/>
            <w:vAlign w:val="center"/>
          </w:tcPr>
          <w:p w14:paraId="43828CFC" w14:textId="77777777" w:rsidR="00C7380D" w:rsidRPr="00810A73" w:rsidRDefault="00C7380D" w:rsidP="00810A73">
            <w:pPr>
              <w:pStyle w:val="Bezproreda"/>
              <w:rPr>
                <w:rFonts w:eastAsia="Calibri" w:cs="Times New Roman"/>
                <w:b/>
                <w:iCs/>
                <w:sz w:val="20"/>
                <w:szCs w:val="20"/>
              </w:rPr>
            </w:pPr>
            <w:r w:rsidRPr="00810A73">
              <w:rPr>
                <w:rFonts w:eastAsia="Calibri" w:cs="Times New Roman"/>
                <w:b/>
                <w:iCs/>
                <w:sz w:val="20"/>
                <w:szCs w:val="20"/>
              </w:rPr>
              <w:t>1</w:t>
            </w:r>
          </w:p>
        </w:tc>
        <w:tc>
          <w:tcPr>
            <w:tcW w:w="1407" w:type="dxa"/>
            <w:shd w:val="clear" w:color="auto" w:fill="B17ED8"/>
          </w:tcPr>
          <w:p w14:paraId="026768AE" w14:textId="77777777" w:rsidR="00C7380D" w:rsidRPr="00810A73" w:rsidRDefault="00C7380D" w:rsidP="00810A73">
            <w:pPr>
              <w:pStyle w:val="Bezproreda"/>
              <w:rPr>
                <w:rFonts w:eastAsia="Calibri" w:cs="Times New Roman"/>
                <w:iCs/>
                <w:sz w:val="20"/>
                <w:szCs w:val="20"/>
              </w:rPr>
            </w:pPr>
            <w:r w:rsidRPr="00810A73">
              <w:rPr>
                <w:rFonts w:eastAsia="Calibri" w:cs="Times New Roman"/>
                <w:iCs/>
                <w:sz w:val="20"/>
                <w:szCs w:val="20"/>
              </w:rPr>
              <w:t>Neznatne</w:t>
            </w:r>
          </w:p>
        </w:tc>
        <w:tc>
          <w:tcPr>
            <w:tcW w:w="3352" w:type="dxa"/>
            <w:vAlign w:val="center"/>
          </w:tcPr>
          <w:p w14:paraId="5427997A" w14:textId="77777777" w:rsidR="00C7380D" w:rsidRPr="00810A73" w:rsidRDefault="00C7380D" w:rsidP="00810A73">
            <w:pPr>
              <w:pStyle w:val="Bezproreda"/>
              <w:jc w:val="center"/>
              <w:rPr>
                <w:rFonts w:eastAsia="Calibri" w:cs="Times New Roman"/>
                <w:iCs/>
                <w:sz w:val="20"/>
                <w:szCs w:val="20"/>
              </w:rPr>
            </w:pPr>
            <w:r w:rsidRPr="00810A73">
              <w:rPr>
                <w:rFonts w:eastAsia="Calibri" w:cs="Times New Roman"/>
                <w:iCs/>
                <w:sz w:val="20"/>
                <w:szCs w:val="20"/>
              </w:rPr>
              <w:t>0,5-1 %</w:t>
            </w:r>
          </w:p>
        </w:tc>
        <w:tc>
          <w:tcPr>
            <w:tcW w:w="1276" w:type="dxa"/>
            <w:shd w:val="clear" w:color="auto" w:fill="B17ED8"/>
          </w:tcPr>
          <w:p w14:paraId="0E37B4FE" w14:textId="33697AEC" w:rsidR="00C7380D" w:rsidRPr="00810A73" w:rsidRDefault="000D6049" w:rsidP="00810A73">
            <w:pPr>
              <w:pStyle w:val="Bezproreda"/>
              <w:jc w:val="center"/>
              <w:rPr>
                <w:rFonts w:eastAsia="Calibri" w:cs="Times New Roman"/>
                <w:iCs/>
                <w:sz w:val="20"/>
                <w:szCs w:val="20"/>
              </w:rPr>
            </w:pPr>
            <w:r w:rsidRPr="00810A73">
              <w:rPr>
                <w:rFonts w:eastAsia="Calibri" w:cs="Times New Roman"/>
                <w:b/>
                <w:iCs/>
                <w:sz w:val="20"/>
                <w:szCs w:val="20"/>
              </w:rPr>
              <w:t>X</w:t>
            </w:r>
          </w:p>
        </w:tc>
      </w:tr>
      <w:tr w:rsidR="00C7380D" w:rsidRPr="00810A73" w14:paraId="09AAB30D" w14:textId="77777777" w:rsidTr="00C7380D">
        <w:trPr>
          <w:trHeight w:val="280"/>
        </w:trPr>
        <w:tc>
          <w:tcPr>
            <w:tcW w:w="1161" w:type="dxa"/>
            <w:shd w:val="clear" w:color="auto" w:fill="00B050"/>
            <w:vAlign w:val="center"/>
          </w:tcPr>
          <w:p w14:paraId="1BDC1A89" w14:textId="77777777" w:rsidR="00C7380D" w:rsidRPr="00810A73" w:rsidRDefault="00C7380D" w:rsidP="00810A73">
            <w:pPr>
              <w:pStyle w:val="Bezproreda"/>
              <w:rPr>
                <w:rFonts w:eastAsia="Calibri" w:cs="Times New Roman"/>
                <w:b/>
                <w:iCs/>
                <w:sz w:val="20"/>
                <w:szCs w:val="20"/>
              </w:rPr>
            </w:pPr>
            <w:r w:rsidRPr="00810A73">
              <w:rPr>
                <w:rFonts w:eastAsia="Calibri" w:cs="Times New Roman"/>
                <w:b/>
                <w:iCs/>
                <w:sz w:val="20"/>
                <w:szCs w:val="20"/>
              </w:rPr>
              <w:t>2</w:t>
            </w:r>
          </w:p>
        </w:tc>
        <w:tc>
          <w:tcPr>
            <w:tcW w:w="1407" w:type="dxa"/>
            <w:shd w:val="clear" w:color="auto" w:fill="00B050"/>
          </w:tcPr>
          <w:p w14:paraId="65F2BDF4" w14:textId="77777777" w:rsidR="00C7380D" w:rsidRPr="00810A73" w:rsidRDefault="00C7380D" w:rsidP="00810A73">
            <w:pPr>
              <w:pStyle w:val="Bezproreda"/>
              <w:rPr>
                <w:rFonts w:eastAsia="Calibri" w:cs="Times New Roman"/>
                <w:iCs/>
                <w:sz w:val="20"/>
                <w:szCs w:val="20"/>
              </w:rPr>
            </w:pPr>
            <w:r w:rsidRPr="00810A73">
              <w:rPr>
                <w:rFonts w:eastAsia="Calibri" w:cs="Times New Roman"/>
                <w:iCs/>
                <w:sz w:val="20"/>
                <w:szCs w:val="20"/>
              </w:rPr>
              <w:t>Malene</w:t>
            </w:r>
          </w:p>
        </w:tc>
        <w:tc>
          <w:tcPr>
            <w:tcW w:w="3352" w:type="dxa"/>
            <w:vAlign w:val="center"/>
          </w:tcPr>
          <w:p w14:paraId="2C6E1EB8" w14:textId="77777777" w:rsidR="00C7380D" w:rsidRPr="00810A73" w:rsidRDefault="00C7380D" w:rsidP="00810A73">
            <w:pPr>
              <w:pStyle w:val="Bezproreda"/>
              <w:jc w:val="center"/>
              <w:rPr>
                <w:rFonts w:eastAsia="Calibri" w:cs="Times New Roman"/>
                <w:iCs/>
                <w:sz w:val="20"/>
                <w:szCs w:val="20"/>
              </w:rPr>
            </w:pPr>
            <w:r w:rsidRPr="00810A73">
              <w:rPr>
                <w:rFonts w:eastAsia="Calibri" w:cs="Times New Roman"/>
                <w:iCs/>
                <w:sz w:val="20"/>
                <w:szCs w:val="20"/>
              </w:rPr>
              <w:t>1-5 %</w:t>
            </w:r>
          </w:p>
        </w:tc>
        <w:tc>
          <w:tcPr>
            <w:tcW w:w="1276" w:type="dxa"/>
            <w:shd w:val="clear" w:color="auto" w:fill="00B050"/>
          </w:tcPr>
          <w:p w14:paraId="179D53F6" w14:textId="709D78B6" w:rsidR="00C7380D" w:rsidRPr="00810A73" w:rsidRDefault="00C7380D" w:rsidP="00810A73">
            <w:pPr>
              <w:pStyle w:val="Bezproreda"/>
              <w:jc w:val="center"/>
              <w:rPr>
                <w:rFonts w:eastAsia="Calibri" w:cs="Times New Roman"/>
                <w:iCs/>
                <w:sz w:val="20"/>
                <w:szCs w:val="20"/>
              </w:rPr>
            </w:pPr>
          </w:p>
        </w:tc>
      </w:tr>
      <w:tr w:rsidR="00C7380D" w:rsidRPr="00810A73" w14:paraId="50F077DA" w14:textId="77777777" w:rsidTr="00C7380D">
        <w:trPr>
          <w:trHeight w:val="269"/>
        </w:trPr>
        <w:tc>
          <w:tcPr>
            <w:tcW w:w="1161" w:type="dxa"/>
            <w:shd w:val="clear" w:color="auto" w:fill="FFFF00"/>
            <w:vAlign w:val="center"/>
          </w:tcPr>
          <w:p w14:paraId="74A3B36A" w14:textId="77777777" w:rsidR="00C7380D" w:rsidRPr="00810A73" w:rsidRDefault="00C7380D" w:rsidP="00810A73">
            <w:pPr>
              <w:pStyle w:val="Bezproreda"/>
              <w:rPr>
                <w:rFonts w:eastAsia="Calibri" w:cs="Times New Roman"/>
                <w:b/>
                <w:iCs/>
                <w:sz w:val="20"/>
                <w:szCs w:val="20"/>
              </w:rPr>
            </w:pPr>
            <w:r w:rsidRPr="00810A73">
              <w:rPr>
                <w:rFonts w:eastAsia="Calibri" w:cs="Times New Roman"/>
                <w:b/>
                <w:iCs/>
                <w:sz w:val="20"/>
                <w:szCs w:val="20"/>
              </w:rPr>
              <w:t>3</w:t>
            </w:r>
          </w:p>
        </w:tc>
        <w:tc>
          <w:tcPr>
            <w:tcW w:w="1407" w:type="dxa"/>
            <w:shd w:val="clear" w:color="auto" w:fill="FFFF00"/>
          </w:tcPr>
          <w:p w14:paraId="4726E477" w14:textId="77777777" w:rsidR="00C7380D" w:rsidRPr="00810A73" w:rsidRDefault="00C7380D" w:rsidP="00810A73">
            <w:pPr>
              <w:pStyle w:val="Bezproreda"/>
              <w:rPr>
                <w:rFonts w:eastAsia="Calibri" w:cs="Times New Roman"/>
                <w:iCs/>
                <w:sz w:val="20"/>
                <w:szCs w:val="20"/>
              </w:rPr>
            </w:pPr>
            <w:r w:rsidRPr="00810A73">
              <w:rPr>
                <w:rFonts w:eastAsia="Calibri" w:cs="Times New Roman"/>
                <w:iCs/>
                <w:sz w:val="20"/>
                <w:szCs w:val="20"/>
              </w:rPr>
              <w:t>Umjerene</w:t>
            </w:r>
          </w:p>
        </w:tc>
        <w:tc>
          <w:tcPr>
            <w:tcW w:w="3352" w:type="dxa"/>
            <w:vAlign w:val="center"/>
          </w:tcPr>
          <w:p w14:paraId="3A1785EB" w14:textId="77777777" w:rsidR="00C7380D" w:rsidRPr="00810A73" w:rsidRDefault="00C7380D" w:rsidP="00810A73">
            <w:pPr>
              <w:pStyle w:val="Bezproreda"/>
              <w:jc w:val="center"/>
              <w:rPr>
                <w:rFonts w:eastAsia="Calibri" w:cs="Times New Roman"/>
                <w:iCs/>
                <w:sz w:val="20"/>
                <w:szCs w:val="20"/>
              </w:rPr>
            </w:pPr>
            <w:r w:rsidRPr="00810A73">
              <w:rPr>
                <w:rFonts w:eastAsia="Calibri" w:cs="Times New Roman"/>
                <w:iCs/>
                <w:sz w:val="20"/>
                <w:szCs w:val="20"/>
              </w:rPr>
              <w:t>5-15 %</w:t>
            </w:r>
          </w:p>
        </w:tc>
        <w:tc>
          <w:tcPr>
            <w:tcW w:w="1276" w:type="dxa"/>
            <w:shd w:val="clear" w:color="auto" w:fill="FFFF00"/>
          </w:tcPr>
          <w:p w14:paraId="3379564C" w14:textId="77777777" w:rsidR="00C7380D" w:rsidRPr="00810A73" w:rsidRDefault="00C7380D" w:rsidP="00810A73">
            <w:pPr>
              <w:pStyle w:val="Bezproreda"/>
              <w:jc w:val="center"/>
              <w:rPr>
                <w:rFonts w:eastAsia="Calibri" w:cs="Times New Roman"/>
                <w:b/>
                <w:iCs/>
                <w:sz w:val="20"/>
                <w:szCs w:val="20"/>
              </w:rPr>
            </w:pPr>
          </w:p>
        </w:tc>
      </w:tr>
      <w:tr w:rsidR="00C7380D" w:rsidRPr="00810A73" w14:paraId="6EA426F5" w14:textId="77777777" w:rsidTr="00C7380D">
        <w:trPr>
          <w:trHeight w:val="274"/>
        </w:trPr>
        <w:tc>
          <w:tcPr>
            <w:tcW w:w="1161" w:type="dxa"/>
            <w:shd w:val="clear" w:color="auto" w:fill="FFC000"/>
            <w:vAlign w:val="center"/>
          </w:tcPr>
          <w:p w14:paraId="3432C2A8" w14:textId="77777777" w:rsidR="00C7380D" w:rsidRPr="00810A73" w:rsidRDefault="00C7380D" w:rsidP="00810A73">
            <w:pPr>
              <w:pStyle w:val="Bezproreda"/>
              <w:rPr>
                <w:rFonts w:eastAsia="Calibri" w:cs="Times New Roman"/>
                <w:b/>
                <w:iCs/>
                <w:sz w:val="20"/>
                <w:szCs w:val="20"/>
              </w:rPr>
            </w:pPr>
            <w:r w:rsidRPr="00810A73">
              <w:rPr>
                <w:rFonts w:eastAsia="Calibri" w:cs="Times New Roman"/>
                <w:b/>
                <w:iCs/>
                <w:sz w:val="20"/>
                <w:szCs w:val="20"/>
              </w:rPr>
              <w:t>4</w:t>
            </w:r>
          </w:p>
        </w:tc>
        <w:tc>
          <w:tcPr>
            <w:tcW w:w="1407" w:type="dxa"/>
            <w:shd w:val="clear" w:color="auto" w:fill="FFC000"/>
          </w:tcPr>
          <w:p w14:paraId="1A62866B" w14:textId="77777777" w:rsidR="00C7380D" w:rsidRPr="00810A73" w:rsidRDefault="00C7380D" w:rsidP="00810A73">
            <w:pPr>
              <w:pStyle w:val="Bezproreda"/>
              <w:rPr>
                <w:rFonts w:eastAsia="Calibri" w:cs="Times New Roman"/>
                <w:iCs/>
                <w:sz w:val="20"/>
                <w:szCs w:val="20"/>
              </w:rPr>
            </w:pPr>
            <w:r w:rsidRPr="00810A73">
              <w:rPr>
                <w:rFonts w:eastAsia="Calibri" w:cs="Times New Roman"/>
                <w:iCs/>
                <w:sz w:val="20"/>
                <w:szCs w:val="20"/>
              </w:rPr>
              <w:t>Značajne</w:t>
            </w:r>
          </w:p>
        </w:tc>
        <w:tc>
          <w:tcPr>
            <w:tcW w:w="3352" w:type="dxa"/>
            <w:vAlign w:val="center"/>
          </w:tcPr>
          <w:p w14:paraId="50CB731D" w14:textId="77777777" w:rsidR="00C7380D" w:rsidRPr="00810A73" w:rsidRDefault="00C7380D" w:rsidP="00810A73">
            <w:pPr>
              <w:pStyle w:val="Bezproreda"/>
              <w:jc w:val="center"/>
              <w:rPr>
                <w:rFonts w:eastAsia="Calibri" w:cs="Times New Roman"/>
                <w:iCs/>
                <w:sz w:val="20"/>
                <w:szCs w:val="20"/>
              </w:rPr>
            </w:pPr>
            <w:r w:rsidRPr="00810A73">
              <w:rPr>
                <w:rFonts w:eastAsia="Calibri" w:cs="Times New Roman"/>
                <w:iCs/>
                <w:sz w:val="20"/>
                <w:szCs w:val="20"/>
              </w:rPr>
              <w:t>15-25 %</w:t>
            </w:r>
          </w:p>
        </w:tc>
        <w:tc>
          <w:tcPr>
            <w:tcW w:w="1276" w:type="dxa"/>
            <w:shd w:val="clear" w:color="auto" w:fill="FFC000"/>
          </w:tcPr>
          <w:p w14:paraId="280BFAE0" w14:textId="77777777" w:rsidR="00C7380D" w:rsidRPr="00810A73" w:rsidRDefault="00C7380D" w:rsidP="00810A73">
            <w:pPr>
              <w:pStyle w:val="Bezproreda"/>
              <w:jc w:val="center"/>
              <w:rPr>
                <w:rFonts w:eastAsia="Calibri" w:cs="Times New Roman"/>
                <w:iCs/>
                <w:sz w:val="20"/>
                <w:szCs w:val="20"/>
              </w:rPr>
            </w:pPr>
          </w:p>
        </w:tc>
      </w:tr>
      <w:tr w:rsidR="00C7380D" w:rsidRPr="00810A73" w14:paraId="7F67B5E9" w14:textId="77777777" w:rsidTr="00C7380D">
        <w:trPr>
          <w:trHeight w:val="278"/>
        </w:trPr>
        <w:tc>
          <w:tcPr>
            <w:tcW w:w="1161" w:type="dxa"/>
            <w:shd w:val="clear" w:color="auto" w:fill="FF0000"/>
            <w:vAlign w:val="center"/>
          </w:tcPr>
          <w:p w14:paraId="2A777F10" w14:textId="77777777" w:rsidR="00C7380D" w:rsidRPr="00810A73" w:rsidRDefault="00C7380D" w:rsidP="00810A73">
            <w:pPr>
              <w:pStyle w:val="Bezproreda"/>
              <w:rPr>
                <w:rFonts w:eastAsia="Calibri" w:cs="Times New Roman"/>
                <w:b/>
                <w:iCs/>
                <w:sz w:val="20"/>
                <w:szCs w:val="20"/>
              </w:rPr>
            </w:pPr>
            <w:r w:rsidRPr="00810A73">
              <w:rPr>
                <w:rFonts w:eastAsia="Calibri" w:cs="Times New Roman"/>
                <w:b/>
                <w:iCs/>
                <w:sz w:val="20"/>
                <w:szCs w:val="20"/>
              </w:rPr>
              <w:t>5</w:t>
            </w:r>
          </w:p>
        </w:tc>
        <w:tc>
          <w:tcPr>
            <w:tcW w:w="1407" w:type="dxa"/>
            <w:shd w:val="clear" w:color="auto" w:fill="FF0000"/>
          </w:tcPr>
          <w:p w14:paraId="45525E9B" w14:textId="77777777" w:rsidR="00C7380D" w:rsidRPr="00810A73" w:rsidRDefault="00C7380D" w:rsidP="00810A73">
            <w:pPr>
              <w:pStyle w:val="Bezproreda"/>
              <w:rPr>
                <w:rFonts w:eastAsia="Calibri" w:cs="Times New Roman"/>
                <w:iCs/>
                <w:sz w:val="20"/>
                <w:szCs w:val="20"/>
              </w:rPr>
            </w:pPr>
            <w:r w:rsidRPr="00810A73">
              <w:rPr>
                <w:rFonts w:eastAsia="Calibri" w:cs="Times New Roman"/>
                <w:iCs/>
                <w:sz w:val="20"/>
                <w:szCs w:val="20"/>
              </w:rPr>
              <w:t>Katastrofalne</w:t>
            </w:r>
          </w:p>
        </w:tc>
        <w:tc>
          <w:tcPr>
            <w:tcW w:w="3352" w:type="dxa"/>
            <w:vAlign w:val="center"/>
          </w:tcPr>
          <w:p w14:paraId="04043954" w14:textId="77777777" w:rsidR="00C7380D" w:rsidRPr="00810A73" w:rsidRDefault="00C7380D" w:rsidP="00810A73">
            <w:pPr>
              <w:pStyle w:val="Bezproreda"/>
              <w:jc w:val="center"/>
              <w:rPr>
                <w:rFonts w:eastAsia="Calibri" w:cs="Times New Roman"/>
                <w:iCs/>
                <w:sz w:val="20"/>
                <w:szCs w:val="20"/>
              </w:rPr>
            </w:pPr>
            <w:r w:rsidRPr="00810A73">
              <w:rPr>
                <w:rFonts w:eastAsia="Calibri" w:cs="Times New Roman"/>
                <w:iCs/>
                <w:sz w:val="20"/>
                <w:szCs w:val="20"/>
              </w:rPr>
              <w:t>&gt;25 %</w:t>
            </w:r>
          </w:p>
        </w:tc>
        <w:tc>
          <w:tcPr>
            <w:tcW w:w="1276" w:type="dxa"/>
            <w:shd w:val="clear" w:color="auto" w:fill="FF0000"/>
          </w:tcPr>
          <w:p w14:paraId="3117F6E6" w14:textId="77777777" w:rsidR="00C7380D" w:rsidRPr="00810A73" w:rsidRDefault="00C7380D" w:rsidP="00810A73">
            <w:pPr>
              <w:pStyle w:val="Bezproreda"/>
              <w:jc w:val="center"/>
              <w:rPr>
                <w:rFonts w:eastAsia="Calibri" w:cs="Times New Roman"/>
                <w:b/>
                <w:iCs/>
                <w:sz w:val="20"/>
                <w:szCs w:val="20"/>
              </w:rPr>
            </w:pPr>
          </w:p>
        </w:tc>
      </w:tr>
    </w:tbl>
    <w:p w14:paraId="48BA9C1D" w14:textId="77777777" w:rsidR="00C7380D" w:rsidRPr="00810A73" w:rsidRDefault="00C7380D" w:rsidP="00810A73">
      <w:pPr>
        <w:pStyle w:val="Bezproreda"/>
        <w:rPr>
          <w:rFonts w:cs="Times New Roman"/>
          <w:i/>
          <w:sz w:val="20"/>
          <w:szCs w:val="20"/>
        </w:rPr>
      </w:pPr>
      <w:r w:rsidRPr="00810A73">
        <w:rPr>
          <w:rFonts w:cs="Times New Roman"/>
          <w:sz w:val="20"/>
          <w:szCs w:val="20"/>
        </w:rPr>
        <w:t xml:space="preserve">           </w:t>
      </w:r>
      <w:r w:rsidR="00810A73">
        <w:rPr>
          <w:rFonts w:cs="Times New Roman"/>
          <w:sz w:val="20"/>
          <w:szCs w:val="20"/>
        </w:rPr>
        <w:t xml:space="preserve">     </w:t>
      </w:r>
      <w:r w:rsidRPr="00810A73">
        <w:rPr>
          <w:rFonts w:cs="Times New Roman"/>
          <w:sz w:val="20"/>
          <w:szCs w:val="20"/>
        </w:rPr>
        <w:t xml:space="preserve">  </w:t>
      </w:r>
      <w:r w:rsidRPr="00810A73">
        <w:rPr>
          <w:rFonts w:cs="Times New Roman"/>
          <w:i/>
          <w:sz w:val="20"/>
          <w:szCs w:val="20"/>
        </w:rPr>
        <w:t xml:space="preserve">Napomena: Budući da ne postoje baze podataka koje povezuju cijene i </w:t>
      </w:r>
    </w:p>
    <w:p w14:paraId="3A03D0BD" w14:textId="77777777" w:rsidR="00C7380D" w:rsidRPr="0023506C" w:rsidRDefault="00C7380D" w:rsidP="00C7380D">
      <w:pPr>
        <w:pStyle w:val="Bezproreda"/>
        <w:rPr>
          <w:rFonts w:cs="Times New Roman"/>
          <w:i/>
          <w:sz w:val="20"/>
          <w:szCs w:val="20"/>
        </w:rPr>
      </w:pPr>
      <w:r w:rsidRPr="00810A73">
        <w:rPr>
          <w:rFonts w:cs="Times New Roman"/>
          <w:i/>
          <w:sz w:val="20"/>
          <w:szCs w:val="20"/>
        </w:rPr>
        <w:t xml:space="preserve">                               </w:t>
      </w:r>
      <w:r w:rsidR="00810A73">
        <w:rPr>
          <w:rFonts w:cs="Times New Roman"/>
          <w:i/>
          <w:sz w:val="20"/>
          <w:szCs w:val="20"/>
        </w:rPr>
        <w:t xml:space="preserve">      </w:t>
      </w:r>
      <w:r w:rsidRPr="00810A73">
        <w:rPr>
          <w:rFonts w:cs="Times New Roman"/>
          <w:i/>
          <w:sz w:val="20"/>
          <w:szCs w:val="20"/>
        </w:rPr>
        <w:t xml:space="preserve"> vrijednosti kritičnih struktura podatak je nepouzdan.</w:t>
      </w:r>
    </w:p>
    <w:p w14:paraId="511769C0" w14:textId="3B7EB144" w:rsidR="00F24682" w:rsidRDefault="00F24682" w:rsidP="0023506C">
      <w:pPr>
        <w:pStyle w:val="Bezproreda"/>
        <w:rPr>
          <w:lang w:eastAsia="hr-HR"/>
        </w:rPr>
      </w:pPr>
    </w:p>
    <w:p w14:paraId="18DCF142" w14:textId="77777777" w:rsidR="00FB3B9E" w:rsidRDefault="00FB3B9E" w:rsidP="0023506C">
      <w:pPr>
        <w:pStyle w:val="Bezproreda"/>
        <w:rPr>
          <w:lang w:eastAsia="hr-HR"/>
        </w:rPr>
      </w:pPr>
    </w:p>
    <w:p w14:paraId="3F6BB216" w14:textId="62A43879" w:rsidR="00C7380D" w:rsidRDefault="00C7380D" w:rsidP="0023506C">
      <w:pPr>
        <w:pStyle w:val="Bezproreda"/>
        <w:rPr>
          <w:lang w:eastAsia="hr-HR"/>
        </w:rPr>
      </w:pPr>
      <w:r>
        <w:rPr>
          <w:lang w:eastAsia="hr-HR"/>
        </w:rPr>
        <w:lastRenderedPageBreak/>
        <w:t>Podaci prikazani zbirno za društvenu stabilnost i politiku su prikazani u sljedećoj tablici.</w:t>
      </w:r>
    </w:p>
    <w:p w14:paraId="219BBE26" w14:textId="77777777" w:rsidR="00810A73" w:rsidRDefault="00810A73" w:rsidP="00810A73">
      <w:pPr>
        <w:pStyle w:val="Bezproreda"/>
        <w:rPr>
          <w:lang w:eastAsia="hr-HR"/>
        </w:rPr>
      </w:pPr>
      <w:r>
        <w:rPr>
          <w:lang w:eastAsia="hr-HR"/>
        </w:rPr>
        <w:t xml:space="preserve">               </w:t>
      </w:r>
    </w:p>
    <w:p w14:paraId="6EDA8E92" w14:textId="16357341" w:rsidR="00C7380D" w:rsidRPr="00810A73" w:rsidRDefault="00810A73" w:rsidP="00810A73">
      <w:pPr>
        <w:pStyle w:val="Bezproreda"/>
        <w:rPr>
          <w:sz w:val="20"/>
          <w:szCs w:val="20"/>
          <w:lang w:eastAsia="hr-HR"/>
        </w:rPr>
      </w:pPr>
      <w:r w:rsidRPr="00810A73">
        <w:rPr>
          <w:sz w:val="20"/>
          <w:szCs w:val="20"/>
          <w:lang w:eastAsia="hr-HR"/>
        </w:rPr>
        <w:t xml:space="preserve">        </w:t>
      </w:r>
      <w:r>
        <w:rPr>
          <w:sz w:val="20"/>
          <w:szCs w:val="20"/>
          <w:lang w:eastAsia="hr-HR"/>
        </w:rPr>
        <w:t xml:space="preserve">    </w:t>
      </w:r>
      <w:r w:rsidRPr="00810A73">
        <w:rPr>
          <w:sz w:val="20"/>
          <w:szCs w:val="20"/>
          <w:lang w:eastAsia="hr-HR"/>
        </w:rPr>
        <w:t xml:space="preserve">   </w:t>
      </w:r>
      <w:r w:rsidR="00BB22EA">
        <w:rPr>
          <w:sz w:val="20"/>
          <w:szCs w:val="20"/>
          <w:lang w:eastAsia="hr-HR"/>
        </w:rPr>
        <w:t>Tablica 3</w:t>
      </w:r>
      <w:r w:rsidR="001A0581">
        <w:rPr>
          <w:sz w:val="20"/>
          <w:szCs w:val="20"/>
          <w:lang w:eastAsia="hr-HR"/>
        </w:rPr>
        <w:t>7</w:t>
      </w:r>
      <w:r w:rsidR="00C7380D" w:rsidRPr="00810A73">
        <w:rPr>
          <w:sz w:val="20"/>
          <w:szCs w:val="20"/>
          <w:lang w:eastAsia="hr-HR"/>
        </w:rPr>
        <w:t>: Zbirni prikaz posljedica po društvenu stabilnost-potres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9"/>
        <w:gridCol w:w="1720"/>
        <w:gridCol w:w="2976"/>
        <w:gridCol w:w="1416"/>
      </w:tblGrid>
      <w:tr w:rsidR="00C7380D" w14:paraId="0C88797A" w14:textId="77777777" w:rsidTr="00810A73">
        <w:trPr>
          <w:trHeight w:val="467"/>
        </w:trPr>
        <w:tc>
          <w:tcPr>
            <w:tcW w:w="1399" w:type="dxa"/>
            <w:shd w:val="clear" w:color="auto" w:fill="BDD6EE"/>
            <w:vAlign w:val="center"/>
          </w:tcPr>
          <w:p w14:paraId="519C5DEA"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Kategorija</w:t>
            </w:r>
          </w:p>
          <w:p w14:paraId="76CBC2FB" w14:textId="77777777" w:rsidR="00C7380D" w:rsidRPr="0023506C" w:rsidRDefault="00C7380D" w:rsidP="00810A73">
            <w:pPr>
              <w:pStyle w:val="Bezproreda"/>
              <w:jc w:val="center"/>
              <w:rPr>
                <w:rFonts w:eastAsia="Calibri"/>
                <w:b/>
                <w:iCs/>
                <w:sz w:val="20"/>
                <w:szCs w:val="20"/>
              </w:rPr>
            </w:pPr>
          </w:p>
        </w:tc>
        <w:tc>
          <w:tcPr>
            <w:tcW w:w="1720" w:type="dxa"/>
            <w:shd w:val="clear" w:color="auto" w:fill="BDD6EE"/>
          </w:tcPr>
          <w:p w14:paraId="02040362"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Kritična infrastruktura</w:t>
            </w:r>
          </w:p>
        </w:tc>
        <w:tc>
          <w:tcPr>
            <w:tcW w:w="2976" w:type="dxa"/>
            <w:shd w:val="clear" w:color="auto" w:fill="BDD6EE"/>
            <w:vAlign w:val="center"/>
          </w:tcPr>
          <w:p w14:paraId="6F02852A"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Ustanove/građevine javnog društvenog značaja</w:t>
            </w:r>
          </w:p>
        </w:tc>
        <w:tc>
          <w:tcPr>
            <w:tcW w:w="1416" w:type="dxa"/>
            <w:shd w:val="clear" w:color="auto" w:fill="BDD6EE"/>
          </w:tcPr>
          <w:p w14:paraId="4EBB8FCD"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Ukupno</w:t>
            </w:r>
          </w:p>
        </w:tc>
      </w:tr>
      <w:tr w:rsidR="00C7380D" w14:paraId="76EE9496" w14:textId="77777777" w:rsidTr="00810A73">
        <w:trPr>
          <w:trHeight w:val="263"/>
        </w:trPr>
        <w:tc>
          <w:tcPr>
            <w:tcW w:w="1399" w:type="dxa"/>
            <w:shd w:val="clear" w:color="auto" w:fill="B17ED8"/>
            <w:vAlign w:val="center"/>
          </w:tcPr>
          <w:p w14:paraId="6AA8F42A"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1</w:t>
            </w:r>
          </w:p>
        </w:tc>
        <w:tc>
          <w:tcPr>
            <w:tcW w:w="1720" w:type="dxa"/>
            <w:shd w:val="clear" w:color="auto" w:fill="B17ED8"/>
          </w:tcPr>
          <w:p w14:paraId="6EABEDF6" w14:textId="5847F6EE" w:rsidR="00C7380D" w:rsidRPr="0023506C" w:rsidRDefault="000D6049" w:rsidP="00810A73">
            <w:pPr>
              <w:pStyle w:val="Bezproreda"/>
              <w:jc w:val="center"/>
              <w:rPr>
                <w:rFonts w:ascii="Sylfaen" w:eastAsia="Calibri" w:hAnsi="Sylfaen"/>
                <w:iCs/>
                <w:sz w:val="20"/>
                <w:szCs w:val="20"/>
              </w:rPr>
            </w:pPr>
            <w:r>
              <w:rPr>
                <w:rFonts w:ascii="Sylfaen" w:eastAsia="Calibri" w:hAnsi="Sylfaen"/>
                <w:iCs/>
                <w:sz w:val="20"/>
                <w:szCs w:val="20"/>
              </w:rPr>
              <w:t>X</w:t>
            </w:r>
          </w:p>
        </w:tc>
        <w:tc>
          <w:tcPr>
            <w:tcW w:w="2976" w:type="dxa"/>
            <w:shd w:val="clear" w:color="auto" w:fill="B17ED8"/>
            <w:vAlign w:val="center"/>
          </w:tcPr>
          <w:p w14:paraId="54D4D620" w14:textId="5BD8DB08" w:rsidR="00C7380D" w:rsidRPr="0023506C" w:rsidRDefault="000D6049" w:rsidP="00810A73">
            <w:pPr>
              <w:pStyle w:val="Bezproreda"/>
              <w:jc w:val="center"/>
              <w:rPr>
                <w:rFonts w:eastAsia="Calibri"/>
                <w:iCs/>
                <w:sz w:val="20"/>
                <w:szCs w:val="20"/>
              </w:rPr>
            </w:pPr>
            <w:r>
              <w:rPr>
                <w:rFonts w:eastAsia="Calibri"/>
                <w:iCs/>
                <w:sz w:val="20"/>
                <w:szCs w:val="20"/>
              </w:rPr>
              <w:t>X</w:t>
            </w:r>
          </w:p>
        </w:tc>
        <w:tc>
          <w:tcPr>
            <w:tcW w:w="1416" w:type="dxa"/>
            <w:shd w:val="clear" w:color="auto" w:fill="B17ED8"/>
          </w:tcPr>
          <w:p w14:paraId="042768DD" w14:textId="2957A231" w:rsidR="00C7380D" w:rsidRPr="0023506C" w:rsidRDefault="000D6049" w:rsidP="00810A73">
            <w:pPr>
              <w:pStyle w:val="Bezproreda"/>
              <w:jc w:val="center"/>
              <w:rPr>
                <w:rFonts w:ascii="Sylfaen" w:eastAsia="Calibri" w:hAnsi="Sylfaen"/>
                <w:iCs/>
                <w:sz w:val="20"/>
                <w:szCs w:val="20"/>
              </w:rPr>
            </w:pPr>
            <w:r>
              <w:rPr>
                <w:rFonts w:ascii="Sylfaen" w:eastAsia="Calibri" w:hAnsi="Sylfaen"/>
                <w:iCs/>
                <w:sz w:val="20"/>
                <w:szCs w:val="20"/>
              </w:rPr>
              <w:t>X</w:t>
            </w:r>
          </w:p>
        </w:tc>
      </w:tr>
      <w:tr w:rsidR="00C7380D" w14:paraId="3671CA31" w14:textId="77777777" w:rsidTr="00810A73">
        <w:trPr>
          <w:trHeight w:val="280"/>
        </w:trPr>
        <w:tc>
          <w:tcPr>
            <w:tcW w:w="1399" w:type="dxa"/>
            <w:shd w:val="clear" w:color="auto" w:fill="00B050"/>
            <w:vAlign w:val="center"/>
          </w:tcPr>
          <w:p w14:paraId="39C74870"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2</w:t>
            </w:r>
          </w:p>
        </w:tc>
        <w:tc>
          <w:tcPr>
            <w:tcW w:w="1720" w:type="dxa"/>
            <w:shd w:val="clear" w:color="auto" w:fill="00B050"/>
          </w:tcPr>
          <w:p w14:paraId="2D32B39A" w14:textId="2ACE02BF" w:rsidR="00C7380D" w:rsidRPr="0023506C" w:rsidRDefault="00C7380D" w:rsidP="00810A73">
            <w:pPr>
              <w:pStyle w:val="Bezproreda"/>
              <w:jc w:val="center"/>
              <w:rPr>
                <w:rFonts w:eastAsia="Calibri"/>
                <w:iCs/>
                <w:sz w:val="20"/>
                <w:szCs w:val="20"/>
              </w:rPr>
            </w:pPr>
          </w:p>
        </w:tc>
        <w:tc>
          <w:tcPr>
            <w:tcW w:w="2976" w:type="dxa"/>
            <w:shd w:val="clear" w:color="auto" w:fill="00B050"/>
            <w:vAlign w:val="center"/>
          </w:tcPr>
          <w:p w14:paraId="0D20D64B" w14:textId="3C4C1568" w:rsidR="00C7380D" w:rsidRPr="0023506C" w:rsidRDefault="00C7380D" w:rsidP="00810A73">
            <w:pPr>
              <w:pStyle w:val="Bezproreda"/>
              <w:jc w:val="center"/>
              <w:rPr>
                <w:rFonts w:eastAsia="Calibri"/>
                <w:iCs/>
                <w:sz w:val="20"/>
                <w:szCs w:val="20"/>
              </w:rPr>
            </w:pPr>
          </w:p>
        </w:tc>
        <w:tc>
          <w:tcPr>
            <w:tcW w:w="1416" w:type="dxa"/>
            <w:shd w:val="clear" w:color="auto" w:fill="00B050"/>
          </w:tcPr>
          <w:p w14:paraId="3FC9A954" w14:textId="4DDDFD37" w:rsidR="00C7380D" w:rsidRPr="0023506C" w:rsidRDefault="00C7380D" w:rsidP="00810A73">
            <w:pPr>
              <w:pStyle w:val="Bezproreda"/>
              <w:jc w:val="center"/>
              <w:rPr>
                <w:rFonts w:eastAsia="Calibri"/>
                <w:iCs/>
                <w:sz w:val="20"/>
                <w:szCs w:val="20"/>
              </w:rPr>
            </w:pPr>
          </w:p>
        </w:tc>
      </w:tr>
      <w:tr w:rsidR="00C7380D" w14:paraId="58C25D31" w14:textId="77777777" w:rsidTr="00810A73">
        <w:trPr>
          <w:trHeight w:val="269"/>
        </w:trPr>
        <w:tc>
          <w:tcPr>
            <w:tcW w:w="1399" w:type="dxa"/>
            <w:shd w:val="clear" w:color="auto" w:fill="FFFF00"/>
            <w:vAlign w:val="center"/>
          </w:tcPr>
          <w:p w14:paraId="46668900"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3</w:t>
            </w:r>
          </w:p>
        </w:tc>
        <w:tc>
          <w:tcPr>
            <w:tcW w:w="1720" w:type="dxa"/>
            <w:shd w:val="clear" w:color="auto" w:fill="FFFF00"/>
          </w:tcPr>
          <w:p w14:paraId="66A29E9D" w14:textId="77777777" w:rsidR="00C7380D" w:rsidRPr="0023506C" w:rsidRDefault="00C7380D" w:rsidP="00810A73">
            <w:pPr>
              <w:pStyle w:val="Bezproreda"/>
              <w:jc w:val="center"/>
              <w:rPr>
                <w:rFonts w:eastAsia="Calibri"/>
                <w:iCs/>
                <w:sz w:val="20"/>
                <w:szCs w:val="20"/>
              </w:rPr>
            </w:pPr>
          </w:p>
        </w:tc>
        <w:tc>
          <w:tcPr>
            <w:tcW w:w="2976" w:type="dxa"/>
            <w:shd w:val="clear" w:color="auto" w:fill="FFFF00"/>
            <w:vAlign w:val="center"/>
          </w:tcPr>
          <w:p w14:paraId="07ABD02B" w14:textId="77777777" w:rsidR="00C7380D" w:rsidRPr="0023506C" w:rsidRDefault="00C7380D" w:rsidP="00810A73">
            <w:pPr>
              <w:pStyle w:val="Bezproreda"/>
              <w:jc w:val="center"/>
              <w:rPr>
                <w:rFonts w:eastAsia="Calibri"/>
                <w:iCs/>
                <w:sz w:val="20"/>
                <w:szCs w:val="20"/>
              </w:rPr>
            </w:pPr>
          </w:p>
        </w:tc>
        <w:tc>
          <w:tcPr>
            <w:tcW w:w="1416" w:type="dxa"/>
            <w:shd w:val="clear" w:color="auto" w:fill="FFFF00"/>
          </w:tcPr>
          <w:p w14:paraId="655DC102" w14:textId="77777777" w:rsidR="00C7380D" w:rsidRPr="0023506C" w:rsidRDefault="00C7380D" w:rsidP="00810A73">
            <w:pPr>
              <w:pStyle w:val="Bezproreda"/>
              <w:jc w:val="center"/>
              <w:rPr>
                <w:rFonts w:eastAsia="Calibri"/>
                <w:b/>
                <w:iCs/>
                <w:sz w:val="20"/>
                <w:szCs w:val="20"/>
              </w:rPr>
            </w:pPr>
          </w:p>
        </w:tc>
      </w:tr>
      <w:tr w:rsidR="00C7380D" w14:paraId="28FE7740" w14:textId="77777777" w:rsidTr="00810A73">
        <w:trPr>
          <w:trHeight w:val="274"/>
        </w:trPr>
        <w:tc>
          <w:tcPr>
            <w:tcW w:w="1399" w:type="dxa"/>
            <w:shd w:val="clear" w:color="auto" w:fill="FFC000"/>
            <w:vAlign w:val="center"/>
          </w:tcPr>
          <w:p w14:paraId="337DF71F"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4</w:t>
            </w:r>
          </w:p>
        </w:tc>
        <w:tc>
          <w:tcPr>
            <w:tcW w:w="1720" w:type="dxa"/>
            <w:shd w:val="clear" w:color="auto" w:fill="FFC000"/>
          </w:tcPr>
          <w:p w14:paraId="027E1D55" w14:textId="77777777" w:rsidR="00C7380D" w:rsidRPr="0023506C" w:rsidRDefault="00C7380D" w:rsidP="00810A73">
            <w:pPr>
              <w:pStyle w:val="Bezproreda"/>
              <w:jc w:val="center"/>
              <w:rPr>
                <w:rFonts w:eastAsia="Calibri"/>
                <w:iCs/>
                <w:sz w:val="20"/>
                <w:szCs w:val="20"/>
              </w:rPr>
            </w:pPr>
          </w:p>
        </w:tc>
        <w:tc>
          <w:tcPr>
            <w:tcW w:w="2976" w:type="dxa"/>
            <w:shd w:val="clear" w:color="auto" w:fill="FFC000"/>
            <w:vAlign w:val="center"/>
          </w:tcPr>
          <w:p w14:paraId="3B37FAC7" w14:textId="77777777" w:rsidR="00C7380D" w:rsidRPr="0023506C" w:rsidRDefault="00C7380D" w:rsidP="00810A73">
            <w:pPr>
              <w:pStyle w:val="Bezproreda"/>
              <w:jc w:val="center"/>
              <w:rPr>
                <w:rFonts w:eastAsia="Calibri"/>
                <w:iCs/>
                <w:sz w:val="20"/>
                <w:szCs w:val="20"/>
              </w:rPr>
            </w:pPr>
          </w:p>
        </w:tc>
        <w:tc>
          <w:tcPr>
            <w:tcW w:w="1416" w:type="dxa"/>
            <w:shd w:val="clear" w:color="auto" w:fill="FFC000"/>
          </w:tcPr>
          <w:p w14:paraId="6D9C8746" w14:textId="77777777" w:rsidR="00C7380D" w:rsidRPr="0023506C" w:rsidRDefault="00C7380D" w:rsidP="00810A73">
            <w:pPr>
              <w:pStyle w:val="Bezproreda"/>
              <w:jc w:val="center"/>
              <w:rPr>
                <w:rFonts w:eastAsia="Calibri"/>
                <w:iCs/>
                <w:sz w:val="20"/>
                <w:szCs w:val="20"/>
              </w:rPr>
            </w:pPr>
          </w:p>
        </w:tc>
      </w:tr>
      <w:tr w:rsidR="00C7380D" w14:paraId="2767A00F" w14:textId="77777777" w:rsidTr="00810A73">
        <w:trPr>
          <w:trHeight w:val="278"/>
        </w:trPr>
        <w:tc>
          <w:tcPr>
            <w:tcW w:w="1399" w:type="dxa"/>
            <w:shd w:val="clear" w:color="auto" w:fill="FF0000"/>
            <w:vAlign w:val="center"/>
          </w:tcPr>
          <w:p w14:paraId="45319E9A" w14:textId="77777777" w:rsidR="00C7380D" w:rsidRPr="0023506C" w:rsidRDefault="00C7380D" w:rsidP="00810A73">
            <w:pPr>
              <w:pStyle w:val="Bezproreda"/>
              <w:jc w:val="center"/>
              <w:rPr>
                <w:rFonts w:eastAsia="Calibri"/>
                <w:b/>
                <w:iCs/>
                <w:sz w:val="20"/>
                <w:szCs w:val="20"/>
              </w:rPr>
            </w:pPr>
            <w:r w:rsidRPr="0023506C">
              <w:rPr>
                <w:rFonts w:eastAsia="Calibri"/>
                <w:b/>
                <w:iCs/>
                <w:sz w:val="20"/>
                <w:szCs w:val="20"/>
              </w:rPr>
              <w:t>5</w:t>
            </w:r>
          </w:p>
        </w:tc>
        <w:tc>
          <w:tcPr>
            <w:tcW w:w="1720" w:type="dxa"/>
            <w:shd w:val="clear" w:color="auto" w:fill="FF0000"/>
          </w:tcPr>
          <w:p w14:paraId="1B9E574F" w14:textId="77777777" w:rsidR="00C7380D" w:rsidRPr="0023506C" w:rsidRDefault="00C7380D" w:rsidP="00810A73">
            <w:pPr>
              <w:pStyle w:val="Bezproreda"/>
              <w:jc w:val="center"/>
              <w:rPr>
                <w:rFonts w:ascii="Sylfaen" w:eastAsia="Calibri" w:hAnsi="Sylfaen"/>
                <w:iCs/>
                <w:sz w:val="20"/>
                <w:szCs w:val="20"/>
              </w:rPr>
            </w:pPr>
          </w:p>
        </w:tc>
        <w:tc>
          <w:tcPr>
            <w:tcW w:w="2976" w:type="dxa"/>
            <w:shd w:val="clear" w:color="auto" w:fill="FF0000"/>
            <w:vAlign w:val="center"/>
          </w:tcPr>
          <w:p w14:paraId="2488319D" w14:textId="77777777" w:rsidR="00C7380D" w:rsidRPr="0023506C" w:rsidRDefault="00C7380D" w:rsidP="00810A73">
            <w:pPr>
              <w:pStyle w:val="Bezproreda"/>
              <w:jc w:val="center"/>
              <w:rPr>
                <w:rFonts w:eastAsia="Calibri"/>
                <w:iCs/>
                <w:sz w:val="20"/>
                <w:szCs w:val="20"/>
              </w:rPr>
            </w:pPr>
          </w:p>
        </w:tc>
        <w:tc>
          <w:tcPr>
            <w:tcW w:w="1416" w:type="dxa"/>
            <w:shd w:val="clear" w:color="auto" w:fill="FF0000"/>
          </w:tcPr>
          <w:p w14:paraId="17E42B8E" w14:textId="77777777" w:rsidR="00C7380D" w:rsidRPr="0023506C" w:rsidRDefault="00C7380D" w:rsidP="00810A73">
            <w:pPr>
              <w:pStyle w:val="Bezproreda"/>
              <w:jc w:val="center"/>
              <w:rPr>
                <w:rFonts w:ascii="Sylfaen" w:eastAsia="Calibri" w:hAnsi="Sylfaen"/>
                <w:b/>
                <w:iCs/>
                <w:sz w:val="20"/>
                <w:szCs w:val="20"/>
              </w:rPr>
            </w:pPr>
          </w:p>
        </w:tc>
      </w:tr>
    </w:tbl>
    <w:p w14:paraId="4D741F23" w14:textId="77777777" w:rsidR="00C7380D" w:rsidRPr="00C7380D" w:rsidRDefault="00C7380D" w:rsidP="0023506C">
      <w:pPr>
        <w:pStyle w:val="Bezproreda1"/>
      </w:pPr>
    </w:p>
    <w:p w14:paraId="7ADB6AB0" w14:textId="77777777" w:rsidR="00810A73" w:rsidRDefault="00DB7FE0" w:rsidP="0023506C">
      <w:pPr>
        <w:pStyle w:val="Naslov4"/>
        <w:ind w:left="1134" w:hanging="567"/>
      </w:pPr>
      <w:bookmarkStart w:id="226" w:name="_Toc517456225"/>
      <w:bookmarkStart w:id="227" w:name="_Toc517456403"/>
      <w:bookmarkStart w:id="228" w:name="_Toc517461395"/>
      <w:r w:rsidRPr="000A641B">
        <w:t>Podaci, izvori i metode izračuna</w:t>
      </w:r>
      <w:bookmarkEnd w:id="226"/>
      <w:bookmarkEnd w:id="227"/>
      <w:bookmarkEnd w:id="228"/>
    </w:p>
    <w:p w14:paraId="4E98CE22" w14:textId="77777777" w:rsidR="00810A73" w:rsidRDefault="00810A73" w:rsidP="0023506C">
      <w:pPr>
        <w:pStyle w:val="Bezproreda"/>
      </w:pPr>
      <w:r>
        <w:t xml:space="preserve">Izvor podataka za poglavlje „Potresi“ su: </w:t>
      </w:r>
    </w:p>
    <w:p w14:paraId="5728D347" w14:textId="04A06FC6" w:rsidR="00810A73" w:rsidRDefault="00810A73" w:rsidP="008D26F5">
      <w:pPr>
        <w:pStyle w:val="Bezproreda"/>
        <w:numPr>
          <w:ilvl w:val="0"/>
          <w:numId w:val="18"/>
        </w:numPr>
      </w:pPr>
      <w:r>
        <w:t xml:space="preserve">Procjena </w:t>
      </w:r>
      <w:r w:rsidR="00A03A78">
        <w:t xml:space="preserve">rizika </w:t>
      </w:r>
      <w:r>
        <w:t xml:space="preserve">od velikih nesreća za područje Općine </w:t>
      </w:r>
      <w:r w:rsidR="00186F6E">
        <w:t>Donja Dubrava, 20</w:t>
      </w:r>
      <w:r w:rsidR="000D6049">
        <w:t>21</w:t>
      </w:r>
      <w:r w:rsidR="00A03A78">
        <w:t>.</w:t>
      </w:r>
    </w:p>
    <w:p w14:paraId="543E3E55" w14:textId="77777777" w:rsidR="00810A73" w:rsidRDefault="00810A73" w:rsidP="008D26F5">
      <w:pPr>
        <w:pStyle w:val="Bezproreda"/>
        <w:numPr>
          <w:ilvl w:val="0"/>
          <w:numId w:val="18"/>
        </w:numPr>
      </w:pPr>
      <w:r>
        <w:t>Zaštita i spašavanje ljudi i materijalnih dobara u izvanrednim situacijama „R. Stojaković</w:t>
      </w:r>
    </w:p>
    <w:p w14:paraId="72EA2029" w14:textId="77777777" w:rsidR="00810A73" w:rsidRDefault="00810A73" w:rsidP="008D26F5">
      <w:pPr>
        <w:pStyle w:val="Bezproreda"/>
        <w:numPr>
          <w:ilvl w:val="0"/>
          <w:numId w:val="18"/>
        </w:numPr>
      </w:pPr>
      <w:r>
        <w:rPr>
          <w:bCs/>
          <w:color w:val="000000"/>
        </w:rPr>
        <w:t>Aničić: Civilna zaštita I i II 1992</w:t>
      </w:r>
    </w:p>
    <w:p w14:paraId="1AE0CA92" w14:textId="2709A287" w:rsidR="00810A73" w:rsidRDefault="00810A73" w:rsidP="008D26F5">
      <w:pPr>
        <w:pStyle w:val="Bezproreda"/>
        <w:numPr>
          <w:ilvl w:val="0"/>
          <w:numId w:val="18"/>
        </w:numPr>
      </w:pPr>
      <w:r>
        <w:rPr>
          <w:bCs/>
          <w:color w:val="000000"/>
        </w:rPr>
        <w:t>Popis stanovništva 20</w:t>
      </w:r>
      <w:r w:rsidR="000D6049">
        <w:rPr>
          <w:bCs/>
          <w:color w:val="000000"/>
        </w:rPr>
        <w:t>2</w:t>
      </w:r>
      <w:r>
        <w:rPr>
          <w:bCs/>
          <w:color w:val="000000"/>
        </w:rPr>
        <w:t>1.</w:t>
      </w:r>
    </w:p>
    <w:p w14:paraId="3CC7F850" w14:textId="77777777" w:rsidR="00810A73" w:rsidRDefault="00810A73" w:rsidP="008D26F5">
      <w:pPr>
        <w:pStyle w:val="Bezproreda"/>
        <w:numPr>
          <w:ilvl w:val="0"/>
          <w:numId w:val="18"/>
        </w:numPr>
      </w:pPr>
      <w:r>
        <w:t>Geofizički zavod-Seizmološka karta za povratni period od 500 godina</w:t>
      </w:r>
    </w:p>
    <w:p w14:paraId="5E8DF485" w14:textId="53E0A8F7" w:rsidR="00810A73" w:rsidRDefault="009F61EF" w:rsidP="008D26F5">
      <w:pPr>
        <w:pStyle w:val="Bezproreda"/>
        <w:numPr>
          <w:ilvl w:val="0"/>
          <w:numId w:val="18"/>
        </w:numPr>
      </w:pPr>
      <w:r>
        <w:t xml:space="preserve">Općina </w:t>
      </w:r>
      <w:r w:rsidR="00186F6E">
        <w:t>Donja Dubrava</w:t>
      </w:r>
    </w:p>
    <w:p w14:paraId="06EA7BE5" w14:textId="77777777" w:rsidR="00810A73" w:rsidRPr="00810A73" w:rsidRDefault="00810A73" w:rsidP="009F61EF">
      <w:pPr>
        <w:pStyle w:val="Bezproreda1"/>
      </w:pPr>
    </w:p>
    <w:p w14:paraId="6C9FB10B" w14:textId="77777777" w:rsidR="00A50BAD" w:rsidRPr="00783AA7" w:rsidRDefault="0035730B" w:rsidP="00E32F14">
      <w:pPr>
        <w:pStyle w:val="Naslov3"/>
        <w:numPr>
          <w:ilvl w:val="2"/>
          <w:numId w:val="1"/>
        </w:numPr>
        <w:ind w:left="1134" w:hanging="567"/>
      </w:pPr>
      <w:bookmarkStart w:id="229" w:name="_Toc517456226"/>
      <w:bookmarkStart w:id="230" w:name="_Toc517456404"/>
      <w:bookmarkStart w:id="231" w:name="_Toc517461396"/>
      <w:bookmarkStart w:id="232" w:name="_Toc83197375"/>
      <w:r w:rsidRPr="00783AA7">
        <w:t>Analiza na području reagiranja-potres</w:t>
      </w:r>
      <w:bookmarkEnd w:id="229"/>
      <w:bookmarkEnd w:id="230"/>
      <w:bookmarkEnd w:id="231"/>
      <w:bookmarkEnd w:id="232"/>
    </w:p>
    <w:p w14:paraId="4557DD52" w14:textId="77777777" w:rsidR="009F61EF" w:rsidRPr="00783AA7" w:rsidRDefault="009F61EF" w:rsidP="0023506C">
      <w:pPr>
        <w:pStyle w:val="Bezproreda1"/>
        <w:rPr>
          <w:sz w:val="16"/>
          <w:szCs w:val="16"/>
        </w:rPr>
      </w:pPr>
    </w:p>
    <w:p w14:paraId="56D26309" w14:textId="77777777" w:rsidR="009F61EF" w:rsidRPr="00783AA7" w:rsidRDefault="009F61EF" w:rsidP="003944D9">
      <w:pPr>
        <w:pStyle w:val="Bezproreda"/>
        <w:numPr>
          <w:ilvl w:val="0"/>
          <w:numId w:val="33"/>
        </w:numPr>
        <w:rPr>
          <w:b/>
        </w:rPr>
      </w:pPr>
      <w:r w:rsidRPr="00783AA7">
        <w:rPr>
          <w:b/>
        </w:rPr>
        <w:t>Spremnost odgovornih i upravljačkih kapaciteta</w:t>
      </w:r>
    </w:p>
    <w:p w14:paraId="6928C247" w14:textId="71FFE5C2" w:rsidR="00A03A78" w:rsidRDefault="009F61EF" w:rsidP="008C4EFD">
      <w:pPr>
        <w:pStyle w:val="Bezproreda"/>
      </w:pPr>
      <w:r w:rsidRPr="00783AA7">
        <w:t>Procjena spremnosti</w:t>
      </w:r>
      <w:r w:rsidRPr="00325DA3">
        <w:t xml:space="preserve"> sustava civilne zaštite na </w:t>
      </w:r>
      <w:r>
        <w:t xml:space="preserve">temelju spremnosti odgovornih i </w:t>
      </w:r>
      <w:r w:rsidRPr="00325DA3">
        <w:t>Upravljačkih</w:t>
      </w:r>
      <w:r>
        <w:t xml:space="preserve"> </w:t>
      </w:r>
      <w:r w:rsidRPr="00325DA3">
        <w:t>kapaciteta sustava civilne zaštite provedena je analizom p</w:t>
      </w:r>
      <w:r>
        <w:t xml:space="preserve">odataka o </w:t>
      </w:r>
      <w:r w:rsidRPr="00325DA3">
        <w:t>razini odgovornosti,</w:t>
      </w:r>
      <w:r>
        <w:t xml:space="preserve"> </w:t>
      </w:r>
      <w:r w:rsidRPr="00325DA3">
        <w:t>osposobljenosti i uvježbano</w:t>
      </w:r>
      <w:r>
        <w:t xml:space="preserve">sti, čelnih osoba za provođenje </w:t>
      </w:r>
      <w:r w:rsidRPr="00325DA3">
        <w:t>zakonom utvrđenih operativnih</w:t>
      </w:r>
      <w:r>
        <w:t xml:space="preserve"> </w:t>
      </w:r>
      <w:r w:rsidRPr="00325DA3">
        <w:t>obaveza u fazi reag</w:t>
      </w:r>
      <w:r>
        <w:t xml:space="preserve">iranja sustava civilne zaštite, </w:t>
      </w:r>
      <w:r w:rsidRPr="00325DA3">
        <w:t>stožera civilne zaštite te koordinatora na</w:t>
      </w:r>
      <w:r>
        <w:t xml:space="preserve"> </w:t>
      </w:r>
      <w:r w:rsidRPr="00325DA3">
        <w:t xml:space="preserve">lokaciji. </w:t>
      </w:r>
      <w:r>
        <w:t xml:space="preserve">Spremnost navedenih operativnih </w:t>
      </w:r>
      <w:r w:rsidRPr="00325DA3">
        <w:t>kapaciteta po odgovornosti, osposobljenosti te</w:t>
      </w:r>
      <w:r>
        <w:t xml:space="preserve"> </w:t>
      </w:r>
      <w:r w:rsidRPr="00325DA3">
        <w:t xml:space="preserve">uvježbanosti </w:t>
      </w:r>
      <w:r w:rsidRPr="00D8179B">
        <w:t>procijenjena je visokom.</w:t>
      </w:r>
    </w:p>
    <w:p w14:paraId="3F7983EF" w14:textId="77777777" w:rsidR="00FB3B9E" w:rsidRPr="00FB3B9E" w:rsidRDefault="00FB3B9E" w:rsidP="008C4EFD">
      <w:pPr>
        <w:pStyle w:val="Bezproreda"/>
        <w:rPr>
          <w:sz w:val="16"/>
          <w:szCs w:val="16"/>
        </w:rPr>
      </w:pPr>
    </w:p>
    <w:p w14:paraId="5BB208CA" w14:textId="791DE48F" w:rsidR="009F61EF" w:rsidRPr="00325DA3" w:rsidRDefault="009F61EF" w:rsidP="009F61EF">
      <w:pPr>
        <w:pStyle w:val="Bezproreda"/>
        <w:ind w:left="720"/>
        <w:rPr>
          <w:sz w:val="20"/>
          <w:szCs w:val="20"/>
        </w:rPr>
      </w:pPr>
      <w:r>
        <w:rPr>
          <w:sz w:val="20"/>
          <w:szCs w:val="20"/>
        </w:rPr>
        <w:t xml:space="preserve">         </w:t>
      </w:r>
      <w:r w:rsidR="00E622FD">
        <w:rPr>
          <w:sz w:val="20"/>
          <w:szCs w:val="20"/>
        </w:rPr>
        <w:t xml:space="preserve">                      </w:t>
      </w:r>
      <w:r w:rsidR="00BB22EA">
        <w:rPr>
          <w:sz w:val="20"/>
          <w:szCs w:val="20"/>
        </w:rPr>
        <w:t xml:space="preserve">Tablica </w:t>
      </w:r>
      <w:r w:rsidR="006F71FE">
        <w:rPr>
          <w:sz w:val="20"/>
          <w:szCs w:val="20"/>
        </w:rPr>
        <w:t>3</w:t>
      </w:r>
      <w:r w:rsidR="001A0581">
        <w:rPr>
          <w:sz w:val="20"/>
          <w:szCs w:val="20"/>
        </w:rPr>
        <w:t>8</w:t>
      </w:r>
      <w:r w:rsidRPr="00325DA3">
        <w:rPr>
          <w:sz w:val="20"/>
          <w:szCs w:val="20"/>
        </w:rPr>
        <w:t>: Spremnost odgovornih i upravljačkih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9F61EF" w:rsidRPr="00FB1A94" w14:paraId="7A624F74" w14:textId="77777777" w:rsidTr="00FF6B43">
        <w:trPr>
          <w:jc w:val="center"/>
        </w:trPr>
        <w:tc>
          <w:tcPr>
            <w:tcW w:w="2317" w:type="dxa"/>
            <w:shd w:val="clear" w:color="auto" w:fill="BDD6EE"/>
          </w:tcPr>
          <w:p w14:paraId="580815E8" w14:textId="77777777" w:rsidR="009F61EF" w:rsidRPr="00FB1A94" w:rsidRDefault="009F61EF" w:rsidP="00FF6B43">
            <w:pPr>
              <w:pStyle w:val="Bezproreda"/>
              <w:rPr>
                <w:sz w:val="20"/>
                <w:szCs w:val="20"/>
              </w:rPr>
            </w:pPr>
            <w:r w:rsidRPr="00FB1A94">
              <w:rPr>
                <w:sz w:val="20"/>
                <w:szCs w:val="20"/>
              </w:rPr>
              <w:t>Vrlo niska spremnost</w:t>
            </w:r>
          </w:p>
        </w:tc>
        <w:tc>
          <w:tcPr>
            <w:tcW w:w="1276" w:type="dxa"/>
            <w:shd w:val="clear" w:color="auto" w:fill="FF0000"/>
          </w:tcPr>
          <w:p w14:paraId="493D4E08" w14:textId="77777777" w:rsidR="009F61EF" w:rsidRPr="00FB1A94" w:rsidRDefault="009F61EF" w:rsidP="00FF6B43">
            <w:pPr>
              <w:pStyle w:val="Bezproreda"/>
              <w:jc w:val="center"/>
              <w:rPr>
                <w:sz w:val="20"/>
                <w:szCs w:val="20"/>
              </w:rPr>
            </w:pPr>
            <w:r w:rsidRPr="00FB1A94">
              <w:rPr>
                <w:sz w:val="20"/>
                <w:szCs w:val="20"/>
              </w:rPr>
              <w:t>4</w:t>
            </w:r>
          </w:p>
        </w:tc>
        <w:tc>
          <w:tcPr>
            <w:tcW w:w="850" w:type="dxa"/>
          </w:tcPr>
          <w:p w14:paraId="4FE76032" w14:textId="77777777" w:rsidR="009F61EF" w:rsidRPr="00FB1A94" w:rsidRDefault="009F61EF" w:rsidP="00FF6B43">
            <w:pPr>
              <w:pStyle w:val="Bezproreda"/>
              <w:jc w:val="center"/>
              <w:rPr>
                <w:sz w:val="20"/>
                <w:szCs w:val="20"/>
              </w:rPr>
            </w:pPr>
          </w:p>
        </w:tc>
      </w:tr>
      <w:tr w:rsidR="009F61EF" w:rsidRPr="00FB1A94" w14:paraId="309A2AE7" w14:textId="77777777" w:rsidTr="00FF6B43">
        <w:trPr>
          <w:jc w:val="center"/>
        </w:trPr>
        <w:tc>
          <w:tcPr>
            <w:tcW w:w="2317" w:type="dxa"/>
            <w:shd w:val="clear" w:color="auto" w:fill="BDD6EE"/>
          </w:tcPr>
          <w:p w14:paraId="288F078F" w14:textId="77777777" w:rsidR="009F61EF" w:rsidRPr="00FB1A94" w:rsidRDefault="009F61EF" w:rsidP="00FF6B43">
            <w:pPr>
              <w:pStyle w:val="Bezproreda"/>
              <w:rPr>
                <w:sz w:val="20"/>
                <w:szCs w:val="20"/>
              </w:rPr>
            </w:pPr>
            <w:r w:rsidRPr="00FB1A94">
              <w:rPr>
                <w:sz w:val="20"/>
                <w:szCs w:val="20"/>
              </w:rPr>
              <w:t>Niska spremnost</w:t>
            </w:r>
          </w:p>
        </w:tc>
        <w:tc>
          <w:tcPr>
            <w:tcW w:w="1276" w:type="dxa"/>
            <w:shd w:val="clear" w:color="auto" w:fill="FFC000"/>
          </w:tcPr>
          <w:p w14:paraId="1221BA84" w14:textId="77777777" w:rsidR="009F61EF" w:rsidRPr="00FB1A94" w:rsidRDefault="009F61EF" w:rsidP="00FF6B43">
            <w:pPr>
              <w:pStyle w:val="Bezproreda"/>
              <w:jc w:val="center"/>
              <w:rPr>
                <w:sz w:val="20"/>
                <w:szCs w:val="20"/>
              </w:rPr>
            </w:pPr>
            <w:r w:rsidRPr="00FB1A94">
              <w:rPr>
                <w:sz w:val="20"/>
                <w:szCs w:val="20"/>
              </w:rPr>
              <w:t>3</w:t>
            </w:r>
          </w:p>
        </w:tc>
        <w:tc>
          <w:tcPr>
            <w:tcW w:w="850" w:type="dxa"/>
          </w:tcPr>
          <w:p w14:paraId="32FD0AF5" w14:textId="77777777" w:rsidR="009F61EF" w:rsidRPr="00FB1A94" w:rsidRDefault="009F61EF" w:rsidP="00FF6B43">
            <w:pPr>
              <w:pStyle w:val="Bezproreda"/>
              <w:jc w:val="center"/>
              <w:rPr>
                <w:sz w:val="20"/>
                <w:szCs w:val="20"/>
              </w:rPr>
            </w:pPr>
          </w:p>
        </w:tc>
      </w:tr>
      <w:tr w:rsidR="009F61EF" w:rsidRPr="00FB1A94" w14:paraId="21138BEE" w14:textId="77777777" w:rsidTr="00FF6B43">
        <w:trPr>
          <w:jc w:val="center"/>
        </w:trPr>
        <w:tc>
          <w:tcPr>
            <w:tcW w:w="2317" w:type="dxa"/>
            <w:shd w:val="clear" w:color="auto" w:fill="BDD6EE"/>
          </w:tcPr>
          <w:p w14:paraId="256CA7DA" w14:textId="77777777" w:rsidR="009F61EF" w:rsidRPr="00FB1A94" w:rsidRDefault="009F61EF" w:rsidP="00FF6B43">
            <w:pPr>
              <w:pStyle w:val="Bezproreda"/>
              <w:rPr>
                <w:sz w:val="20"/>
                <w:szCs w:val="20"/>
              </w:rPr>
            </w:pPr>
            <w:r w:rsidRPr="00FB1A94">
              <w:rPr>
                <w:sz w:val="20"/>
                <w:szCs w:val="20"/>
              </w:rPr>
              <w:t>Visoka spremnost</w:t>
            </w:r>
          </w:p>
        </w:tc>
        <w:tc>
          <w:tcPr>
            <w:tcW w:w="1276" w:type="dxa"/>
            <w:shd w:val="clear" w:color="auto" w:fill="FFFF00"/>
          </w:tcPr>
          <w:p w14:paraId="5470180E" w14:textId="77777777" w:rsidR="009F61EF" w:rsidRPr="00FB1A94" w:rsidRDefault="009F61EF" w:rsidP="00FF6B43">
            <w:pPr>
              <w:pStyle w:val="Bezproreda"/>
              <w:jc w:val="center"/>
              <w:rPr>
                <w:sz w:val="20"/>
                <w:szCs w:val="20"/>
              </w:rPr>
            </w:pPr>
            <w:r w:rsidRPr="00FB1A94">
              <w:rPr>
                <w:sz w:val="20"/>
                <w:szCs w:val="20"/>
              </w:rPr>
              <w:t>2</w:t>
            </w:r>
          </w:p>
        </w:tc>
        <w:tc>
          <w:tcPr>
            <w:tcW w:w="850" w:type="dxa"/>
          </w:tcPr>
          <w:p w14:paraId="6B57C453" w14:textId="77777777" w:rsidR="009F61EF" w:rsidRPr="00FB1A94" w:rsidRDefault="009F61EF" w:rsidP="00FF6B43">
            <w:pPr>
              <w:pStyle w:val="Bezproreda"/>
              <w:jc w:val="center"/>
              <w:rPr>
                <w:sz w:val="20"/>
                <w:szCs w:val="20"/>
              </w:rPr>
            </w:pPr>
            <w:r w:rsidRPr="00FB1A94">
              <w:rPr>
                <w:sz w:val="20"/>
                <w:szCs w:val="20"/>
              </w:rPr>
              <w:t>X</w:t>
            </w:r>
          </w:p>
        </w:tc>
      </w:tr>
      <w:tr w:rsidR="009F61EF" w:rsidRPr="00FB1A94" w14:paraId="5BD827E6" w14:textId="77777777" w:rsidTr="00FF6B43">
        <w:trPr>
          <w:jc w:val="center"/>
        </w:trPr>
        <w:tc>
          <w:tcPr>
            <w:tcW w:w="2317" w:type="dxa"/>
            <w:shd w:val="clear" w:color="auto" w:fill="BDD6EE"/>
          </w:tcPr>
          <w:p w14:paraId="05EBF2F8" w14:textId="77777777" w:rsidR="009F61EF" w:rsidRPr="00FB1A94" w:rsidRDefault="009F61EF" w:rsidP="00FF6B43">
            <w:pPr>
              <w:pStyle w:val="Bezproreda"/>
              <w:rPr>
                <w:sz w:val="20"/>
                <w:szCs w:val="20"/>
              </w:rPr>
            </w:pPr>
            <w:r w:rsidRPr="00FB1A94">
              <w:rPr>
                <w:sz w:val="20"/>
                <w:szCs w:val="20"/>
              </w:rPr>
              <w:t>Vrlo visoka spremnost</w:t>
            </w:r>
          </w:p>
        </w:tc>
        <w:tc>
          <w:tcPr>
            <w:tcW w:w="1276" w:type="dxa"/>
            <w:shd w:val="clear" w:color="auto" w:fill="00B050"/>
          </w:tcPr>
          <w:p w14:paraId="47D4CED6" w14:textId="77777777" w:rsidR="009F61EF" w:rsidRPr="00FB1A94" w:rsidRDefault="009F61EF" w:rsidP="00FF6B43">
            <w:pPr>
              <w:pStyle w:val="Bezproreda"/>
              <w:jc w:val="center"/>
              <w:rPr>
                <w:sz w:val="20"/>
                <w:szCs w:val="20"/>
              </w:rPr>
            </w:pPr>
            <w:r w:rsidRPr="00FB1A94">
              <w:rPr>
                <w:sz w:val="20"/>
                <w:szCs w:val="20"/>
              </w:rPr>
              <w:t>1</w:t>
            </w:r>
          </w:p>
        </w:tc>
        <w:tc>
          <w:tcPr>
            <w:tcW w:w="850" w:type="dxa"/>
          </w:tcPr>
          <w:p w14:paraId="4A0FD12A" w14:textId="77777777" w:rsidR="009F61EF" w:rsidRPr="00FB1A94" w:rsidRDefault="009F61EF" w:rsidP="00FF6B43">
            <w:pPr>
              <w:pStyle w:val="Bezproreda"/>
              <w:jc w:val="center"/>
              <w:rPr>
                <w:sz w:val="20"/>
                <w:szCs w:val="20"/>
              </w:rPr>
            </w:pPr>
          </w:p>
        </w:tc>
      </w:tr>
    </w:tbl>
    <w:p w14:paraId="45E34918" w14:textId="77777777" w:rsidR="00A03A78" w:rsidRPr="00E5599E" w:rsidRDefault="00A03A78" w:rsidP="00887623">
      <w:pPr>
        <w:pStyle w:val="Bezproreda"/>
        <w:rPr>
          <w:b/>
        </w:rPr>
      </w:pPr>
    </w:p>
    <w:p w14:paraId="3B77F47C" w14:textId="77777777" w:rsidR="009F61EF" w:rsidRPr="00E5599E" w:rsidRDefault="009F61EF" w:rsidP="003944D9">
      <w:pPr>
        <w:pStyle w:val="Bezproreda"/>
        <w:numPr>
          <w:ilvl w:val="0"/>
          <w:numId w:val="33"/>
        </w:numPr>
      </w:pPr>
      <w:r w:rsidRPr="00E5599E">
        <w:rPr>
          <w:b/>
        </w:rPr>
        <w:t>Spremnost operativnih kapaciteta</w:t>
      </w:r>
      <w:r>
        <w:rPr>
          <w:rStyle w:val="Referencafusnote"/>
          <w:b/>
        </w:rPr>
        <w:footnoteReference w:id="27"/>
      </w:r>
    </w:p>
    <w:p w14:paraId="03EB1FED" w14:textId="77777777" w:rsidR="009F61EF" w:rsidRDefault="009F61EF" w:rsidP="0023506C">
      <w:pPr>
        <w:pStyle w:val="Bezproreda"/>
      </w:pPr>
      <w:r w:rsidRPr="00E5599E">
        <w:t>Procjena spremnosti sustava civilne zaštite prov</w:t>
      </w:r>
      <w:r>
        <w:t xml:space="preserve">edena je na temelju operativnih </w:t>
      </w:r>
      <w:r w:rsidRPr="00E5599E">
        <w:t>kapaciteta</w:t>
      </w:r>
      <w:r>
        <w:t xml:space="preserve"> </w:t>
      </w:r>
      <w:r w:rsidRPr="00E5599E">
        <w:t>sustava civilne zaštite za provođenje svih mje</w:t>
      </w:r>
      <w:r>
        <w:t xml:space="preserve">ra i aktivnosti sustava civilne </w:t>
      </w:r>
      <w:r w:rsidRPr="00E5599E">
        <w:t>zaštite. Spremnost</w:t>
      </w:r>
      <w:r>
        <w:t xml:space="preserve"> </w:t>
      </w:r>
      <w:r w:rsidRPr="00E5599E">
        <w:t>operativnih kapaciteta analizira</w:t>
      </w:r>
      <w:r>
        <w:t xml:space="preserve">na je po sljedećim parametrima: </w:t>
      </w:r>
    </w:p>
    <w:p w14:paraId="6E3489A2" w14:textId="77777777" w:rsidR="009F61EF" w:rsidRDefault="009F61EF" w:rsidP="008D26F5">
      <w:pPr>
        <w:pStyle w:val="Bezproreda"/>
        <w:numPr>
          <w:ilvl w:val="0"/>
          <w:numId w:val="19"/>
        </w:numPr>
      </w:pPr>
      <w:r w:rsidRPr="00E5599E">
        <w:t>popunjenost ljudstvom,</w:t>
      </w:r>
      <w:r>
        <w:t xml:space="preserve"> </w:t>
      </w:r>
    </w:p>
    <w:p w14:paraId="7090F114" w14:textId="77777777" w:rsidR="009F61EF" w:rsidRDefault="009F61EF" w:rsidP="008D26F5">
      <w:pPr>
        <w:pStyle w:val="Bezproreda"/>
        <w:numPr>
          <w:ilvl w:val="0"/>
          <w:numId w:val="19"/>
        </w:numPr>
      </w:pPr>
      <w:r w:rsidRPr="00E5599E">
        <w:t>spremnost zapovjedništva,</w:t>
      </w:r>
      <w:r>
        <w:t xml:space="preserve"> </w:t>
      </w:r>
    </w:p>
    <w:p w14:paraId="037D7565" w14:textId="77777777" w:rsidR="009F61EF" w:rsidRDefault="009F61EF" w:rsidP="008D26F5">
      <w:pPr>
        <w:pStyle w:val="Bezproreda"/>
        <w:numPr>
          <w:ilvl w:val="0"/>
          <w:numId w:val="19"/>
        </w:numPr>
      </w:pPr>
      <w:r>
        <w:t xml:space="preserve">osposobljenosti i uvježbanosti </w:t>
      </w:r>
      <w:r w:rsidRPr="00E5599E">
        <w:t>ljudstva i zapovjednog osoblja,</w:t>
      </w:r>
      <w:r>
        <w:t xml:space="preserve"> </w:t>
      </w:r>
    </w:p>
    <w:p w14:paraId="7F0D512B" w14:textId="77777777" w:rsidR="009F61EF" w:rsidRDefault="009F61EF" w:rsidP="008D26F5">
      <w:pPr>
        <w:pStyle w:val="Bezproreda"/>
        <w:numPr>
          <w:ilvl w:val="0"/>
          <w:numId w:val="19"/>
        </w:numPr>
      </w:pPr>
      <w:r w:rsidRPr="00E5599E">
        <w:t>opremljenosti mate</w:t>
      </w:r>
      <w:r>
        <w:t xml:space="preserve">rijalno-tehničkim sredstvima, </w:t>
      </w:r>
    </w:p>
    <w:p w14:paraId="3CEFE8A4" w14:textId="77777777" w:rsidR="009F61EF" w:rsidRDefault="009F61EF" w:rsidP="008D26F5">
      <w:pPr>
        <w:pStyle w:val="Bezproreda"/>
        <w:numPr>
          <w:ilvl w:val="0"/>
          <w:numId w:val="19"/>
        </w:numPr>
      </w:pPr>
      <w:r w:rsidRPr="00E5599E">
        <w:t>vremenu mobilizacijske spremnosti,</w:t>
      </w:r>
      <w:r>
        <w:t xml:space="preserve"> </w:t>
      </w:r>
    </w:p>
    <w:p w14:paraId="5ABCA588" w14:textId="77777777" w:rsidR="009F61EF" w:rsidRDefault="009F61EF" w:rsidP="008D26F5">
      <w:pPr>
        <w:pStyle w:val="Bezproreda"/>
        <w:numPr>
          <w:ilvl w:val="0"/>
          <w:numId w:val="19"/>
        </w:numPr>
      </w:pPr>
      <w:r w:rsidRPr="00E5599E">
        <w:t>samodostatnosti te logističkoj potpori</w:t>
      </w:r>
      <w:r>
        <w:t>.</w:t>
      </w:r>
    </w:p>
    <w:p w14:paraId="122736F7" w14:textId="77777777" w:rsidR="009F61EF" w:rsidRPr="00B122F0" w:rsidRDefault="009F61EF" w:rsidP="009F61EF">
      <w:pPr>
        <w:pStyle w:val="Bezproreda1"/>
        <w:rPr>
          <w:sz w:val="16"/>
          <w:szCs w:val="16"/>
        </w:rPr>
      </w:pPr>
    </w:p>
    <w:p w14:paraId="1B9A27FB" w14:textId="77777777" w:rsidR="000D6049" w:rsidRDefault="000D6049" w:rsidP="008C4EFD">
      <w:pPr>
        <w:pStyle w:val="Bezproreda1"/>
        <w:rPr>
          <w:b/>
        </w:rPr>
      </w:pPr>
    </w:p>
    <w:p w14:paraId="05744C12" w14:textId="1E3CBFE3" w:rsidR="009F61EF" w:rsidRPr="008C4EFD" w:rsidRDefault="009F61EF" w:rsidP="008C4EFD">
      <w:pPr>
        <w:pStyle w:val="Bezproreda1"/>
        <w:rPr>
          <w:b/>
        </w:rPr>
      </w:pPr>
      <w:r w:rsidRPr="008C4EFD">
        <w:rPr>
          <w:b/>
        </w:rPr>
        <w:lastRenderedPageBreak/>
        <w:t>Operativni kapaciteti/snage sustava CZ su:</w:t>
      </w:r>
    </w:p>
    <w:p w14:paraId="5996F3B4" w14:textId="77777777" w:rsidR="009F61EF" w:rsidRPr="0023506C" w:rsidRDefault="009F61EF" w:rsidP="003944D9">
      <w:pPr>
        <w:pStyle w:val="Bezproreda1"/>
        <w:numPr>
          <w:ilvl w:val="0"/>
          <w:numId w:val="52"/>
        </w:numPr>
      </w:pPr>
      <w:r w:rsidRPr="0023506C">
        <w:t>Stožer CZ</w:t>
      </w:r>
    </w:p>
    <w:p w14:paraId="0F101DD4" w14:textId="77777777" w:rsidR="009F61EF" w:rsidRPr="0023506C" w:rsidRDefault="009F61EF" w:rsidP="003944D9">
      <w:pPr>
        <w:pStyle w:val="Bezproreda1"/>
        <w:numPr>
          <w:ilvl w:val="0"/>
          <w:numId w:val="52"/>
        </w:numPr>
      </w:pPr>
      <w:r w:rsidRPr="0023506C">
        <w:t>Operativne snage vatrogastva</w:t>
      </w:r>
    </w:p>
    <w:p w14:paraId="785514E5" w14:textId="77777777" w:rsidR="009F61EF" w:rsidRPr="0023506C" w:rsidRDefault="009F61EF" w:rsidP="003944D9">
      <w:pPr>
        <w:pStyle w:val="Bezproreda1"/>
        <w:numPr>
          <w:ilvl w:val="0"/>
          <w:numId w:val="52"/>
        </w:numPr>
      </w:pPr>
      <w:r w:rsidRPr="0023506C">
        <w:t>Operativne snage Hrvatskog crvenog križa (HCK)</w:t>
      </w:r>
    </w:p>
    <w:p w14:paraId="730F8EF2" w14:textId="77777777" w:rsidR="009F61EF" w:rsidRPr="0023506C" w:rsidRDefault="009F61EF" w:rsidP="003944D9">
      <w:pPr>
        <w:pStyle w:val="Bezproreda1"/>
        <w:numPr>
          <w:ilvl w:val="0"/>
          <w:numId w:val="52"/>
        </w:numPr>
      </w:pPr>
      <w:r w:rsidRPr="0023506C">
        <w:t>Operativne snage Hrvatske Gorske službe spašavanja (HGSS)</w:t>
      </w:r>
    </w:p>
    <w:p w14:paraId="36EBE090" w14:textId="77777777" w:rsidR="009F61EF" w:rsidRPr="0023506C" w:rsidRDefault="009F61EF" w:rsidP="003944D9">
      <w:pPr>
        <w:pStyle w:val="Bezproreda1"/>
        <w:numPr>
          <w:ilvl w:val="0"/>
          <w:numId w:val="52"/>
        </w:numPr>
      </w:pPr>
      <w:r w:rsidRPr="0023506C">
        <w:t>Udruge</w:t>
      </w:r>
    </w:p>
    <w:p w14:paraId="1212B787" w14:textId="02060971" w:rsidR="009F61EF" w:rsidRPr="0023506C" w:rsidRDefault="00A03A78" w:rsidP="003944D9">
      <w:pPr>
        <w:pStyle w:val="Bezproreda1"/>
        <w:numPr>
          <w:ilvl w:val="0"/>
          <w:numId w:val="52"/>
        </w:numPr>
      </w:pPr>
      <w:r>
        <w:t>P</w:t>
      </w:r>
      <w:r w:rsidR="009F61EF" w:rsidRPr="0023506C">
        <w:t>ovjerenici CZ</w:t>
      </w:r>
    </w:p>
    <w:p w14:paraId="731766E5" w14:textId="77777777" w:rsidR="009F61EF" w:rsidRPr="0023506C" w:rsidRDefault="009F61EF" w:rsidP="003944D9">
      <w:pPr>
        <w:pStyle w:val="Bezproreda1"/>
        <w:numPr>
          <w:ilvl w:val="0"/>
          <w:numId w:val="52"/>
        </w:numPr>
      </w:pPr>
      <w:r w:rsidRPr="0023506C">
        <w:t>Koordinatori na lokaciji</w:t>
      </w:r>
    </w:p>
    <w:p w14:paraId="63D34983" w14:textId="77777777" w:rsidR="009F61EF" w:rsidRPr="0023506C" w:rsidRDefault="009F61EF" w:rsidP="003944D9">
      <w:pPr>
        <w:pStyle w:val="Bezproreda1"/>
        <w:numPr>
          <w:ilvl w:val="0"/>
          <w:numId w:val="52"/>
        </w:numPr>
      </w:pPr>
      <w:r w:rsidRPr="0023506C">
        <w:t>Pravne osobe u sustavu CZ</w:t>
      </w:r>
    </w:p>
    <w:p w14:paraId="3BB81D34" w14:textId="77777777" w:rsidR="009F61EF" w:rsidRPr="00B122F0" w:rsidRDefault="009F61EF" w:rsidP="009F61EF">
      <w:pPr>
        <w:pStyle w:val="Bezproreda"/>
        <w:ind w:left="720"/>
        <w:rPr>
          <w:sz w:val="16"/>
          <w:szCs w:val="16"/>
          <w:u w:val="single"/>
        </w:rPr>
      </w:pPr>
    </w:p>
    <w:p w14:paraId="21451BF9" w14:textId="77777777" w:rsidR="009F61EF" w:rsidRPr="0023506C" w:rsidRDefault="009F61EF" w:rsidP="009F61EF">
      <w:pPr>
        <w:pStyle w:val="Bezproreda"/>
        <w:ind w:left="567"/>
        <w:rPr>
          <w:b/>
          <w:u w:val="single"/>
        </w:rPr>
      </w:pPr>
      <w:r w:rsidRPr="00B122F0">
        <w:rPr>
          <w:b/>
          <w:u w:val="single"/>
        </w:rPr>
        <w:t>Spremnost Stožera CZ u slučaju potresa:</w:t>
      </w:r>
    </w:p>
    <w:p w14:paraId="734EEF41" w14:textId="2DF7CC27" w:rsidR="009F61EF" w:rsidRDefault="009F61EF" w:rsidP="0023506C">
      <w:pPr>
        <w:pStyle w:val="Bezproreda1"/>
      </w:pPr>
      <w:r w:rsidRPr="006A13D3">
        <w:t xml:space="preserve">Stožer civilne zaštite </w:t>
      </w:r>
      <w:r>
        <w:t xml:space="preserve">Općine </w:t>
      </w:r>
      <w:r w:rsidR="00FF2B2F">
        <w:t>Donja Dubrava</w:t>
      </w:r>
      <w:r w:rsidRPr="006A13D3">
        <w:t xml:space="preserve"> </w:t>
      </w:r>
      <w:r>
        <w:t xml:space="preserve">se sastoji </w:t>
      </w:r>
      <w:r w:rsidRPr="006A13D3">
        <w:t>od načelnika Stožera, zamjenika načelnika</w:t>
      </w:r>
      <w:r>
        <w:t xml:space="preserve"> </w:t>
      </w:r>
      <w:r w:rsidRPr="00F305D0">
        <w:t xml:space="preserve">Stožera </w:t>
      </w:r>
      <w:r w:rsidR="00F305D0" w:rsidRPr="00F305D0">
        <w:t xml:space="preserve">te </w:t>
      </w:r>
      <w:r w:rsidR="00FF2B2F" w:rsidRPr="00A1686B">
        <w:t>10</w:t>
      </w:r>
      <w:r w:rsidR="00F305D0" w:rsidRPr="00A1686B">
        <w:t xml:space="preserve"> </w:t>
      </w:r>
      <w:r w:rsidRPr="00A1686B">
        <w:t>članova.</w:t>
      </w:r>
      <w:r>
        <w:t xml:space="preserve">  Stožer civilne zaštite je </w:t>
      </w:r>
      <w:r w:rsidRPr="006A13D3">
        <w:t>stručno, operativno i koordinativno</w:t>
      </w:r>
      <w:r>
        <w:t xml:space="preserve"> </w:t>
      </w:r>
      <w:r w:rsidRPr="006A13D3">
        <w:t>tijelo za provođenje mjera</w:t>
      </w:r>
      <w:r>
        <w:t xml:space="preserve"> i aktivnosti civilne zaštite u </w:t>
      </w:r>
      <w:r w:rsidRPr="006A13D3">
        <w:t>velikim nesrećama i</w:t>
      </w:r>
      <w:r>
        <w:t xml:space="preserve"> katastrofama. S</w:t>
      </w:r>
      <w:r w:rsidRPr="006A13D3">
        <w:t xml:space="preserve">tožer civilne zaštite </w:t>
      </w:r>
      <w:r>
        <w:t xml:space="preserve">Općine </w:t>
      </w:r>
      <w:r w:rsidR="00FF2B2F">
        <w:t>Donja Dubrava</w:t>
      </w:r>
      <w:r w:rsidR="00FF2B2F" w:rsidRPr="006A13D3">
        <w:t xml:space="preserve"> </w:t>
      </w:r>
      <w:r w:rsidRPr="006A13D3">
        <w:t>je osposobljen za provođenje mjera i aktivnosti u</w:t>
      </w:r>
      <w:r>
        <w:t xml:space="preserve"> </w:t>
      </w:r>
      <w:r w:rsidRPr="006A13D3">
        <w:t xml:space="preserve">sustavu civilne zaštite. </w:t>
      </w:r>
      <w:r>
        <w:t>Članovi stožera upoznati su sa mob zborištem i načinom pozivanja (Planom pozivanja Stožera CZ).</w:t>
      </w:r>
    </w:p>
    <w:p w14:paraId="08C664A5" w14:textId="011E2D94" w:rsidR="00FF2B2F" w:rsidRDefault="009F61EF" w:rsidP="00B122F0">
      <w:pPr>
        <w:pStyle w:val="Bezproreda1"/>
      </w:pPr>
      <w:r>
        <w:rPr>
          <w:b/>
        </w:rPr>
        <w:t>Razina spremnosti</w:t>
      </w:r>
      <w:r w:rsidRPr="006A13D3">
        <w:t xml:space="preserve"> Stožera civilne zaštit</w:t>
      </w:r>
      <w:r>
        <w:t xml:space="preserve">e Općine </w:t>
      </w:r>
      <w:r w:rsidR="00FF2B2F">
        <w:t>Donja Dubrava</w:t>
      </w:r>
      <w:r w:rsidR="00FF2B2F" w:rsidRPr="006A13D3">
        <w:t xml:space="preserve"> </w:t>
      </w:r>
      <w:r w:rsidRPr="002C40D6">
        <w:rPr>
          <w:b/>
        </w:rPr>
        <w:t>procijenjena je visokom razinom spremnosti</w:t>
      </w:r>
      <w:r w:rsidRPr="006A13D3">
        <w:t xml:space="preserve">. </w:t>
      </w:r>
    </w:p>
    <w:p w14:paraId="6FBBF832" w14:textId="59279EBE" w:rsidR="009F61EF" w:rsidRPr="00325DA3" w:rsidRDefault="009F61EF" w:rsidP="009F61EF">
      <w:pPr>
        <w:pStyle w:val="Bezproreda"/>
        <w:ind w:left="720"/>
        <w:rPr>
          <w:sz w:val="20"/>
          <w:szCs w:val="20"/>
        </w:rPr>
      </w:pPr>
      <w:r>
        <w:rPr>
          <w:sz w:val="20"/>
          <w:szCs w:val="20"/>
        </w:rPr>
        <w:t xml:space="preserve">           </w:t>
      </w:r>
      <w:r w:rsidR="00E622FD">
        <w:rPr>
          <w:sz w:val="20"/>
          <w:szCs w:val="20"/>
        </w:rPr>
        <w:t xml:space="preserve">                      </w:t>
      </w:r>
      <w:r w:rsidR="00BB22EA">
        <w:rPr>
          <w:sz w:val="20"/>
          <w:szCs w:val="20"/>
        </w:rPr>
        <w:t xml:space="preserve">Tablica </w:t>
      </w:r>
      <w:r w:rsidR="006F71FE">
        <w:rPr>
          <w:sz w:val="20"/>
          <w:szCs w:val="20"/>
        </w:rPr>
        <w:t>3</w:t>
      </w:r>
      <w:r w:rsidR="001A0581">
        <w:rPr>
          <w:sz w:val="20"/>
          <w:szCs w:val="20"/>
        </w:rPr>
        <w:t>9</w:t>
      </w:r>
      <w:r w:rsidRPr="00325DA3">
        <w:rPr>
          <w:sz w:val="20"/>
          <w:szCs w:val="20"/>
        </w:rPr>
        <w:t xml:space="preserve">: Spremnost </w:t>
      </w:r>
      <w:r>
        <w:rPr>
          <w:sz w:val="20"/>
          <w:szCs w:val="20"/>
        </w:rPr>
        <w:t>Stožera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9F61EF" w:rsidRPr="00FB1A94" w14:paraId="1D435FC1" w14:textId="77777777" w:rsidTr="00FF6B43">
        <w:trPr>
          <w:jc w:val="center"/>
        </w:trPr>
        <w:tc>
          <w:tcPr>
            <w:tcW w:w="2317" w:type="dxa"/>
            <w:shd w:val="clear" w:color="auto" w:fill="BDD6EE"/>
          </w:tcPr>
          <w:p w14:paraId="192D7EEB" w14:textId="77777777" w:rsidR="009F61EF" w:rsidRPr="00FB1A94" w:rsidRDefault="009F61EF" w:rsidP="00FF6B43">
            <w:pPr>
              <w:pStyle w:val="Bezproreda"/>
              <w:rPr>
                <w:sz w:val="20"/>
                <w:szCs w:val="20"/>
              </w:rPr>
            </w:pPr>
            <w:r w:rsidRPr="00FB1A94">
              <w:rPr>
                <w:sz w:val="20"/>
                <w:szCs w:val="20"/>
              </w:rPr>
              <w:t>Vrlo niska spremnost</w:t>
            </w:r>
          </w:p>
        </w:tc>
        <w:tc>
          <w:tcPr>
            <w:tcW w:w="1276" w:type="dxa"/>
            <w:shd w:val="clear" w:color="auto" w:fill="FF0000"/>
          </w:tcPr>
          <w:p w14:paraId="016AAE74" w14:textId="77777777" w:rsidR="009F61EF" w:rsidRPr="00FB1A94" w:rsidRDefault="009F61EF" w:rsidP="00FF6B43">
            <w:pPr>
              <w:pStyle w:val="Bezproreda"/>
              <w:jc w:val="center"/>
              <w:rPr>
                <w:sz w:val="20"/>
                <w:szCs w:val="20"/>
              </w:rPr>
            </w:pPr>
            <w:r w:rsidRPr="00FB1A94">
              <w:rPr>
                <w:sz w:val="20"/>
                <w:szCs w:val="20"/>
              </w:rPr>
              <w:t>4</w:t>
            </w:r>
          </w:p>
        </w:tc>
        <w:tc>
          <w:tcPr>
            <w:tcW w:w="850" w:type="dxa"/>
          </w:tcPr>
          <w:p w14:paraId="74B34AA4" w14:textId="77777777" w:rsidR="009F61EF" w:rsidRPr="00FB1A94" w:rsidRDefault="009F61EF" w:rsidP="00FF6B43">
            <w:pPr>
              <w:pStyle w:val="Bezproreda"/>
              <w:jc w:val="center"/>
              <w:rPr>
                <w:sz w:val="20"/>
                <w:szCs w:val="20"/>
              </w:rPr>
            </w:pPr>
          </w:p>
        </w:tc>
      </w:tr>
      <w:tr w:rsidR="009F61EF" w:rsidRPr="00FB1A94" w14:paraId="684827EC" w14:textId="77777777" w:rsidTr="00FF6B43">
        <w:trPr>
          <w:jc w:val="center"/>
        </w:trPr>
        <w:tc>
          <w:tcPr>
            <w:tcW w:w="2317" w:type="dxa"/>
            <w:shd w:val="clear" w:color="auto" w:fill="BDD6EE"/>
          </w:tcPr>
          <w:p w14:paraId="3CBD3CF7" w14:textId="77777777" w:rsidR="009F61EF" w:rsidRPr="00FB1A94" w:rsidRDefault="009F61EF" w:rsidP="00FF6B43">
            <w:pPr>
              <w:pStyle w:val="Bezproreda"/>
              <w:rPr>
                <w:sz w:val="20"/>
                <w:szCs w:val="20"/>
              </w:rPr>
            </w:pPr>
            <w:r w:rsidRPr="00FB1A94">
              <w:rPr>
                <w:sz w:val="20"/>
                <w:szCs w:val="20"/>
              </w:rPr>
              <w:t>Niska spremnost</w:t>
            </w:r>
          </w:p>
        </w:tc>
        <w:tc>
          <w:tcPr>
            <w:tcW w:w="1276" w:type="dxa"/>
            <w:shd w:val="clear" w:color="auto" w:fill="FFC000"/>
          </w:tcPr>
          <w:p w14:paraId="42D89F01" w14:textId="77777777" w:rsidR="009F61EF" w:rsidRPr="00FB1A94" w:rsidRDefault="009F61EF" w:rsidP="00FF6B43">
            <w:pPr>
              <w:pStyle w:val="Bezproreda"/>
              <w:jc w:val="center"/>
              <w:rPr>
                <w:sz w:val="20"/>
                <w:szCs w:val="20"/>
              </w:rPr>
            </w:pPr>
            <w:r w:rsidRPr="00FB1A94">
              <w:rPr>
                <w:sz w:val="20"/>
                <w:szCs w:val="20"/>
              </w:rPr>
              <w:t>3</w:t>
            </w:r>
          </w:p>
        </w:tc>
        <w:tc>
          <w:tcPr>
            <w:tcW w:w="850" w:type="dxa"/>
          </w:tcPr>
          <w:p w14:paraId="0B58C9F3" w14:textId="77777777" w:rsidR="009F61EF" w:rsidRPr="00FB1A94" w:rsidRDefault="009F61EF" w:rsidP="00FF6B43">
            <w:pPr>
              <w:pStyle w:val="Bezproreda"/>
              <w:jc w:val="center"/>
              <w:rPr>
                <w:sz w:val="20"/>
                <w:szCs w:val="20"/>
              </w:rPr>
            </w:pPr>
          </w:p>
        </w:tc>
      </w:tr>
      <w:tr w:rsidR="009F61EF" w:rsidRPr="00FB1A94" w14:paraId="632E61B9" w14:textId="77777777" w:rsidTr="00FF6B43">
        <w:trPr>
          <w:jc w:val="center"/>
        </w:trPr>
        <w:tc>
          <w:tcPr>
            <w:tcW w:w="2317" w:type="dxa"/>
            <w:shd w:val="clear" w:color="auto" w:fill="BDD6EE"/>
          </w:tcPr>
          <w:p w14:paraId="33306EDD" w14:textId="77777777" w:rsidR="009F61EF" w:rsidRPr="00FB1A94" w:rsidRDefault="009F61EF" w:rsidP="00FF6B43">
            <w:pPr>
              <w:pStyle w:val="Bezproreda"/>
              <w:rPr>
                <w:sz w:val="20"/>
                <w:szCs w:val="20"/>
              </w:rPr>
            </w:pPr>
            <w:r w:rsidRPr="00FB1A94">
              <w:rPr>
                <w:sz w:val="20"/>
                <w:szCs w:val="20"/>
              </w:rPr>
              <w:t>Visoka spremnost</w:t>
            </w:r>
          </w:p>
        </w:tc>
        <w:tc>
          <w:tcPr>
            <w:tcW w:w="1276" w:type="dxa"/>
            <w:shd w:val="clear" w:color="auto" w:fill="FFFF00"/>
          </w:tcPr>
          <w:p w14:paraId="6419DDDD" w14:textId="77777777" w:rsidR="009F61EF" w:rsidRPr="00FB1A94" w:rsidRDefault="009F61EF" w:rsidP="00FF6B43">
            <w:pPr>
              <w:pStyle w:val="Bezproreda"/>
              <w:jc w:val="center"/>
              <w:rPr>
                <w:sz w:val="20"/>
                <w:szCs w:val="20"/>
              </w:rPr>
            </w:pPr>
            <w:r w:rsidRPr="00FB1A94">
              <w:rPr>
                <w:sz w:val="20"/>
                <w:szCs w:val="20"/>
              </w:rPr>
              <w:t>2</w:t>
            </w:r>
          </w:p>
        </w:tc>
        <w:tc>
          <w:tcPr>
            <w:tcW w:w="850" w:type="dxa"/>
          </w:tcPr>
          <w:p w14:paraId="4F614F5C" w14:textId="77777777" w:rsidR="009F61EF" w:rsidRPr="00FB1A94" w:rsidRDefault="009F61EF" w:rsidP="00FF6B43">
            <w:pPr>
              <w:pStyle w:val="Bezproreda"/>
              <w:jc w:val="center"/>
              <w:rPr>
                <w:sz w:val="20"/>
                <w:szCs w:val="20"/>
              </w:rPr>
            </w:pPr>
            <w:r w:rsidRPr="00FB1A94">
              <w:rPr>
                <w:sz w:val="20"/>
                <w:szCs w:val="20"/>
              </w:rPr>
              <w:t>X</w:t>
            </w:r>
          </w:p>
        </w:tc>
      </w:tr>
      <w:tr w:rsidR="009F61EF" w:rsidRPr="00FB1A94" w14:paraId="65DE67ED" w14:textId="77777777" w:rsidTr="00FF6B43">
        <w:trPr>
          <w:jc w:val="center"/>
        </w:trPr>
        <w:tc>
          <w:tcPr>
            <w:tcW w:w="2317" w:type="dxa"/>
            <w:shd w:val="clear" w:color="auto" w:fill="BDD6EE"/>
          </w:tcPr>
          <w:p w14:paraId="0567E63B" w14:textId="77777777" w:rsidR="009F61EF" w:rsidRPr="00FB1A94" w:rsidRDefault="009F61EF" w:rsidP="00FF6B43">
            <w:pPr>
              <w:pStyle w:val="Bezproreda"/>
              <w:rPr>
                <w:sz w:val="20"/>
                <w:szCs w:val="20"/>
              </w:rPr>
            </w:pPr>
            <w:r w:rsidRPr="00FB1A94">
              <w:rPr>
                <w:sz w:val="20"/>
                <w:szCs w:val="20"/>
              </w:rPr>
              <w:t>Vrlo visoka spremnost</w:t>
            </w:r>
          </w:p>
        </w:tc>
        <w:tc>
          <w:tcPr>
            <w:tcW w:w="1276" w:type="dxa"/>
            <w:shd w:val="clear" w:color="auto" w:fill="00B050"/>
          </w:tcPr>
          <w:p w14:paraId="7DF807BF" w14:textId="77777777" w:rsidR="009F61EF" w:rsidRPr="00FB1A94" w:rsidRDefault="009F61EF" w:rsidP="00FF6B43">
            <w:pPr>
              <w:pStyle w:val="Bezproreda"/>
              <w:jc w:val="center"/>
              <w:rPr>
                <w:sz w:val="20"/>
                <w:szCs w:val="20"/>
              </w:rPr>
            </w:pPr>
            <w:r w:rsidRPr="00FB1A94">
              <w:rPr>
                <w:sz w:val="20"/>
                <w:szCs w:val="20"/>
              </w:rPr>
              <w:t>1</w:t>
            </w:r>
          </w:p>
        </w:tc>
        <w:tc>
          <w:tcPr>
            <w:tcW w:w="850" w:type="dxa"/>
          </w:tcPr>
          <w:p w14:paraId="2F4E31EF" w14:textId="77777777" w:rsidR="009F61EF" w:rsidRPr="00FB1A94" w:rsidRDefault="009F61EF" w:rsidP="00FF6B43">
            <w:pPr>
              <w:pStyle w:val="Bezproreda"/>
              <w:jc w:val="center"/>
              <w:rPr>
                <w:sz w:val="20"/>
                <w:szCs w:val="20"/>
              </w:rPr>
            </w:pPr>
          </w:p>
        </w:tc>
      </w:tr>
    </w:tbl>
    <w:p w14:paraId="75278572" w14:textId="77777777" w:rsidR="00616BF0" w:rsidRPr="00887623" w:rsidRDefault="00616BF0" w:rsidP="008C4EFD">
      <w:pPr>
        <w:pStyle w:val="Bezproreda"/>
        <w:rPr>
          <w:sz w:val="16"/>
          <w:szCs w:val="16"/>
        </w:rPr>
      </w:pPr>
    </w:p>
    <w:p w14:paraId="33EC2650" w14:textId="77777777" w:rsidR="009F61EF" w:rsidRPr="0023506C" w:rsidRDefault="009F61EF" w:rsidP="009F61EF">
      <w:pPr>
        <w:pStyle w:val="Bezproreda"/>
        <w:ind w:left="567"/>
        <w:rPr>
          <w:b/>
          <w:u w:val="single"/>
        </w:rPr>
      </w:pPr>
      <w:r w:rsidRPr="0023506C">
        <w:rPr>
          <w:b/>
          <w:u w:val="single"/>
        </w:rPr>
        <w:t>Spremnost vatrogastva u slučaju potresa:</w:t>
      </w:r>
    </w:p>
    <w:p w14:paraId="7551C8AD" w14:textId="106FB52D" w:rsidR="00616BF0" w:rsidRDefault="00FF2B2F" w:rsidP="00887623">
      <w:pPr>
        <w:pStyle w:val="Bezproreda1"/>
      </w:pPr>
      <w:r>
        <w:rPr>
          <w:color w:val="000000"/>
          <w:lang w:eastAsia="en-US"/>
        </w:rPr>
        <w:t xml:space="preserve">Na području Općine djeluje DVD </w:t>
      </w:r>
      <w:r>
        <w:t>Donja Dubrava</w:t>
      </w:r>
      <w:r>
        <w:rPr>
          <w:color w:val="000000"/>
          <w:lang w:eastAsia="en-US"/>
        </w:rPr>
        <w:t xml:space="preserve">. </w:t>
      </w:r>
      <w:r>
        <w:t xml:space="preserve">Procjena spremnosti snaga vatrogastva, temelji se na opremljenosti i učinkovitosti u obavljanju redovnih djelatnosti za koje su osnovani. Isti imaju potreban broj operativnih vatrogasaca a oprema se kontinuirano nabavlja sukladno ustroju i obnavlja postojeća. Spremnost vatrogastva obzirom na brojnost, uvježbanost i opremljenost procijenjena je </w:t>
      </w:r>
      <w:r>
        <w:rPr>
          <w:b/>
        </w:rPr>
        <w:t>vrlo visokom, uz nastavak stalne educiranosti i osposobljavanja</w:t>
      </w:r>
      <w:r>
        <w:t xml:space="preserve"> članstva za postupanje u slučaju potresa, </w:t>
      </w:r>
      <w:r>
        <w:rPr>
          <w:b/>
        </w:rPr>
        <w:t>te nabavke specijalizirane opreme za djelovanje u slučaju potresa</w:t>
      </w:r>
      <w:r>
        <w:t>.</w:t>
      </w:r>
    </w:p>
    <w:p w14:paraId="5B9CFCD5" w14:textId="77777777" w:rsidR="00FB3B9E" w:rsidRPr="00FB3B9E" w:rsidRDefault="00FB3B9E" w:rsidP="00887623">
      <w:pPr>
        <w:pStyle w:val="Bezproreda1"/>
        <w:rPr>
          <w:sz w:val="16"/>
          <w:szCs w:val="16"/>
        </w:rPr>
      </w:pPr>
    </w:p>
    <w:p w14:paraId="3B49BA46" w14:textId="726922BC" w:rsidR="009F61EF" w:rsidRPr="00325DA3" w:rsidRDefault="009F61EF" w:rsidP="009F61EF">
      <w:pPr>
        <w:pStyle w:val="Bezproreda"/>
        <w:ind w:left="720"/>
        <w:rPr>
          <w:sz w:val="20"/>
          <w:szCs w:val="20"/>
        </w:rPr>
      </w:pPr>
      <w:r>
        <w:rPr>
          <w:sz w:val="20"/>
          <w:szCs w:val="20"/>
        </w:rPr>
        <w:t xml:space="preserve">        </w:t>
      </w:r>
      <w:r w:rsidR="00E622FD">
        <w:rPr>
          <w:sz w:val="20"/>
          <w:szCs w:val="20"/>
        </w:rPr>
        <w:t xml:space="preserve">                      </w:t>
      </w:r>
      <w:r w:rsidR="00BB22EA">
        <w:rPr>
          <w:sz w:val="20"/>
          <w:szCs w:val="20"/>
        </w:rPr>
        <w:t xml:space="preserve">Tablica </w:t>
      </w:r>
      <w:r w:rsidR="001A0581">
        <w:rPr>
          <w:sz w:val="20"/>
          <w:szCs w:val="20"/>
        </w:rPr>
        <w:t>40</w:t>
      </w:r>
      <w:r w:rsidRPr="00325DA3">
        <w:rPr>
          <w:sz w:val="20"/>
          <w:szCs w:val="20"/>
        </w:rPr>
        <w:t xml:space="preserve">: Spremnost </w:t>
      </w:r>
      <w:r>
        <w:rPr>
          <w:sz w:val="20"/>
          <w:szCs w:val="20"/>
        </w:rPr>
        <w:t>operativnih snaga vatrogastva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9F61EF" w:rsidRPr="00FB1A94" w14:paraId="69D59F4F" w14:textId="77777777" w:rsidTr="00FF6B43">
        <w:trPr>
          <w:jc w:val="center"/>
        </w:trPr>
        <w:tc>
          <w:tcPr>
            <w:tcW w:w="2317" w:type="dxa"/>
            <w:shd w:val="clear" w:color="auto" w:fill="BDD6EE"/>
          </w:tcPr>
          <w:p w14:paraId="167BE84C" w14:textId="77777777" w:rsidR="009F61EF" w:rsidRPr="00FB1A94" w:rsidRDefault="009F61EF" w:rsidP="00FF6B43">
            <w:pPr>
              <w:pStyle w:val="Bezproreda"/>
              <w:rPr>
                <w:sz w:val="20"/>
                <w:szCs w:val="20"/>
              </w:rPr>
            </w:pPr>
            <w:r w:rsidRPr="00FB1A94">
              <w:rPr>
                <w:sz w:val="20"/>
                <w:szCs w:val="20"/>
              </w:rPr>
              <w:t>Vrlo niska spremnost</w:t>
            </w:r>
          </w:p>
        </w:tc>
        <w:tc>
          <w:tcPr>
            <w:tcW w:w="1276" w:type="dxa"/>
            <w:shd w:val="clear" w:color="auto" w:fill="FF0000"/>
          </w:tcPr>
          <w:p w14:paraId="2A8B6F6C" w14:textId="77777777" w:rsidR="009F61EF" w:rsidRPr="00FB1A94" w:rsidRDefault="009F61EF" w:rsidP="00FF6B43">
            <w:pPr>
              <w:pStyle w:val="Bezproreda"/>
              <w:jc w:val="center"/>
              <w:rPr>
                <w:sz w:val="20"/>
                <w:szCs w:val="20"/>
              </w:rPr>
            </w:pPr>
            <w:r w:rsidRPr="00FB1A94">
              <w:rPr>
                <w:sz w:val="20"/>
                <w:szCs w:val="20"/>
              </w:rPr>
              <w:t>4</w:t>
            </w:r>
          </w:p>
        </w:tc>
        <w:tc>
          <w:tcPr>
            <w:tcW w:w="850" w:type="dxa"/>
          </w:tcPr>
          <w:p w14:paraId="423E4479" w14:textId="77777777" w:rsidR="009F61EF" w:rsidRPr="00FB1A94" w:rsidRDefault="009F61EF" w:rsidP="00FF6B43">
            <w:pPr>
              <w:pStyle w:val="Bezproreda"/>
              <w:jc w:val="center"/>
              <w:rPr>
                <w:sz w:val="20"/>
                <w:szCs w:val="20"/>
              </w:rPr>
            </w:pPr>
          </w:p>
        </w:tc>
      </w:tr>
      <w:tr w:rsidR="009F61EF" w:rsidRPr="00FB1A94" w14:paraId="4ECAD311" w14:textId="77777777" w:rsidTr="00FF6B43">
        <w:trPr>
          <w:jc w:val="center"/>
        </w:trPr>
        <w:tc>
          <w:tcPr>
            <w:tcW w:w="2317" w:type="dxa"/>
            <w:shd w:val="clear" w:color="auto" w:fill="BDD6EE"/>
          </w:tcPr>
          <w:p w14:paraId="434D933C" w14:textId="77777777" w:rsidR="009F61EF" w:rsidRPr="00FB1A94" w:rsidRDefault="009F61EF" w:rsidP="00FF6B43">
            <w:pPr>
              <w:pStyle w:val="Bezproreda"/>
              <w:rPr>
                <w:sz w:val="20"/>
                <w:szCs w:val="20"/>
              </w:rPr>
            </w:pPr>
            <w:r w:rsidRPr="00FB1A94">
              <w:rPr>
                <w:sz w:val="20"/>
                <w:szCs w:val="20"/>
              </w:rPr>
              <w:t>Niska spremnost</w:t>
            </w:r>
          </w:p>
        </w:tc>
        <w:tc>
          <w:tcPr>
            <w:tcW w:w="1276" w:type="dxa"/>
            <w:shd w:val="clear" w:color="auto" w:fill="FFC000"/>
          </w:tcPr>
          <w:p w14:paraId="1216301A" w14:textId="77777777" w:rsidR="009F61EF" w:rsidRPr="00FB1A94" w:rsidRDefault="009F61EF" w:rsidP="00FF6B43">
            <w:pPr>
              <w:pStyle w:val="Bezproreda"/>
              <w:jc w:val="center"/>
              <w:rPr>
                <w:sz w:val="20"/>
                <w:szCs w:val="20"/>
              </w:rPr>
            </w:pPr>
            <w:r w:rsidRPr="00FB1A94">
              <w:rPr>
                <w:sz w:val="20"/>
                <w:szCs w:val="20"/>
              </w:rPr>
              <w:t>3</w:t>
            </w:r>
          </w:p>
        </w:tc>
        <w:tc>
          <w:tcPr>
            <w:tcW w:w="850" w:type="dxa"/>
          </w:tcPr>
          <w:p w14:paraId="78401DF9" w14:textId="77777777" w:rsidR="009F61EF" w:rsidRPr="00FB1A94" w:rsidRDefault="009F61EF" w:rsidP="00FF6B43">
            <w:pPr>
              <w:pStyle w:val="Bezproreda"/>
              <w:jc w:val="center"/>
              <w:rPr>
                <w:sz w:val="20"/>
                <w:szCs w:val="20"/>
              </w:rPr>
            </w:pPr>
          </w:p>
        </w:tc>
      </w:tr>
      <w:tr w:rsidR="009F61EF" w:rsidRPr="00FB1A94" w14:paraId="2F254867" w14:textId="77777777" w:rsidTr="00FF6B43">
        <w:trPr>
          <w:jc w:val="center"/>
        </w:trPr>
        <w:tc>
          <w:tcPr>
            <w:tcW w:w="2317" w:type="dxa"/>
            <w:shd w:val="clear" w:color="auto" w:fill="BDD6EE"/>
          </w:tcPr>
          <w:p w14:paraId="56100585" w14:textId="77777777" w:rsidR="009F61EF" w:rsidRPr="00FB1A94" w:rsidRDefault="009F61EF" w:rsidP="00FF6B43">
            <w:pPr>
              <w:pStyle w:val="Bezproreda"/>
              <w:rPr>
                <w:sz w:val="20"/>
                <w:szCs w:val="20"/>
              </w:rPr>
            </w:pPr>
            <w:r w:rsidRPr="00FB1A94">
              <w:rPr>
                <w:sz w:val="20"/>
                <w:szCs w:val="20"/>
              </w:rPr>
              <w:t>Visoka spremnost</w:t>
            </w:r>
          </w:p>
        </w:tc>
        <w:tc>
          <w:tcPr>
            <w:tcW w:w="1276" w:type="dxa"/>
            <w:shd w:val="clear" w:color="auto" w:fill="FFFF00"/>
          </w:tcPr>
          <w:p w14:paraId="3FB0B10F" w14:textId="77777777" w:rsidR="009F61EF" w:rsidRPr="00FB1A94" w:rsidRDefault="009F61EF" w:rsidP="00FF6B43">
            <w:pPr>
              <w:pStyle w:val="Bezproreda"/>
              <w:jc w:val="center"/>
              <w:rPr>
                <w:sz w:val="20"/>
                <w:szCs w:val="20"/>
              </w:rPr>
            </w:pPr>
            <w:r w:rsidRPr="00FB1A94">
              <w:rPr>
                <w:sz w:val="20"/>
                <w:szCs w:val="20"/>
              </w:rPr>
              <w:t>2</w:t>
            </w:r>
          </w:p>
        </w:tc>
        <w:tc>
          <w:tcPr>
            <w:tcW w:w="850" w:type="dxa"/>
          </w:tcPr>
          <w:p w14:paraId="78855BF2" w14:textId="77777777" w:rsidR="009F61EF" w:rsidRPr="00FB1A94" w:rsidRDefault="009F61EF" w:rsidP="00FF6B43">
            <w:pPr>
              <w:pStyle w:val="Bezproreda"/>
              <w:jc w:val="center"/>
              <w:rPr>
                <w:sz w:val="20"/>
                <w:szCs w:val="20"/>
              </w:rPr>
            </w:pPr>
          </w:p>
        </w:tc>
      </w:tr>
      <w:tr w:rsidR="009F61EF" w:rsidRPr="00FB1A94" w14:paraId="3125EE6D" w14:textId="77777777" w:rsidTr="00FF6B43">
        <w:trPr>
          <w:jc w:val="center"/>
        </w:trPr>
        <w:tc>
          <w:tcPr>
            <w:tcW w:w="2317" w:type="dxa"/>
            <w:shd w:val="clear" w:color="auto" w:fill="BDD6EE"/>
          </w:tcPr>
          <w:p w14:paraId="44576A10" w14:textId="77777777" w:rsidR="009F61EF" w:rsidRPr="00FB1A94" w:rsidRDefault="009F61EF" w:rsidP="00FF6B43">
            <w:pPr>
              <w:pStyle w:val="Bezproreda"/>
              <w:rPr>
                <w:sz w:val="20"/>
                <w:szCs w:val="20"/>
              </w:rPr>
            </w:pPr>
            <w:r w:rsidRPr="00FB1A94">
              <w:rPr>
                <w:sz w:val="20"/>
                <w:szCs w:val="20"/>
              </w:rPr>
              <w:t>Vrlo visoka spremnost</w:t>
            </w:r>
          </w:p>
        </w:tc>
        <w:tc>
          <w:tcPr>
            <w:tcW w:w="1276" w:type="dxa"/>
            <w:shd w:val="clear" w:color="auto" w:fill="00B050"/>
          </w:tcPr>
          <w:p w14:paraId="688CCF10" w14:textId="77777777" w:rsidR="009F61EF" w:rsidRPr="00FB1A94" w:rsidRDefault="009F61EF" w:rsidP="00FF6B43">
            <w:pPr>
              <w:pStyle w:val="Bezproreda"/>
              <w:jc w:val="center"/>
              <w:rPr>
                <w:sz w:val="20"/>
                <w:szCs w:val="20"/>
              </w:rPr>
            </w:pPr>
            <w:r w:rsidRPr="00FB1A94">
              <w:rPr>
                <w:sz w:val="20"/>
                <w:szCs w:val="20"/>
              </w:rPr>
              <w:t>1</w:t>
            </w:r>
          </w:p>
        </w:tc>
        <w:tc>
          <w:tcPr>
            <w:tcW w:w="850" w:type="dxa"/>
          </w:tcPr>
          <w:p w14:paraId="7CF07E30" w14:textId="77777777" w:rsidR="009F61EF" w:rsidRPr="00FB1A94" w:rsidRDefault="009F61EF" w:rsidP="00FF6B43">
            <w:pPr>
              <w:pStyle w:val="Bezproreda"/>
              <w:jc w:val="center"/>
              <w:rPr>
                <w:sz w:val="20"/>
                <w:szCs w:val="20"/>
              </w:rPr>
            </w:pPr>
            <w:r w:rsidRPr="00FB1A94">
              <w:rPr>
                <w:sz w:val="20"/>
                <w:szCs w:val="20"/>
              </w:rPr>
              <w:t>X</w:t>
            </w:r>
          </w:p>
        </w:tc>
      </w:tr>
    </w:tbl>
    <w:p w14:paraId="6F62EE76" w14:textId="77777777" w:rsidR="00616BF0" w:rsidRDefault="00616BF0" w:rsidP="0023506C">
      <w:pPr>
        <w:pStyle w:val="Bezproreda"/>
      </w:pPr>
    </w:p>
    <w:p w14:paraId="6FFF3016" w14:textId="0C07175E" w:rsidR="009F61EF" w:rsidRPr="0023506C" w:rsidRDefault="009F61EF" w:rsidP="009F61EF">
      <w:pPr>
        <w:pStyle w:val="Bezproreda"/>
        <w:ind w:left="567"/>
        <w:rPr>
          <w:b/>
          <w:u w:val="single"/>
        </w:rPr>
      </w:pPr>
      <w:r w:rsidRPr="0023506C">
        <w:rPr>
          <w:b/>
          <w:u w:val="single"/>
        </w:rPr>
        <w:t xml:space="preserve">Spremnost HCK </w:t>
      </w:r>
      <w:r w:rsidR="00F24682">
        <w:rPr>
          <w:b/>
          <w:u w:val="single"/>
        </w:rPr>
        <w:t>Čakovec</w:t>
      </w:r>
      <w:r w:rsidR="00B122F0">
        <w:rPr>
          <w:b/>
          <w:u w:val="single"/>
        </w:rPr>
        <w:t xml:space="preserve"> </w:t>
      </w:r>
      <w:r w:rsidRPr="0023506C">
        <w:rPr>
          <w:b/>
          <w:u w:val="single"/>
        </w:rPr>
        <w:t>u slučaju potresa:</w:t>
      </w:r>
    </w:p>
    <w:p w14:paraId="2BE4A8DD" w14:textId="77777777" w:rsidR="009F61EF" w:rsidRDefault="009F61EF" w:rsidP="0023506C">
      <w:pPr>
        <w:pStyle w:val="Bezproreda"/>
        <w:rPr>
          <w:bCs/>
        </w:rPr>
      </w:pPr>
      <w:r w:rsidRPr="00B47AB7">
        <w:rPr>
          <w:bCs/>
        </w:rPr>
        <w:t>Operativne snage Crvenog križa su snaga</w:t>
      </w:r>
      <w:r>
        <w:rPr>
          <w:bCs/>
        </w:rPr>
        <w:t xml:space="preserve"> koja se i u redovnoj djelatnosti bavi zaštitom i spašavanjem ljudi. </w:t>
      </w:r>
    </w:p>
    <w:p w14:paraId="7E2EFD46" w14:textId="77777777" w:rsidR="009F61EF" w:rsidRDefault="009F61EF" w:rsidP="0023506C">
      <w:pPr>
        <w:pStyle w:val="Bezproreda"/>
      </w:pPr>
      <w:r>
        <w:t>Procjena spremnosti</w:t>
      </w:r>
      <w:r w:rsidRPr="00A42771">
        <w:t xml:space="preserve"> </w:t>
      </w:r>
      <w:r>
        <w:t xml:space="preserve">Hrvatskog crvenog križa, temelji se na opremljenosti i učinkovitosti u obavljanju redovnih djelatnosti za koje su osnovani. Spremnost HCK-a obzirom na brojnost, uvježbanost i opremljenost procijenjena je </w:t>
      </w:r>
      <w:r>
        <w:rPr>
          <w:b/>
        </w:rPr>
        <w:t>vrlo visokom</w:t>
      </w:r>
      <w:r w:rsidRPr="00DF3ECF">
        <w:rPr>
          <w:b/>
        </w:rPr>
        <w:t>.</w:t>
      </w:r>
    </w:p>
    <w:p w14:paraId="6BB76235" w14:textId="77777777" w:rsidR="009F61EF" w:rsidRPr="008C4EFD" w:rsidRDefault="009F61EF" w:rsidP="009F61EF">
      <w:pPr>
        <w:pStyle w:val="Bezproreda"/>
        <w:rPr>
          <w:sz w:val="16"/>
          <w:szCs w:val="16"/>
        </w:rPr>
      </w:pPr>
    </w:p>
    <w:p w14:paraId="753F8E27" w14:textId="63327650" w:rsidR="009F61EF" w:rsidRPr="00325DA3" w:rsidRDefault="009F61EF" w:rsidP="009F61EF">
      <w:pPr>
        <w:pStyle w:val="Bezproreda"/>
        <w:ind w:left="720"/>
        <w:rPr>
          <w:sz w:val="20"/>
          <w:szCs w:val="20"/>
        </w:rPr>
      </w:pPr>
      <w:r>
        <w:rPr>
          <w:sz w:val="20"/>
          <w:szCs w:val="20"/>
        </w:rPr>
        <w:t xml:space="preserve">         </w:t>
      </w:r>
      <w:r w:rsidR="00E622FD">
        <w:rPr>
          <w:sz w:val="20"/>
          <w:szCs w:val="20"/>
        </w:rPr>
        <w:t xml:space="preserve">                      </w:t>
      </w:r>
      <w:r w:rsidR="00BB22EA">
        <w:rPr>
          <w:sz w:val="20"/>
          <w:szCs w:val="20"/>
        </w:rPr>
        <w:t xml:space="preserve">Tablica </w:t>
      </w:r>
      <w:r w:rsidR="001A0581">
        <w:rPr>
          <w:sz w:val="20"/>
          <w:szCs w:val="20"/>
        </w:rPr>
        <w:t>41</w:t>
      </w:r>
      <w:r w:rsidRPr="00325DA3">
        <w:rPr>
          <w:sz w:val="20"/>
          <w:szCs w:val="20"/>
        </w:rPr>
        <w:t xml:space="preserve">: Spremnost </w:t>
      </w:r>
      <w:r>
        <w:rPr>
          <w:sz w:val="20"/>
          <w:szCs w:val="20"/>
        </w:rPr>
        <w:t>HCK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9F61EF" w:rsidRPr="00FB1A94" w14:paraId="6BA23F98" w14:textId="77777777" w:rsidTr="00FF6B43">
        <w:trPr>
          <w:jc w:val="center"/>
        </w:trPr>
        <w:tc>
          <w:tcPr>
            <w:tcW w:w="2317" w:type="dxa"/>
            <w:shd w:val="clear" w:color="auto" w:fill="BDD6EE"/>
          </w:tcPr>
          <w:p w14:paraId="223D5499" w14:textId="77777777" w:rsidR="009F61EF" w:rsidRPr="00FB1A94" w:rsidRDefault="009F61EF" w:rsidP="00FF6B43">
            <w:pPr>
              <w:pStyle w:val="Bezproreda"/>
              <w:rPr>
                <w:sz w:val="20"/>
                <w:szCs w:val="20"/>
              </w:rPr>
            </w:pPr>
            <w:r w:rsidRPr="00FB1A94">
              <w:rPr>
                <w:sz w:val="20"/>
                <w:szCs w:val="20"/>
              </w:rPr>
              <w:t>Vrlo niska spremnost</w:t>
            </w:r>
          </w:p>
        </w:tc>
        <w:tc>
          <w:tcPr>
            <w:tcW w:w="1276" w:type="dxa"/>
            <w:shd w:val="clear" w:color="auto" w:fill="FF0000"/>
          </w:tcPr>
          <w:p w14:paraId="25E330C0" w14:textId="77777777" w:rsidR="009F61EF" w:rsidRPr="00FB1A94" w:rsidRDefault="009F61EF" w:rsidP="00FF6B43">
            <w:pPr>
              <w:pStyle w:val="Bezproreda"/>
              <w:jc w:val="center"/>
              <w:rPr>
                <w:sz w:val="20"/>
                <w:szCs w:val="20"/>
              </w:rPr>
            </w:pPr>
            <w:r w:rsidRPr="00FB1A94">
              <w:rPr>
                <w:sz w:val="20"/>
                <w:szCs w:val="20"/>
              </w:rPr>
              <w:t>4</w:t>
            </w:r>
          </w:p>
        </w:tc>
        <w:tc>
          <w:tcPr>
            <w:tcW w:w="850" w:type="dxa"/>
          </w:tcPr>
          <w:p w14:paraId="17D1EDF3" w14:textId="77777777" w:rsidR="009F61EF" w:rsidRPr="00FB1A94" w:rsidRDefault="009F61EF" w:rsidP="00FF6B43">
            <w:pPr>
              <w:pStyle w:val="Bezproreda"/>
              <w:jc w:val="center"/>
              <w:rPr>
                <w:sz w:val="20"/>
                <w:szCs w:val="20"/>
              </w:rPr>
            </w:pPr>
          </w:p>
        </w:tc>
      </w:tr>
      <w:tr w:rsidR="009F61EF" w:rsidRPr="00FB1A94" w14:paraId="228DEECF" w14:textId="77777777" w:rsidTr="00FF6B43">
        <w:trPr>
          <w:jc w:val="center"/>
        </w:trPr>
        <w:tc>
          <w:tcPr>
            <w:tcW w:w="2317" w:type="dxa"/>
            <w:shd w:val="clear" w:color="auto" w:fill="BDD6EE"/>
          </w:tcPr>
          <w:p w14:paraId="4A6E8C86" w14:textId="77777777" w:rsidR="009F61EF" w:rsidRPr="00FB1A94" w:rsidRDefault="009F61EF" w:rsidP="00FF6B43">
            <w:pPr>
              <w:pStyle w:val="Bezproreda"/>
              <w:rPr>
                <w:sz w:val="20"/>
                <w:szCs w:val="20"/>
              </w:rPr>
            </w:pPr>
            <w:r w:rsidRPr="00FB1A94">
              <w:rPr>
                <w:sz w:val="20"/>
                <w:szCs w:val="20"/>
              </w:rPr>
              <w:t>Niska spremnost</w:t>
            </w:r>
          </w:p>
        </w:tc>
        <w:tc>
          <w:tcPr>
            <w:tcW w:w="1276" w:type="dxa"/>
            <w:shd w:val="clear" w:color="auto" w:fill="FFC000"/>
          </w:tcPr>
          <w:p w14:paraId="0E11D683" w14:textId="77777777" w:rsidR="009F61EF" w:rsidRPr="00FB1A94" w:rsidRDefault="009F61EF" w:rsidP="00FF6B43">
            <w:pPr>
              <w:pStyle w:val="Bezproreda"/>
              <w:jc w:val="center"/>
              <w:rPr>
                <w:sz w:val="20"/>
                <w:szCs w:val="20"/>
              </w:rPr>
            </w:pPr>
            <w:r w:rsidRPr="00FB1A94">
              <w:rPr>
                <w:sz w:val="20"/>
                <w:szCs w:val="20"/>
              </w:rPr>
              <w:t>3</w:t>
            </w:r>
          </w:p>
        </w:tc>
        <w:tc>
          <w:tcPr>
            <w:tcW w:w="850" w:type="dxa"/>
          </w:tcPr>
          <w:p w14:paraId="5D5F0D4B" w14:textId="77777777" w:rsidR="009F61EF" w:rsidRPr="00FB1A94" w:rsidRDefault="009F61EF" w:rsidP="00FF6B43">
            <w:pPr>
              <w:pStyle w:val="Bezproreda"/>
              <w:jc w:val="center"/>
              <w:rPr>
                <w:sz w:val="20"/>
                <w:szCs w:val="20"/>
              </w:rPr>
            </w:pPr>
          </w:p>
        </w:tc>
      </w:tr>
      <w:tr w:rsidR="009F61EF" w:rsidRPr="00FB1A94" w14:paraId="202CF819" w14:textId="77777777" w:rsidTr="00FF6B43">
        <w:trPr>
          <w:jc w:val="center"/>
        </w:trPr>
        <w:tc>
          <w:tcPr>
            <w:tcW w:w="2317" w:type="dxa"/>
            <w:shd w:val="clear" w:color="auto" w:fill="BDD6EE"/>
          </w:tcPr>
          <w:p w14:paraId="3A0F38A4" w14:textId="77777777" w:rsidR="009F61EF" w:rsidRPr="00FB1A94" w:rsidRDefault="009F61EF" w:rsidP="00FF6B43">
            <w:pPr>
              <w:pStyle w:val="Bezproreda"/>
              <w:rPr>
                <w:sz w:val="20"/>
                <w:szCs w:val="20"/>
              </w:rPr>
            </w:pPr>
            <w:r w:rsidRPr="00FB1A94">
              <w:rPr>
                <w:sz w:val="20"/>
                <w:szCs w:val="20"/>
              </w:rPr>
              <w:t>Visoka spremnost</w:t>
            </w:r>
          </w:p>
        </w:tc>
        <w:tc>
          <w:tcPr>
            <w:tcW w:w="1276" w:type="dxa"/>
            <w:shd w:val="clear" w:color="auto" w:fill="FFFF00"/>
          </w:tcPr>
          <w:p w14:paraId="74FCC351" w14:textId="77777777" w:rsidR="009F61EF" w:rsidRPr="00FB1A94" w:rsidRDefault="009F61EF" w:rsidP="00FF6B43">
            <w:pPr>
              <w:pStyle w:val="Bezproreda"/>
              <w:jc w:val="center"/>
              <w:rPr>
                <w:sz w:val="20"/>
                <w:szCs w:val="20"/>
              </w:rPr>
            </w:pPr>
            <w:r w:rsidRPr="00FB1A94">
              <w:rPr>
                <w:sz w:val="20"/>
                <w:szCs w:val="20"/>
              </w:rPr>
              <w:t>2</w:t>
            </w:r>
          </w:p>
        </w:tc>
        <w:tc>
          <w:tcPr>
            <w:tcW w:w="850" w:type="dxa"/>
          </w:tcPr>
          <w:p w14:paraId="1FDDEF2B" w14:textId="77777777" w:rsidR="009F61EF" w:rsidRPr="00FB1A94" w:rsidRDefault="009F61EF" w:rsidP="00FF6B43">
            <w:pPr>
              <w:pStyle w:val="Bezproreda"/>
              <w:jc w:val="center"/>
              <w:rPr>
                <w:sz w:val="20"/>
                <w:szCs w:val="20"/>
              </w:rPr>
            </w:pPr>
          </w:p>
        </w:tc>
      </w:tr>
      <w:tr w:rsidR="009F61EF" w:rsidRPr="00FB1A94" w14:paraId="647FC9FA" w14:textId="77777777" w:rsidTr="00FF6B43">
        <w:trPr>
          <w:jc w:val="center"/>
        </w:trPr>
        <w:tc>
          <w:tcPr>
            <w:tcW w:w="2317" w:type="dxa"/>
            <w:shd w:val="clear" w:color="auto" w:fill="BDD6EE"/>
          </w:tcPr>
          <w:p w14:paraId="7836A8C0" w14:textId="77777777" w:rsidR="009F61EF" w:rsidRPr="00FB1A94" w:rsidRDefault="009F61EF" w:rsidP="00FF6B43">
            <w:pPr>
              <w:pStyle w:val="Bezproreda"/>
              <w:rPr>
                <w:sz w:val="20"/>
                <w:szCs w:val="20"/>
              </w:rPr>
            </w:pPr>
            <w:r w:rsidRPr="00FB1A94">
              <w:rPr>
                <w:sz w:val="20"/>
                <w:szCs w:val="20"/>
              </w:rPr>
              <w:t>Vrlo visoka spremnost</w:t>
            </w:r>
          </w:p>
        </w:tc>
        <w:tc>
          <w:tcPr>
            <w:tcW w:w="1276" w:type="dxa"/>
            <w:shd w:val="clear" w:color="auto" w:fill="00B050"/>
          </w:tcPr>
          <w:p w14:paraId="63F4CD80" w14:textId="77777777" w:rsidR="009F61EF" w:rsidRPr="00FB1A94" w:rsidRDefault="009F61EF" w:rsidP="00FF6B43">
            <w:pPr>
              <w:pStyle w:val="Bezproreda"/>
              <w:jc w:val="center"/>
              <w:rPr>
                <w:sz w:val="20"/>
                <w:szCs w:val="20"/>
              </w:rPr>
            </w:pPr>
            <w:r w:rsidRPr="00FB1A94">
              <w:rPr>
                <w:sz w:val="20"/>
                <w:szCs w:val="20"/>
              </w:rPr>
              <w:t>1</w:t>
            </w:r>
          </w:p>
        </w:tc>
        <w:tc>
          <w:tcPr>
            <w:tcW w:w="850" w:type="dxa"/>
          </w:tcPr>
          <w:p w14:paraId="417C9C2A" w14:textId="77777777" w:rsidR="009F61EF" w:rsidRPr="00FB1A94" w:rsidRDefault="009F61EF" w:rsidP="00FF6B43">
            <w:pPr>
              <w:pStyle w:val="Bezproreda"/>
              <w:jc w:val="center"/>
              <w:rPr>
                <w:sz w:val="20"/>
                <w:szCs w:val="20"/>
              </w:rPr>
            </w:pPr>
            <w:r w:rsidRPr="00FB1A94">
              <w:rPr>
                <w:sz w:val="20"/>
                <w:szCs w:val="20"/>
              </w:rPr>
              <w:t>X</w:t>
            </w:r>
          </w:p>
        </w:tc>
      </w:tr>
    </w:tbl>
    <w:p w14:paraId="15746A0B" w14:textId="6D3EBF25" w:rsidR="009F61EF" w:rsidRPr="008C4EFD" w:rsidRDefault="008C4EFD" w:rsidP="007F32B0">
      <w:pPr>
        <w:pStyle w:val="Bezproreda"/>
        <w:ind w:left="720"/>
        <w:rPr>
          <w:sz w:val="20"/>
          <w:szCs w:val="20"/>
        </w:rPr>
      </w:pPr>
      <w:r>
        <w:rPr>
          <w:sz w:val="20"/>
          <w:szCs w:val="20"/>
        </w:rPr>
        <w:t xml:space="preserve">                        </w:t>
      </w:r>
    </w:p>
    <w:p w14:paraId="2E14E2E4" w14:textId="65525564" w:rsidR="009F61EF" w:rsidRPr="0023506C" w:rsidRDefault="009F61EF" w:rsidP="009F61EF">
      <w:pPr>
        <w:pStyle w:val="Bezproreda"/>
        <w:ind w:left="567"/>
        <w:rPr>
          <w:b/>
          <w:u w:val="single"/>
        </w:rPr>
      </w:pPr>
      <w:r w:rsidRPr="0023506C">
        <w:rPr>
          <w:b/>
          <w:u w:val="single"/>
        </w:rPr>
        <w:lastRenderedPageBreak/>
        <w:t xml:space="preserve">Spremnost HGSS </w:t>
      </w:r>
      <w:r w:rsidR="00F74664" w:rsidRPr="0023506C">
        <w:rPr>
          <w:b/>
          <w:u w:val="single"/>
        </w:rPr>
        <w:t xml:space="preserve">–stanica </w:t>
      </w:r>
      <w:r w:rsidR="00F24682">
        <w:rPr>
          <w:b/>
          <w:u w:val="single"/>
        </w:rPr>
        <w:t>Čakovec</w:t>
      </w:r>
      <w:r w:rsidR="00F74664" w:rsidRPr="0023506C">
        <w:rPr>
          <w:b/>
          <w:u w:val="single"/>
        </w:rPr>
        <w:t xml:space="preserve"> </w:t>
      </w:r>
      <w:r w:rsidRPr="0023506C">
        <w:rPr>
          <w:b/>
          <w:u w:val="single"/>
        </w:rPr>
        <w:t>u slučaju potresa:</w:t>
      </w:r>
    </w:p>
    <w:p w14:paraId="725115D3" w14:textId="77777777" w:rsidR="009F61EF" w:rsidRDefault="009F61EF" w:rsidP="0023506C">
      <w:pPr>
        <w:pStyle w:val="Bezproreda"/>
        <w:rPr>
          <w:bCs/>
        </w:rPr>
      </w:pPr>
      <w:r w:rsidRPr="00B47AB7">
        <w:rPr>
          <w:bCs/>
        </w:rPr>
        <w:t xml:space="preserve">Operativne snage </w:t>
      </w:r>
      <w:r>
        <w:rPr>
          <w:bCs/>
        </w:rPr>
        <w:t>Hrvatske gorske službe spašavanja (HGSS)</w:t>
      </w:r>
      <w:r w:rsidRPr="00B47AB7">
        <w:rPr>
          <w:bCs/>
        </w:rPr>
        <w:t xml:space="preserve"> su snaga</w:t>
      </w:r>
      <w:r>
        <w:rPr>
          <w:bCs/>
        </w:rPr>
        <w:t xml:space="preserve"> koja se i u redovnoj djelatnosti bavi zaštitom i spašavanjem ljudi. </w:t>
      </w:r>
    </w:p>
    <w:p w14:paraId="2BBF270E" w14:textId="77777777" w:rsidR="009F61EF" w:rsidRDefault="009F61EF" w:rsidP="0023506C">
      <w:pPr>
        <w:pStyle w:val="Bezproreda"/>
        <w:rPr>
          <w:b/>
        </w:rPr>
      </w:pPr>
      <w:r>
        <w:t>Procjena spremnosti</w:t>
      </w:r>
      <w:r w:rsidRPr="00A42771">
        <w:t xml:space="preserve"> </w:t>
      </w:r>
      <w:r>
        <w:t xml:space="preserve">HGSS-a temelji se na opremljenosti i učinkovitosti u obavljanju redovnih djelatnosti za koje su osnovani. Spremnost HGSS-a obzirom na brojnost, uvježbanost i opremljenost procijenjena je </w:t>
      </w:r>
      <w:r>
        <w:rPr>
          <w:b/>
        </w:rPr>
        <w:t>vrlo visokom.</w:t>
      </w:r>
    </w:p>
    <w:p w14:paraId="5F4A1109" w14:textId="77777777" w:rsidR="009F61EF" w:rsidRPr="00920EBA" w:rsidRDefault="009F61EF" w:rsidP="009F61EF">
      <w:pPr>
        <w:pStyle w:val="Bezproreda"/>
      </w:pPr>
    </w:p>
    <w:p w14:paraId="377C7504" w14:textId="5E76BCFA" w:rsidR="009F61EF" w:rsidRPr="00325DA3" w:rsidRDefault="009F61EF" w:rsidP="009F61EF">
      <w:pPr>
        <w:pStyle w:val="Bezproreda"/>
        <w:ind w:left="720"/>
        <w:rPr>
          <w:sz w:val="20"/>
          <w:szCs w:val="20"/>
        </w:rPr>
      </w:pPr>
      <w:r>
        <w:rPr>
          <w:sz w:val="20"/>
          <w:szCs w:val="20"/>
        </w:rPr>
        <w:t xml:space="preserve">                                </w:t>
      </w:r>
      <w:r w:rsidR="00BB22EA">
        <w:rPr>
          <w:sz w:val="20"/>
          <w:szCs w:val="20"/>
        </w:rPr>
        <w:t xml:space="preserve">Tablica </w:t>
      </w:r>
      <w:r w:rsidR="001A0581">
        <w:rPr>
          <w:sz w:val="20"/>
          <w:szCs w:val="20"/>
        </w:rPr>
        <w:t>42</w:t>
      </w:r>
      <w:r w:rsidRPr="00325DA3">
        <w:rPr>
          <w:sz w:val="20"/>
          <w:szCs w:val="20"/>
        </w:rPr>
        <w:t xml:space="preserve">: Spremnost </w:t>
      </w:r>
      <w:r>
        <w:rPr>
          <w:sz w:val="20"/>
          <w:szCs w:val="20"/>
        </w:rPr>
        <w:t>HGSS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9F61EF" w:rsidRPr="00FB1A94" w14:paraId="6254C181" w14:textId="77777777" w:rsidTr="00FF6B43">
        <w:trPr>
          <w:jc w:val="center"/>
        </w:trPr>
        <w:tc>
          <w:tcPr>
            <w:tcW w:w="2317" w:type="dxa"/>
            <w:shd w:val="clear" w:color="auto" w:fill="BDD6EE"/>
          </w:tcPr>
          <w:p w14:paraId="3CA1DFC3" w14:textId="77777777" w:rsidR="009F61EF" w:rsidRPr="00FB1A94" w:rsidRDefault="009F61EF" w:rsidP="00FF6B43">
            <w:pPr>
              <w:pStyle w:val="Bezproreda"/>
              <w:rPr>
                <w:sz w:val="20"/>
                <w:szCs w:val="20"/>
              </w:rPr>
            </w:pPr>
            <w:r w:rsidRPr="00FB1A94">
              <w:rPr>
                <w:sz w:val="20"/>
                <w:szCs w:val="20"/>
              </w:rPr>
              <w:t>Vrlo niska spremnost</w:t>
            </w:r>
          </w:p>
        </w:tc>
        <w:tc>
          <w:tcPr>
            <w:tcW w:w="1276" w:type="dxa"/>
            <w:shd w:val="clear" w:color="auto" w:fill="FF0000"/>
          </w:tcPr>
          <w:p w14:paraId="2912165B" w14:textId="77777777" w:rsidR="009F61EF" w:rsidRPr="00FB1A94" w:rsidRDefault="009F61EF" w:rsidP="00FF6B43">
            <w:pPr>
              <w:pStyle w:val="Bezproreda"/>
              <w:jc w:val="center"/>
              <w:rPr>
                <w:sz w:val="20"/>
                <w:szCs w:val="20"/>
              </w:rPr>
            </w:pPr>
            <w:r w:rsidRPr="00FB1A94">
              <w:rPr>
                <w:sz w:val="20"/>
                <w:szCs w:val="20"/>
              </w:rPr>
              <w:t>4</w:t>
            </w:r>
          </w:p>
        </w:tc>
        <w:tc>
          <w:tcPr>
            <w:tcW w:w="850" w:type="dxa"/>
          </w:tcPr>
          <w:p w14:paraId="35F064B8" w14:textId="77777777" w:rsidR="009F61EF" w:rsidRPr="00FB1A94" w:rsidRDefault="009F61EF" w:rsidP="00FF6B43">
            <w:pPr>
              <w:pStyle w:val="Bezproreda"/>
              <w:jc w:val="center"/>
              <w:rPr>
                <w:sz w:val="20"/>
                <w:szCs w:val="20"/>
              </w:rPr>
            </w:pPr>
          </w:p>
        </w:tc>
      </w:tr>
      <w:tr w:rsidR="009F61EF" w:rsidRPr="00FB1A94" w14:paraId="1F5547A1" w14:textId="77777777" w:rsidTr="00FF6B43">
        <w:trPr>
          <w:jc w:val="center"/>
        </w:trPr>
        <w:tc>
          <w:tcPr>
            <w:tcW w:w="2317" w:type="dxa"/>
            <w:shd w:val="clear" w:color="auto" w:fill="BDD6EE"/>
          </w:tcPr>
          <w:p w14:paraId="689069D2" w14:textId="77777777" w:rsidR="009F61EF" w:rsidRPr="00FB1A94" w:rsidRDefault="009F61EF" w:rsidP="00FF6B43">
            <w:pPr>
              <w:pStyle w:val="Bezproreda"/>
              <w:rPr>
                <w:sz w:val="20"/>
                <w:szCs w:val="20"/>
              </w:rPr>
            </w:pPr>
            <w:r w:rsidRPr="00FB1A94">
              <w:rPr>
                <w:sz w:val="20"/>
                <w:szCs w:val="20"/>
              </w:rPr>
              <w:t>Niska spremnost</w:t>
            </w:r>
          </w:p>
        </w:tc>
        <w:tc>
          <w:tcPr>
            <w:tcW w:w="1276" w:type="dxa"/>
            <w:shd w:val="clear" w:color="auto" w:fill="FFC000"/>
          </w:tcPr>
          <w:p w14:paraId="07389614" w14:textId="77777777" w:rsidR="009F61EF" w:rsidRPr="00FB1A94" w:rsidRDefault="009F61EF" w:rsidP="00FF6B43">
            <w:pPr>
              <w:pStyle w:val="Bezproreda"/>
              <w:jc w:val="center"/>
              <w:rPr>
                <w:sz w:val="20"/>
                <w:szCs w:val="20"/>
              </w:rPr>
            </w:pPr>
            <w:r w:rsidRPr="00FB1A94">
              <w:rPr>
                <w:sz w:val="20"/>
                <w:szCs w:val="20"/>
              </w:rPr>
              <w:t>3</w:t>
            </w:r>
          </w:p>
        </w:tc>
        <w:tc>
          <w:tcPr>
            <w:tcW w:w="850" w:type="dxa"/>
          </w:tcPr>
          <w:p w14:paraId="20E22940" w14:textId="77777777" w:rsidR="009F61EF" w:rsidRPr="00FB1A94" w:rsidRDefault="009F61EF" w:rsidP="00FF6B43">
            <w:pPr>
              <w:pStyle w:val="Bezproreda"/>
              <w:jc w:val="center"/>
              <w:rPr>
                <w:sz w:val="20"/>
                <w:szCs w:val="20"/>
              </w:rPr>
            </w:pPr>
          </w:p>
        </w:tc>
      </w:tr>
      <w:tr w:rsidR="009F61EF" w:rsidRPr="00FB1A94" w14:paraId="01C07A57" w14:textId="77777777" w:rsidTr="00FF6B43">
        <w:trPr>
          <w:jc w:val="center"/>
        </w:trPr>
        <w:tc>
          <w:tcPr>
            <w:tcW w:w="2317" w:type="dxa"/>
            <w:shd w:val="clear" w:color="auto" w:fill="BDD6EE"/>
          </w:tcPr>
          <w:p w14:paraId="25A9BAFD" w14:textId="77777777" w:rsidR="009F61EF" w:rsidRPr="00FB1A94" w:rsidRDefault="009F61EF" w:rsidP="00FF6B43">
            <w:pPr>
              <w:pStyle w:val="Bezproreda"/>
              <w:rPr>
                <w:sz w:val="20"/>
                <w:szCs w:val="20"/>
              </w:rPr>
            </w:pPr>
            <w:r w:rsidRPr="00FB1A94">
              <w:rPr>
                <w:sz w:val="20"/>
                <w:szCs w:val="20"/>
              </w:rPr>
              <w:t>Visoka spremnost</w:t>
            </w:r>
          </w:p>
        </w:tc>
        <w:tc>
          <w:tcPr>
            <w:tcW w:w="1276" w:type="dxa"/>
            <w:shd w:val="clear" w:color="auto" w:fill="FFFF00"/>
          </w:tcPr>
          <w:p w14:paraId="7B774B08" w14:textId="77777777" w:rsidR="009F61EF" w:rsidRPr="00FB1A94" w:rsidRDefault="009F61EF" w:rsidP="00FF6B43">
            <w:pPr>
              <w:pStyle w:val="Bezproreda"/>
              <w:jc w:val="center"/>
              <w:rPr>
                <w:sz w:val="20"/>
                <w:szCs w:val="20"/>
              </w:rPr>
            </w:pPr>
            <w:r w:rsidRPr="00FB1A94">
              <w:rPr>
                <w:sz w:val="20"/>
                <w:szCs w:val="20"/>
              </w:rPr>
              <w:t>2</w:t>
            </w:r>
          </w:p>
        </w:tc>
        <w:tc>
          <w:tcPr>
            <w:tcW w:w="850" w:type="dxa"/>
          </w:tcPr>
          <w:p w14:paraId="2A866AEB" w14:textId="77777777" w:rsidR="009F61EF" w:rsidRPr="00FB1A94" w:rsidRDefault="009F61EF" w:rsidP="00FF6B43">
            <w:pPr>
              <w:pStyle w:val="Bezproreda"/>
              <w:jc w:val="center"/>
              <w:rPr>
                <w:sz w:val="20"/>
                <w:szCs w:val="20"/>
              </w:rPr>
            </w:pPr>
          </w:p>
        </w:tc>
      </w:tr>
      <w:tr w:rsidR="009F61EF" w:rsidRPr="00FB1A94" w14:paraId="06626194" w14:textId="77777777" w:rsidTr="00FF6B43">
        <w:trPr>
          <w:jc w:val="center"/>
        </w:trPr>
        <w:tc>
          <w:tcPr>
            <w:tcW w:w="2317" w:type="dxa"/>
            <w:shd w:val="clear" w:color="auto" w:fill="BDD6EE"/>
          </w:tcPr>
          <w:p w14:paraId="5021FB39" w14:textId="77777777" w:rsidR="009F61EF" w:rsidRPr="00FB1A94" w:rsidRDefault="009F61EF" w:rsidP="00FF6B43">
            <w:pPr>
              <w:pStyle w:val="Bezproreda"/>
              <w:rPr>
                <w:sz w:val="20"/>
                <w:szCs w:val="20"/>
              </w:rPr>
            </w:pPr>
            <w:r w:rsidRPr="00FB1A94">
              <w:rPr>
                <w:sz w:val="20"/>
                <w:szCs w:val="20"/>
              </w:rPr>
              <w:t>Vrlo visoka spremnost</w:t>
            </w:r>
          </w:p>
        </w:tc>
        <w:tc>
          <w:tcPr>
            <w:tcW w:w="1276" w:type="dxa"/>
            <w:shd w:val="clear" w:color="auto" w:fill="00B050"/>
          </w:tcPr>
          <w:p w14:paraId="42AFAC93" w14:textId="77777777" w:rsidR="009F61EF" w:rsidRPr="00FB1A94" w:rsidRDefault="009F61EF" w:rsidP="00FF6B43">
            <w:pPr>
              <w:pStyle w:val="Bezproreda"/>
              <w:jc w:val="center"/>
              <w:rPr>
                <w:sz w:val="20"/>
                <w:szCs w:val="20"/>
              </w:rPr>
            </w:pPr>
            <w:r w:rsidRPr="00FB1A94">
              <w:rPr>
                <w:sz w:val="20"/>
                <w:szCs w:val="20"/>
              </w:rPr>
              <w:t>1</w:t>
            </w:r>
          </w:p>
        </w:tc>
        <w:tc>
          <w:tcPr>
            <w:tcW w:w="850" w:type="dxa"/>
          </w:tcPr>
          <w:p w14:paraId="687C5F56" w14:textId="77777777" w:rsidR="009F61EF" w:rsidRPr="00FB1A94" w:rsidRDefault="009F61EF" w:rsidP="00FF6B43">
            <w:pPr>
              <w:pStyle w:val="Bezproreda"/>
              <w:jc w:val="center"/>
              <w:rPr>
                <w:sz w:val="20"/>
                <w:szCs w:val="20"/>
              </w:rPr>
            </w:pPr>
            <w:r w:rsidRPr="00FB1A94">
              <w:rPr>
                <w:sz w:val="20"/>
                <w:szCs w:val="20"/>
              </w:rPr>
              <w:t>X</w:t>
            </w:r>
          </w:p>
        </w:tc>
      </w:tr>
    </w:tbl>
    <w:p w14:paraId="07461D7F" w14:textId="77777777" w:rsidR="009F61EF" w:rsidRDefault="009F61EF" w:rsidP="009F61EF">
      <w:pPr>
        <w:pStyle w:val="Bezproreda"/>
      </w:pPr>
    </w:p>
    <w:p w14:paraId="27E6437E" w14:textId="77777777" w:rsidR="009F61EF" w:rsidRPr="0023506C" w:rsidRDefault="009F61EF" w:rsidP="009F61EF">
      <w:pPr>
        <w:pStyle w:val="Bezproreda"/>
        <w:ind w:left="567"/>
        <w:rPr>
          <w:b/>
          <w:u w:val="single"/>
        </w:rPr>
      </w:pPr>
      <w:r w:rsidRPr="0023506C">
        <w:rPr>
          <w:b/>
          <w:u w:val="single"/>
        </w:rPr>
        <w:t>Spremnost udruga u slučaju potresa:</w:t>
      </w:r>
    </w:p>
    <w:p w14:paraId="58EB61F8" w14:textId="77777777" w:rsidR="00FF2B2F" w:rsidRDefault="00FF2B2F" w:rsidP="00FF2B2F">
      <w:pPr>
        <w:pStyle w:val="Bezproreda"/>
      </w:pPr>
      <w:r>
        <w:t>Udruge građana kao što su izviđači, sportske udruge, lovačka društva, radioamateri i drugi, od interesa su za sustav civilne zaštite i to uglavnom na lokalnim razinama koje nemaju dovoljno kapaciteta iz drugih kategorija operativnih snaga više razine spremnosti.</w:t>
      </w:r>
    </w:p>
    <w:p w14:paraId="591A540A" w14:textId="77777777" w:rsidR="00FF2B2F" w:rsidRDefault="00FF2B2F" w:rsidP="00FF2B2F">
      <w:pPr>
        <w:pStyle w:val="Bezproreda"/>
      </w:pPr>
      <w:r>
        <w:t xml:space="preserve">Na području Općine djeluju udruge koje se </w:t>
      </w:r>
      <w:r>
        <w:rPr>
          <w:b/>
        </w:rPr>
        <w:t xml:space="preserve">mogu </w:t>
      </w:r>
      <w:r>
        <w:t>uključiti u provođenje mjera i aktivnosti</w:t>
      </w:r>
      <w:r>
        <w:br/>
        <w:t>sustava civilne zaštite:</w:t>
      </w:r>
    </w:p>
    <w:p w14:paraId="6216E184" w14:textId="77777777" w:rsidR="00FF2B2F" w:rsidRPr="00590D6E" w:rsidRDefault="00FF2B2F" w:rsidP="003944D9">
      <w:pPr>
        <w:numPr>
          <w:ilvl w:val="0"/>
          <w:numId w:val="86"/>
        </w:numPr>
        <w:spacing w:after="0" w:line="240" w:lineRule="auto"/>
        <w:jc w:val="both"/>
        <w:rPr>
          <w:rFonts w:ascii="Times New Roman" w:hAnsi="Times New Roman"/>
        </w:rPr>
      </w:pPr>
      <w:r w:rsidRPr="00590D6E">
        <w:rPr>
          <w:rFonts w:ascii="Times New Roman" w:hAnsi="Times New Roman"/>
          <w:bCs/>
          <w:iCs/>
        </w:rPr>
        <w:t>ŠRD „Štuka“</w:t>
      </w:r>
    </w:p>
    <w:p w14:paraId="22D675A6" w14:textId="77777777" w:rsidR="00FF2B2F" w:rsidRPr="00590D6E" w:rsidRDefault="00FF2B2F" w:rsidP="003944D9">
      <w:pPr>
        <w:numPr>
          <w:ilvl w:val="0"/>
          <w:numId w:val="86"/>
        </w:numPr>
        <w:spacing w:after="0" w:line="240" w:lineRule="auto"/>
        <w:jc w:val="both"/>
        <w:rPr>
          <w:rFonts w:ascii="Times New Roman" w:hAnsi="Times New Roman"/>
        </w:rPr>
      </w:pPr>
      <w:r w:rsidRPr="00590D6E">
        <w:rPr>
          <w:rFonts w:ascii="Times New Roman" w:hAnsi="Times New Roman"/>
          <w:bCs/>
          <w:iCs/>
        </w:rPr>
        <w:t>LD „Fazan“</w:t>
      </w:r>
    </w:p>
    <w:p w14:paraId="186C1BFA" w14:textId="77777777" w:rsidR="00FF2B2F" w:rsidRPr="00590D6E" w:rsidRDefault="00FF2B2F" w:rsidP="003944D9">
      <w:pPr>
        <w:numPr>
          <w:ilvl w:val="0"/>
          <w:numId w:val="86"/>
        </w:numPr>
        <w:spacing w:after="0" w:line="240" w:lineRule="auto"/>
        <w:jc w:val="both"/>
        <w:rPr>
          <w:rFonts w:ascii="Times New Roman" w:hAnsi="Times New Roman"/>
        </w:rPr>
      </w:pPr>
      <w:r w:rsidRPr="00590D6E">
        <w:rPr>
          <w:rFonts w:ascii="Times New Roman" w:hAnsi="Times New Roman"/>
          <w:bCs/>
          <w:iCs/>
        </w:rPr>
        <w:t>Nautički klub „Flojsar“</w:t>
      </w:r>
    </w:p>
    <w:p w14:paraId="067A01EB" w14:textId="77777777" w:rsidR="00FF2B2F" w:rsidRDefault="00FF2B2F" w:rsidP="00FF2B2F">
      <w:pPr>
        <w:pStyle w:val="Bezproreda"/>
      </w:pPr>
    </w:p>
    <w:p w14:paraId="4684C390" w14:textId="77777777" w:rsidR="0023506C" w:rsidRDefault="0023506C" w:rsidP="0023506C">
      <w:pPr>
        <w:spacing w:after="0" w:line="240" w:lineRule="auto"/>
        <w:jc w:val="both"/>
        <w:rPr>
          <w:rFonts w:ascii="Times New Roman" w:eastAsia="Times New Roman" w:hAnsi="Times New Roman" w:cs="Times New Roman"/>
          <w:b/>
          <w:sz w:val="24"/>
          <w:szCs w:val="24"/>
          <w:lang w:eastAsia="hr-HR"/>
        </w:rPr>
      </w:pPr>
      <w:r w:rsidRPr="00F9720F">
        <w:rPr>
          <w:rFonts w:ascii="Times New Roman" w:eastAsia="Times New Roman" w:hAnsi="Times New Roman" w:cs="Times New Roman"/>
          <w:sz w:val="24"/>
          <w:szCs w:val="24"/>
          <w:lang w:eastAsia="hr-HR"/>
        </w:rPr>
        <w:t xml:space="preserve">Isti se uključuju u aktivnosti koje i inače rade u normalnom funkcioniranju, pa je za pretpostaviti da je njihova spremnost visoka. No, obzirom da djelovanje u redovnoj radnoj sredini i uvjetima nije ista kao u slučaju katastrofe ili velike nesreće ocjena spremnosti se umanjuje u  </w:t>
      </w:r>
      <w:r w:rsidRPr="00F9720F">
        <w:rPr>
          <w:rFonts w:ascii="Times New Roman" w:eastAsia="Times New Roman" w:hAnsi="Times New Roman" w:cs="Times New Roman"/>
          <w:b/>
          <w:sz w:val="24"/>
          <w:szCs w:val="24"/>
          <w:lang w:eastAsia="hr-HR"/>
        </w:rPr>
        <w:t>nisku.</w:t>
      </w:r>
    </w:p>
    <w:p w14:paraId="6E4F551C" w14:textId="77777777" w:rsidR="0023506C" w:rsidRPr="00F9720F" w:rsidRDefault="0023506C" w:rsidP="0023506C">
      <w:pPr>
        <w:spacing w:after="0" w:line="240" w:lineRule="auto"/>
        <w:jc w:val="both"/>
        <w:rPr>
          <w:rFonts w:ascii="Times New Roman" w:eastAsia="Times New Roman" w:hAnsi="Times New Roman" w:cs="Times New Roman"/>
          <w:sz w:val="24"/>
          <w:szCs w:val="24"/>
          <w:lang w:eastAsia="hr-HR"/>
        </w:rPr>
      </w:pPr>
    </w:p>
    <w:p w14:paraId="7480FF4A" w14:textId="55D917D2" w:rsidR="0023506C" w:rsidRPr="00325DA3" w:rsidRDefault="0023506C" w:rsidP="0023506C">
      <w:pPr>
        <w:pStyle w:val="Bezproreda"/>
        <w:ind w:left="720"/>
        <w:rPr>
          <w:sz w:val="20"/>
          <w:szCs w:val="20"/>
        </w:rPr>
      </w:pPr>
      <w:r>
        <w:rPr>
          <w:sz w:val="20"/>
          <w:szCs w:val="20"/>
        </w:rPr>
        <w:t xml:space="preserve">                               Tablica </w:t>
      </w:r>
      <w:r w:rsidR="001A0581">
        <w:rPr>
          <w:sz w:val="20"/>
          <w:szCs w:val="20"/>
        </w:rPr>
        <w:t>43</w:t>
      </w:r>
      <w:r w:rsidRPr="00325DA3">
        <w:rPr>
          <w:sz w:val="20"/>
          <w:szCs w:val="20"/>
        </w:rPr>
        <w:t xml:space="preserve">: Spremnost </w:t>
      </w:r>
      <w:r>
        <w:rPr>
          <w:sz w:val="20"/>
          <w:szCs w:val="20"/>
        </w:rPr>
        <w:t>udruga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23506C" w:rsidRPr="00FB1A94" w14:paraId="49B2036D" w14:textId="77777777" w:rsidTr="0023506C">
        <w:trPr>
          <w:jc w:val="center"/>
        </w:trPr>
        <w:tc>
          <w:tcPr>
            <w:tcW w:w="2317" w:type="dxa"/>
            <w:shd w:val="clear" w:color="auto" w:fill="BDD6EE"/>
          </w:tcPr>
          <w:p w14:paraId="13CEBE49" w14:textId="77777777" w:rsidR="0023506C" w:rsidRPr="00FB1A94" w:rsidRDefault="0023506C" w:rsidP="0023506C">
            <w:pPr>
              <w:pStyle w:val="Bezproreda"/>
              <w:rPr>
                <w:sz w:val="20"/>
                <w:szCs w:val="20"/>
              </w:rPr>
            </w:pPr>
            <w:r w:rsidRPr="00FB1A94">
              <w:rPr>
                <w:sz w:val="20"/>
                <w:szCs w:val="20"/>
              </w:rPr>
              <w:t>Vrlo niska spremnost</w:t>
            </w:r>
          </w:p>
        </w:tc>
        <w:tc>
          <w:tcPr>
            <w:tcW w:w="1276" w:type="dxa"/>
            <w:shd w:val="clear" w:color="auto" w:fill="FF0000"/>
          </w:tcPr>
          <w:p w14:paraId="7D66A87E" w14:textId="77777777" w:rsidR="0023506C" w:rsidRPr="00FB1A94" w:rsidRDefault="0023506C" w:rsidP="0023506C">
            <w:pPr>
              <w:pStyle w:val="Bezproreda"/>
              <w:jc w:val="center"/>
              <w:rPr>
                <w:sz w:val="20"/>
                <w:szCs w:val="20"/>
              </w:rPr>
            </w:pPr>
            <w:r w:rsidRPr="00FB1A94">
              <w:rPr>
                <w:sz w:val="20"/>
                <w:szCs w:val="20"/>
              </w:rPr>
              <w:t>4</w:t>
            </w:r>
          </w:p>
        </w:tc>
        <w:tc>
          <w:tcPr>
            <w:tcW w:w="850" w:type="dxa"/>
          </w:tcPr>
          <w:p w14:paraId="665AEFE5" w14:textId="77777777" w:rsidR="0023506C" w:rsidRPr="00FB1A94" w:rsidRDefault="0023506C" w:rsidP="0023506C">
            <w:pPr>
              <w:pStyle w:val="Bezproreda"/>
              <w:jc w:val="center"/>
              <w:rPr>
                <w:sz w:val="20"/>
                <w:szCs w:val="20"/>
              </w:rPr>
            </w:pPr>
          </w:p>
        </w:tc>
      </w:tr>
      <w:tr w:rsidR="0023506C" w:rsidRPr="00FB1A94" w14:paraId="4A167DCC" w14:textId="77777777" w:rsidTr="0023506C">
        <w:trPr>
          <w:jc w:val="center"/>
        </w:trPr>
        <w:tc>
          <w:tcPr>
            <w:tcW w:w="2317" w:type="dxa"/>
            <w:shd w:val="clear" w:color="auto" w:fill="BDD6EE"/>
          </w:tcPr>
          <w:p w14:paraId="4D3A4144" w14:textId="77777777" w:rsidR="0023506C" w:rsidRPr="00FB1A94" w:rsidRDefault="0023506C" w:rsidP="0023506C">
            <w:pPr>
              <w:pStyle w:val="Bezproreda"/>
              <w:rPr>
                <w:sz w:val="20"/>
                <w:szCs w:val="20"/>
              </w:rPr>
            </w:pPr>
            <w:r w:rsidRPr="00FB1A94">
              <w:rPr>
                <w:sz w:val="20"/>
                <w:szCs w:val="20"/>
              </w:rPr>
              <w:t>Niska spremnost</w:t>
            </w:r>
          </w:p>
        </w:tc>
        <w:tc>
          <w:tcPr>
            <w:tcW w:w="1276" w:type="dxa"/>
            <w:shd w:val="clear" w:color="auto" w:fill="FFC000"/>
          </w:tcPr>
          <w:p w14:paraId="4EE6B148" w14:textId="77777777" w:rsidR="0023506C" w:rsidRPr="00FB1A94" w:rsidRDefault="0023506C" w:rsidP="0023506C">
            <w:pPr>
              <w:pStyle w:val="Bezproreda"/>
              <w:jc w:val="center"/>
              <w:rPr>
                <w:sz w:val="20"/>
                <w:szCs w:val="20"/>
              </w:rPr>
            </w:pPr>
            <w:r w:rsidRPr="00FB1A94">
              <w:rPr>
                <w:sz w:val="20"/>
                <w:szCs w:val="20"/>
              </w:rPr>
              <w:t>3</w:t>
            </w:r>
          </w:p>
        </w:tc>
        <w:tc>
          <w:tcPr>
            <w:tcW w:w="850" w:type="dxa"/>
          </w:tcPr>
          <w:p w14:paraId="032C005C" w14:textId="77777777" w:rsidR="0023506C" w:rsidRPr="00FB1A94" w:rsidRDefault="0023506C" w:rsidP="0023506C">
            <w:pPr>
              <w:pStyle w:val="Bezproreda"/>
              <w:jc w:val="center"/>
              <w:rPr>
                <w:sz w:val="20"/>
                <w:szCs w:val="20"/>
              </w:rPr>
            </w:pPr>
            <w:r>
              <w:rPr>
                <w:sz w:val="20"/>
                <w:szCs w:val="20"/>
              </w:rPr>
              <w:t>X</w:t>
            </w:r>
          </w:p>
        </w:tc>
      </w:tr>
      <w:tr w:rsidR="0023506C" w:rsidRPr="00FB1A94" w14:paraId="56ABE568" w14:textId="77777777" w:rsidTr="0023506C">
        <w:trPr>
          <w:jc w:val="center"/>
        </w:trPr>
        <w:tc>
          <w:tcPr>
            <w:tcW w:w="2317" w:type="dxa"/>
            <w:shd w:val="clear" w:color="auto" w:fill="BDD6EE"/>
          </w:tcPr>
          <w:p w14:paraId="5BE4D3AD" w14:textId="77777777" w:rsidR="0023506C" w:rsidRPr="00FB1A94" w:rsidRDefault="0023506C" w:rsidP="0023506C">
            <w:pPr>
              <w:pStyle w:val="Bezproreda"/>
              <w:rPr>
                <w:sz w:val="20"/>
                <w:szCs w:val="20"/>
              </w:rPr>
            </w:pPr>
            <w:r w:rsidRPr="00FB1A94">
              <w:rPr>
                <w:sz w:val="20"/>
                <w:szCs w:val="20"/>
              </w:rPr>
              <w:t>Visoka spremnost</w:t>
            </w:r>
          </w:p>
        </w:tc>
        <w:tc>
          <w:tcPr>
            <w:tcW w:w="1276" w:type="dxa"/>
            <w:shd w:val="clear" w:color="auto" w:fill="FFFF00"/>
          </w:tcPr>
          <w:p w14:paraId="74997926" w14:textId="77777777" w:rsidR="0023506C" w:rsidRPr="00FB1A94" w:rsidRDefault="0023506C" w:rsidP="0023506C">
            <w:pPr>
              <w:pStyle w:val="Bezproreda"/>
              <w:jc w:val="center"/>
              <w:rPr>
                <w:sz w:val="20"/>
                <w:szCs w:val="20"/>
              </w:rPr>
            </w:pPr>
            <w:r w:rsidRPr="00FB1A94">
              <w:rPr>
                <w:sz w:val="20"/>
                <w:szCs w:val="20"/>
              </w:rPr>
              <w:t>2</w:t>
            </w:r>
          </w:p>
        </w:tc>
        <w:tc>
          <w:tcPr>
            <w:tcW w:w="850" w:type="dxa"/>
          </w:tcPr>
          <w:p w14:paraId="3EC996D3" w14:textId="77777777" w:rsidR="0023506C" w:rsidRPr="00FB1A94" w:rsidRDefault="0023506C" w:rsidP="0023506C">
            <w:pPr>
              <w:pStyle w:val="Bezproreda"/>
              <w:jc w:val="center"/>
              <w:rPr>
                <w:sz w:val="20"/>
                <w:szCs w:val="20"/>
              </w:rPr>
            </w:pPr>
          </w:p>
        </w:tc>
      </w:tr>
      <w:tr w:rsidR="0023506C" w:rsidRPr="00FB1A94" w14:paraId="0A656D70" w14:textId="77777777" w:rsidTr="0023506C">
        <w:trPr>
          <w:jc w:val="center"/>
        </w:trPr>
        <w:tc>
          <w:tcPr>
            <w:tcW w:w="2317" w:type="dxa"/>
            <w:shd w:val="clear" w:color="auto" w:fill="BDD6EE"/>
          </w:tcPr>
          <w:p w14:paraId="1B8CAEEF" w14:textId="77777777" w:rsidR="0023506C" w:rsidRPr="00FB1A94" w:rsidRDefault="0023506C" w:rsidP="0023506C">
            <w:pPr>
              <w:pStyle w:val="Bezproreda"/>
              <w:rPr>
                <w:sz w:val="20"/>
                <w:szCs w:val="20"/>
              </w:rPr>
            </w:pPr>
            <w:r w:rsidRPr="00FB1A94">
              <w:rPr>
                <w:sz w:val="20"/>
                <w:szCs w:val="20"/>
              </w:rPr>
              <w:t>Vrlo visoka spremnost</w:t>
            </w:r>
          </w:p>
        </w:tc>
        <w:tc>
          <w:tcPr>
            <w:tcW w:w="1276" w:type="dxa"/>
            <w:shd w:val="clear" w:color="auto" w:fill="00B050"/>
          </w:tcPr>
          <w:p w14:paraId="7F1FCCBB" w14:textId="77777777" w:rsidR="0023506C" w:rsidRPr="00FB1A94" w:rsidRDefault="0023506C" w:rsidP="0023506C">
            <w:pPr>
              <w:pStyle w:val="Bezproreda"/>
              <w:jc w:val="center"/>
              <w:rPr>
                <w:sz w:val="20"/>
                <w:szCs w:val="20"/>
              </w:rPr>
            </w:pPr>
            <w:r w:rsidRPr="00FB1A94">
              <w:rPr>
                <w:sz w:val="20"/>
                <w:szCs w:val="20"/>
              </w:rPr>
              <w:t>1</w:t>
            </w:r>
          </w:p>
        </w:tc>
        <w:tc>
          <w:tcPr>
            <w:tcW w:w="850" w:type="dxa"/>
          </w:tcPr>
          <w:p w14:paraId="01FE0DD6" w14:textId="77777777" w:rsidR="0023506C" w:rsidRPr="00FB1A94" w:rsidRDefault="0023506C" w:rsidP="0023506C">
            <w:pPr>
              <w:pStyle w:val="Bezproreda"/>
              <w:jc w:val="center"/>
              <w:rPr>
                <w:sz w:val="20"/>
                <w:szCs w:val="20"/>
              </w:rPr>
            </w:pPr>
          </w:p>
        </w:tc>
      </w:tr>
    </w:tbl>
    <w:p w14:paraId="79CC06F8" w14:textId="77777777" w:rsidR="00F53CD4" w:rsidRDefault="00F53CD4" w:rsidP="009F61EF">
      <w:pPr>
        <w:pStyle w:val="Bezproreda"/>
      </w:pPr>
    </w:p>
    <w:p w14:paraId="33DF6E54" w14:textId="19CEA363" w:rsidR="0023506C" w:rsidRPr="006520C7" w:rsidRDefault="0023506C" w:rsidP="0023506C">
      <w:pPr>
        <w:spacing w:after="0" w:line="240" w:lineRule="auto"/>
        <w:ind w:left="567"/>
        <w:jc w:val="both"/>
        <w:rPr>
          <w:rFonts w:ascii="Times New Roman" w:hAnsi="Times New Roman"/>
          <w:b/>
          <w:sz w:val="24"/>
          <w:u w:val="single"/>
        </w:rPr>
      </w:pPr>
      <w:r w:rsidRPr="006520C7">
        <w:rPr>
          <w:rFonts w:ascii="Times New Roman" w:hAnsi="Times New Roman"/>
          <w:b/>
          <w:sz w:val="24"/>
          <w:u w:val="single"/>
        </w:rPr>
        <w:t xml:space="preserve">Spremnost </w:t>
      </w:r>
      <w:r w:rsidR="003C4865">
        <w:rPr>
          <w:rFonts w:ascii="Times New Roman" w:hAnsi="Times New Roman"/>
          <w:b/>
          <w:sz w:val="24"/>
          <w:u w:val="single"/>
        </w:rPr>
        <w:t>povjerenika CZ na terenu</w:t>
      </w:r>
      <w:r w:rsidRPr="006520C7">
        <w:rPr>
          <w:rFonts w:ascii="Times New Roman" w:hAnsi="Times New Roman"/>
          <w:b/>
          <w:sz w:val="24"/>
          <w:u w:val="single"/>
        </w:rPr>
        <w:t xml:space="preserve"> u slučaju potresa:</w:t>
      </w:r>
    </w:p>
    <w:p w14:paraId="616999C0" w14:textId="68FF9EFD" w:rsidR="000D6049" w:rsidRPr="006520C7" w:rsidRDefault="000D6049" w:rsidP="000D6049">
      <w:pPr>
        <w:spacing w:after="0" w:line="240" w:lineRule="auto"/>
        <w:jc w:val="both"/>
        <w:rPr>
          <w:rFonts w:ascii="Times New Roman" w:eastAsia="Times New Roman" w:hAnsi="Times New Roman" w:cs="Times New Roman"/>
          <w:sz w:val="24"/>
          <w:szCs w:val="24"/>
          <w:lang w:eastAsia="hr-HR"/>
        </w:rPr>
      </w:pPr>
      <w:r w:rsidRPr="006520C7">
        <w:rPr>
          <w:rFonts w:ascii="Times New Roman" w:eastAsia="Times New Roman" w:hAnsi="Times New Roman" w:cs="Times New Roman"/>
          <w:sz w:val="24"/>
          <w:szCs w:val="24"/>
          <w:lang w:eastAsia="hr-HR"/>
        </w:rPr>
        <w:t xml:space="preserve">Općina </w:t>
      </w:r>
      <w:r>
        <w:rPr>
          <w:rFonts w:ascii="Times New Roman" w:eastAsia="Times New Roman" w:hAnsi="Times New Roman" w:cs="Times New Roman"/>
          <w:sz w:val="24"/>
          <w:szCs w:val="24"/>
          <w:lang w:eastAsia="hr-HR"/>
        </w:rPr>
        <w:t>Donja Dubrava nema</w:t>
      </w:r>
      <w:r w:rsidRPr="006520C7">
        <w:rPr>
          <w:rFonts w:ascii="Times New Roman" w:eastAsia="Times New Roman" w:hAnsi="Times New Roman" w:cs="Times New Roman"/>
          <w:sz w:val="24"/>
          <w:szCs w:val="24"/>
          <w:lang w:eastAsia="hr-HR"/>
        </w:rPr>
        <w:t xml:space="preserve"> oformljenu </w:t>
      </w:r>
      <w:r w:rsidRPr="006520C7">
        <w:rPr>
          <w:rFonts w:ascii="Times New Roman" w:eastAsia="Times New Roman" w:hAnsi="Times New Roman" w:cs="Times New Roman"/>
          <w:b/>
          <w:sz w:val="24"/>
          <w:szCs w:val="24"/>
          <w:lang w:eastAsia="hr-HR"/>
        </w:rPr>
        <w:t>postrojbu civilne zaštite</w:t>
      </w:r>
      <w:r>
        <w:rPr>
          <w:rFonts w:ascii="Times New Roman" w:eastAsia="Times New Roman" w:hAnsi="Times New Roman" w:cs="Times New Roman"/>
          <w:b/>
          <w:sz w:val="24"/>
          <w:szCs w:val="24"/>
          <w:lang w:eastAsia="hr-HR"/>
        </w:rPr>
        <w:t>.</w:t>
      </w:r>
      <w:r w:rsidRPr="006520C7">
        <w:rPr>
          <w:rFonts w:ascii="Times New Roman" w:eastAsia="Times New Roman" w:hAnsi="Times New Roman" w:cs="Times New Roman"/>
          <w:b/>
          <w:sz w:val="24"/>
          <w:szCs w:val="24"/>
          <w:lang w:eastAsia="hr-HR"/>
        </w:rPr>
        <w:t xml:space="preserve"> </w:t>
      </w:r>
    </w:p>
    <w:p w14:paraId="2B3C5064" w14:textId="1321572E" w:rsidR="000D6049" w:rsidRPr="00F9720F" w:rsidRDefault="000D6049" w:rsidP="000D6049">
      <w:pPr>
        <w:spacing w:after="0" w:line="240" w:lineRule="auto"/>
        <w:jc w:val="both"/>
        <w:rPr>
          <w:rFonts w:ascii="Times New Roman" w:hAnsi="Times New Roman"/>
          <w:sz w:val="24"/>
        </w:rPr>
      </w:pPr>
      <w:r w:rsidRPr="006520C7">
        <w:rPr>
          <w:rFonts w:ascii="Times New Roman" w:hAnsi="Times New Roman"/>
          <w:sz w:val="24"/>
        </w:rPr>
        <w:t xml:space="preserve">Za potrebe civilne zaštite Općina ima </w:t>
      </w:r>
      <w:r w:rsidRPr="0042572B">
        <w:rPr>
          <w:rFonts w:ascii="Times New Roman" w:hAnsi="Times New Roman"/>
          <w:sz w:val="24"/>
        </w:rPr>
        <w:t xml:space="preserve">imenovano </w:t>
      </w:r>
      <w:r w:rsidRPr="00567B08">
        <w:rPr>
          <w:rFonts w:ascii="Times New Roman" w:hAnsi="Times New Roman"/>
          <w:b/>
          <w:bCs/>
          <w:sz w:val="24"/>
        </w:rPr>
        <w:t>4</w:t>
      </w:r>
      <w:r w:rsidRPr="00567B08">
        <w:rPr>
          <w:rFonts w:ascii="Times New Roman" w:hAnsi="Times New Roman"/>
          <w:b/>
          <w:sz w:val="24"/>
        </w:rPr>
        <w:t xml:space="preserve"> povjerenika CZ i 4 zamjenika</w:t>
      </w:r>
      <w:r w:rsidRPr="0042572B">
        <w:rPr>
          <w:rFonts w:ascii="Times New Roman" w:hAnsi="Times New Roman"/>
          <w:sz w:val="24"/>
        </w:rPr>
        <w:t xml:space="preserve"> povjerenika. Povjerenici civilne zaštite imaju izuzetno važnu ulogu, kako u preventivi, tako</w:t>
      </w:r>
      <w:r w:rsidRPr="00F9720F">
        <w:rPr>
          <w:rFonts w:ascii="Times New Roman" w:hAnsi="Times New Roman"/>
          <w:sz w:val="24"/>
        </w:rPr>
        <w:t xml:space="preserve"> i tijekom djelovanja cjelovitog sustava civilne zaštite u velikim nesrećama. </w:t>
      </w:r>
    </w:p>
    <w:p w14:paraId="43E4C68C" w14:textId="77777777" w:rsidR="000D6049" w:rsidRPr="00F9720F" w:rsidRDefault="000D6049" w:rsidP="000D6049">
      <w:pPr>
        <w:spacing w:after="0" w:line="240" w:lineRule="auto"/>
        <w:jc w:val="both"/>
        <w:rPr>
          <w:rFonts w:ascii="Times New Roman" w:hAnsi="Times New Roman"/>
          <w:sz w:val="24"/>
        </w:rPr>
      </w:pPr>
      <w:r w:rsidRPr="00F9720F">
        <w:rPr>
          <w:rFonts w:ascii="Times New Roman" w:hAnsi="Times New Roman"/>
          <w:sz w:val="24"/>
        </w:rPr>
        <w:t xml:space="preserve">Spremnost povjerenika procijenjena je </w:t>
      </w:r>
      <w:r>
        <w:rPr>
          <w:rFonts w:ascii="Times New Roman" w:hAnsi="Times New Roman"/>
          <w:b/>
          <w:sz w:val="24"/>
        </w:rPr>
        <w:t>niskom</w:t>
      </w:r>
      <w:r w:rsidRPr="00F9720F">
        <w:rPr>
          <w:rFonts w:ascii="Times New Roman" w:hAnsi="Times New Roman"/>
          <w:b/>
          <w:sz w:val="24"/>
        </w:rPr>
        <w:t xml:space="preserve"> </w:t>
      </w:r>
      <w:r w:rsidRPr="00F9720F">
        <w:rPr>
          <w:rFonts w:ascii="Times New Roman" w:hAnsi="Times New Roman"/>
          <w:sz w:val="24"/>
        </w:rPr>
        <w:t xml:space="preserve">obzirom da </w:t>
      </w:r>
      <w:r>
        <w:rPr>
          <w:rFonts w:ascii="Times New Roman" w:hAnsi="Times New Roman"/>
          <w:sz w:val="24"/>
        </w:rPr>
        <w:t xml:space="preserve">su </w:t>
      </w:r>
      <w:r w:rsidRPr="00F9720F">
        <w:rPr>
          <w:rFonts w:ascii="Times New Roman" w:hAnsi="Times New Roman"/>
          <w:sz w:val="24"/>
        </w:rPr>
        <w:t xml:space="preserve">isti upoznati sa zadaćama </w:t>
      </w:r>
      <w:r>
        <w:rPr>
          <w:rFonts w:ascii="Times New Roman" w:hAnsi="Times New Roman"/>
          <w:sz w:val="24"/>
        </w:rPr>
        <w:t xml:space="preserve">ali nisu upoznati sa zadaćama i postupcima </w:t>
      </w:r>
      <w:r w:rsidRPr="00F9720F">
        <w:rPr>
          <w:rFonts w:ascii="Times New Roman" w:hAnsi="Times New Roman"/>
          <w:sz w:val="24"/>
        </w:rPr>
        <w:t>u slučaju potresa.</w:t>
      </w:r>
    </w:p>
    <w:p w14:paraId="6DA0D4EB" w14:textId="77777777" w:rsidR="00F53CD4" w:rsidRPr="00F9720F" w:rsidRDefault="00F53CD4" w:rsidP="0023506C">
      <w:pPr>
        <w:spacing w:after="0" w:line="240" w:lineRule="auto"/>
        <w:jc w:val="both"/>
        <w:rPr>
          <w:rFonts w:ascii="Times New Roman" w:hAnsi="Times New Roman"/>
          <w:sz w:val="24"/>
        </w:rPr>
      </w:pPr>
    </w:p>
    <w:p w14:paraId="00DD32FD" w14:textId="7BBC7B32" w:rsidR="0023506C" w:rsidRPr="00F9720F" w:rsidRDefault="0023506C" w:rsidP="0023506C">
      <w:pPr>
        <w:spacing w:after="0" w:line="240" w:lineRule="auto"/>
        <w:ind w:left="720"/>
        <w:jc w:val="both"/>
        <w:rPr>
          <w:rFonts w:ascii="Times New Roman" w:hAnsi="Times New Roman"/>
          <w:sz w:val="20"/>
          <w:szCs w:val="20"/>
        </w:rPr>
      </w:pPr>
      <w:r w:rsidRPr="00F9720F">
        <w:rPr>
          <w:rFonts w:ascii="Times New Roman" w:hAnsi="Times New Roman"/>
          <w:sz w:val="20"/>
          <w:szCs w:val="20"/>
        </w:rPr>
        <w:t xml:space="preserve">         </w:t>
      </w:r>
      <w:r>
        <w:rPr>
          <w:rFonts w:ascii="Times New Roman" w:hAnsi="Times New Roman"/>
          <w:sz w:val="20"/>
          <w:szCs w:val="20"/>
        </w:rPr>
        <w:t xml:space="preserve">                      Tablica </w:t>
      </w:r>
      <w:r w:rsidR="001A0581">
        <w:rPr>
          <w:rFonts w:ascii="Times New Roman" w:hAnsi="Times New Roman"/>
          <w:sz w:val="20"/>
          <w:szCs w:val="20"/>
        </w:rPr>
        <w:t>44</w:t>
      </w:r>
      <w:r w:rsidRPr="00F9720F">
        <w:rPr>
          <w:rFonts w:ascii="Times New Roman" w:hAnsi="Times New Roman"/>
          <w:sz w:val="20"/>
          <w:szCs w:val="20"/>
        </w:rPr>
        <w:t>: Spremnost povjerenika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23506C" w:rsidRPr="00F9720F" w14:paraId="1F815350" w14:textId="77777777" w:rsidTr="0023506C">
        <w:trPr>
          <w:jc w:val="center"/>
        </w:trPr>
        <w:tc>
          <w:tcPr>
            <w:tcW w:w="2317" w:type="dxa"/>
            <w:shd w:val="clear" w:color="auto" w:fill="BDD6EE"/>
          </w:tcPr>
          <w:p w14:paraId="40F9C0F1" w14:textId="77777777" w:rsidR="0023506C" w:rsidRPr="00F9720F" w:rsidRDefault="0023506C" w:rsidP="0023506C">
            <w:pPr>
              <w:spacing w:after="0" w:line="240" w:lineRule="auto"/>
              <w:jc w:val="both"/>
              <w:rPr>
                <w:rFonts w:ascii="Times New Roman" w:hAnsi="Times New Roman"/>
                <w:sz w:val="20"/>
                <w:szCs w:val="20"/>
              </w:rPr>
            </w:pPr>
            <w:r w:rsidRPr="00F9720F">
              <w:rPr>
                <w:rFonts w:ascii="Times New Roman" w:hAnsi="Times New Roman"/>
                <w:sz w:val="20"/>
                <w:szCs w:val="20"/>
              </w:rPr>
              <w:t>Vrlo niska spremnost</w:t>
            </w:r>
          </w:p>
        </w:tc>
        <w:tc>
          <w:tcPr>
            <w:tcW w:w="1276" w:type="dxa"/>
            <w:shd w:val="clear" w:color="auto" w:fill="FF0000"/>
          </w:tcPr>
          <w:p w14:paraId="486BBDC2" w14:textId="77777777" w:rsidR="0023506C" w:rsidRPr="00F9720F" w:rsidRDefault="0023506C" w:rsidP="0023506C">
            <w:pPr>
              <w:spacing w:after="0" w:line="240" w:lineRule="auto"/>
              <w:jc w:val="center"/>
              <w:rPr>
                <w:rFonts w:ascii="Times New Roman" w:hAnsi="Times New Roman"/>
                <w:sz w:val="20"/>
                <w:szCs w:val="20"/>
              </w:rPr>
            </w:pPr>
            <w:r w:rsidRPr="00F9720F">
              <w:rPr>
                <w:rFonts w:ascii="Times New Roman" w:hAnsi="Times New Roman"/>
                <w:sz w:val="20"/>
                <w:szCs w:val="20"/>
              </w:rPr>
              <w:t>4</w:t>
            </w:r>
          </w:p>
        </w:tc>
        <w:tc>
          <w:tcPr>
            <w:tcW w:w="850" w:type="dxa"/>
          </w:tcPr>
          <w:p w14:paraId="685BA978" w14:textId="5F27EEB8" w:rsidR="0023506C" w:rsidRPr="00F9720F" w:rsidRDefault="0023506C" w:rsidP="0023506C">
            <w:pPr>
              <w:spacing w:after="0" w:line="240" w:lineRule="auto"/>
              <w:jc w:val="center"/>
              <w:rPr>
                <w:rFonts w:ascii="Times New Roman" w:hAnsi="Times New Roman"/>
                <w:sz w:val="20"/>
                <w:szCs w:val="20"/>
              </w:rPr>
            </w:pPr>
          </w:p>
        </w:tc>
      </w:tr>
      <w:tr w:rsidR="0023506C" w:rsidRPr="00F9720F" w14:paraId="5D4EFAD3" w14:textId="77777777" w:rsidTr="0023506C">
        <w:trPr>
          <w:jc w:val="center"/>
        </w:trPr>
        <w:tc>
          <w:tcPr>
            <w:tcW w:w="2317" w:type="dxa"/>
            <w:shd w:val="clear" w:color="auto" w:fill="BDD6EE"/>
          </w:tcPr>
          <w:p w14:paraId="3F65DB0F" w14:textId="77777777" w:rsidR="0023506C" w:rsidRPr="00F9720F" w:rsidRDefault="0023506C" w:rsidP="0023506C">
            <w:pPr>
              <w:spacing w:after="0" w:line="240" w:lineRule="auto"/>
              <w:jc w:val="both"/>
              <w:rPr>
                <w:rFonts w:ascii="Times New Roman" w:hAnsi="Times New Roman"/>
                <w:sz w:val="20"/>
                <w:szCs w:val="20"/>
              </w:rPr>
            </w:pPr>
            <w:r w:rsidRPr="00F9720F">
              <w:rPr>
                <w:rFonts w:ascii="Times New Roman" w:hAnsi="Times New Roman"/>
                <w:sz w:val="20"/>
                <w:szCs w:val="20"/>
              </w:rPr>
              <w:t>Niska spremnost</w:t>
            </w:r>
          </w:p>
        </w:tc>
        <w:tc>
          <w:tcPr>
            <w:tcW w:w="1276" w:type="dxa"/>
            <w:shd w:val="clear" w:color="auto" w:fill="FFC000"/>
          </w:tcPr>
          <w:p w14:paraId="4191B4BA" w14:textId="77777777" w:rsidR="0023506C" w:rsidRPr="00F9720F" w:rsidRDefault="0023506C" w:rsidP="0023506C">
            <w:pPr>
              <w:spacing w:after="0" w:line="240" w:lineRule="auto"/>
              <w:jc w:val="center"/>
              <w:rPr>
                <w:rFonts w:ascii="Times New Roman" w:hAnsi="Times New Roman"/>
                <w:sz w:val="20"/>
                <w:szCs w:val="20"/>
              </w:rPr>
            </w:pPr>
            <w:r w:rsidRPr="00F9720F">
              <w:rPr>
                <w:rFonts w:ascii="Times New Roman" w:hAnsi="Times New Roman"/>
                <w:sz w:val="20"/>
                <w:szCs w:val="20"/>
              </w:rPr>
              <w:t>3</w:t>
            </w:r>
          </w:p>
        </w:tc>
        <w:tc>
          <w:tcPr>
            <w:tcW w:w="850" w:type="dxa"/>
          </w:tcPr>
          <w:p w14:paraId="0DCF1B17" w14:textId="657546BF" w:rsidR="0023506C" w:rsidRPr="00F9720F" w:rsidRDefault="000D6049" w:rsidP="0023506C">
            <w:pPr>
              <w:spacing w:after="0" w:line="240" w:lineRule="auto"/>
              <w:jc w:val="center"/>
              <w:rPr>
                <w:rFonts w:ascii="Times New Roman" w:hAnsi="Times New Roman"/>
                <w:sz w:val="20"/>
                <w:szCs w:val="20"/>
              </w:rPr>
            </w:pPr>
            <w:r>
              <w:rPr>
                <w:rFonts w:ascii="Times New Roman" w:hAnsi="Times New Roman"/>
                <w:sz w:val="20"/>
                <w:szCs w:val="20"/>
              </w:rPr>
              <w:t>X</w:t>
            </w:r>
          </w:p>
        </w:tc>
      </w:tr>
      <w:tr w:rsidR="0023506C" w:rsidRPr="00F9720F" w14:paraId="21AF311D" w14:textId="77777777" w:rsidTr="0023506C">
        <w:trPr>
          <w:jc w:val="center"/>
        </w:trPr>
        <w:tc>
          <w:tcPr>
            <w:tcW w:w="2317" w:type="dxa"/>
            <w:shd w:val="clear" w:color="auto" w:fill="BDD6EE"/>
          </w:tcPr>
          <w:p w14:paraId="39F956B5" w14:textId="77777777" w:rsidR="0023506C" w:rsidRPr="00F9720F" w:rsidRDefault="0023506C" w:rsidP="0023506C">
            <w:pPr>
              <w:spacing w:after="0" w:line="240" w:lineRule="auto"/>
              <w:jc w:val="both"/>
              <w:rPr>
                <w:rFonts w:ascii="Times New Roman" w:hAnsi="Times New Roman"/>
                <w:sz w:val="20"/>
                <w:szCs w:val="20"/>
              </w:rPr>
            </w:pPr>
            <w:r w:rsidRPr="00F9720F">
              <w:rPr>
                <w:rFonts w:ascii="Times New Roman" w:hAnsi="Times New Roman"/>
                <w:sz w:val="20"/>
                <w:szCs w:val="20"/>
              </w:rPr>
              <w:t>Visoka spremnost</w:t>
            </w:r>
          </w:p>
        </w:tc>
        <w:tc>
          <w:tcPr>
            <w:tcW w:w="1276" w:type="dxa"/>
            <w:shd w:val="clear" w:color="auto" w:fill="FFFF00"/>
          </w:tcPr>
          <w:p w14:paraId="2D80205E" w14:textId="77777777" w:rsidR="0023506C" w:rsidRPr="00F9720F" w:rsidRDefault="0023506C" w:rsidP="0023506C">
            <w:pPr>
              <w:spacing w:after="0" w:line="240" w:lineRule="auto"/>
              <w:jc w:val="center"/>
              <w:rPr>
                <w:rFonts w:ascii="Times New Roman" w:hAnsi="Times New Roman"/>
                <w:sz w:val="20"/>
                <w:szCs w:val="20"/>
              </w:rPr>
            </w:pPr>
            <w:r w:rsidRPr="00F9720F">
              <w:rPr>
                <w:rFonts w:ascii="Times New Roman" w:hAnsi="Times New Roman"/>
                <w:sz w:val="20"/>
                <w:szCs w:val="20"/>
              </w:rPr>
              <w:t>2</w:t>
            </w:r>
          </w:p>
        </w:tc>
        <w:tc>
          <w:tcPr>
            <w:tcW w:w="850" w:type="dxa"/>
          </w:tcPr>
          <w:p w14:paraId="27667BFC" w14:textId="77777777" w:rsidR="0023506C" w:rsidRPr="00F9720F" w:rsidRDefault="0023506C" w:rsidP="0023506C">
            <w:pPr>
              <w:spacing w:after="0" w:line="240" w:lineRule="auto"/>
              <w:jc w:val="center"/>
              <w:rPr>
                <w:rFonts w:ascii="Times New Roman" w:hAnsi="Times New Roman"/>
                <w:sz w:val="20"/>
                <w:szCs w:val="20"/>
              </w:rPr>
            </w:pPr>
          </w:p>
        </w:tc>
      </w:tr>
      <w:tr w:rsidR="0023506C" w:rsidRPr="00F9720F" w14:paraId="415B4635" w14:textId="77777777" w:rsidTr="0023506C">
        <w:trPr>
          <w:jc w:val="center"/>
        </w:trPr>
        <w:tc>
          <w:tcPr>
            <w:tcW w:w="2317" w:type="dxa"/>
            <w:shd w:val="clear" w:color="auto" w:fill="BDD6EE"/>
          </w:tcPr>
          <w:p w14:paraId="58FBF2B6" w14:textId="77777777" w:rsidR="0023506C" w:rsidRPr="00F9720F" w:rsidRDefault="0023506C" w:rsidP="0023506C">
            <w:pPr>
              <w:spacing w:after="0" w:line="240" w:lineRule="auto"/>
              <w:jc w:val="both"/>
              <w:rPr>
                <w:rFonts w:ascii="Times New Roman" w:hAnsi="Times New Roman"/>
                <w:sz w:val="20"/>
                <w:szCs w:val="20"/>
              </w:rPr>
            </w:pPr>
            <w:r w:rsidRPr="00F9720F">
              <w:rPr>
                <w:rFonts w:ascii="Times New Roman" w:hAnsi="Times New Roman"/>
                <w:sz w:val="20"/>
                <w:szCs w:val="20"/>
              </w:rPr>
              <w:t>Vrlo visoka spremnost</w:t>
            </w:r>
          </w:p>
        </w:tc>
        <w:tc>
          <w:tcPr>
            <w:tcW w:w="1276" w:type="dxa"/>
            <w:shd w:val="clear" w:color="auto" w:fill="00B050"/>
          </w:tcPr>
          <w:p w14:paraId="549B0D67" w14:textId="77777777" w:rsidR="0023506C" w:rsidRPr="00F9720F" w:rsidRDefault="0023506C" w:rsidP="0023506C">
            <w:pPr>
              <w:spacing w:after="0" w:line="240" w:lineRule="auto"/>
              <w:jc w:val="center"/>
              <w:rPr>
                <w:rFonts w:ascii="Times New Roman" w:hAnsi="Times New Roman"/>
                <w:sz w:val="20"/>
                <w:szCs w:val="20"/>
              </w:rPr>
            </w:pPr>
            <w:r w:rsidRPr="00F9720F">
              <w:rPr>
                <w:rFonts w:ascii="Times New Roman" w:hAnsi="Times New Roman"/>
                <w:sz w:val="20"/>
                <w:szCs w:val="20"/>
              </w:rPr>
              <w:t>1</w:t>
            </w:r>
          </w:p>
        </w:tc>
        <w:tc>
          <w:tcPr>
            <w:tcW w:w="850" w:type="dxa"/>
          </w:tcPr>
          <w:p w14:paraId="5B5E07BA" w14:textId="77777777" w:rsidR="0023506C" w:rsidRPr="00F9720F" w:rsidRDefault="0023506C" w:rsidP="0023506C">
            <w:pPr>
              <w:spacing w:after="0" w:line="240" w:lineRule="auto"/>
              <w:jc w:val="center"/>
              <w:rPr>
                <w:rFonts w:ascii="Times New Roman" w:hAnsi="Times New Roman"/>
                <w:sz w:val="20"/>
                <w:szCs w:val="20"/>
              </w:rPr>
            </w:pPr>
          </w:p>
        </w:tc>
      </w:tr>
    </w:tbl>
    <w:p w14:paraId="4AF64B42" w14:textId="77777777" w:rsidR="007F32B0" w:rsidRDefault="007F32B0" w:rsidP="0023506C">
      <w:pPr>
        <w:pStyle w:val="Bezproreda"/>
        <w:rPr>
          <w:b/>
        </w:rPr>
      </w:pPr>
    </w:p>
    <w:p w14:paraId="75EFB5B0" w14:textId="77777777" w:rsidR="009F61EF" w:rsidRPr="0023506C" w:rsidRDefault="009F61EF" w:rsidP="009F61EF">
      <w:pPr>
        <w:pStyle w:val="Bezproreda"/>
        <w:ind w:left="567"/>
        <w:rPr>
          <w:b/>
          <w:u w:val="single"/>
        </w:rPr>
      </w:pPr>
      <w:r w:rsidRPr="0023506C">
        <w:rPr>
          <w:b/>
          <w:u w:val="single"/>
        </w:rPr>
        <w:t>Spremnost koordinatora u slučaju potresa:</w:t>
      </w:r>
    </w:p>
    <w:p w14:paraId="6D119846" w14:textId="77C5C85D" w:rsidR="009F61EF" w:rsidRDefault="00B17495" w:rsidP="003C4865">
      <w:pPr>
        <w:pStyle w:val="Bezproreda"/>
        <w:rPr>
          <w:rFonts w:cs="Times New Roman"/>
          <w:szCs w:val="24"/>
        </w:rPr>
      </w:pPr>
      <w:r w:rsidRPr="00B17495">
        <w:rPr>
          <w:rFonts w:cs="Times New Roman"/>
          <w:szCs w:val="24"/>
        </w:rPr>
        <w:t xml:space="preserve">Na području Općine imenovani su koordinatori-ovisno o mogućim ugrozama određenima Procjenom rizika. Spremnost koordinatora procijenjena je </w:t>
      </w:r>
      <w:r w:rsidRPr="00B17495">
        <w:rPr>
          <w:rFonts w:cs="Times New Roman"/>
          <w:b/>
          <w:bCs/>
          <w:szCs w:val="24"/>
        </w:rPr>
        <w:t>niskom</w:t>
      </w:r>
      <w:r w:rsidRPr="00B17495">
        <w:rPr>
          <w:rFonts w:cs="Times New Roman"/>
          <w:szCs w:val="24"/>
        </w:rPr>
        <w:t xml:space="preserve"> obzirom da su isti upoznati sa zadaćama ali nisu upoznati sa zadaćama i postupcima u slučaju potresa.</w:t>
      </w:r>
    </w:p>
    <w:p w14:paraId="4F4D82E1" w14:textId="77777777" w:rsidR="00FB3B9E" w:rsidRDefault="00FB3B9E" w:rsidP="003C4865">
      <w:pPr>
        <w:pStyle w:val="Bezproreda"/>
      </w:pPr>
    </w:p>
    <w:p w14:paraId="570BABF7" w14:textId="0ED5A348" w:rsidR="009F61EF" w:rsidRPr="00325DA3" w:rsidRDefault="009F61EF" w:rsidP="009F61EF">
      <w:pPr>
        <w:pStyle w:val="Bezproreda"/>
        <w:ind w:left="720"/>
        <w:rPr>
          <w:sz w:val="20"/>
          <w:szCs w:val="20"/>
        </w:rPr>
      </w:pPr>
      <w:r>
        <w:rPr>
          <w:sz w:val="20"/>
          <w:szCs w:val="20"/>
        </w:rPr>
        <w:lastRenderedPageBreak/>
        <w:t xml:space="preserve">                               </w:t>
      </w:r>
      <w:r w:rsidR="00F74664">
        <w:rPr>
          <w:sz w:val="20"/>
          <w:szCs w:val="20"/>
        </w:rPr>
        <w:t xml:space="preserve">Tablica </w:t>
      </w:r>
      <w:r w:rsidR="00BB22EA">
        <w:rPr>
          <w:sz w:val="20"/>
          <w:szCs w:val="20"/>
        </w:rPr>
        <w:t>4</w:t>
      </w:r>
      <w:r w:rsidR="001A0581">
        <w:rPr>
          <w:sz w:val="20"/>
          <w:szCs w:val="20"/>
        </w:rPr>
        <w:t>5</w:t>
      </w:r>
      <w:r w:rsidRPr="00325DA3">
        <w:rPr>
          <w:sz w:val="20"/>
          <w:szCs w:val="20"/>
        </w:rPr>
        <w:t xml:space="preserve">: Spremnost </w:t>
      </w:r>
      <w:r>
        <w:rPr>
          <w:sz w:val="20"/>
          <w:szCs w:val="20"/>
        </w:rPr>
        <w:t>koordinatora na lokaciji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9F61EF" w:rsidRPr="00FB1A94" w14:paraId="4BC99F94" w14:textId="77777777" w:rsidTr="00FF6B43">
        <w:trPr>
          <w:jc w:val="center"/>
        </w:trPr>
        <w:tc>
          <w:tcPr>
            <w:tcW w:w="2317" w:type="dxa"/>
            <w:shd w:val="clear" w:color="auto" w:fill="BDD6EE"/>
          </w:tcPr>
          <w:p w14:paraId="75D10A5A" w14:textId="77777777" w:rsidR="009F61EF" w:rsidRPr="00FB1A94" w:rsidRDefault="009F61EF" w:rsidP="00FF6B43">
            <w:pPr>
              <w:pStyle w:val="Bezproreda"/>
              <w:rPr>
                <w:sz w:val="20"/>
                <w:szCs w:val="20"/>
              </w:rPr>
            </w:pPr>
            <w:r w:rsidRPr="00FB1A94">
              <w:rPr>
                <w:sz w:val="20"/>
                <w:szCs w:val="20"/>
              </w:rPr>
              <w:t>Vrlo niska spremnost</w:t>
            </w:r>
          </w:p>
        </w:tc>
        <w:tc>
          <w:tcPr>
            <w:tcW w:w="1276" w:type="dxa"/>
            <w:shd w:val="clear" w:color="auto" w:fill="FF0000"/>
          </w:tcPr>
          <w:p w14:paraId="6F8726EA" w14:textId="77777777" w:rsidR="009F61EF" w:rsidRPr="00FB1A94" w:rsidRDefault="009F61EF" w:rsidP="00FF6B43">
            <w:pPr>
              <w:pStyle w:val="Bezproreda"/>
              <w:jc w:val="center"/>
              <w:rPr>
                <w:sz w:val="20"/>
                <w:szCs w:val="20"/>
              </w:rPr>
            </w:pPr>
            <w:r w:rsidRPr="00FB1A94">
              <w:rPr>
                <w:sz w:val="20"/>
                <w:szCs w:val="20"/>
              </w:rPr>
              <w:t>4</w:t>
            </w:r>
          </w:p>
        </w:tc>
        <w:tc>
          <w:tcPr>
            <w:tcW w:w="850" w:type="dxa"/>
          </w:tcPr>
          <w:p w14:paraId="2EECC18A" w14:textId="4BC7409C" w:rsidR="009F61EF" w:rsidRPr="00FB1A94" w:rsidRDefault="009F61EF" w:rsidP="00FF6B43">
            <w:pPr>
              <w:pStyle w:val="Bezproreda"/>
              <w:jc w:val="center"/>
              <w:rPr>
                <w:sz w:val="20"/>
                <w:szCs w:val="20"/>
              </w:rPr>
            </w:pPr>
          </w:p>
        </w:tc>
      </w:tr>
      <w:tr w:rsidR="009F61EF" w:rsidRPr="00FB1A94" w14:paraId="37B79A6B" w14:textId="77777777" w:rsidTr="00FF6B43">
        <w:trPr>
          <w:jc w:val="center"/>
        </w:trPr>
        <w:tc>
          <w:tcPr>
            <w:tcW w:w="2317" w:type="dxa"/>
            <w:shd w:val="clear" w:color="auto" w:fill="BDD6EE"/>
          </w:tcPr>
          <w:p w14:paraId="10FBBF72" w14:textId="77777777" w:rsidR="009F61EF" w:rsidRPr="00FB1A94" w:rsidRDefault="009F61EF" w:rsidP="00FF6B43">
            <w:pPr>
              <w:pStyle w:val="Bezproreda"/>
              <w:rPr>
                <w:sz w:val="20"/>
                <w:szCs w:val="20"/>
              </w:rPr>
            </w:pPr>
            <w:r w:rsidRPr="00FB1A94">
              <w:rPr>
                <w:sz w:val="20"/>
                <w:szCs w:val="20"/>
              </w:rPr>
              <w:t>Niska spremnost</w:t>
            </w:r>
          </w:p>
        </w:tc>
        <w:tc>
          <w:tcPr>
            <w:tcW w:w="1276" w:type="dxa"/>
            <w:shd w:val="clear" w:color="auto" w:fill="FFC000"/>
          </w:tcPr>
          <w:p w14:paraId="24EC2141" w14:textId="77777777" w:rsidR="009F61EF" w:rsidRPr="00FB1A94" w:rsidRDefault="009F61EF" w:rsidP="00FF6B43">
            <w:pPr>
              <w:pStyle w:val="Bezproreda"/>
              <w:jc w:val="center"/>
              <w:rPr>
                <w:sz w:val="20"/>
                <w:szCs w:val="20"/>
              </w:rPr>
            </w:pPr>
            <w:r w:rsidRPr="00FB1A94">
              <w:rPr>
                <w:sz w:val="20"/>
                <w:szCs w:val="20"/>
              </w:rPr>
              <w:t>3</w:t>
            </w:r>
          </w:p>
        </w:tc>
        <w:tc>
          <w:tcPr>
            <w:tcW w:w="850" w:type="dxa"/>
          </w:tcPr>
          <w:p w14:paraId="11C46DDE" w14:textId="36067B43" w:rsidR="009F61EF" w:rsidRPr="00FB1A94" w:rsidRDefault="00B17495" w:rsidP="00FF6B43">
            <w:pPr>
              <w:pStyle w:val="Bezproreda"/>
              <w:jc w:val="center"/>
              <w:rPr>
                <w:sz w:val="20"/>
                <w:szCs w:val="20"/>
              </w:rPr>
            </w:pPr>
            <w:r>
              <w:rPr>
                <w:sz w:val="20"/>
                <w:szCs w:val="20"/>
              </w:rPr>
              <w:t>X</w:t>
            </w:r>
          </w:p>
        </w:tc>
      </w:tr>
      <w:tr w:rsidR="009F61EF" w:rsidRPr="00FB1A94" w14:paraId="627DFB94" w14:textId="77777777" w:rsidTr="00FF6B43">
        <w:trPr>
          <w:jc w:val="center"/>
        </w:trPr>
        <w:tc>
          <w:tcPr>
            <w:tcW w:w="2317" w:type="dxa"/>
            <w:shd w:val="clear" w:color="auto" w:fill="BDD6EE"/>
          </w:tcPr>
          <w:p w14:paraId="19ABBA43" w14:textId="77777777" w:rsidR="009F61EF" w:rsidRPr="00FB1A94" w:rsidRDefault="009F61EF" w:rsidP="00FF6B43">
            <w:pPr>
              <w:pStyle w:val="Bezproreda"/>
              <w:rPr>
                <w:sz w:val="20"/>
                <w:szCs w:val="20"/>
              </w:rPr>
            </w:pPr>
            <w:r w:rsidRPr="00FB1A94">
              <w:rPr>
                <w:sz w:val="20"/>
                <w:szCs w:val="20"/>
              </w:rPr>
              <w:t>Visoka spremnost</w:t>
            </w:r>
          </w:p>
        </w:tc>
        <w:tc>
          <w:tcPr>
            <w:tcW w:w="1276" w:type="dxa"/>
            <w:shd w:val="clear" w:color="auto" w:fill="FFFF00"/>
          </w:tcPr>
          <w:p w14:paraId="6C156970" w14:textId="77777777" w:rsidR="009F61EF" w:rsidRPr="00FB1A94" w:rsidRDefault="009F61EF" w:rsidP="00FF6B43">
            <w:pPr>
              <w:pStyle w:val="Bezproreda"/>
              <w:jc w:val="center"/>
              <w:rPr>
                <w:sz w:val="20"/>
                <w:szCs w:val="20"/>
              </w:rPr>
            </w:pPr>
            <w:r w:rsidRPr="00FB1A94">
              <w:rPr>
                <w:sz w:val="20"/>
                <w:szCs w:val="20"/>
              </w:rPr>
              <w:t>2</w:t>
            </w:r>
          </w:p>
        </w:tc>
        <w:tc>
          <w:tcPr>
            <w:tcW w:w="850" w:type="dxa"/>
          </w:tcPr>
          <w:p w14:paraId="0C7AEA5F" w14:textId="77777777" w:rsidR="009F61EF" w:rsidRPr="00FB1A94" w:rsidRDefault="009F61EF" w:rsidP="00FF6B43">
            <w:pPr>
              <w:pStyle w:val="Bezproreda"/>
              <w:jc w:val="center"/>
              <w:rPr>
                <w:sz w:val="20"/>
                <w:szCs w:val="20"/>
              </w:rPr>
            </w:pPr>
          </w:p>
        </w:tc>
      </w:tr>
      <w:tr w:rsidR="009F61EF" w:rsidRPr="00FB1A94" w14:paraId="7C0F587A" w14:textId="77777777" w:rsidTr="00FF6B43">
        <w:trPr>
          <w:jc w:val="center"/>
        </w:trPr>
        <w:tc>
          <w:tcPr>
            <w:tcW w:w="2317" w:type="dxa"/>
            <w:shd w:val="clear" w:color="auto" w:fill="BDD6EE"/>
          </w:tcPr>
          <w:p w14:paraId="16293808" w14:textId="77777777" w:rsidR="009F61EF" w:rsidRPr="00FB1A94" w:rsidRDefault="009F61EF" w:rsidP="00FF6B43">
            <w:pPr>
              <w:pStyle w:val="Bezproreda"/>
              <w:rPr>
                <w:sz w:val="20"/>
                <w:szCs w:val="20"/>
              </w:rPr>
            </w:pPr>
            <w:r w:rsidRPr="00FB1A94">
              <w:rPr>
                <w:sz w:val="20"/>
                <w:szCs w:val="20"/>
              </w:rPr>
              <w:t>Vrlo visoka spremnost</w:t>
            </w:r>
          </w:p>
        </w:tc>
        <w:tc>
          <w:tcPr>
            <w:tcW w:w="1276" w:type="dxa"/>
            <w:shd w:val="clear" w:color="auto" w:fill="00B050"/>
          </w:tcPr>
          <w:p w14:paraId="46574786" w14:textId="77777777" w:rsidR="009F61EF" w:rsidRPr="00FB1A94" w:rsidRDefault="009F61EF" w:rsidP="00FF6B43">
            <w:pPr>
              <w:pStyle w:val="Bezproreda"/>
              <w:jc w:val="center"/>
              <w:rPr>
                <w:sz w:val="20"/>
                <w:szCs w:val="20"/>
              </w:rPr>
            </w:pPr>
            <w:r w:rsidRPr="00FB1A94">
              <w:rPr>
                <w:sz w:val="20"/>
                <w:szCs w:val="20"/>
              </w:rPr>
              <w:t>1</w:t>
            </w:r>
          </w:p>
        </w:tc>
        <w:tc>
          <w:tcPr>
            <w:tcW w:w="850" w:type="dxa"/>
          </w:tcPr>
          <w:p w14:paraId="1D5FB780" w14:textId="77777777" w:rsidR="009F61EF" w:rsidRPr="00FB1A94" w:rsidRDefault="009F61EF" w:rsidP="00FF6B43">
            <w:pPr>
              <w:pStyle w:val="Bezproreda"/>
              <w:jc w:val="center"/>
              <w:rPr>
                <w:sz w:val="20"/>
                <w:szCs w:val="20"/>
              </w:rPr>
            </w:pPr>
          </w:p>
        </w:tc>
      </w:tr>
    </w:tbl>
    <w:p w14:paraId="78EC07B5" w14:textId="77777777" w:rsidR="007F32B0" w:rsidRPr="00FB3B9E" w:rsidRDefault="007F32B0" w:rsidP="009F61EF">
      <w:pPr>
        <w:pStyle w:val="Bezproreda"/>
        <w:rPr>
          <w:b/>
          <w:sz w:val="16"/>
          <w:szCs w:val="16"/>
        </w:rPr>
      </w:pPr>
    </w:p>
    <w:p w14:paraId="7D8E4DDF" w14:textId="77777777" w:rsidR="009F61EF" w:rsidRPr="0023506C" w:rsidRDefault="009F61EF" w:rsidP="009F61EF">
      <w:pPr>
        <w:pStyle w:val="Bezproreda"/>
        <w:ind w:left="567"/>
        <w:rPr>
          <w:b/>
          <w:u w:val="single"/>
        </w:rPr>
      </w:pPr>
      <w:r w:rsidRPr="0023506C">
        <w:rPr>
          <w:b/>
          <w:u w:val="single"/>
        </w:rPr>
        <w:t>Spremnost pravnih osoba u slučaju potresa:</w:t>
      </w:r>
    </w:p>
    <w:p w14:paraId="574E5022" w14:textId="77777777" w:rsidR="009F61EF" w:rsidRDefault="009F61EF" w:rsidP="0023506C">
      <w:pPr>
        <w:pStyle w:val="Bezproreda"/>
      </w:pPr>
      <w:r>
        <w:t>Procjena spremnosti</w:t>
      </w:r>
      <w:r w:rsidRPr="00A42771">
        <w:t xml:space="preserve"> pravnih osoba </w:t>
      </w:r>
      <w:r w:rsidR="00F74664">
        <w:t>od interesa za sustav CZ Općine</w:t>
      </w:r>
      <w:r>
        <w:t xml:space="preserve"> koje </w:t>
      </w:r>
      <w:r w:rsidR="00F74664">
        <w:t>je svojom odlukom odredio N</w:t>
      </w:r>
      <w:r>
        <w:t xml:space="preserve">ačelnik, temelji se na opremljenosti i učinkovitosti istih u obavljanju redovnih djelatnosti za koje su osnovani. Spremnost pravnih osoba procijenjena je </w:t>
      </w:r>
      <w:r>
        <w:rPr>
          <w:b/>
        </w:rPr>
        <w:t>visokom</w:t>
      </w:r>
      <w:r w:rsidRPr="00DF3ECF">
        <w:rPr>
          <w:b/>
        </w:rPr>
        <w:t>.</w:t>
      </w:r>
    </w:p>
    <w:p w14:paraId="72650662" w14:textId="77777777" w:rsidR="003F75BC" w:rsidRPr="00FB3B9E" w:rsidRDefault="003F75BC" w:rsidP="003F75BC">
      <w:pPr>
        <w:spacing w:after="0" w:line="240" w:lineRule="auto"/>
        <w:jc w:val="both"/>
        <w:rPr>
          <w:rFonts w:ascii="Times New Roman" w:eastAsia="Calibri" w:hAnsi="Times New Roman" w:cs="Times New Roman"/>
          <w:sz w:val="16"/>
          <w:szCs w:val="16"/>
          <w:lang w:eastAsia="hr-HR"/>
        </w:rPr>
      </w:pPr>
    </w:p>
    <w:p w14:paraId="28B2DC3B" w14:textId="77777777" w:rsidR="003F75BC" w:rsidRPr="00F9720F" w:rsidRDefault="003F75BC" w:rsidP="003F75BC">
      <w:pPr>
        <w:spacing w:after="0" w:line="240" w:lineRule="auto"/>
        <w:jc w:val="both"/>
        <w:rPr>
          <w:rFonts w:ascii="Times New Roman" w:eastAsia="Calibri" w:hAnsi="Times New Roman" w:cs="Times New Roman"/>
          <w:sz w:val="24"/>
          <w:lang w:eastAsia="hr-HR"/>
        </w:rPr>
      </w:pPr>
      <w:r w:rsidRPr="00F9720F">
        <w:rPr>
          <w:rFonts w:ascii="Times New Roman" w:eastAsia="Calibri" w:hAnsi="Times New Roman" w:cs="Times New Roman"/>
          <w:sz w:val="24"/>
          <w:lang w:eastAsia="hr-HR"/>
        </w:rPr>
        <w:t xml:space="preserve">No, obzirom da djelovanje u redovnoj radnoj sredini i uvjetima nije ista kao u slučaju katastrofe ili velike nesreće ocjena spremnosti se umanjuje </w:t>
      </w:r>
      <w:r w:rsidRPr="00F9720F">
        <w:rPr>
          <w:rFonts w:ascii="Times New Roman" w:eastAsia="Calibri" w:hAnsi="Times New Roman" w:cs="Times New Roman"/>
          <w:b/>
          <w:sz w:val="24"/>
          <w:lang w:eastAsia="hr-HR"/>
        </w:rPr>
        <w:t>u  nisku</w:t>
      </w:r>
      <w:r w:rsidRPr="00F9720F">
        <w:rPr>
          <w:rFonts w:ascii="Times New Roman" w:eastAsia="Calibri" w:hAnsi="Times New Roman" w:cs="Times New Roman"/>
          <w:sz w:val="24"/>
          <w:lang w:eastAsia="hr-HR"/>
        </w:rPr>
        <w:t>.</w:t>
      </w:r>
    </w:p>
    <w:p w14:paraId="70B79C5F" w14:textId="77777777" w:rsidR="003F75BC" w:rsidRPr="00FB3B9E" w:rsidRDefault="003F75BC" w:rsidP="003F75BC">
      <w:pPr>
        <w:spacing w:after="0" w:line="240" w:lineRule="auto"/>
        <w:ind w:left="567"/>
        <w:jc w:val="both"/>
        <w:rPr>
          <w:rFonts w:ascii="Times New Roman" w:hAnsi="Times New Roman"/>
          <w:sz w:val="16"/>
          <w:szCs w:val="16"/>
        </w:rPr>
      </w:pPr>
    </w:p>
    <w:p w14:paraId="4EF6D9A7" w14:textId="6B7A9A95" w:rsidR="003F75BC" w:rsidRPr="00F9720F" w:rsidRDefault="003F75BC" w:rsidP="003F75BC">
      <w:pPr>
        <w:spacing w:after="0" w:line="240" w:lineRule="auto"/>
        <w:ind w:left="720"/>
        <w:jc w:val="both"/>
        <w:rPr>
          <w:rFonts w:ascii="Times New Roman" w:hAnsi="Times New Roman"/>
          <w:sz w:val="20"/>
          <w:szCs w:val="20"/>
        </w:rPr>
      </w:pPr>
      <w:r w:rsidRPr="00F9720F">
        <w:rPr>
          <w:rFonts w:ascii="Times New Roman" w:hAnsi="Times New Roman"/>
          <w:sz w:val="20"/>
          <w:szCs w:val="20"/>
        </w:rPr>
        <w:t xml:space="preserve">          </w:t>
      </w:r>
      <w:r>
        <w:rPr>
          <w:rFonts w:ascii="Times New Roman" w:hAnsi="Times New Roman"/>
          <w:sz w:val="20"/>
          <w:szCs w:val="20"/>
        </w:rPr>
        <w:t xml:space="preserve">                      Tablica </w:t>
      </w:r>
      <w:r w:rsidR="00BB22EA">
        <w:rPr>
          <w:rFonts w:ascii="Times New Roman" w:hAnsi="Times New Roman"/>
          <w:sz w:val="20"/>
          <w:szCs w:val="20"/>
        </w:rPr>
        <w:t>4</w:t>
      </w:r>
      <w:r w:rsidR="001A0581">
        <w:rPr>
          <w:rFonts w:ascii="Times New Roman" w:hAnsi="Times New Roman"/>
          <w:sz w:val="20"/>
          <w:szCs w:val="20"/>
        </w:rPr>
        <w:t>6</w:t>
      </w:r>
      <w:r w:rsidRPr="00F9720F">
        <w:rPr>
          <w:rFonts w:ascii="Times New Roman" w:hAnsi="Times New Roman"/>
          <w:sz w:val="20"/>
          <w:szCs w:val="20"/>
        </w:rPr>
        <w:t>: Spremnost pravnih osoba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F75BC" w:rsidRPr="00F9720F" w14:paraId="5C3F3414" w14:textId="77777777" w:rsidTr="00404FA1">
        <w:trPr>
          <w:jc w:val="center"/>
        </w:trPr>
        <w:tc>
          <w:tcPr>
            <w:tcW w:w="2317" w:type="dxa"/>
            <w:shd w:val="clear" w:color="auto" w:fill="BDD6EE"/>
          </w:tcPr>
          <w:p w14:paraId="6F08C04B" w14:textId="77777777" w:rsidR="003F75BC" w:rsidRPr="00F9720F" w:rsidRDefault="003F75BC" w:rsidP="00404FA1">
            <w:pPr>
              <w:spacing w:after="0" w:line="240" w:lineRule="auto"/>
              <w:jc w:val="both"/>
              <w:rPr>
                <w:rFonts w:ascii="Times New Roman" w:hAnsi="Times New Roman"/>
                <w:sz w:val="20"/>
                <w:szCs w:val="20"/>
              </w:rPr>
            </w:pPr>
            <w:r w:rsidRPr="00F9720F">
              <w:rPr>
                <w:rFonts w:ascii="Times New Roman" w:hAnsi="Times New Roman"/>
                <w:sz w:val="20"/>
                <w:szCs w:val="20"/>
              </w:rPr>
              <w:t>Vrlo niska spremnost</w:t>
            </w:r>
          </w:p>
        </w:tc>
        <w:tc>
          <w:tcPr>
            <w:tcW w:w="1276" w:type="dxa"/>
            <w:shd w:val="clear" w:color="auto" w:fill="FF0000"/>
          </w:tcPr>
          <w:p w14:paraId="3DC5FB47" w14:textId="77777777" w:rsidR="003F75BC" w:rsidRPr="00F9720F" w:rsidRDefault="003F75BC" w:rsidP="00404FA1">
            <w:pPr>
              <w:spacing w:after="0" w:line="240" w:lineRule="auto"/>
              <w:jc w:val="center"/>
              <w:rPr>
                <w:rFonts w:ascii="Times New Roman" w:hAnsi="Times New Roman"/>
                <w:sz w:val="20"/>
                <w:szCs w:val="20"/>
              </w:rPr>
            </w:pPr>
            <w:r w:rsidRPr="00F9720F">
              <w:rPr>
                <w:rFonts w:ascii="Times New Roman" w:hAnsi="Times New Roman"/>
                <w:sz w:val="20"/>
                <w:szCs w:val="20"/>
              </w:rPr>
              <w:t>4</w:t>
            </w:r>
          </w:p>
        </w:tc>
        <w:tc>
          <w:tcPr>
            <w:tcW w:w="850" w:type="dxa"/>
          </w:tcPr>
          <w:p w14:paraId="6F459A59" w14:textId="77777777" w:rsidR="003F75BC" w:rsidRPr="00F9720F" w:rsidRDefault="003F75BC" w:rsidP="00404FA1">
            <w:pPr>
              <w:spacing w:after="0" w:line="240" w:lineRule="auto"/>
              <w:jc w:val="center"/>
              <w:rPr>
                <w:rFonts w:ascii="Times New Roman" w:hAnsi="Times New Roman"/>
                <w:sz w:val="20"/>
                <w:szCs w:val="20"/>
              </w:rPr>
            </w:pPr>
          </w:p>
        </w:tc>
      </w:tr>
      <w:tr w:rsidR="003F75BC" w:rsidRPr="00F9720F" w14:paraId="08E659F6" w14:textId="77777777" w:rsidTr="00404FA1">
        <w:trPr>
          <w:jc w:val="center"/>
        </w:trPr>
        <w:tc>
          <w:tcPr>
            <w:tcW w:w="2317" w:type="dxa"/>
            <w:shd w:val="clear" w:color="auto" w:fill="BDD6EE"/>
          </w:tcPr>
          <w:p w14:paraId="7FBDC4E5" w14:textId="77777777" w:rsidR="003F75BC" w:rsidRPr="00F9720F" w:rsidRDefault="003F75BC" w:rsidP="00404FA1">
            <w:pPr>
              <w:spacing w:after="0" w:line="240" w:lineRule="auto"/>
              <w:jc w:val="both"/>
              <w:rPr>
                <w:rFonts w:ascii="Times New Roman" w:hAnsi="Times New Roman"/>
                <w:sz w:val="20"/>
                <w:szCs w:val="20"/>
              </w:rPr>
            </w:pPr>
            <w:r w:rsidRPr="00F9720F">
              <w:rPr>
                <w:rFonts w:ascii="Times New Roman" w:hAnsi="Times New Roman"/>
                <w:sz w:val="20"/>
                <w:szCs w:val="20"/>
              </w:rPr>
              <w:t>Niska spremnost</w:t>
            </w:r>
          </w:p>
        </w:tc>
        <w:tc>
          <w:tcPr>
            <w:tcW w:w="1276" w:type="dxa"/>
            <w:shd w:val="clear" w:color="auto" w:fill="FFC000"/>
          </w:tcPr>
          <w:p w14:paraId="2E377908" w14:textId="77777777" w:rsidR="003F75BC" w:rsidRPr="00F9720F" w:rsidRDefault="003F75BC" w:rsidP="00404FA1">
            <w:pPr>
              <w:spacing w:after="0" w:line="240" w:lineRule="auto"/>
              <w:jc w:val="center"/>
              <w:rPr>
                <w:rFonts w:ascii="Times New Roman" w:hAnsi="Times New Roman"/>
                <w:sz w:val="20"/>
                <w:szCs w:val="20"/>
              </w:rPr>
            </w:pPr>
            <w:r w:rsidRPr="00F9720F">
              <w:rPr>
                <w:rFonts w:ascii="Times New Roman" w:hAnsi="Times New Roman"/>
                <w:sz w:val="20"/>
                <w:szCs w:val="20"/>
              </w:rPr>
              <w:t>3</w:t>
            </w:r>
          </w:p>
        </w:tc>
        <w:tc>
          <w:tcPr>
            <w:tcW w:w="850" w:type="dxa"/>
          </w:tcPr>
          <w:p w14:paraId="212AFADB" w14:textId="77777777" w:rsidR="003F75BC" w:rsidRPr="00F9720F" w:rsidRDefault="003F75BC" w:rsidP="00404FA1">
            <w:pPr>
              <w:spacing w:after="0" w:line="240" w:lineRule="auto"/>
              <w:jc w:val="center"/>
              <w:rPr>
                <w:rFonts w:ascii="Times New Roman" w:hAnsi="Times New Roman"/>
                <w:sz w:val="20"/>
                <w:szCs w:val="20"/>
              </w:rPr>
            </w:pPr>
            <w:r w:rsidRPr="00F9720F">
              <w:rPr>
                <w:rFonts w:ascii="Times New Roman" w:hAnsi="Times New Roman"/>
                <w:sz w:val="20"/>
                <w:szCs w:val="20"/>
              </w:rPr>
              <w:t>X</w:t>
            </w:r>
          </w:p>
        </w:tc>
      </w:tr>
      <w:tr w:rsidR="003F75BC" w:rsidRPr="00F9720F" w14:paraId="5186CB70" w14:textId="77777777" w:rsidTr="00404FA1">
        <w:trPr>
          <w:jc w:val="center"/>
        </w:trPr>
        <w:tc>
          <w:tcPr>
            <w:tcW w:w="2317" w:type="dxa"/>
            <w:shd w:val="clear" w:color="auto" w:fill="BDD6EE"/>
          </w:tcPr>
          <w:p w14:paraId="0815E0E7" w14:textId="77777777" w:rsidR="003F75BC" w:rsidRPr="00F9720F" w:rsidRDefault="003F75BC" w:rsidP="00404FA1">
            <w:pPr>
              <w:spacing w:after="0" w:line="240" w:lineRule="auto"/>
              <w:jc w:val="both"/>
              <w:rPr>
                <w:rFonts w:ascii="Times New Roman" w:hAnsi="Times New Roman"/>
                <w:sz w:val="20"/>
                <w:szCs w:val="20"/>
              </w:rPr>
            </w:pPr>
            <w:r w:rsidRPr="00F9720F">
              <w:rPr>
                <w:rFonts w:ascii="Times New Roman" w:hAnsi="Times New Roman"/>
                <w:sz w:val="20"/>
                <w:szCs w:val="20"/>
              </w:rPr>
              <w:t>Visoka spremnost</w:t>
            </w:r>
          </w:p>
        </w:tc>
        <w:tc>
          <w:tcPr>
            <w:tcW w:w="1276" w:type="dxa"/>
            <w:shd w:val="clear" w:color="auto" w:fill="FFFF00"/>
          </w:tcPr>
          <w:p w14:paraId="4A61A9AD" w14:textId="77777777" w:rsidR="003F75BC" w:rsidRPr="00F9720F" w:rsidRDefault="003F75BC" w:rsidP="00404FA1">
            <w:pPr>
              <w:spacing w:after="0" w:line="240" w:lineRule="auto"/>
              <w:jc w:val="center"/>
              <w:rPr>
                <w:rFonts w:ascii="Times New Roman" w:hAnsi="Times New Roman"/>
                <w:sz w:val="20"/>
                <w:szCs w:val="20"/>
              </w:rPr>
            </w:pPr>
            <w:r w:rsidRPr="00F9720F">
              <w:rPr>
                <w:rFonts w:ascii="Times New Roman" w:hAnsi="Times New Roman"/>
                <w:sz w:val="20"/>
                <w:szCs w:val="20"/>
              </w:rPr>
              <w:t>2</w:t>
            </w:r>
          </w:p>
        </w:tc>
        <w:tc>
          <w:tcPr>
            <w:tcW w:w="850" w:type="dxa"/>
          </w:tcPr>
          <w:p w14:paraId="1FB72EB0" w14:textId="77777777" w:rsidR="003F75BC" w:rsidRPr="00F9720F" w:rsidRDefault="003F75BC" w:rsidP="00404FA1">
            <w:pPr>
              <w:spacing w:after="0" w:line="240" w:lineRule="auto"/>
              <w:jc w:val="center"/>
              <w:rPr>
                <w:rFonts w:ascii="Times New Roman" w:hAnsi="Times New Roman"/>
                <w:sz w:val="20"/>
                <w:szCs w:val="20"/>
              </w:rPr>
            </w:pPr>
          </w:p>
        </w:tc>
      </w:tr>
      <w:tr w:rsidR="003F75BC" w:rsidRPr="00F9720F" w14:paraId="6F9F1B32" w14:textId="77777777" w:rsidTr="00404FA1">
        <w:trPr>
          <w:jc w:val="center"/>
        </w:trPr>
        <w:tc>
          <w:tcPr>
            <w:tcW w:w="2317" w:type="dxa"/>
            <w:shd w:val="clear" w:color="auto" w:fill="BDD6EE"/>
          </w:tcPr>
          <w:p w14:paraId="3B3755B0" w14:textId="77777777" w:rsidR="003F75BC" w:rsidRPr="00F9720F" w:rsidRDefault="003F75BC" w:rsidP="00404FA1">
            <w:pPr>
              <w:spacing w:after="0" w:line="240" w:lineRule="auto"/>
              <w:jc w:val="both"/>
              <w:rPr>
                <w:rFonts w:ascii="Times New Roman" w:hAnsi="Times New Roman"/>
                <w:sz w:val="20"/>
                <w:szCs w:val="20"/>
              </w:rPr>
            </w:pPr>
            <w:r w:rsidRPr="00F9720F">
              <w:rPr>
                <w:rFonts w:ascii="Times New Roman" w:hAnsi="Times New Roman"/>
                <w:sz w:val="20"/>
                <w:szCs w:val="20"/>
              </w:rPr>
              <w:t>Vrlo visoka spremnost</w:t>
            </w:r>
          </w:p>
        </w:tc>
        <w:tc>
          <w:tcPr>
            <w:tcW w:w="1276" w:type="dxa"/>
            <w:shd w:val="clear" w:color="auto" w:fill="00B050"/>
          </w:tcPr>
          <w:p w14:paraId="54DF1E26" w14:textId="77777777" w:rsidR="003F75BC" w:rsidRPr="00F9720F" w:rsidRDefault="003F75BC" w:rsidP="00404FA1">
            <w:pPr>
              <w:spacing w:after="0" w:line="240" w:lineRule="auto"/>
              <w:jc w:val="center"/>
              <w:rPr>
                <w:rFonts w:ascii="Times New Roman" w:hAnsi="Times New Roman"/>
                <w:sz w:val="20"/>
                <w:szCs w:val="20"/>
              </w:rPr>
            </w:pPr>
            <w:r w:rsidRPr="00F9720F">
              <w:rPr>
                <w:rFonts w:ascii="Times New Roman" w:hAnsi="Times New Roman"/>
                <w:sz w:val="20"/>
                <w:szCs w:val="20"/>
              </w:rPr>
              <w:t>1</w:t>
            </w:r>
          </w:p>
        </w:tc>
        <w:tc>
          <w:tcPr>
            <w:tcW w:w="850" w:type="dxa"/>
          </w:tcPr>
          <w:p w14:paraId="0E947026" w14:textId="77777777" w:rsidR="003F75BC" w:rsidRPr="00F9720F" w:rsidRDefault="003F75BC" w:rsidP="00404FA1">
            <w:pPr>
              <w:spacing w:after="0" w:line="240" w:lineRule="auto"/>
              <w:jc w:val="center"/>
              <w:rPr>
                <w:rFonts w:ascii="Times New Roman" w:hAnsi="Times New Roman"/>
                <w:sz w:val="20"/>
                <w:szCs w:val="20"/>
              </w:rPr>
            </w:pPr>
          </w:p>
        </w:tc>
      </w:tr>
    </w:tbl>
    <w:p w14:paraId="559C9033" w14:textId="77777777" w:rsidR="007F32B0" w:rsidRPr="00FB3B9E" w:rsidRDefault="007F32B0" w:rsidP="009F61EF">
      <w:pPr>
        <w:pStyle w:val="Bezproreda"/>
        <w:rPr>
          <w:sz w:val="16"/>
          <w:szCs w:val="16"/>
        </w:rPr>
      </w:pPr>
    </w:p>
    <w:p w14:paraId="3BD085E5" w14:textId="12748F37" w:rsidR="0023506C" w:rsidRPr="00F9720F" w:rsidRDefault="0023506C" w:rsidP="0023506C">
      <w:pPr>
        <w:spacing w:after="0" w:line="240" w:lineRule="auto"/>
        <w:jc w:val="both"/>
        <w:rPr>
          <w:rFonts w:ascii="Times New Roman" w:eastAsia="Calibri" w:hAnsi="Times New Roman" w:cs="Times New Roman"/>
          <w:sz w:val="24"/>
        </w:rPr>
      </w:pPr>
      <w:r w:rsidRPr="00F9720F">
        <w:rPr>
          <w:rFonts w:ascii="Times New Roman" w:eastAsia="Calibri" w:hAnsi="Times New Roman" w:cs="Times New Roman"/>
          <w:sz w:val="24"/>
        </w:rPr>
        <w:t xml:space="preserve">Spremnost operativnih kapaciteta, uzimajući u obzir sve sudionike ocjenjuje se </w:t>
      </w:r>
      <w:r w:rsidRPr="001D068F">
        <w:rPr>
          <w:rFonts w:ascii="Times New Roman" w:eastAsia="Calibri" w:hAnsi="Times New Roman" w:cs="Times New Roman"/>
          <w:sz w:val="24"/>
        </w:rPr>
        <w:t>visokom</w:t>
      </w:r>
      <w:r w:rsidRPr="00F9720F">
        <w:rPr>
          <w:rFonts w:ascii="Times New Roman" w:eastAsia="Calibri" w:hAnsi="Times New Roman" w:cs="Times New Roman"/>
          <w:sz w:val="24"/>
        </w:rPr>
        <w:t xml:space="preserve"> ( z</w:t>
      </w:r>
      <w:r w:rsidR="001A03EC">
        <w:rPr>
          <w:rFonts w:ascii="Times New Roman" w:eastAsia="Calibri" w:hAnsi="Times New Roman" w:cs="Times New Roman"/>
          <w:sz w:val="24"/>
        </w:rPr>
        <w:t>broj ocjena za 8 sudionika je 1</w:t>
      </w:r>
      <w:r w:rsidR="00B8386E">
        <w:rPr>
          <w:rFonts w:ascii="Times New Roman" w:eastAsia="Calibri" w:hAnsi="Times New Roman" w:cs="Times New Roman"/>
          <w:sz w:val="24"/>
        </w:rPr>
        <w:t>7</w:t>
      </w:r>
      <w:r w:rsidR="003C4865">
        <w:rPr>
          <w:rFonts w:ascii="Times New Roman" w:eastAsia="Calibri" w:hAnsi="Times New Roman" w:cs="Times New Roman"/>
          <w:sz w:val="24"/>
        </w:rPr>
        <w:t xml:space="preserve"> što u prosjeku izno</w:t>
      </w:r>
      <w:r w:rsidR="00BB6458">
        <w:rPr>
          <w:rFonts w:ascii="Times New Roman" w:eastAsia="Calibri" w:hAnsi="Times New Roman" w:cs="Times New Roman"/>
          <w:sz w:val="24"/>
        </w:rPr>
        <w:t>si 2,</w:t>
      </w:r>
      <w:r w:rsidR="00B17495">
        <w:rPr>
          <w:rFonts w:ascii="Times New Roman" w:eastAsia="Calibri" w:hAnsi="Times New Roman" w:cs="Times New Roman"/>
          <w:sz w:val="24"/>
        </w:rPr>
        <w:t>13</w:t>
      </w:r>
      <w:r w:rsidRPr="00F9720F">
        <w:rPr>
          <w:rFonts w:ascii="Times New Roman" w:eastAsia="Calibri" w:hAnsi="Times New Roman" w:cs="Times New Roman"/>
          <w:sz w:val="24"/>
        </w:rPr>
        <w:t>).</w:t>
      </w:r>
    </w:p>
    <w:p w14:paraId="700F2C77" w14:textId="77777777" w:rsidR="007F32B0" w:rsidRPr="00FB3B9E" w:rsidRDefault="007F32B0" w:rsidP="0023506C">
      <w:pPr>
        <w:spacing w:after="0" w:line="240" w:lineRule="auto"/>
        <w:jc w:val="both"/>
        <w:rPr>
          <w:rFonts w:ascii="Times New Roman" w:eastAsia="Times New Roman" w:hAnsi="Times New Roman" w:cs="Times New Roman"/>
          <w:sz w:val="16"/>
          <w:szCs w:val="16"/>
          <w:lang w:eastAsia="hr-HR"/>
        </w:rPr>
      </w:pPr>
    </w:p>
    <w:p w14:paraId="210E7E7A" w14:textId="7EC705CD" w:rsidR="0023506C" w:rsidRPr="0023506C" w:rsidRDefault="0023506C" w:rsidP="0023506C">
      <w:pPr>
        <w:pStyle w:val="Bezproreda1"/>
        <w:rPr>
          <w:sz w:val="20"/>
          <w:szCs w:val="20"/>
        </w:rPr>
      </w:pPr>
      <w:r w:rsidRPr="0023506C">
        <w:rPr>
          <w:sz w:val="20"/>
          <w:szCs w:val="20"/>
        </w:rPr>
        <w:t xml:space="preserve">Tablica </w:t>
      </w:r>
      <w:r w:rsidR="00BB22EA">
        <w:rPr>
          <w:sz w:val="20"/>
          <w:szCs w:val="20"/>
        </w:rPr>
        <w:t>4</w:t>
      </w:r>
      <w:r w:rsidR="001A0581">
        <w:rPr>
          <w:sz w:val="20"/>
          <w:szCs w:val="20"/>
        </w:rPr>
        <w:t>7</w:t>
      </w:r>
      <w:r w:rsidRPr="0023506C">
        <w:rPr>
          <w:sz w:val="20"/>
          <w:szCs w:val="20"/>
        </w:rPr>
        <w:t>: Spremnost operativnih kapaciteta</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320"/>
        <w:gridCol w:w="681"/>
        <w:gridCol w:w="1052"/>
        <w:gridCol w:w="687"/>
        <w:gridCol w:w="674"/>
        <w:gridCol w:w="757"/>
        <w:gridCol w:w="1248"/>
        <w:gridCol w:w="1134"/>
        <w:gridCol w:w="709"/>
        <w:gridCol w:w="992"/>
      </w:tblGrid>
      <w:tr w:rsidR="0023506C" w:rsidRPr="0023506C" w14:paraId="502F417C" w14:textId="77777777" w:rsidTr="003F75BC">
        <w:trPr>
          <w:jc w:val="center"/>
        </w:trPr>
        <w:tc>
          <w:tcPr>
            <w:tcW w:w="955" w:type="dxa"/>
            <w:shd w:val="clear" w:color="auto" w:fill="9CC2E5"/>
          </w:tcPr>
          <w:p w14:paraId="4416BFD9" w14:textId="77777777" w:rsidR="0023506C" w:rsidRPr="0023506C" w:rsidRDefault="0023506C" w:rsidP="0023506C">
            <w:pPr>
              <w:pStyle w:val="Bezproreda1"/>
              <w:rPr>
                <w:b/>
                <w:sz w:val="16"/>
                <w:szCs w:val="16"/>
              </w:rPr>
            </w:pPr>
          </w:p>
        </w:tc>
        <w:tc>
          <w:tcPr>
            <w:tcW w:w="320" w:type="dxa"/>
            <w:shd w:val="clear" w:color="auto" w:fill="9CC2E5"/>
          </w:tcPr>
          <w:p w14:paraId="37CAC425" w14:textId="77777777" w:rsidR="0023506C" w:rsidRPr="0023506C" w:rsidRDefault="0023506C" w:rsidP="0023506C">
            <w:pPr>
              <w:pStyle w:val="Bezproreda1"/>
              <w:rPr>
                <w:b/>
                <w:sz w:val="16"/>
                <w:szCs w:val="16"/>
              </w:rPr>
            </w:pPr>
          </w:p>
        </w:tc>
        <w:tc>
          <w:tcPr>
            <w:tcW w:w="681" w:type="dxa"/>
            <w:shd w:val="clear" w:color="auto" w:fill="9CC2E5"/>
          </w:tcPr>
          <w:p w14:paraId="78D390E3" w14:textId="77777777" w:rsidR="0023506C" w:rsidRPr="0023506C" w:rsidRDefault="0023506C" w:rsidP="0023506C">
            <w:pPr>
              <w:pStyle w:val="Bezproreda1"/>
              <w:rPr>
                <w:b/>
                <w:sz w:val="16"/>
                <w:szCs w:val="16"/>
              </w:rPr>
            </w:pPr>
            <w:r w:rsidRPr="0023506C">
              <w:rPr>
                <w:b/>
                <w:sz w:val="16"/>
                <w:szCs w:val="16"/>
              </w:rPr>
              <w:t>Stožer CZ</w:t>
            </w:r>
          </w:p>
        </w:tc>
        <w:tc>
          <w:tcPr>
            <w:tcW w:w="1052" w:type="dxa"/>
            <w:shd w:val="clear" w:color="auto" w:fill="9CC2E5"/>
          </w:tcPr>
          <w:p w14:paraId="676A3F4F" w14:textId="77777777" w:rsidR="0023506C" w:rsidRPr="0023506C" w:rsidRDefault="0023506C" w:rsidP="0023506C">
            <w:pPr>
              <w:pStyle w:val="Bezproreda1"/>
              <w:rPr>
                <w:b/>
                <w:sz w:val="16"/>
                <w:szCs w:val="16"/>
              </w:rPr>
            </w:pPr>
            <w:r w:rsidRPr="0023506C">
              <w:rPr>
                <w:b/>
                <w:sz w:val="16"/>
                <w:szCs w:val="16"/>
              </w:rPr>
              <w:t>Vatrogastvo</w:t>
            </w:r>
          </w:p>
        </w:tc>
        <w:tc>
          <w:tcPr>
            <w:tcW w:w="687" w:type="dxa"/>
            <w:shd w:val="clear" w:color="auto" w:fill="9CC2E5"/>
          </w:tcPr>
          <w:p w14:paraId="720BBACC" w14:textId="77777777" w:rsidR="0023506C" w:rsidRPr="0023506C" w:rsidRDefault="0023506C" w:rsidP="0023506C">
            <w:pPr>
              <w:pStyle w:val="Bezproreda1"/>
              <w:rPr>
                <w:b/>
                <w:sz w:val="16"/>
                <w:szCs w:val="16"/>
              </w:rPr>
            </w:pPr>
            <w:r w:rsidRPr="0023506C">
              <w:rPr>
                <w:b/>
                <w:sz w:val="16"/>
                <w:szCs w:val="16"/>
              </w:rPr>
              <w:t>HCK</w:t>
            </w:r>
          </w:p>
        </w:tc>
        <w:tc>
          <w:tcPr>
            <w:tcW w:w="674" w:type="dxa"/>
            <w:shd w:val="clear" w:color="auto" w:fill="9CC2E5"/>
          </w:tcPr>
          <w:p w14:paraId="470A230A" w14:textId="77777777" w:rsidR="0023506C" w:rsidRPr="0023506C" w:rsidRDefault="0023506C" w:rsidP="0023506C">
            <w:pPr>
              <w:pStyle w:val="Bezproreda1"/>
              <w:rPr>
                <w:b/>
                <w:sz w:val="16"/>
                <w:szCs w:val="16"/>
              </w:rPr>
            </w:pPr>
            <w:r w:rsidRPr="0023506C">
              <w:rPr>
                <w:b/>
                <w:sz w:val="16"/>
                <w:szCs w:val="16"/>
              </w:rPr>
              <w:t>HGSS</w:t>
            </w:r>
          </w:p>
        </w:tc>
        <w:tc>
          <w:tcPr>
            <w:tcW w:w="757" w:type="dxa"/>
            <w:shd w:val="clear" w:color="auto" w:fill="9CC2E5"/>
          </w:tcPr>
          <w:p w14:paraId="6AEF0515" w14:textId="77777777" w:rsidR="0023506C" w:rsidRPr="0023506C" w:rsidRDefault="0023506C" w:rsidP="0023506C">
            <w:pPr>
              <w:pStyle w:val="Bezproreda1"/>
              <w:rPr>
                <w:b/>
                <w:sz w:val="16"/>
                <w:szCs w:val="16"/>
              </w:rPr>
            </w:pPr>
            <w:r w:rsidRPr="0023506C">
              <w:rPr>
                <w:b/>
                <w:sz w:val="16"/>
                <w:szCs w:val="16"/>
              </w:rPr>
              <w:t>Udruge</w:t>
            </w:r>
          </w:p>
        </w:tc>
        <w:tc>
          <w:tcPr>
            <w:tcW w:w="1248" w:type="dxa"/>
            <w:shd w:val="clear" w:color="auto" w:fill="9CC2E5"/>
          </w:tcPr>
          <w:p w14:paraId="6EA2D749" w14:textId="4E4C2934" w:rsidR="0023506C" w:rsidRPr="0023506C" w:rsidRDefault="001A03EC" w:rsidP="0023506C">
            <w:pPr>
              <w:pStyle w:val="Bezproreda1"/>
              <w:rPr>
                <w:b/>
                <w:sz w:val="16"/>
                <w:szCs w:val="16"/>
              </w:rPr>
            </w:pPr>
            <w:r>
              <w:rPr>
                <w:b/>
                <w:sz w:val="16"/>
                <w:szCs w:val="16"/>
              </w:rPr>
              <w:t xml:space="preserve"> </w:t>
            </w:r>
            <w:r w:rsidR="003C4865">
              <w:rPr>
                <w:b/>
                <w:sz w:val="16"/>
                <w:szCs w:val="16"/>
              </w:rPr>
              <w:t>P</w:t>
            </w:r>
            <w:r w:rsidR="0023506C" w:rsidRPr="0023506C">
              <w:rPr>
                <w:b/>
                <w:sz w:val="16"/>
                <w:szCs w:val="16"/>
              </w:rPr>
              <w:t>ovjerenici CZ</w:t>
            </w:r>
          </w:p>
        </w:tc>
        <w:tc>
          <w:tcPr>
            <w:tcW w:w="1134" w:type="dxa"/>
            <w:shd w:val="clear" w:color="auto" w:fill="9CC2E5"/>
          </w:tcPr>
          <w:p w14:paraId="7829F1A5" w14:textId="77777777" w:rsidR="0023506C" w:rsidRPr="0023506C" w:rsidRDefault="0023506C" w:rsidP="0023506C">
            <w:pPr>
              <w:pStyle w:val="Bezproreda1"/>
              <w:rPr>
                <w:b/>
                <w:sz w:val="16"/>
                <w:szCs w:val="16"/>
              </w:rPr>
            </w:pPr>
            <w:r w:rsidRPr="0023506C">
              <w:rPr>
                <w:b/>
                <w:sz w:val="16"/>
                <w:szCs w:val="16"/>
              </w:rPr>
              <w:t>Koordinatori</w:t>
            </w:r>
          </w:p>
        </w:tc>
        <w:tc>
          <w:tcPr>
            <w:tcW w:w="709" w:type="dxa"/>
            <w:shd w:val="clear" w:color="auto" w:fill="9CC2E5"/>
          </w:tcPr>
          <w:p w14:paraId="7C2836F5" w14:textId="77777777" w:rsidR="0023506C" w:rsidRPr="0023506C" w:rsidRDefault="0023506C" w:rsidP="0023506C">
            <w:pPr>
              <w:pStyle w:val="Bezproreda1"/>
              <w:rPr>
                <w:b/>
                <w:sz w:val="16"/>
                <w:szCs w:val="16"/>
              </w:rPr>
            </w:pPr>
            <w:r w:rsidRPr="0023506C">
              <w:rPr>
                <w:b/>
                <w:sz w:val="16"/>
                <w:szCs w:val="16"/>
              </w:rPr>
              <w:t>Pravne osobe</w:t>
            </w:r>
          </w:p>
        </w:tc>
        <w:tc>
          <w:tcPr>
            <w:tcW w:w="992" w:type="dxa"/>
            <w:shd w:val="clear" w:color="auto" w:fill="9CC2E5"/>
          </w:tcPr>
          <w:p w14:paraId="2DD14420" w14:textId="77777777" w:rsidR="0023506C" w:rsidRPr="0023506C" w:rsidRDefault="0023506C" w:rsidP="0023506C">
            <w:pPr>
              <w:pStyle w:val="Bezproreda1"/>
              <w:rPr>
                <w:b/>
                <w:sz w:val="16"/>
                <w:szCs w:val="16"/>
              </w:rPr>
            </w:pPr>
            <w:r w:rsidRPr="0023506C">
              <w:rPr>
                <w:b/>
                <w:sz w:val="16"/>
                <w:szCs w:val="16"/>
              </w:rPr>
              <w:t>Sveukupno</w:t>
            </w:r>
          </w:p>
        </w:tc>
      </w:tr>
      <w:tr w:rsidR="0023506C" w:rsidRPr="0023506C" w14:paraId="280E1B09" w14:textId="77777777" w:rsidTr="003F75BC">
        <w:trPr>
          <w:jc w:val="center"/>
        </w:trPr>
        <w:tc>
          <w:tcPr>
            <w:tcW w:w="955" w:type="dxa"/>
            <w:shd w:val="clear" w:color="auto" w:fill="BDD6EE"/>
          </w:tcPr>
          <w:p w14:paraId="3FF02549" w14:textId="77777777" w:rsidR="0023506C" w:rsidRPr="0023506C" w:rsidRDefault="0023506C" w:rsidP="0023506C">
            <w:pPr>
              <w:pStyle w:val="Bezproreda1"/>
              <w:rPr>
                <w:sz w:val="16"/>
                <w:szCs w:val="16"/>
              </w:rPr>
            </w:pPr>
            <w:r w:rsidRPr="0023506C">
              <w:rPr>
                <w:sz w:val="16"/>
                <w:szCs w:val="16"/>
              </w:rPr>
              <w:t>Vrlo niska spremnost</w:t>
            </w:r>
          </w:p>
        </w:tc>
        <w:tc>
          <w:tcPr>
            <w:tcW w:w="320" w:type="dxa"/>
            <w:shd w:val="clear" w:color="auto" w:fill="FF0000"/>
          </w:tcPr>
          <w:p w14:paraId="7AD3494B" w14:textId="77777777" w:rsidR="0023506C" w:rsidRPr="0023506C" w:rsidRDefault="0023506C" w:rsidP="0023506C">
            <w:pPr>
              <w:pStyle w:val="Bezproreda1"/>
              <w:rPr>
                <w:sz w:val="16"/>
                <w:szCs w:val="16"/>
              </w:rPr>
            </w:pPr>
            <w:r w:rsidRPr="0023506C">
              <w:rPr>
                <w:sz w:val="16"/>
                <w:szCs w:val="16"/>
              </w:rPr>
              <w:t>4</w:t>
            </w:r>
          </w:p>
        </w:tc>
        <w:tc>
          <w:tcPr>
            <w:tcW w:w="681" w:type="dxa"/>
          </w:tcPr>
          <w:p w14:paraId="16AFB20B" w14:textId="77777777" w:rsidR="0023506C" w:rsidRPr="0023506C" w:rsidRDefault="0023506C" w:rsidP="003F75BC">
            <w:pPr>
              <w:pStyle w:val="Bezproreda1"/>
              <w:jc w:val="center"/>
              <w:rPr>
                <w:sz w:val="16"/>
                <w:szCs w:val="16"/>
              </w:rPr>
            </w:pPr>
          </w:p>
        </w:tc>
        <w:tc>
          <w:tcPr>
            <w:tcW w:w="1052" w:type="dxa"/>
          </w:tcPr>
          <w:p w14:paraId="6D4E03C5" w14:textId="77777777" w:rsidR="0023506C" w:rsidRPr="0023506C" w:rsidRDefault="0023506C" w:rsidP="003F75BC">
            <w:pPr>
              <w:pStyle w:val="Bezproreda1"/>
              <w:jc w:val="center"/>
              <w:rPr>
                <w:sz w:val="16"/>
                <w:szCs w:val="16"/>
              </w:rPr>
            </w:pPr>
          </w:p>
        </w:tc>
        <w:tc>
          <w:tcPr>
            <w:tcW w:w="687" w:type="dxa"/>
          </w:tcPr>
          <w:p w14:paraId="64F38A1C" w14:textId="77777777" w:rsidR="0023506C" w:rsidRPr="0023506C" w:rsidRDefault="0023506C" w:rsidP="003F75BC">
            <w:pPr>
              <w:pStyle w:val="Bezproreda1"/>
              <w:jc w:val="center"/>
              <w:rPr>
                <w:sz w:val="16"/>
                <w:szCs w:val="16"/>
              </w:rPr>
            </w:pPr>
          </w:p>
        </w:tc>
        <w:tc>
          <w:tcPr>
            <w:tcW w:w="674" w:type="dxa"/>
          </w:tcPr>
          <w:p w14:paraId="6E064396" w14:textId="77777777" w:rsidR="0023506C" w:rsidRPr="0023506C" w:rsidRDefault="0023506C" w:rsidP="003F75BC">
            <w:pPr>
              <w:pStyle w:val="Bezproreda1"/>
              <w:jc w:val="center"/>
              <w:rPr>
                <w:sz w:val="16"/>
                <w:szCs w:val="16"/>
              </w:rPr>
            </w:pPr>
          </w:p>
        </w:tc>
        <w:tc>
          <w:tcPr>
            <w:tcW w:w="757" w:type="dxa"/>
          </w:tcPr>
          <w:p w14:paraId="015BD585" w14:textId="77777777" w:rsidR="0023506C" w:rsidRPr="0023506C" w:rsidRDefault="0023506C" w:rsidP="003F75BC">
            <w:pPr>
              <w:pStyle w:val="Bezproreda1"/>
              <w:jc w:val="center"/>
              <w:rPr>
                <w:sz w:val="16"/>
                <w:szCs w:val="16"/>
              </w:rPr>
            </w:pPr>
          </w:p>
        </w:tc>
        <w:tc>
          <w:tcPr>
            <w:tcW w:w="1248" w:type="dxa"/>
          </w:tcPr>
          <w:p w14:paraId="3B1B04E4" w14:textId="4992D302" w:rsidR="0023506C" w:rsidRPr="0023506C" w:rsidRDefault="0023506C" w:rsidP="003F75BC">
            <w:pPr>
              <w:pStyle w:val="Bezproreda1"/>
              <w:jc w:val="center"/>
              <w:rPr>
                <w:sz w:val="16"/>
                <w:szCs w:val="16"/>
              </w:rPr>
            </w:pPr>
          </w:p>
        </w:tc>
        <w:tc>
          <w:tcPr>
            <w:tcW w:w="1134" w:type="dxa"/>
          </w:tcPr>
          <w:p w14:paraId="169773CD" w14:textId="0ED90AD0" w:rsidR="0023506C" w:rsidRPr="0023506C" w:rsidRDefault="0023506C" w:rsidP="003F75BC">
            <w:pPr>
              <w:pStyle w:val="Bezproreda1"/>
              <w:jc w:val="center"/>
              <w:rPr>
                <w:sz w:val="16"/>
                <w:szCs w:val="16"/>
              </w:rPr>
            </w:pPr>
          </w:p>
        </w:tc>
        <w:tc>
          <w:tcPr>
            <w:tcW w:w="709" w:type="dxa"/>
          </w:tcPr>
          <w:p w14:paraId="4B423DAA" w14:textId="77777777" w:rsidR="0023506C" w:rsidRPr="0023506C" w:rsidRDefault="0023506C" w:rsidP="003F75BC">
            <w:pPr>
              <w:pStyle w:val="Bezproreda1"/>
              <w:jc w:val="center"/>
              <w:rPr>
                <w:sz w:val="16"/>
                <w:szCs w:val="16"/>
              </w:rPr>
            </w:pPr>
          </w:p>
        </w:tc>
        <w:tc>
          <w:tcPr>
            <w:tcW w:w="992" w:type="dxa"/>
            <w:shd w:val="clear" w:color="auto" w:fill="9CC2E5" w:themeFill="accent1" w:themeFillTint="99"/>
          </w:tcPr>
          <w:p w14:paraId="47447375" w14:textId="77777777" w:rsidR="0023506C" w:rsidRPr="0023506C" w:rsidRDefault="0023506C" w:rsidP="003F75BC">
            <w:pPr>
              <w:pStyle w:val="Bezproreda1"/>
              <w:jc w:val="center"/>
              <w:rPr>
                <w:sz w:val="16"/>
                <w:szCs w:val="16"/>
              </w:rPr>
            </w:pPr>
          </w:p>
        </w:tc>
      </w:tr>
      <w:tr w:rsidR="0023506C" w:rsidRPr="0023506C" w14:paraId="12987C3B" w14:textId="77777777" w:rsidTr="003F75BC">
        <w:trPr>
          <w:jc w:val="center"/>
        </w:trPr>
        <w:tc>
          <w:tcPr>
            <w:tcW w:w="955" w:type="dxa"/>
            <w:shd w:val="clear" w:color="auto" w:fill="BDD6EE"/>
          </w:tcPr>
          <w:p w14:paraId="402FDF58" w14:textId="77777777" w:rsidR="0023506C" w:rsidRPr="0023506C" w:rsidRDefault="0023506C" w:rsidP="0023506C">
            <w:pPr>
              <w:pStyle w:val="Bezproreda1"/>
              <w:rPr>
                <w:sz w:val="16"/>
                <w:szCs w:val="16"/>
              </w:rPr>
            </w:pPr>
            <w:r w:rsidRPr="0023506C">
              <w:rPr>
                <w:sz w:val="16"/>
                <w:szCs w:val="16"/>
              </w:rPr>
              <w:t>Niska spremnost</w:t>
            </w:r>
          </w:p>
        </w:tc>
        <w:tc>
          <w:tcPr>
            <w:tcW w:w="320" w:type="dxa"/>
            <w:shd w:val="clear" w:color="auto" w:fill="FFC000"/>
          </w:tcPr>
          <w:p w14:paraId="0797F9DB" w14:textId="77777777" w:rsidR="0023506C" w:rsidRPr="0023506C" w:rsidRDefault="0023506C" w:rsidP="0023506C">
            <w:pPr>
              <w:pStyle w:val="Bezproreda1"/>
              <w:rPr>
                <w:sz w:val="16"/>
                <w:szCs w:val="16"/>
              </w:rPr>
            </w:pPr>
            <w:r w:rsidRPr="0023506C">
              <w:rPr>
                <w:sz w:val="16"/>
                <w:szCs w:val="16"/>
              </w:rPr>
              <w:t>3</w:t>
            </w:r>
          </w:p>
        </w:tc>
        <w:tc>
          <w:tcPr>
            <w:tcW w:w="681" w:type="dxa"/>
          </w:tcPr>
          <w:p w14:paraId="6C58F397" w14:textId="77777777" w:rsidR="0023506C" w:rsidRPr="0023506C" w:rsidRDefault="0023506C" w:rsidP="003F75BC">
            <w:pPr>
              <w:pStyle w:val="Bezproreda1"/>
              <w:jc w:val="center"/>
              <w:rPr>
                <w:sz w:val="16"/>
                <w:szCs w:val="16"/>
              </w:rPr>
            </w:pPr>
          </w:p>
        </w:tc>
        <w:tc>
          <w:tcPr>
            <w:tcW w:w="1052" w:type="dxa"/>
          </w:tcPr>
          <w:p w14:paraId="2B85C811" w14:textId="77777777" w:rsidR="0023506C" w:rsidRPr="0023506C" w:rsidRDefault="0023506C" w:rsidP="003F75BC">
            <w:pPr>
              <w:pStyle w:val="Bezproreda1"/>
              <w:jc w:val="center"/>
              <w:rPr>
                <w:sz w:val="16"/>
                <w:szCs w:val="16"/>
              </w:rPr>
            </w:pPr>
          </w:p>
        </w:tc>
        <w:tc>
          <w:tcPr>
            <w:tcW w:w="687" w:type="dxa"/>
          </w:tcPr>
          <w:p w14:paraId="4658F058" w14:textId="77777777" w:rsidR="0023506C" w:rsidRPr="0023506C" w:rsidRDefault="0023506C" w:rsidP="003F75BC">
            <w:pPr>
              <w:pStyle w:val="Bezproreda1"/>
              <w:jc w:val="center"/>
              <w:rPr>
                <w:sz w:val="16"/>
                <w:szCs w:val="16"/>
              </w:rPr>
            </w:pPr>
          </w:p>
        </w:tc>
        <w:tc>
          <w:tcPr>
            <w:tcW w:w="674" w:type="dxa"/>
          </w:tcPr>
          <w:p w14:paraId="5D093456" w14:textId="77777777" w:rsidR="0023506C" w:rsidRPr="0023506C" w:rsidRDefault="0023506C" w:rsidP="003F75BC">
            <w:pPr>
              <w:pStyle w:val="Bezproreda1"/>
              <w:jc w:val="center"/>
              <w:rPr>
                <w:sz w:val="16"/>
                <w:szCs w:val="16"/>
              </w:rPr>
            </w:pPr>
          </w:p>
        </w:tc>
        <w:tc>
          <w:tcPr>
            <w:tcW w:w="757" w:type="dxa"/>
          </w:tcPr>
          <w:p w14:paraId="4529B550" w14:textId="77777777" w:rsidR="0023506C" w:rsidRPr="0023506C" w:rsidRDefault="0023506C" w:rsidP="003F75BC">
            <w:pPr>
              <w:pStyle w:val="Bezproreda1"/>
              <w:jc w:val="center"/>
              <w:rPr>
                <w:sz w:val="16"/>
                <w:szCs w:val="16"/>
              </w:rPr>
            </w:pPr>
            <w:r w:rsidRPr="0023506C">
              <w:rPr>
                <w:sz w:val="16"/>
                <w:szCs w:val="16"/>
              </w:rPr>
              <w:t>X</w:t>
            </w:r>
          </w:p>
        </w:tc>
        <w:tc>
          <w:tcPr>
            <w:tcW w:w="1248" w:type="dxa"/>
          </w:tcPr>
          <w:p w14:paraId="6C1D9161" w14:textId="20B5D65F" w:rsidR="0023506C" w:rsidRPr="0023506C" w:rsidRDefault="00B17495" w:rsidP="003F75BC">
            <w:pPr>
              <w:pStyle w:val="Bezproreda1"/>
              <w:jc w:val="center"/>
              <w:rPr>
                <w:sz w:val="16"/>
                <w:szCs w:val="16"/>
              </w:rPr>
            </w:pPr>
            <w:r>
              <w:rPr>
                <w:sz w:val="16"/>
                <w:szCs w:val="16"/>
              </w:rPr>
              <w:t>X</w:t>
            </w:r>
          </w:p>
        </w:tc>
        <w:tc>
          <w:tcPr>
            <w:tcW w:w="1134" w:type="dxa"/>
          </w:tcPr>
          <w:p w14:paraId="455F35D7" w14:textId="7AEDC630" w:rsidR="0023506C" w:rsidRPr="0023506C" w:rsidRDefault="00B17495" w:rsidP="003F75BC">
            <w:pPr>
              <w:pStyle w:val="Bezproreda1"/>
              <w:jc w:val="center"/>
              <w:rPr>
                <w:sz w:val="16"/>
                <w:szCs w:val="16"/>
              </w:rPr>
            </w:pPr>
            <w:r>
              <w:rPr>
                <w:sz w:val="16"/>
                <w:szCs w:val="16"/>
              </w:rPr>
              <w:t>X</w:t>
            </w:r>
          </w:p>
        </w:tc>
        <w:tc>
          <w:tcPr>
            <w:tcW w:w="709" w:type="dxa"/>
          </w:tcPr>
          <w:p w14:paraId="70A15FD4" w14:textId="77777777" w:rsidR="0023506C" w:rsidRPr="0023506C" w:rsidRDefault="0023506C" w:rsidP="003F75BC">
            <w:pPr>
              <w:pStyle w:val="Bezproreda1"/>
              <w:jc w:val="center"/>
              <w:rPr>
                <w:sz w:val="16"/>
                <w:szCs w:val="16"/>
              </w:rPr>
            </w:pPr>
            <w:r w:rsidRPr="0023506C">
              <w:rPr>
                <w:sz w:val="16"/>
                <w:szCs w:val="16"/>
              </w:rPr>
              <w:t>X</w:t>
            </w:r>
          </w:p>
        </w:tc>
        <w:tc>
          <w:tcPr>
            <w:tcW w:w="992" w:type="dxa"/>
            <w:shd w:val="clear" w:color="auto" w:fill="9CC2E5" w:themeFill="accent1" w:themeFillTint="99"/>
          </w:tcPr>
          <w:p w14:paraId="79E64957" w14:textId="77777777" w:rsidR="0023506C" w:rsidRPr="0023506C" w:rsidRDefault="0023506C" w:rsidP="003F75BC">
            <w:pPr>
              <w:pStyle w:val="Bezproreda1"/>
              <w:jc w:val="center"/>
              <w:rPr>
                <w:sz w:val="16"/>
                <w:szCs w:val="16"/>
              </w:rPr>
            </w:pPr>
          </w:p>
        </w:tc>
      </w:tr>
      <w:tr w:rsidR="0023506C" w:rsidRPr="0023506C" w14:paraId="6AFACBE6" w14:textId="77777777" w:rsidTr="003F75BC">
        <w:trPr>
          <w:jc w:val="center"/>
        </w:trPr>
        <w:tc>
          <w:tcPr>
            <w:tcW w:w="955" w:type="dxa"/>
            <w:shd w:val="clear" w:color="auto" w:fill="BDD6EE"/>
          </w:tcPr>
          <w:p w14:paraId="7EE28D04" w14:textId="77777777" w:rsidR="0023506C" w:rsidRPr="0023506C" w:rsidRDefault="0023506C" w:rsidP="0023506C">
            <w:pPr>
              <w:pStyle w:val="Bezproreda1"/>
              <w:rPr>
                <w:sz w:val="16"/>
                <w:szCs w:val="16"/>
              </w:rPr>
            </w:pPr>
            <w:r w:rsidRPr="0023506C">
              <w:rPr>
                <w:sz w:val="16"/>
                <w:szCs w:val="16"/>
              </w:rPr>
              <w:t>Visoka spremnost</w:t>
            </w:r>
          </w:p>
        </w:tc>
        <w:tc>
          <w:tcPr>
            <w:tcW w:w="320" w:type="dxa"/>
            <w:shd w:val="clear" w:color="auto" w:fill="FFFF00"/>
          </w:tcPr>
          <w:p w14:paraId="5448CB63" w14:textId="77777777" w:rsidR="0023506C" w:rsidRPr="0023506C" w:rsidRDefault="0023506C" w:rsidP="0023506C">
            <w:pPr>
              <w:pStyle w:val="Bezproreda1"/>
              <w:rPr>
                <w:sz w:val="16"/>
                <w:szCs w:val="16"/>
              </w:rPr>
            </w:pPr>
            <w:r w:rsidRPr="0023506C">
              <w:rPr>
                <w:sz w:val="16"/>
                <w:szCs w:val="16"/>
              </w:rPr>
              <w:t>2</w:t>
            </w:r>
          </w:p>
        </w:tc>
        <w:tc>
          <w:tcPr>
            <w:tcW w:w="681" w:type="dxa"/>
          </w:tcPr>
          <w:p w14:paraId="07AF7567" w14:textId="77777777" w:rsidR="0023506C" w:rsidRPr="0023506C" w:rsidRDefault="0023506C" w:rsidP="003F75BC">
            <w:pPr>
              <w:pStyle w:val="Bezproreda1"/>
              <w:jc w:val="center"/>
              <w:rPr>
                <w:sz w:val="16"/>
                <w:szCs w:val="16"/>
              </w:rPr>
            </w:pPr>
            <w:r w:rsidRPr="0023506C">
              <w:rPr>
                <w:sz w:val="16"/>
                <w:szCs w:val="16"/>
              </w:rPr>
              <w:t>X</w:t>
            </w:r>
          </w:p>
        </w:tc>
        <w:tc>
          <w:tcPr>
            <w:tcW w:w="1052" w:type="dxa"/>
          </w:tcPr>
          <w:p w14:paraId="71379B20" w14:textId="77777777" w:rsidR="0023506C" w:rsidRPr="0023506C" w:rsidRDefault="0023506C" w:rsidP="003F75BC">
            <w:pPr>
              <w:pStyle w:val="Bezproreda1"/>
              <w:jc w:val="center"/>
              <w:rPr>
                <w:sz w:val="16"/>
                <w:szCs w:val="16"/>
              </w:rPr>
            </w:pPr>
          </w:p>
        </w:tc>
        <w:tc>
          <w:tcPr>
            <w:tcW w:w="687" w:type="dxa"/>
          </w:tcPr>
          <w:p w14:paraId="7D4708FE" w14:textId="77777777" w:rsidR="0023506C" w:rsidRPr="0023506C" w:rsidRDefault="0023506C" w:rsidP="003F75BC">
            <w:pPr>
              <w:pStyle w:val="Bezproreda1"/>
              <w:jc w:val="center"/>
              <w:rPr>
                <w:sz w:val="16"/>
                <w:szCs w:val="16"/>
              </w:rPr>
            </w:pPr>
          </w:p>
        </w:tc>
        <w:tc>
          <w:tcPr>
            <w:tcW w:w="674" w:type="dxa"/>
          </w:tcPr>
          <w:p w14:paraId="2930E78B" w14:textId="77777777" w:rsidR="0023506C" w:rsidRPr="0023506C" w:rsidRDefault="0023506C" w:rsidP="003F75BC">
            <w:pPr>
              <w:pStyle w:val="Bezproreda1"/>
              <w:jc w:val="center"/>
              <w:rPr>
                <w:sz w:val="16"/>
                <w:szCs w:val="16"/>
              </w:rPr>
            </w:pPr>
          </w:p>
        </w:tc>
        <w:tc>
          <w:tcPr>
            <w:tcW w:w="757" w:type="dxa"/>
          </w:tcPr>
          <w:p w14:paraId="542F8F4B" w14:textId="77777777" w:rsidR="0023506C" w:rsidRPr="0023506C" w:rsidRDefault="0023506C" w:rsidP="003F75BC">
            <w:pPr>
              <w:pStyle w:val="Bezproreda1"/>
              <w:jc w:val="center"/>
              <w:rPr>
                <w:sz w:val="16"/>
                <w:szCs w:val="16"/>
              </w:rPr>
            </w:pPr>
          </w:p>
        </w:tc>
        <w:tc>
          <w:tcPr>
            <w:tcW w:w="1248" w:type="dxa"/>
          </w:tcPr>
          <w:p w14:paraId="3F991B3E" w14:textId="77777777" w:rsidR="0023506C" w:rsidRPr="0023506C" w:rsidRDefault="0023506C" w:rsidP="003F75BC">
            <w:pPr>
              <w:pStyle w:val="Bezproreda1"/>
              <w:jc w:val="center"/>
              <w:rPr>
                <w:sz w:val="16"/>
                <w:szCs w:val="16"/>
              </w:rPr>
            </w:pPr>
          </w:p>
        </w:tc>
        <w:tc>
          <w:tcPr>
            <w:tcW w:w="1134" w:type="dxa"/>
          </w:tcPr>
          <w:p w14:paraId="6FB7020C" w14:textId="77777777" w:rsidR="0023506C" w:rsidRPr="0023506C" w:rsidRDefault="0023506C" w:rsidP="003F75BC">
            <w:pPr>
              <w:pStyle w:val="Bezproreda1"/>
              <w:jc w:val="center"/>
              <w:rPr>
                <w:sz w:val="16"/>
                <w:szCs w:val="16"/>
              </w:rPr>
            </w:pPr>
          </w:p>
        </w:tc>
        <w:tc>
          <w:tcPr>
            <w:tcW w:w="709" w:type="dxa"/>
          </w:tcPr>
          <w:p w14:paraId="5AD66F1C" w14:textId="77777777" w:rsidR="0023506C" w:rsidRPr="0023506C" w:rsidRDefault="0023506C" w:rsidP="003F75BC">
            <w:pPr>
              <w:pStyle w:val="Bezproreda1"/>
              <w:jc w:val="center"/>
              <w:rPr>
                <w:sz w:val="16"/>
                <w:szCs w:val="16"/>
              </w:rPr>
            </w:pPr>
          </w:p>
        </w:tc>
        <w:tc>
          <w:tcPr>
            <w:tcW w:w="992" w:type="dxa"/>
            <w:shd w:val="clear" w:color="auto" w:fill="9CC2E5" w:themeFill="accent1" w:themeFillTint="99"/>
          </w:tcPr>
          <w:p w14:paraId="6F715C9C" w14:textId="1CA6DF37" w:rsidR="0023506C" w:rsidRPr="0023506C" w:rsidRDefault="00B17495" w:rsidP="003F75BC">
            <w:pPr>
              <w:pStyle w:val="Bezproreda1"/>
              <w:jc w:val="center"/>
              <w:rPr>
                <w:b/>
                <w:sz w:val="16"/>
                <w:szCs w:val="16"/>
              </w:rPr>
            </w:pPr>
            <w:r>
              <w:rPr>
                <w:b/>
                <w:sz w:val="16"/>
                <w:szCs w:val="16"/>
              </w:rPr>
              <w:t>X</w:t>
            </w:r>
          </w:p>
        </w:tc>
      </w:tr>
      <w:tr w:rsidR="0023506C" w:rsidRPr="0023506C" w14:paraId="755548AC" w14:textId="77777777" w:rsidTr="003F75BC">
        <w:trPr>
          <w:jc w:val="center"/>
        </w:trPr>
        <w:tc>
          <w:tcPr>
            <w:tcW w:w="955" w:type="dxa"/>
            <w:shd w:val="clear" w:color="auto" w:fill="BDD6EE"/>
          </w:tcPr>
          <w:p w14:paraId="326D20E1" w14:textId="77777777" w:rsidR="0023506C" w:rsidRPr="0023506C" w:rsidRDefault="0023506C" w:rsidP="0023506C">
            <w:pPr>
              <w:pStyle w:val="Bezproreda1"/>
              <w:rPr>
                <w:sz w:val="16"/>
                <w:szCs w:val="16"/>
              </w:rPr>
            </w:pPr>
            <w:r w:rsidRPr="0023506C">
              <w:rPr>
                <w:sz w:val="16"/>
                <w:szCs w:val="16"/>
              </w:rPr>
              <w:t>Vrlo visoka spremnost</w:t>
            </w:r>
          </w:p>
        </w:tc>
        <w:tc>
          <w:tcPr>
            <w:tcW w:w="320" w:type="dxa"/>
            <w:shd w:val="clear" w:color="auto" w:fill="00B050"/>
          </w:tcPr>
          <w:p w14:paraId="1F9327FD" w14:textId="77777777" w:rsidR="0023506C" w:rsidRPr="0023506C" w:rsidRDefault="0023506C" w:rsidP="0023506C">
            <w:pPr>
              <w:pStyle w:val="Bezproreda1"/>
              <w:rPr>
                <w:sz w:val="16"/>
                <w:szCs w:val="16"/>
              </w:rPr>
            </w:pPr>
            <w:r w:rsidRPr="0023506C">
              <w:rPr>
                <w:sz w:val="16"/>
                <w:szCs w:val="16"/>
              </w:rPr>
              <w:t>1</w:t>
            </w:r>
          </w:p>
        </w:tc>
        <w:tc>
          <w:tcPr>
            <w:tcW w:w="681" w:type="dxa"/>
          </w:tcPr>
          <w:p w14:paraId="6B71DCFD" w14:textId="77777777" w:rsidR="0023506C" w:rsidRPr="0023506C" w:rsidRDefault="0023506C" w:rsidP="003F75BC">
            <w:pPr>
              <w:pStyle w:val="Bezproreda1"/>
              <w:jc w:val="center"/>
              <w:rPr>
                <w:sz w:val="16"/>
                <w:szCs w:val="16"/>
              </w:rPr>
            </w:pPr>
          </w:p>
        </w:tc>
        <w:tc>
          <w:tcPr>
            <w:tcW w:w="1052" w:type="dxa"/>
          </w:tcPr>
          <w:p w14:paraId="0A37CC13" w14:textId="77777777" w:rsidR="0023506C" w:rsidRPr="0023506C" w:rsidRDefault="0023506C" w:rsidP="003F75BC">
            <w:pPr>
              <w:pStyle w:val="Bezproreda1"/>
              <w:jc w:val="center"/>
              <w:rPr>
                <w:sz w:val="16"/>
                <w:szCs w:val="16"/>
              </w:rPr>
            </w:pPr>
            <w:r w:rsidRPr="0023506C">
              <w:rPr>
                <w:sz w:val="16"/>
                <w:szCs w:val="16"/>
              </w:rPr>
              <w:t>X</w:t>
            </w:r>
          </w:p>
        </w:tc>
        <w:tc>
          <w:tcPr>
            <w:tcW w:w="687" w:type="dxa"/>
          </w:tcPr>
          <w:p w14:paraId="199CB99D" w14:textId="77777777" w:rsidR="0023506C" w:rsidRPr="0023506C" w:rsidRDefault="0023506C" w:rsidP="003F75BC">
            <w:pPr>
              <w:pStyle w:val="Bezproreda1"/>
              <w:jc w:val="center"/>
              <w:rPr>
                <w:sz w:val="16"/>
                <w:szCs w:val="16"/>
              </w:rPr>
            </w:pPr>
            <w:r w:rsidRPr="0023506C">
              <w:rPr>
                <w:sz w:val="16"/>
                <w:szCs w:val="16"/>
              </w:rPr>
              <w:t>X</w:t>
            </w:r>
          </w:p>
        </w:tc>
        <w:tc>
          <w:tcPr>
            <w:tcW w:w="674" w:type="dxa"/>
          </w:tcPr>
          <w:p w14:paraId="2C89852B" w14:textId="77777777" w:rsidR="0023506C" w:rsidRPr="0023506C" w:rsidRDefault="0023506C" w:rsidP="003F75BC">
            <w:pPr>
              <w:pStyle w:val="Bezproreda1"/>
              <w:jc w:val="center"/>
              <w:rPr>
                <w:sz w:val="16"/>
                <w:szCs w:val="16"/>
              </w:rPr>
            </w:pPr>
            <w:r w:rsidRPr="0023506C">
              <w:rPr>
                <w:sz w:val="16"/>
                <w:szCs w:val="16"/>
              </w:rPr>
              <w:t>X</w:t>
            </w:r>
          </w:p>
        </w:tc>
        <w:tc>
          <w:tcPr>
            <w:tcW w:w="757" w:type="dxa"/>
          </w:tcPr>
          <w:p w14:paraId="32C680E3" w14:textId="77777777" w:rsidR="0023506C" w:rsidRPr="0023506C" w:rsidRDefault="0023506C" w:rsidP="003F75BC">
            <w:pPr>
              <w:pStyle w:val="Bezproreda1"/>
              <w:jc w:val="center"/>
              <w:rPr>
                <w:sz w:val="16"/>
                <w:szCs w:val="16"/>
              </w:rPr>
            </w:pPr>
          </w:p>
        </w:tc>
        <w:tc>
          <w:tcPr>
            <w:tcW w:w="1248" w:type="dxa"/>
          </w:tcPr>
          <w:p w14:paraId="044B5C23" w14:textId="77777777" w:rsidR="0023506C" w:rsidRPr="0023506C" w:rsidRDefault="0023506C" w:rsidP="003F75BC">
            <w:pPr>
              <w:pStyle w:val="Bezproreda1"/>
              <w:jc w:val="center"/>
              <w:rPr>
                <w:sz w:val="16"/>
                <w:szCs w:val="16"/>
              </w:rPr>
            </w:pPr>
          </w:p>
        </w:tc>
        <w:tc>
          <w:tcPr>
            <w:tcW w:w="1134" w:type="dxa"/>
          </w:tcPr>
          <w:p w14:paraId="5A1A4BC2" w14:textId="77777777" w:rsidR="0023506C" w:rsidRPr="0023506C" w:rsidRDefault="0023506C" w:rsidP="003F75BC">
            <w:pPr>
              <w:pStyle w:val="Bezproreda1"/>
              <w:jc w:val="center"/>
              <w:rPr>
                <w:sz w:val="16"/>
                <w:szCs w:val="16"/>
              </w:rPr>
            </w:pPr>
          </w:p>
        </w:tc>
        <w:tc>
          <w:tcPr>
            <w:tcW w:w="709" w:type="dxa"/>
          </w:tcPr>
          <w:p w14:paraId="3DD92F4A" w14:textId="77777777" w:rsidR="0023506C" w:rsidRPr="0023506C" w:rsidRDefault="0023506C" w:rsidP="003F75BC">
            <w:pPr>
              <w:pStyle w:val="Bezproreda1"/>
              <w:jc w:val="center"/>
              <w:rPr>
                <w:sz w:val="16"/>
                <w:szCs w:val="16"/>
              </w:rPr>
            </w:pPr>
          </w:p>
        </w:tc>
        <w:tc>
          <w:tcPr>
            <w:tcW w:w="992" w:type="dxa"/>
            <w:shd w:val="clear" w:color="auto" w:fill="9CC2E5" w:themeFill="accent1" w:themeFillTint="99"/>
          </w:tcPr>
          <w:p w14:paraId="4FF7ED3E" w14:textId="77777777" w:rsidR="0023506C" w:rsidRPr="0023506C" w:rsidRDefault="0023506C" w:rsidP="003F75BC">
            <w:pPr>
              <w:pStyle w:val="Bezproreda1"/>
              <w:jc w:val="center"/>
              <w:rPr>
                <w:sz w:val="16"/>
                <w:szCs w:val="16"/>
              </w:rPr>
            </w:pPr>
          </w:p>
        </w:tc>
      </w:tr>
    </w:tbl>
    <w:p w14:paraId="30A008F0" w14:textId="77777777" w:rsidR="00F53CD4" w:rsidRDefault="00F53CD4" w:rsidP="00887623">
      <w:pPr>
        <w:pStyle w:val="Bezproreda"/>
        <w:rPr>
          <w:b/>
        </w:rPr>
      </w:pPr>
    </w:p>
    <w:p w14:paraId="483C4F98" w14:textId="77777777" w:rsidR="002C6F75" w:rsidRDefault="002C6F75" w:rsidP="00887623">
      <w:pPr>
        <w:pStyle w:val="Bezproreda"/>
        <w:rPr>
          <w:b/>
        </w:rPr>
      </w:pPr>
    </w:p>
    <w:p w14:paraId="63D1F6ED" w14:textId="12F0589C" w:rsidR="009F61EF" w:rsidRPr="00070962" w:rsidRDefault="009F61EF" w:rsidP="003944D9">
      <w:pPr>
        <w:pStyle w:val="Bezproreda"/>
        <w:numPr>
          <w:ilvl w:val="0"/>
          <w:numId w:val="33"/>
        </w:numPr>
        <w:ind w:left="567" w:hanging="283"/>
        <w:rPr>
          <w:b/>
        </w:rPr>
      </w:pPr>
      <w:r w:rsidRPr="00070962">
        <w:rPr>
          <w:b/>
        </w:rPr>
        <w:t>Stanje mobilnosti operativnih kapaciteta sustava civilne zaštite i stanja komunikacijskih kapaciteta</w:t>
      </w:r>
    </w:p>
    <w:p w14:paraId="08FAD976" w14:textId="77777777" w:rsidR="003F75BC" w:rsidRDefault="003F75BC" w:rsidP="003F75BC">
      <w:pPr>
        <w:pStyle w:val="Bezproreda"/>
      </w:pPr>
      <w:r w:rsidRPr="00070962">
        <w:t>Procjena spremnosti sustava civilne zaštite provodi se na temelju procjene stanja mobilnosti</w:t>
      </w:r>
      <w:r>
        <w:t xml:space="preserve"> </w:t>
      </w:r>
      <w:r w:rsidRPr="00070962">
        <w:t>operativnih kapaciteta sustava civilne z</w:t>
      </w:r>
      <w:r>
        <w:t xml:space="preserve">aštite i stanja komunikacijskih </w:t>
      </w:r>
      <w:r w:rsidRPr="00070962">
        <w:t>kapaciteta na temelju</w:t>
      </w:r>
      <w:r>
        <w:t xml:space="preserve"> </w:t>
      </w:r>
      <w:r w:rsidRPr="00070962">
        <w:t xml:space="preserve">procjene stanja </w:t>
      </w:r>
      <w:r w:rsidRPr="00070962">
        <w:rPr>
          <w:b/>
        </w:rPr>
        <w:t>transportne potpore i komunikacijskih kapaciteta</w:t>
      </w:r>
      <w:r w:rsidRPr="00070962">
        <w:t xml:space="preserve">. </w:t>
      </w:r>
    </w:p>
    <w:p w14:paraId="1A7544E8" w14:textId="77777777" w:rsidR="003F75BC" w:rsidRDefault="003F75BC" w:rsidP="003F75BC">
      <w:pPr>
        <w:pStyle w:val="Bezproreda"/>
      </w:pPr>
      <w:r w:rsidRPr="00070962">
        <w:t>Ukupna razina spremnosti</w:t>
      </w:r>
      <w:r>
        <w:t xml:space="preserve"> </w:t>
      </w:r>
      <w:r w:rsidRPr="00070962">
        <w:t>operativnih kapac</w:t>
      </w:r>
      <w:r>
        <w:t xml:space="preserve">iteta procijenjena je </w:t>
      </w:r>
      <w:r w:rsidRPr="00070962">
        <w:rPr>
          <w:b/>
        </w:rPr>
        <w:t>visokom</w:t>
      </w:r>
      <w:r>
        <w:t xml:space="preserve"> i </w:t>
      </w:r>
      <w:r w:rsidRPr="00070962">
        <w:t>to posebno zbog spremnosti najvažnijih</w:t>
      </w:r>
      <w:r>
        <w:t xml:space="preserve"> </w:t>
      </w:r>
      <w:r w:rsidRPr="00070962">
        <w:t xml:space="preserve">operativnih </w:t>
      </w:r>
      <w:r>
        <w:t xml:space="preserve">kapaciteta od značaja za sustav </w:t>
      </w:r>
      <w:r w:rsidRPr="00070962">
        <w:t>civilne zaštite u cjelini.</w:t>
      </w:r>
    </w:p>
    <w:p w14:paraId="1FE1453C" w14:textId="77777777" w:rsidR="003F75BC" w:rsidRPr="007F32B0" w:rsidRDefault="003F75BC" w:rsidP="003F75BC">
      <w:pPr>
        <w:pStyle w:val="Bezproreda"/>
        <w:ind w:left="927"/>
        <w:rPr>
          <w:sz w:val="16"/>
          <w:szCs w:val="16"/>
        </w:rPr>
      </w:pPr>
    </w:p>
    <w:p w14:paraId="2029D72E" w14:textId="2CC512BB" w:rsidR="003F75BC" w:rsidRPr="00325DA3" w:rsidRDefault="003F75BC" w:rsidP="003F75BC">
      <w:pPr>
        <w:pStyle w:val="Bezproreda"/>
        <w:ind w:left="927"/>
        <w:rPr>
          <w:sz w:val="20"/>
          <w:szCs w:val="20"/>
        </w:rPr>
      </w:pPr>
      <w:r>
        <w:rPr>
          <w:sz w:val="20"/>
          <w:szCs w:val="20"/>
        </w:rPr>
        <w:t xml:space="preserve">         </w:t>
      </w:r>
      <w:r w:rsidR="00E622FD">
        <w:rPr>
          <w:sz w:val="20"/>
          <w:szCs w:val="20"/>
        </w:rPr>
        <w:t xml:space="preserve">                      </w:t>
      </w:r>
      <w:r w:rsidR="00BB22EA">
        <w:rPr>
          <w:sz w:val="20"/>
          <w:szCs w:val="20"/>
        </w:rPr>
        <w:t xml:space="preserve">Tablica </w:t>
      </w:r>
      <w:r w:rsidR="006F71FE">
        <w:rPr>
          <w:sz w:val="20"/>
          <w:szCs w:val="20"/>
        </w:rPr>
        <w:t>4</w:t>
      </w:r>
      <w:r w:rsidR="001A0581">
        <w:rPr>
          <w:sz w:val="20"/>
          <w:szCs w:val="20"/>
        </w:rPr>
        <w:t>8</w:t>
      </w:r>
      <w:r w:rsidRPr="00325DA3">
        <w:rPr>
          <w:sz w:val="20"/>
          <w:szCs w:val="20"/>
        </w:rPr>
        <w:t xml:space="preserve">: Spremnost </w:t>
      </w:r>
      <w:r>
        <w:rPr>
          <w:sz w:val="20"/>
          <w:szCs w:val="20"/>
        </w:rPr>
        <w:t>operativnih i komunikacijskih sustava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F75BC" w:rsidRPr="00FB1A94" w14:paraId="64A0DA2E" w14:textId="77777777" w:rsidTr="00404FA1">
        <w:trPr>
          <w:jc w:val="center"/>
        </w:trPr>
        <w:tc>
          <w:tcPr>
            <w:tcW w:w="2317" w:type="dxa"/>
            <w:shd w:val="clear" w:color="auto" w:fill="BDD6EE"/>
          </w:tcPr>
          <w:p w14:paraId="0030C506" w14:textId="77777777" w:rsidR="003F75BC" w:rsidRPr="00FB1A94" w:rsidRDefault="003F75BC" w:rsidP="00404FA1">
            <w:pPr>
              <w:pStyle w:val="Bezproreda"/>
              <w:rPr>
                <w:sz w:val="20"/>
                <w:szCs w:val="20"/>
              </w:rPr>
            </w:pPr>
            <w:r w:rsidRPr="00FB1A94">
              <w:rPr>
                <w:sz w:val="20"/>
                <w:szCs w:val="20"/>
              </w:rPr>
              <w:t>Vrlo niska spremnost</w:t>
            </w:r>
          </w:p>
        </w:tc>
        <w:tc>
          <w:tcPr>
            <w:tcW w:w="1276" w:type="dxa"/>
            <w:shd w:val="clear" w:color="auto" w:fill="FF0000"/>
          </w:tcPr>
          <w:p w14:paraId="6A032B54" w14:textId="77777777" w:rsidR="003F75BC" w:rsidRPr="00FB1A94" w:rsidRDefault="003F75BC" w:rsidP="00404FA1">
            <w:pPr>
              <w:pStyle w:val="Bezproreda"/>
              <w:jc w:val="center"/>
              <w:rPr>
                <w:sz w:val="20"/>
                <w:szCs w:val="20"/>
              </w:rPr>
            </w:pPr>
            <w:r w:rsidRPr="00FB1A94">
              <w:rPr>
                <w:sz w:val="20"/>
                <w:szCs w:val="20"/>
              </w:rPr>
              <w:t>4</w:t>
            </w:r>
          </w:p>
        </w:tc>
        <w:tc>
          <w:tcPr>
            <w:tcW w:w="850" w:type="dxa"/>
          </w:tcPr>
          <w:p w14:paraId="16A21F8B" w14:textId="77777777" w:rsidR="003F75BC" w:rsidRPr="00FB1A94" w:rsidRDefault="003F75BC" w:rsidP="00404FA1">
            <w:pPr>
              <w:pStyle w:val="Bezproreda"/>
              <w:jc w:val="center"/>
              <w:rPr>
                <w:sz w:val="20"/>
                <w:szCs w:val="20"/>
              </w:rPr>
            </w:pPr>
          </w:p>
        </w:tc>
      </w:tr>
      <w:tr w:rsidR="003F75BC" w:rsidRPr="00FB1A94" w14:paraId="6E6EFAE3" w14:textId="77777777" w:rsidTr="00404FA1">
        <w:trPr>
          <w:jc w:val="center"/>
        </w:trPr>
        <w:tc>
          <w:tcPr>
            <w:tcW w:w="2317" w:type="dxa"/>
            <w:shd w:val="clear" w:color="auto" w:fill="BDD6EE"/>
          </w:tcPr>
          <w:p w14:paraId="09DF09E1" w14:textId="77777777" w:rsidR="003F75BC" w:rsidRPr="00FB1A94" w:rsidRDefault="003F75BC" w:rsidP="00404FA1">
            <w:pPr>
              <w:pStyle w:val="Bezproreda"/>
              <w:rPr>
                <w:sz w:val="20"/>
                <w:szCs w:val="20"/>
              </w:rPr>
            </w:pPr>
            <w:r w:rsidRPr="00FB1A94">
              <w:rPr>
                <w:sz w:val="20"/>
                <w:szCs w:val="20"/>
              </w:rPr>
              <w:t>Niska spremnost</w:t>
            </w:r>
          </w:p>
        </w:tc>
        <w:tc>
          <w:tcPr>
            <w:tcW w:w="1276" w:type="dxa"/>
            <w:shd w:val="clear" w:color="auto" w:fill="FFC000"/>
          </w:tcPr>
          <w:p w14:paraId="4C8AB72F" w14:textId="77777777" w:rsidR="003F75BC" w:rsidRPr="00FB1A94" w:rsidRDefault="003F75BC" w:rsidP="00404FA1">
            <w:pPr>
              <w:pStyle w:val="Bezproreda"/>
              <w:jc w:val="center"/>
              <w:rPr>
                <w:sz w:val="20"/>
                <w:szCs w:val="20"/>
              </w:rPr>
            </w:pPr>
            <w:r w:rsidRPr="00FB1A94">
              <w:rPr>
                <w:sz w:val="20"/>
                <w:szCs w:val="20"/>
              </w:rPr>
              <w:t>3</w:t>
            </w:r>
          </w:p>
        </w:tc>
        <w:tc>
          <w:tcPr>
            <w:tcW w:w="850" w:type="dxa"/>
          </w:tcPr>
          <w:p w14:paraId="00A253A1" w14:textId="77777777" w:rsidR="003F75BC" w:rsidRPr="00FB1A94" w:rsidRDefault="003F75BC" w:rsidP="00404FA1">
            <w:pPr>
              <w:pStyle w:val="Bezproreda"/>
              <w:jc w:val="center"/>
              <w:rPr>
                <w:sz w:val="20"/>
                <w:szCs w:val="20"/>
              </w:rPr>
            </w:pPr>
          </w:p>
        </w:tc>
      </w:tr>
      <w:tr w:rsidR="003F75BC" w:rsidRPr="00FB1A94" w14:paraId="3049D909" w14:textId="77777777" w:rsidTr="00404FA1">
        <w:trPr>
          <w:jc w:val="center"/>
        </w:trPr>
        <w:tc>
          <w:tcPr>
            <w:tcW w:w="2317" w:type="dxa"/>
            <w:shd w:val="clear" w:color="auto" w:fill="BDD6EE"/>
          </w:tcPr>
          <w:p w14:paraId="329BC789" w14:textId="77777777" w:rsidR="003F75BC" w:rsidRPr="00FB1A94" w:rsidRDefault="003F75BC" w:rsidP="00404FA1">
            <w:pPr>
              <w:pStyle w:val="Bezproreda"/>
              <w:rPr>
                <w:sz w:val="20"/>
                <w:szCs w:val="20"/>
              </w:rPr>
            </w:pPr>
            <w:r w:rsidRPr="00FB1A94">
              <w:rPr>
                <w:sz w:val="20"/>
                <w:szCs w:val="20"/>
              </w:rPr>
              <w:t>Visoka spremnost</w:t>
            </w:r>
          </w:p>
        </w:tc>
        <w:tc>
          <w:tcPr>
            <w:tcW w:w="1276" w:type="dxa"/>
            <w:shd w:val="clear" w:color="auto" w:fill="FFFF00"/>
          </w:tcPr>
          <w:p w14:paraId="1D429588" w14:textId="77777777" w:rsidR="003F75BC" w:rsidRPr="00FB1A94" w:rsidRDefault="003F75BC" w:rsidP="00404FA1">
            <w:pPr>
              <w:pStyle w:val="Bezproreda"/>
              <w:jc w:val="center"/>
              <w:rPr>
                <w:sz w:val="20"/>
                <w:szCs w:val="20"/>
              </w:rPr>
            </w:pPr>
            <w:r w:rsidRPr="00FB1A94">
              <w:rPr>
                <w:sz w:val="20"/>
                <w:szCs w:val="20"/>
              </w:rPr>
              <w:t>2</w:t>
            </w:r>
          </w:p>
        </w:tc>
        <w:tc>
          <w:tcPr>
            <w:tcW w:w="850" w:type="dxa"/>
          </w:tcPr>
          <w:p w14:paraId="1E6F562E" w14:textId="77777777" w:rsidR="003F75BC" w:rsidRPr="00FB1A94" w:rsidRDefault="003F75BC" w:rsidP="00404FA1">
            <w:pPr>
              <w:pStyle w:val="Bezproreda"/>
              <w:jc w:val="center"/>
              <w:rPr>
                <w:sz w:val="20"/>
                <w:szCs w:val="20"/>
              </w:rPr>
            </w:pPr>
            <w:r w:rsidRPr="00FB1A94">
              <w:rPr>
                <w:sz w:val="20"/>
                <w:szCs w:val="20"/>
              </w:rPr>
              <w:t>X</w:t>
            </w:r>
          </w:p>
        </w:tc>
      </w:tr>
      <w:tr w:rsidR="003F75BC" w:rsidRPr="00FB1A94" w14:paraId="1BA973E9" w14:textId="77777777" w:rsidTr="00404FA1">
        <w:trPr>
          <w:jc w:val="center"/>
        </w:trPr>
        <w:tc>
          <w:tcPr>
            <w:tcW w:w="2317" w:type="dxa"/>
            <w:shd w:val="clear" w:color="auto" w:fill="BDD6EE"/>
          </w:tcPr>
          <w:p w14:paraId="1C17FC33" w14:textId="77777777" w:rsidR="003F75BC" w:rsidRPr="00FB1A94" w:rsidRDefault="003F75BC" w:rsidP="00404FA1">
            <w:pPr>
              <w:pStyle w:val="Bezproreda"/>
              <w:rPr>
                <w:sz w:val="20"/>
                <w:szCs w:val="20"/>
              </w:rPr>
            </w:pPr>
            <w:r w:rsidRPr="00FB1A94">
              <w:rPr>
                <w:sz w:val="20"/>
                <w:szCs w:val="20"/>
              </w:rPr>
              <w:t>Vrlo visoka spremnost</w:t>
            </w:r>
          </w:p>
        </w:tc>
        <w:tc>
          <w:tcPr>
            <w:tcW w:w="1276" w:type="dxa"/>
            <w:shd w:val="clear" w:color="auto" w:fill="00B050"/>
          </w:tcPr>
          <w:p w14:paraId="5F32E068" w14:textId="77777777" w:rsidR="003F75BC" w:rsidRPr="00FB1A94" w:rsidRDefault="003F75BC" w:rsidP="00404FA1">
            <w:pPr>
              <w:pStyle w:val="Bezproreda"/>
              <w:jc w:val="center"/>
              <w:rPr>
                <w:sz w:val="20"/>
                <w:szCs w:val="20"/>
              </w:rPr>
            </w:pPr>
            <w:r w:rsidRPr="00FB1A94">
              <w:rPr>
                <w:sz w:val="20"/>
                <w:szCs w:val="20"/>
              </w:rPr>
              <w:t>1</w:t>
            </w:r>
          </w:p>
        </w:tc>
        <w:tc>
          <w:tcPr>
            <w:tcW w:w="850" w:type="dxa"/>
          </w:tcPr>
          <w:p w14:paraId="3DD7D23E" w14:textId="77777777" w:rsidR="003F75BC" w:rsidRPr="00FB1A94" w:rsidRDefault="003F75BC" w:rsidP="00404FA1">
            <w:pPr>
              <w:pStyle w:val="Bezproreda"/>
              <w:jc w:val="center"/>
              <w:rPr>
                <w:sz w:val="20"/>
                <w:szCs w:val="20"/>
              </w:rPr>
            </w:pPr>
          </w:p>
        </w:tc>
      </w:tr>
    </w:tbl>
    <w:p w14:paraId="12C5DC4C" w14:textId="77777777" w:rsidR="001D068F" w:rsidRDefault="001D068F" w:rsidP="00FB3B9E">
      <w:pPr>
        <w:pStyle w:val="Bezproreda"/>
        <w:rPr>
          <w:b/>
          <w:u w:val="single"/>
        </w:rPr>
      </w:pPr>
    </w:p>
    <w:p w14:paraId="2D1478CE" w14:textId="211DE423" w:rsidR="009F61EF" w:rsidRDefault="009F61EF" w:rsidP="00AD308A">
      <w:pPr>
        <w:pStyle w:val="Bezproreda"/>
        <w:ind w:left="284"/>
      </w:pPr>
      <w:r w:rsidRPr="00070962">
        <w:rPr>
          <w:b/>
          <w:u w:val="single"/>
        </w:rPr>
        <w:t>Područje reagiranja „Potres“ – zaključak</w:t>
      </w:r>
    </w:p>
    <w:p w14:paraId="056B3A6D" w14:textId="6C622466" w:rsidR="009F61EF" w:rsidRDefault="009F61EF" w:rsidP="00AD308A">
      <w:pPr>
        <w:pStyle w:val="Bezproreda"/>
        <w:ind w:left="284"/>
      </w:pPr>
      <w:r w:rsidRPr="00070962">
        <w:t xml:space="preserve">Procjena ukupne spremnosti sustava civilne zaštite za područje </w:t>
      </w:r>
      <w:r w:rsidR="00AD308A">
        <w:t xml:space="preserve">Općine </w:t>
      </w:r>
      <w:r w:rsidR="00BB6458">
        <w:t>Donja Dubrava</w:t>
      </w:r>
      <w:r w:rsidRPr="00070962">
        <w:t xml:space="preserve"> u području</w:t>
      </w:r>
      <w:r>
        <w:t xml:space="preserve"> </w:t>
      </w:r>
      <w:r w:rsidRPr="00070962">
        <w:t>reagiranja i aktivnosti koje su usmjerene na zaštitu svih kategorija društvene vrijednosti</w:t>
      </w:r>
      <w:r>
        <w:t xml:space="preserve"> (život </w:t>
      </w:r>
      <w:r w:rsidRPr="00070962">
        <w:t>i zdravlje ljudi, gospodarstvo, društvena stabilnost i politika) koje su potencijalno</w:t>
      </w:r>
      <w:r>
        <w:t xml:space="preserve"> </w:t>
      </w:r>
      <w:r w:rsidRPr="00070962">
        <w:t xml:space="preserve">izložene velikoj nesreći, ocjenjuje se sa </w:t>
      </w:r>
      <w:r w:rsidRPr="00070962">
        <w:rPr>
          <w:b/>
        </w:rPr>
        <w:t>visokom spremnošću</w:t>
      </w:r>
      <w:r w:rsidRPr="00070962">
        <w:t>.</w:t>
      </w:r>
    </w:p>
    <w:p w14:paraId="7DAD14ED" w14:textId="77777777" w:rsidR="009F61EF" w:rsidRPr="007F32B0" w:rsidRDefault="009F61EF" w:rsidP="009F61EF">
      <w:pPr>
        <w:pStyle w:val="Bezproreda"/>
        <w:rPr>
          <w:sz w:val="16"/>
          <w:szCs w:val="16"/>
        </w:rPr>
      </w:pPr>
    </w:p>
    <w:p w14:paraId="7408C42D" w14:textId="18FDF253" w:rsidR="009F61EF" w:rsidRPr="00303A5B" w:rsidRDefault="00E622FD" w:rsidP="009F61EF">
      <w:pPr>
        <w:pStyle w:val="Bezproreda"/>
        <w:rPr>
          <w:sz w:val="20"/>
          <w:szCs w:val="20"/>
        </w:rPr>
      </w:pPr>
      <w:r>
        <w:rPr>
          <w:sz w:val="20"/>
          <w:szCs w:val="20"/>
        </w:rPr>
        <w:lastRenderedPageBreak/>
        <w:t xml:space="preserve">         </w:t>
      </w:r>
      <w:r w:rsidR="00BB22EA">
        <w:rPr>
          <w:sz w:val="20"/>
          <w:szCs w:val="20"/>
        </w:rPr>
        <w:t xml:space="preserve">Tablica </w:t>
      </w:r>
      <w:r w:rsidR="006F71FE">
        <w:rPr>
          <w:sz w:val="20"/>
          <w:szCs w:val="20"/>
        </w:rPr>
        <w:t>4</w:t>
      </w:r>
      <w:r w:rsidR="001A0581">
        <w:rPr>
          <w:sz w:val="20"/>
          <w:szCs w:val="20"/>
        </w:rPr>
        <w:t>9</w:t>
      </w:r>
      <w:r w:rsidR="009F61EF">
        <w:rPr>
          <w:sz w:val="20"/>
          <w:szCs w:val="20"/>
        </w:rPr>
        <w:t>:</w:t>
      </w:r>
      <w:r w:rsidR="009F61EF" w:rsidRPr="00303A5B">
        <w:rPr>
          <w:sz w:val="20"/>
          <w:szCs w:val="20"/>
        </w:rPr>
        <w:t xml:space="preserve"> Zbirni pregled područja reagiranja operativnih snaga u potresu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0"/>
        <w:gridCol w:w="1275"/>
        <w:gridCol w:w="1134"/>
        <w:gridCol w:w="2124"/>
        <w:gridCol w:w="1173"/>
      </w:tblGrid>
      <w:tr w:rsidR="009F61EF" w:rsidRPr="00FB1A94" w14:paraId="249C9683" w14:textId="77777777" w:rsidTr="00AD308A">
        <w:trPr>
          <w:jc w:val="center"/>
        </w:trPr>
        <w:tc>
          <w:tcPr>
            <w:tcW w:w="2552" w:type="dxa"/>
            <w:gridSpan w:val="2"/>
            <w:shd w:val="clear" w:color="auto" w:fill="9CC2E5"/>
          </w:tcPr>
          <w:p w14:paraId="0F5AEAC3" w14:textId="77777777" w:rsidR="009F61EF" w:rsidRPr="00FB1A94" w:rsidRDefault="009F61EF" w:rsidP="00FF6B43">
            <w:pPr>
              <w:pStyle w:val="Bezproreda"/>
              <w:jc w:val="center"/>
              <w:rPr>
                <w:sz w:val="20"/>
                <w:szCs w:val="20"/>
              </w:rPr>
            </w:pPr>
          </w:p>
        </w:tc>
        <w:tc>
          <w:tcPr>
            <w:tcW w:w="1275" w:type="dxa"/>
            <w:shd w:val="clear" w:color="auto" w:fill="9CC2E5"/>
          </w:tcPr>
          <w:p w14:paraId="2DECEA6C" w14:textId="77777777" w:rsidR="009F61EF" w:rsidRPr="00FB1A94" w:rsidRDefault="009F61EF" w:rsidP="00AD308A">
            <w:pPr>
              <w:pStyle w:val="Bezproreda"/>
              <w:jc w:val="left"/>
              <w:rPr>
                <w:sz w:val="20"/>
                <w:szCs w:val="20"/>
              </w:rPr>
            </w:pPr>
            <w:r>
              <w:rPr>
                <w:sz w:val="20"/>
                <w:szCs w:val="20"/>
              </w:rPr>
              <w:t>Spremnost odgovornih i upravljačkih kapaciteta</w:t>
            </w:r>
          </w:p>
        </w:tc>
        <w:tc>
          <w:tcPr>
            <w:tcW w:w="1134" w:type="dxa"/>
            <w:shd w:val="clear" w:color="auto" w:fill="9CC2E5"/>
          </w:tcPr>
          <w:p w14:paraId="74E9F1D2" w14:textId="77777777" w:rsidR="009F61EF" w:rsidRPr="00FB1A94" w:rsidRDefault="009F61EF" w:rsidP="00FF6B43">
            <w:pPr>
              <w:pStyle w:val="Bezproreda"/>
              <w:rPr>
                <w:sz w:val="20"/>
                <w:szCs w:val="20"/>
              </w:rPr>
            </w:pPr>
            <w:r>
              <w:rPr>
                <w:sz w:val="20"/>
                <w:szCs w:val="20"/>
              </w:rPr>
              <w:t>Spremnost operativnih kapaciteta</w:t>
            </w:r>
          </w:p>
        </w:tc>
        <w:tc>
          <w:tcPr>
            <w:tcW w:w="2124" w:type="dxa"/>
            <w:shd w:val="clear" w:color="auto" w:fill="9CC2E5"/>
          </w:tcPr>
          <w:p w14:paraId="4DEEF528" w14:textId="77777777" w:rsidR="009F61EF" w:rsidRPr="00FB1A94" w:rsidRDefault="009F61EF" w:rsidP="00AD308A">
            <w:pPr>
              <w:pStyle w:val="Bezproreda"/>
              <w:jc w:val="left"/>
              <w:rPr>
                <w:sz w:val="20"/>
                <w:szCs w:val="20"/>
              </w:rPr>
            </w:pPr>
            <w:r>
              <w:rPr>
                <w:sz w:val="20"/>
                <w:szCs w:val="20"/>
              </w:rPr>
              <w:t>Stanje mobilnosti op. kapaciteta sustava CZ i stanje komunikacijskih kapaciteta</w:t>
            </w:r>
          </w:p>
        </w:tc>
        <w:tc>
          <w:tcPr>
            <w:tcW w:w="1173" w:type="dxa"/>
            <w:shd w:val="clear" w:color="auto" w:fill="9CC2E5"/>
          </w:tcPr>
          <w:p w14:paraId="633FE0B6" w14:textId="77777777" w:rsidR="009F61EF" w:rsidRPr="00A36252" w:rsidRDefault="009F61EF" w:rsidP="00FF6B43">
            <w:pPr>
              <w:pStyle w:val="Bezproreda"/>
              <w:rPr>
                <w:b/>
                <w:sz w:val="20"/>
                <w:szCs w:val="20"/>
              </w:rPr>
            </w:pPr>
            <w:r w:rsidRPr="00A36252">
              <w:rPr>
                <w:b/>
                <w:sz w:val="20"/>
                <w:szCs w:val="20"/>
              </w:rPr>
              <w:t>Sveukupno</w:t>
            </w:r>
          </w:p>
        </w:tc>
      </w:tr>
      <w:tr w:rsidR="009F61EF" w:rsidRPr="00FB1A94" w14:paraId="1F319983" w14:textId="77777777" w:rsidTr="00063F7D">
        <w:trPr>
          <w:jc w:val="center"/>
        </w:trPr>
        <w:tc>
          <w:tcPr>
            <w:tcW w:w="2122" w:type="dxa"/>
            <w:shd w:val="clear" w:color="auto" w:fill="BDD6EE"/>
          </w:tcPr>
          <w:p w14:paraId="2646E4C0" w14:textId="77777777" w:rsidR="009F61EF" w:rsidRPr="00FB1A94" w:rsidRDefault="009F61EF" w:rsidP="00FF6B43">
            <w:pPr>
              <w:pStyle w:val="Bezproreda"/>
              <w:rPr>
                <w:sz w:val="20"/>
                <w:szCs w:val="20"/>
              </w:rPr>
            </w:pPr>
            <w:r>
              <w:rPr>
                <w:sz w:val="20"/>
                <w:szCs w:val="20"/>
              </w:rPr>
              <w:t>Vrlo niska spremnost</w:t>
            </w:r>
          </w:p>
        </w:tc>
        <w:tc>
          <w:tcPr>
            <w:tcW w:w="430" w:type="dxa"/>
            <w:shd w:val="clear" w:color="auto" w:fill="FF0000"/>
          </w:tcPr>
          <w:p w14:paraId="08C26655" w14:textId="77777777" w:rsidR="009F61EF" w:rsidRPr="00FB1A94" w:rsidRDefault="009F61EF" w:rsidP="00FF6B43">
            <w:pPr>
              <w:pStyle w:val="Bezproreda"/>
              <w:jc w:val="center"/>
              <w:rPr>
                <w:sz w:val="20"/>
                <w:szCs w:val="20"/>
              </w:rPr>
            </w:pPr>
            <w:r>
              <w:rPr>
                <w:sz w:val="20"/>
                <w:szCs w:val="20"/>
              </w:rPr>
              <w:t>4</w:t>
            </w:r>
          </w:p>
        </w:tc>
        <w:tc>
          <w:tcPr>
            <w:tcW w:w="1275" w:type="dxa"/>
          </w:tcPr>
          <w:p w14:paraId="24DC706C" w14:textId="77777777" w:rsidR="009F61EF" w:rsidRDefault="009F61EF" w:rsidP="00FF6B43">
            <w:pPr>
              <w:pStyle w:val="Bezproreda"/>
              <w:jc w:val="center"/>
              <w:rPr>
                <w:sz w:val="20"/>
                <w:szCs w:val="20"/>
              </w:rPr>
            </w:pPr>
          </w:p>
        </w:tc>
        <w:tc>
          <w:tcPr>
            <w:tcW w:w="1134" w:type="dxa"/>
          </w:tcPr>
          <w:p w14:paraId="37D192C9" w14:textId="77777777" w:rsidR="009F61EF" w:rsidRDefault="009F61EF" w:rsidP="00FF6B43">
            <w:pPr>
              <w:pStyle w:val="Bezproreda"/>
              <w:jc w:val="center"/>
              <w:rPr>
                <w:sz w:val="20"/>
                <w:szCs w:val="20"/>
              </w:rPr>
            </w:pPr>
          </w:p>
        </w:tc>
        <w:tc>
          <w:tcPr>
            <w:tcW w:w="2124" w:type="dxa"/>
          </w:tcPr>
          <w:p w14:paraId="7DF901A8" w14:textId="77777777" w:rsidR="009F61EF" w:rsidRDefault="009F61EF" w:rsidP="00FF6B43">
            <w:pPr>
              <w:pStyle w:val="Bezproreda"/>
              <w:jc w:val="center"/>
              <w:rPr>
                <w:sz w:val="20"/>
                <w:szCs w:val="20"/>
              </w:rPr>
            </w:pPr>
          </w:p>
        </w:tc>
        <w:tc>
          <w:tcPr>
            <w:tcW w:w="1173" w:type="dxa"/>
          </w:tcPr>
          <w:p w14:paraId="54C185A9" w14:textId="77777777" w:rsidR="009F61EF" w:rsidRPr="00FB1A94" w:rsidRDefault="009F61EF" w:rsidP="00FF6B43">
            <w:pPr>
              <w:pStyle w:val="Bezproreda"/>
              <w:jc w:val="center"/>
              <w:rPr>
                <w:sz w:val="20"/>
                <w:szCs w:val="20"/>
              </w:rPr>
            </w:pPr>
          </w:p>
        </w:tc>
      </w:tr>
      <w:tr w:rsidR="009F61EF" w:rsidRPr="00FB1A94" w14:paraId="2343AC15" w14:textId="77777777" w:rsidTr="00063F7D">
        <w:trPr>
          <w:jc w:val="center"/>
        </w:trPr>
        <w:tc>
          <w:tcPr>
            <w:tcW w:w="2122" w:type="dxa"/>
            <w:shd w:val="clear" w:color="auto" w:fill="BDD6EE"/>
          </w:tcPr>
          <w:p w14:paraId="4CDAE665" w14:textId="77777777" w:rsidR="009F61EF" w:rsidRPr="00FB1A94" w:rsidRDefault="009F61EF" w:rsidP="00FF6B43">
            <w:pPr>
              <w:pStyle w:val="Bezproreda"/>
              <w:rPr>
                <w:sz w:val="20"/>
                <w:szCs w:val="20"/>
              </w:rPr>
            </w:pPr>
            <w:r w:rsidRPr="00FB1A94">
              <w:rPr>
                <w:sz w:val="20"/>
                <w:szCs w:val="20"/>
              </w:rPr>
              <w:t>Niska spremnost</w:t>
            </w:r>
          </w:p>
        </w:tc>
        <w:tc>
          <w:tcPr>
            <w:tcW w:w="430" w:type="dxa"/>
            <w:shd w:val="clear" w:color="auto" w:fill="FFC000"/>
          </w:tcPr>
          <w:p w14:paraId="04C58630" w14:textId="77777777" w:rsidR="009F61EF" w:rsidRPr="00FB1A94" w:rsidRDefault="009F61EF" w:rsidP="00FF6B43">
            <w:pPr>
              <w:pStyle w:val="Bezproreda"/>
              <w:jc w:val="center"/>
              <w:rPr>
                <w:sz w:val="20"/>
                <w:szCs w:val="20"/>
              </w:rPr>
            </w:pPr>
            <w:r w:rsidRPr="00FB1A94">
              <w:rPr>
                <w:sz w:val="20"/>
                <w:szCs w:val="20"/>
              </w:rPr>
              <w:t>3</w:t>
            </w:r>
          </w:p>
        </w:tc>
        <w:tc>
          <w:tcPr>
            <w:tcW w:w="1275" w:type="dxa"/>
          </w:tcPr>
          <w:p w14:paraId="28B99C95" w14:textId="77777777" w:rsidR="009F61EF" w:rsidRPr="00FB1A94" w:rsidRDefault="009F61EF" w:rsidP="00FF6B43">
            <w:pPr>
              <w:pStyle w:val="Bezproreda"/>
              <w:jc w:val="center"/>
              <w:rPr>
                <w:sz w:val="20"/>
                <w:szCs w:val="20"/>
              </w:rPr>
            </w:pPr>
          </w:p>
        </w:tc>
        <w:tc>
          <w:tcPr>
            <w:tcW w:w="1134" w:type="dxa"/>
          </w:tcPr>
          <w:p w14:paraId="73B8BBFE" w14:textId="77777777" w:rsidR="009F61EF" w:rsidRPr="00FB1A94" w:rsidRDefault="009F61EF" w:rsidP="00FF6B43">
            <w:pPr>
              <w:pStyle w:val="Bezproreda"/>
              <w:jc w:val="center"/>
              <w:rPr>
                <w:sz w:val="20"/>
                <w:szCs w:val="20"/>
              </w:rPr>
            </w:pPr>
          </w:p>
        </w:tc>
        <w:tc>
          <w:tcPr>
            <w:tcW w:w="2124" w:type="dxa"/>
          </w:tcPr>
          <w:p w14:paraId="11110480" w14:textId="77777777" w:rsidR="009F61EF" w:rsidRPr="00FB1A94" w:rsidRDefault="009F61EF" w:rsidP="00FF6B43">
            <w:pPr>
              <w:pStyle w:val="Bezproreda"/>
              <w:jc w:val="center"/>
              <w:rPr>
                <w:sz w:val="20"/>
                <w:szCs w:val="20"/>
              </w:rPr>
            </w:pPr>
          </w:p>
        </w:tc>
        <w:tc>
          <w:tcPr>
            <w:tcW w:w="1173" w:type="dxa"/>
          </w:tcPr>
          <w:p w14:paraId="54E6547A" w14:textId="77777777" w:rsidR="009F61EF" w:rsidRPr="00FB1A94" w:rsidRDefault="009F61EF" w:rsidP="00FF6B43">
            <w:pPr>
              <w:pStyle w:val="Bezproreda"/>
              <w:jc w:val="center"/>
              <w:rPr>
                <w:sz w:val="20"/>
                <w:szCs w:val="20"/>
              </w:rPr>
            </w:pPr>
          </w:p>
        </w:tc>
      </w:tr>
      <w:tr w:rsidR="009F61EF" w:rsidRPr="00FB1A94" w14:paraId="6E19D2B1" w14:textId="77777777" w:rsidTr="00063F7D">
        <w:trPr>
          <w:jc w:val="center"/>
        </w:trPr>
        <w:tc>
          <w:tcPr>
            <w:tcW w:w="2122" w:type="dxa"/>
            <w:shd w:val="clear" w:color="auto" w:fill="BDD6EE"/>
          </w:tcPr>
          <w:p w14:paraId="762D5A59" w14:textId="77777777" w:rsidR="009F61EF" w:rsidRPr="00FB1A94" w:rsidRDefault="009F61EF" w:rsidP="00FF6B43">
            <w:pPr>
              <w:pStyle w:val="Bezproreda"/>
              <w:rPr>
                <w:sz w:val="20"/>
                <w:szCs w:val="20"/>
              </w:rPr>
            </w:pPr>
            <w:r w:rsidRPr="00FB1A94">
              <w:rPr>
                <w:sz w:val="20"/>
                <w:szCs w:val="20"/>
              </w:rPr>
              <w:t>Visoka spremnost</w:t>
            </w:r>
          </w:p>
        </w:tc>
        <w:tc>
          <w:tcPr>
            <w:tcW w:w="430" w:type="dxa"/>
            <w:shd w:val="clear" w:color="auto" w:fill="FFFF00"/>
          </w:tcPr>
          <w:p w14:paraId="44EFF56D" w14:textId="77777777" w:rsidR="009F61EF" w:rsidRPr="00FB1A94" w:rsidRDefault="009F61EF" w:rsidP="00FF6B43">
            <w:pPr>
              <w:pStyle w:val="Bezproreda"/>
              <w:jc w:val="center"/>
              <w:rPr>
                <w:sz w:val="20"/>
                <w:szCs w:val="20"/>
              </w:rPr>
            </w:pPr>
            <w:r w:rsidRPr="00FB1A94">
              <w:rPr>
                <w:sz w:val="20"/>
                <w:szCs w:val="20"/>
              </w:rPr>
              <w:t>2</w:t>
            </w:r>
          </w:p>
        </w:tc>
        <w:tc>
          <w:tcPr>
            <w:tcW w:w="1275" w:type="dxa"/>
          </w:tcPr>
          <w:p w14:paraId="44A7426B" w14:textId="77777777" w:rsidR="009F61EF" w:rsidRDefault="009F61EF" w:rsidP="00FF6B43">
            <w:pPr>
              <w:pStyle w:val="Bezproreda"/>
              <w:jc w:val="center"/>
              <w:rPr>
                <w:sz w:val="20"/>
                <w:szCs w:val="20"/>
              </w:rPr>
            </w:pPr>
            <w:r>
              <w:rPr>
                <w:sz w:val="20"/>
                <w:szCs w:val="20"/>
              </w:rPr>
              <w:t>X</w:t>
            </w:r>
          </w:p>
        </w:tc>
        <w:tc>
          <w:tcPr>
            <w:tcW w:w="1134" w:type="dxa"/>
          </w:tcPr>
          <w:p w14:paraId="5FABEB52" w14:textId="77777777" w:rsidR="009F61EF" w:rsidRDefault="009F61EF" w:rsidP="00FF6B43">
            <w:pPr>
              <w:pStyle w:val="Bezproreda"/>
              <w:jc w:val="center"/>
              <w:rPr>
                <w:sz w:val="20"/>
                <w:szCs w:val="20"/>
              </w:rPr>
            </w:pPr>
            <w:r>
              <w:rPr>
                <w:sz w:val="20"/>
                <w:szCs w:val="20"/>
              </w:rPr>
              <w:t>X</w:t>
            </w:r>
          </w:p>
        </w:tc>
        <w:tc>
          <w:tcPr>
            <w:tcW w:w="2124" w:type="dxa"/>
          </w:tcPr>
          <w:p w14:paraId="616F8A92" w14:textId="77777777" w:rsidR="009F61EF" w:rsidRDefault="009F61EF" w:rsidP="00FF6B43">
            <w:pPr>
              <w:pStyle w:val="Bezproreda"/>
              <w:jc w:val="center"/>
              <w:rPr>
                <w:sz w:val="20"/>
                <w:szCs w:val="20"/>
              </w:rPr>
            </w:pPr>
            <w:r>
              <w:rPr>
                <w:sz w:val="20"/>
                <w:szCs w:val="20"/>
              </w:rPr>
              <w:t>X</w:t>
            </w:r>
          </w:p>
        </w:tc>
        <w:tc>
          <w:tcPr>
            <w:tcW w:w="1173" w:type="dxa"/>
          </w:tcPr>
          <w:p w14:paraId="0F23DE74" w14:textId="77777777" w:rsidR="009F61EF" w:rsidRPr="00AF5C54" w:rsidRDefault="009F61EF" w:rsidP="00FF6B43">
            <w:pPr>
              <w:pStyle w:val="Bezproreda"/>
              <w:jc w:val="center"/>
              <w:rPr>
                <w:b/>
                <w:sz w:val="20"/>
                <w:szCs w:val="20"/>
              </w:rPr>
            </w:pPr>
            <w:r w:rsidRPr="00AF5C54">
              <w:rPr>
                <w:b/>
                <w:sz w:val="20"/>
                <w:szCs w:val="20"/>
              </w:rPr>
              <w:t>X</w:t>
            </w:r>
          </w:p>
        </w:tc>
      </w:tr>
      <w:tr w:rsidR="009F61EF" w:rsidRPr="00FB1A94" w14:paraId="563BBCDD" w14:textId="77777777" w:rsidTr="00063F7D">
        <w:trPr>
          <w:jc w:val="center"/>
        </w:trPr>
        <w:tc>
          <w:tcPr>
            <w:tcW w:w="2122" w:type="dxa"/>
            <w:shd w:val="clear" w:color="auto" w:fill="BDD6EE"/>
          </w:tcPr>
          <w:p w14:paraId="6FB4C63C" w14:textId="77777777" w:rsidR="009F61EF" w:rsidRPr="00FB1A94" w:rsidRDefault="009F61EF" w:rsidP="00063F7D">
            <w:pPr>
              <w:pStyle w:val="Bezproreda"/>
              <w:jc w:val="left"/>
              <w:rPr>
                <w:sz w:val="20"/>
                <w:szCs w:val="20"/>
              </w:rPr>
            </w:pPr>
            <w:r w:rsidRPr="00FB1A94">
              <w:rPr>
                <w:sz w:val="20"/>
                <w:szCs w:val="20"/>
              </w:rPr>
              <w:t>Vrlo visoka spremnost</w:t>
            </w:r>
          </w:p>
        </w:tc>
        <w:tc>
          <w:tcPr>
            <w:tcW w:w="430" w:type="dxa"/>
            <w:shd w:val="clear" w:color="auto" w:fill="00B050"/>
          </w:tcPr>
          <w:p w14:paraId="0525E868" w14:textId="77777777" w:rsidR="009F61EF" w:rsidRPr="00FB1A94" w:rsidRDefault="009F61EF" w:rsidP="00FF6B43">
            <w:pPr>
              <w:pStyle w:val="Bezproreda"/>
              <w:jc w:val="center"/>
              <w:rPr>
                <w:sz w:val="20"/>
                <w:szCs w:val="20"/>
              </w:rPr>
            </w:pPr>
            <w:r w:rsidRPr="00FB1A94">
              <w:rPr>
                <w:sz w:val="20"/>
                <w:szCs w:val="20"/>
              </w:rPr>
              <w:t>1</w:t>
            </w:r>
          </w:p>
        </w:tc>
        <w:tc>
          <w:tcPr>
            <w:tcW w:w="1275" w:type="dxa"/>
          </w:tcPr>
          <w:p w14:paraId="1A5193F5" w14:textId="77777777" w:rsidR="009F61EF" w:rsidRPr="00FB1A94" w:rsidRDefault="009F61EF" w:rsidP="00FF6B43">
            <w:pPr>
              <w:pStyle w:val="Bezproreda"/>
              <w:jc w:val="center"/>
              <w:rPr>
                <w:sz w:val="20"/>
                <w:szCs w:val="20"/>
              </w:rPr>
            </w:pPr>
          </w:p>
        </w:tc>
        <w:tc>
          <w:tcPr>
            <w:tcW w:w="1134" w:type="dxa"/>
          </w:tcPr>
          <w:p w14:paraId="46A5DDFE" w14:textId="77777777" w:rsidR="009F61EF" w:rsidRPr="00FB1A94" w:rsidRDefault="009F61EF" w:rsidP="00FF6B43">
            <w:pPr>
              <w:pStyle w:val="Bezproreda"/>
              <w:jc w:val="center"/>
              <w:rPr>
                <w:sz w:val="20"/>
                <w:szCs w:val="20"/>
              </w:rPr>
            </w:pPr>
          </w:p>
        </w:tc>
        <w:tc>
          <w:tcPr>
            <w:tcW w:w="2124" w:type="dxa"/>
          </w:tcPr>
          <w:p w14:paraId="644237C2" w14:textId="77777777" w:rsidR="009F61EF" w:rsidRPr="00FB1A94" w:rsidRDefault="009F61EF" w:rsidP="00FF6B43">
            <w:pPr>
              <w:pStyle w:val="Bezproreda"/>
              <w:jc w:val="center"/>
              <w:rPr>
                <w:sz w:val="20"/>
                <w:szCs w:val="20"/>
              </w:rPr>
            </w:pPr>
          </w:p>
        </w:tc>
        <w:tc>
          <w:tcPr>
            <w:tcW w:w="1173" w:type="dxa"/>
          </w:tcPr>
          <w:p w14:paraId="5B61E930" w14:textId="77777777" w:rsidR="009F61EF" w:rsidRPr="00FB1A94" w:rsidRDefault="009F61EF" w:rsidP="00FF6B43">
            <w:pPr>
              <w:pStyle w:val="Bezproreda"/>
              <w:jc w:val="center"/>
              <w:rPr>
                <w:sz w:val="20"/>
                <w:szCs w:val="20"/>
              </w:rPr>
            </w:pPr>
          </w:p>
        </w:tc>
      </w:tr>
    </w:tbl>
    <w:p w14:paraId="7A353EB5" w14:textId="77777777" w:rsidR="001A03EC" w:rsidRPr="007F32B0" w:rsidRDefault="001A03EC" w:rsidP="009F61EF">
      <w:pPr>
        <w:rPr>
          <w:rFonts w:ascii="Times New Roman" w:hAnsi="Times New Roman" w:cs="Times New Roman"/>
          <w:sz w:val="16"/>
          <w:szCs w:val="16"/>
        </w:rPr>
      </w:pPr>
    </w:p>
    <w:p w14:paraId="6FA8C70D" w14:textId="2F97713F" w:rsidR="003F75BC" w:rsidRDefault="0035730B" w:rsidP="003F75BC">
      <w:pPr>
        <w:pStyle w:val="Naslov3"/>
        <w:numPr>
          <w:ilvl w:val="2"/>
          <w:numId w:val="1"/>
        </w:numPr>
        <w:ind w:left="1134" w:hanging="567"/>
      </w:pPr>
      <w:bookmarkStart w:id="233" w:name="_Toc517456227"/>
      <w:bookmarkStart w:id="234" w:name="_Toc517456405"/>
      <w:bookmarkStart w:id="235" w:name="_Toc517461397"/>
      <w:bookmarkStart w:id="236" w:name="_Toc83197376"/>
      <w:r>
        <w:t>Matrice rizika u slučaju potresa</w:t>
      </w:r>
      <w:bookmarkEnd w:id="233"/>
      <w:bookmarkEnd w:id="234"/>
      <w:bookmarkEnd w:id="235"/>
      <w:bookmarkEnd w:id="236"/>
    </w:p>
    <w:p w14:paraId="38E91FA8" w14:textId="77777777" w:rsidR="00AD308A" w:rsidRDefault="00AD308A" w:rsidP="003F75BC">
      <w:pPr>
        <w:pStyle w:val="Bezproreda"/>
        <w:rPr>
          <w:b/>
          <w:lang w:eastAsia="hr-HR"/>
        </w:rPr>
      </w:pPr>
      <w:r>
        <w:rPr>
          <w:b/>
          <w:lang w:eastAsia="hr-HR"/>
        </w:rPr>
        <w:t>Vjerojatnost pojave rizika</w:t>
      </w:r>
    </w:p>
    <w:p w14:paraId="62703317" w14:textId="77777777" w:rsidR="00AD308A" w:rsidRDefault="00AD308A" w:rsidP="003F75BC">
      <w:pPr>
        <w:pStyle w:val="Bezproreda"/>
        <w:rPr>
          <w:b/>
          <w:lang w:eastAsia="hr-HR"/>
        </w:rPr>
      </w:pPr>
      <w:r>
        <w:rPr>
          <w:color w:val="000000"/>
        </w:rPr>
        <w:t xml:space="preserve">Za svaki identificirani rizik vjerojatnost/frekvencija podijeljena je u </w:t>
      </w:r>
      <w:r>
        <w:rPr>
          <w:b/>
          <w:bCs/>
          <w:color w:val="000000"/>
        </w:rPr>
        <w:t xml:space="preserve">5 kategorija. </w:t>
      </w:r>
    </w:p>
    <w:p w14:paraId="0564E901" w14:textId="77777777" w:rsidR="00AD308A" w:rsidRPr="00FB3B9E" w:rsidRDefault="00AD308A" w:rsidP="00AD308A">
      <w:pPr>
        <w:pStyle w:val="Bezproreda"/>
        <w:rPr>
          <w:rStyle w:val="fontstyle01"/>
          <w:rFonts w:ascii="Times New Roman" w:hAnsi="Times New Roman" w:cs="Times New Roman"/>
          <w:sz w:val="16"/>
          <w:szCs w:val="16"/>
        </w:rPr>
      </w:pPr>
    </w:p>
    <w:p w14:paraId="0B4B7135" w14:textId="6194D8D5" w:rsidR="00AD308A" w:rsidRPr="00AD308A" w:rsidRDefault="00E622FD" w:rsidP="00AD308A">
      <w:pPr>
        <w:pStyle w:val="Bezproreda"/>
        <w:rPr>
          <w:rStyle w:val="fontstyle01"/>
          <w:rFonts w:ascii="Times New Roman" w:eastAsia="Calibri" w:hAnsi="Times New Roman" w:cs="Times New Roman"/>
          <w:sz w:val="20"/>
          <w:szCs w:val="20"/>
        </w:rPr>
      </w:pPr>
      <w:r>
        <w:rPr>
          <w:rFonts w:eastAsia="Calibri" w:cs="Times New Roman"/>
          <w:iCs/>
          <w:sz w:val="20"/>
          <w:szCs w:val="20"/>
        </w:rPr>
        <w:t xml:space="preserve">          </w:t>
      </w:r>
      <w:r w:rsidR="00BB22EA">
        <w:rPr>
          <w:rFonts w:eastAsia="Calibri" w:cs="Times New Roman"/>
          <w:iCs/>
          <w:sz w:val="20"/>
          <w:szCs w:val="20"/>
        </w:rPr>
        <w:t xml:space="preserve">Tablica  </w:t>
      </w:r>
      <w:r w:rsidR="001A0581">
        <w:rPr>
          <w:rFonts w:eastAsia="Calibri" w:cs="Times New Roman"/>
          <w:iCs/>
          <w:sz w:val="20"/>
          <w:szCs w:val="20"/>
        </w:rPr>
        <w:t>50</w:t>
      </w:r>
      <w:r w:rsidR="00AD308A" w:rsidRPr="00AD308A">
        <w:rPr>
          <w:rFonts w:eastAsia="Calibri" w:cs="Times New Roman"/>
          <w:iCs/>
          <w:sz w:val="20"/>
          <w:szCs w:val="20"/>
        </w:rPr>
        <w:t>: Vjerojatnost/frekvencija</w:t>
      </w:r>
    </w:p>
    <w:tbl>
      <w:tblPr>
        <w:tblW w:w="89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1417"/>
        <w:gridCol w:w="1276"/>
        <w:gridCol w:w="2551"/>
        <w:gridCol w:w="1311"/>
      </w:tblGrid>
      <w:tr w:rsidR="00AD308A" w:rsidRPr="00AD308A" w14:paraId="56337F21" w14:textId="77777777" w:rsidTr="00FB3B9E">
        <w:trPr>
          <w:trHeight w:val="280"/>
        </w:trPr>
        <w:tc>
          <w:tcPr>
            <w:tcW w:w="1134" w:type="dxa"/>
            <w:vMerge w:val="restart"/>
            <w:shd w:val="clear" w:color="auto" w:fill="BDD6EE"/>
            <w:vAlign w:val="center"/>
          </w:tcPr>
          <w:p w14:paraId="6842A750" w14:textId="77777777" w:rsidR="00AD308A" w:rsidRPr="00AD308A" w:rsidRDefault="00AD308A" w:rsidP="00AD308A">
            <w:pPr>
              <w:pStyle w:val="Bezproreda"/>
              <w:rPr>
                <w:rFonts w:eastAsia="Calibri" w:cs="Times New Roman"/>
                <w:b/>
                <w:iCs/>
                <w:sz w:val="18"/>
                <w:szCs w:val="18"/>
              </w:rPr>
            </w:pPr>
            <w:r w:rsidRPr="00AD308A">
              <w:rPr>
                <w:rFonts w:eastAsia="Calibri" w:cs="Times New Roman"/>
                <w:b/>
                <w:iCs/>
                <w:sz w:val="18"/>
                <w:szCs w:val="18"/>
              </w:rPr>
              <w:t>Kategorija</w:t>
            </w:r>
          </w:p>
        </w:tc>
        <w:tc>
          <w:tcPr>
            <w:tcW w:w="1276" w:type="dxa"/>
            <w:vMerge w:val="restart"/>
            <w:shd w:val="clear" w:color="auto" w:fill="BDD6EE"/>
            <w:vAlign w:val="center"/>
          </w:tcPr>
          <w:p w14:paraId="60199695" w14:textId="77777777" w:rsidR="00AD308A" w:rsidRPr="00AD308A" w:rsidRDefault="00AD308A" w:rsidP="00AD308A">
            <w:pPr>
              <w:pStyle w:val="Bezproreda"/>
              <w:rPr>
                <w:rFonts w:eastAsia="Calibri" w:cs="Times New Roman"/>
                <w:b/>
                <w:iCs/>
                <w:sz w:val="18"/>
                <w:szCs w:val="18"/>
              </w:rPr>
            </w:pPr>
            <w:r w:rsidRPr="00AD308A">
              <w:rPr>
                <w:rFonts w:eastAsia="Calibri" w:cs="Times New Roman"/>
                <w:b/>
                <w:iCs/>
                <w:sz w:val="18"/>
                <w:szCs w:val="18"/>
              </w:rPr>
              <w:t>Posljedice</w:t>
            </w:r>
          </w:p>
        </w:tc>
        <w:tc>
          <w:tcPr>
            <w:tcW w:w="5244" w:type="dxa"/>
            <w:gridSpan w:val="3"/>
            <w:shd w:val="clear" w:color="auto" w:fill="BDD6EE"/>
            <w:vAlign w:val="center"/>
          </w:tcPr>
          <w:p w14:paraId="50B2A8E5" w14:textId="77777777" w:rsidR="00AD308A" w:rsidRPr="00AD308A" w:rsidRDefault="00AD308A" w:rsidP="00AD308A">
            <w:pPr>
              <w:pStyle w:val="Bezproreda"/>
              <w:rPr>
                <w:rFonts w:eastAsia="Calibri" w:cs="Times New Roman"/>
                <w:b/>
                <w:iCs/>
                <w:sz w:val="18"/>
                <w:szCs w:val="18"/>
              </w:rPr>
            </w:pPr>
            <w:r w:rsidRPr="00AD308A">
              <w:rPr>
                <w:rFonts w:eastAsia="Calibri" w:cs="Times New Roman"/>
                <w:b/>
                <w:iCs/>
                <w:sz w:val="18"/>
                <w:szCs w:val="18"/>
              </w:rPr>
              <w:t>Vjerojatnost/Frekvencija</w:t>
            </w:r>
          </w:p>
        </w:tc>
        <w:tc>
          <w:tcPr>
            <w:tcW w:w="1311" w:type="dxa"/>
            <w:vMerge w:val="restart"/>
            <w:shd w:val="clear" w:color="auto" w:fill="BDD6EE"/>
          </w:tcPr>
          <w:p w14:paraId="17D4B514" w14:textId="77777777" w:rsidR="00AD308A" w:rsidRPr="00AD308A" w:rsidRDefault="00AD308A" w:rsidP="00AD308A">
            <w:pPr>
              <w:pStyle w:val="Bezproreda"/>
              <w:rPr>
                <w:rFonts w:eastAsia="Calibri" w:cs="Times New Roman"/>
                <w:b/>
                <w:iCs/>
                <w:sz w:val="18"/>
                <w:szCs w:val="18"/>
              </w:rPr>
            </w:pPr>
            <w:r w:rsidRPr="00AD308A">
              <w:rPr>
                <w:rFonts w:eastAsia="Calibri" w:cs="Times New Roman"/>
                <w:b/>
                <w:iCs/>
                <w:sz w:val="18"/>
                <w:szCs w:val="18"/>
              </w:rPr>
              <w:t>Ocjena vjerojatnosti</w:t>
            </w:r>
          </w:p>
        </w:tc>
      </w:tr>
      <w:tr w:rsidR="00AD308A" w:rsidRPr="00AD308A" w14:paraId="19756432" w14:textId="77777777" w:rsidTr="00FB3B9E">
        <w:trPr>
          <w:trHeight w:val="270"/>
        </w:trPr>
        <w:tc>
          <w:tcPr>
            <w:tcW w:w="1134" w:type="dxa"/>
            <w:vMerge/>
            <w:shd w:val="clear" w:color="auto" w:fill="FFC000"/>
            <w:vAlign w:val="center"/>
          </w:tcPr>
          <w:p w14:paraId="10A0FE0A" w14:textId="77777777" w:rsidR="00AD308A" w:rsidRPr="00AD308A" w:rsidRDefault="00AD308A" w:rsidP="00AD308A">
            <w:pPr>
              <w:pStyle w:val="Bezproreda"/>
              <w:rPr>
                <w:rFonts w:eastAsia="Calibri" w:cs="Times New Roman"/>
                <w:b/>
                <w:iCs/>
                <w:sz w:val="18"/>
                <w:szCs w:val="18"/>
              </w:rPr>
            </w:pPr>
          </w:p>
        </w:tc>
        <w:tc>
          <w:tcPr>
            <w:tcW w:w="1276" w:type="dxa"/>
            <w:vMerge/>
            <w:shd w:val="clear" w:color="auto" w:fill="FFC000"/>
            <w:vAlign w:val="center"/>
          </w:tcPr>
          <w:p w14:paraId="0B3E9270" w14:textId="77777777" w:rsidR="00AD308A" w:rsidRPr="00AD308A" w:rsidRDefault="00AD308A" w:rsidP="00AD308A">
            <w:pPr>
              <w:pStyle w:val="Bezproreda"/>
              <w:rPr>
                <w:rFonts w:eastAsia="Calibri" w:cs="Times New Roman"/>
                <w:b/>
                <w:iCs/>
                <w:sz w:val="18"/>
                <w:szCs w:val="18"/>
              </w:rPr>
            </w:pPr>
          </w:p>
        </w:tc>
        <w:tc>
          <w:tcPr>
            <w:tcW w:w="1417" w:type="dxa"/>
            <w:shd w:val="clear" w:color="auto" w:fill="BDD6EE"/>
            <w:vAlign w:val="center"/>
          </w:tcPr>
          <w:p w14:paraId="7A848D21" w14:textId="77777777" w:rsidR="00AD308A" w:rsidRPr="00AD308A" w:rsidRDefault="00AD308A" w:rsidP="00AD308A">
            <w:pPr>
              <w:pStyle w:val="Bezproreda"/>
              <w:rPr>
                <w:rFonts w:eastAsia="Calibri" w:cs="Times New Roman"/>
                <w:b/>
                <w:iCs/>
                <w:sz w:val="18"/>
                <w:szCs w:val="18"/>
              </w:rPr>
            </w:pPr>
            <w:r w:rsidRPr="00AD308A">
              <w:rPr>
                <w:rFonts w:eastAsia="Calibri" w:cs="Times New Roman"/>
                <w:b/>
                <w:iCs/>
                <w:sz w:val="18"/>
                <w:szCs w:val="18"/>
              </w:rPr>
              <w:t>Kvalitativno</w:t>
            </w:r>
          </w:p>
        </w:tc>
        <w:tc>
          <w:tcPr>
            <w:tcW w:w="1276" w:type="dxa"/>
            <w:shd w:val="clear" w:color="auto" w:fill="BDD6EE"/>
            <w:vAlign w:val="center"/>
          </w:tcPr>
          <w:p w14:paraId="4A271EE7" w14:textId="77777777" w:rsidR="00AD308A" w:rsidRPr="00AD308A" w:rsidRDefault="00AD308A" w:rsidP="00AD308A">
            <w:pPr>
              <w:pStyle w:val="Bezproreda"/>
              <w:rPr>
                <w:rFonts w:eastAsia="Calibri" w:cs="Times New Roman"/>
                <w:b/>
                <w:iCs/>
                <w:sz w:val="18"/>
                <w:szCs w:val="18"/>
              </w:rPr>
            </w:pPr>
            <w:r w:rsidRPr="00AD308A">
              <w:rPr>
                <w:rFonts w:eastAsia="Calibri" w:cs="Times New Roman"/>
                <w:b/>
                <w:iCs/>
                <w:sz w:val="18"/>
                <w:szCs w:val="18"/>
              </w:rPr>
              <w:t>Vjerojatnost</w:t>
            </w:r>
          </w:p>
        </w:tc>
        <w:tc>
          <w:tcPr>
            <w:tcW w:w="2551" w:type="dxa"/>
            <w:shd w:val="clear" w:color="auto" w:fill="BDD6EE"/>
            <w:vAlign w:val="center"/>
          </w:tcPr>
          <w:p w14:paraId="59D95DC1" w14:textId="77777777" w:rsidR="00AD308A" w:rsidRPr="00AD308A" w:rsidRDefault="00AD308A" w:rsidP="00AD308A">
            <w:pPr>
              <w:pStyle w:val="Bezproreda"/>
              <w:rPr>
                <w:rFonts w:eastAsia="Calibri" w:cs="Times New Roman"/>
                <w:b/>
                <w:iCs/>
                <w:sz w:val="18"/>
                <w:szCs w:val="18"/>
              </w:rPr>
            </w:pPr>
            <w:r w:rsidRPr="00AD308A">
              <w:rPr>
                <w:rFonts w:eastAsia="Calibri" w:cs="Times New Roman"/>
                <w:b/>
                <w:iCs/>
                <w:sz w:val="18"/>
                <w:szCs w:val="18"/>
              </w:rPr>
              <w:t>Frekvencija</w:t>
            </w:r>
          </w:p>
        </w:tc>
        <w:tc>
          <w:tcPr>
            <w:tcW w:w="1311" w:type="dxa"/>
            <w:vMerge/>
            <w:shd w:val="clear" w:color="auto" w:fill="BDD6EE"/>
          </w:tcPr>
          <w:p w14:paraId="02EEAD27" w14:textId="77777777" w:rsidR="00AD308A" w:rsidRPr="00AD308A" w:rsidRDefault="00AD308A" w:rsidP="00AD308A">
            <w:pPr>
              <w:pStyle w:val="Bezproreda"/>
              <w:rPr>
                <w:rFonts w:eastAsia="Calibri" w:cs="Times New Roman"/>
                <w:b/>
                <w:iCs/>
                <w:sz w:val="18"/>
                <w:szCs w:val="18"/>
              </w:rPr>
            </w:pPr>
          </w:p>
        </w:tc>
      </w:tr>
      <w:tr w:rsidR="00AD308A" w:rsidRPr="00AD308A" w14:paraId="7A6488AD" w14:textId="77777777" w:rsidTr="00677876">
        <w:trPr>
          <w:trHeight w:val="182"/>
        </w:trPr>
        <w:tc>
          <w:tcPr>
            <w:tcW w:w="1134" w:type="dxa"/>
            <w:shd w:val="clear" w:color="auto" w:fill="9966FF"/>
            <w:vAlign w:val="center"/>
          </w:tcPr>
          <w:p w14:paraId="4791A064" w14:textId="77777777" w:rsidR="00AD308A" w:rsidRPr="00AD308A" w:rsidRDefault="00AD308A" w:rsidP="00AD308A">
            <w:pPr>
              <w:pStyle w:val="Bezproreda"/>
              <w:jc w:val="center"/>
              <w:rPr>
                <w:rFonts w:eastAsia="Calibri" w:cs="Times New Roman"/>
                <w:b/>
                <w:iCs/>
                <w:sz w:val="18"/>
                <w:szCs w:val="18"/>
              </w:rPr>
            </w:pPr>
            <w:r w:rsidRPr="00AD308A">
              <w:rPr>
                <w:rFonts w:eastAsia="Calibri" w:cs="Times New Roman"/>
                <w:b/>
                <w:iCs/>
                <w:sz w:val="18"/>
                <w:szCs w:val="18"/>
              </w:rPr>
              <w:t>1</w:t>
            </w:r>
          </w:p>
        </w:tc>
        <w:tc>
          <w:tcPr>
            <w:tcW w:w="1276" w:type="dxa"/>
            <w:shd w:val="clear" w:color="auto" w:fill="9966FF"/>
            <w:vAlign w:val="center"/>
          </w:tcPr>
          <w:p w14:paraId="38C2FF16"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Neznatne</w:t>
            </w:r>
          </w:p>
        </w:tc>
        <w:tc>
          <w:tcPr>
            <w:tcW w:w="1417" w:type="dxa"/>
            <w:shd w:val="clear" w:color="auto" w:fill="9966FF"/>
            <w:vAlign w:val="center"/>
          </w:tcPr>
          <w:p w14:paraId="2BC0B1E8"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Iznimno mala</w:t>
            </w:r>
          </w:p>
        </w:tc>
        <w:tc>
          <w:tcPr>
            <w:tcW w:w="1276" w:type="dxa"/>
            <w:vAlign w:val="center"/>
          </w:tcPr>
          <w:p w14:paraId="1A75CCA1" w14:textId="77777777" w:rsidR="00AD308A" w:rsidRPr="00AD308A" w:rsidRDefault="00AD308A" w:rsidP="00AD308A">
            <w:pPr>
              <w:pStyle w:val="Bezproreda"/>
              <w:jc w:val="center"/>
              <w:rPr>
                <w:rFonts w:eastAsia="Calibri" w:cs="Times New Roman"/>
                <w:iCs/>
                <w:sz w:val="18"/>
                <w:szCs w:val="18"/>
              </w:rPr>
            </w:pPr>
            <w:r w:rsidRPr="00AD308A">
              <w:rPr>
                <w:rFonts w:eastAsia="Calibri" w:cs="Times New Roman"/>
                <w:iCs/>
                <w:sz w:val="18"/>
                <w:szCs w:val="18"/>
              </w:rPr>
              <w:t>&lt;1%</w:t>
            </w:r>
          </w:p>
        </w:tc>
        <w:tc>
          <w:tcPr>
            <w:tcW w:w="2551" w:type="dxa"/>
            <w:vAlign w:val="center"/>
          </w:tcPr>
          <w:p w14:paraId="3437EA92" w14:textId="77777777" w:rsidR="00AD308A" w:rsidRPr="00AD308A" w:rsidRDefault="00AD308A" w:rsidP="00AD308A">
            <w:pPr>
              <w:pStyle w:val="Bezproreda"/>
              <w:jc w:val="left"/>
              <w:rPr>
                <w:rFonts w:eastAsia="Calibri" w:cs="Times New Roman"/>
                <w:iCs/>
                <w:sz w:val="18"/>
                <w:szCs w:val="18"/>
              </w:rPr>
            </w:pPr>
            <w:r w:rsidRPr="00AD308A">
              <w:rPr>
                <w:rFonts w:eastAsia="Calibri" w:cs="Times New Roman"/>
                <w:iCs/>
                <w:sz w:val="18"/>
                <w:szCs w:val="18"/>
              </w:rPr>
              <w:t>1 događaj u 100 godina i rjeđe</w:t>
            </w:r>
          </w:p>
        </w:tc>
        <w:tc>
          <w:tcPr>
            <w:tcW w:w="1311" w:type="dxa"/>
            <w:shd w:val="clear" w:color="auto" w:fill="9966FF"/>
          </w:tcPr>
          <w:p w14:paraId="602EB1B6" w14:textId="77777777" w:rsidR="00AD308A" w:rsidRPr="00AD308A" w:rsidRDefault="00AD308A" w:rsidP="00AD308A">
            <w:pPr>
              <w:pStyle w:val="Bezproreda"/>
              <w:jc w:val="center"/>
              <w:rPr>
                <w:rFonts w:eastAsia="Calibri" w:cs="Times New Roman"/>
                <w:b/>
                <w:iCs/>
                <w:sz w:val="18"/>
                <w:szCs w:val="18"/>
              </w:rPr>
            </w:pPr>
            <w:r w:rsidRPr="00AD308A">
              <w:rPr>
                <w:rFonts w:eastAsia="Calibri" w:cs="Times New Roman"/>
                <w:b/>
                <w:iCs/>
                <w:sz w:val="18"/>
                <w:szCs w:val="18"/>
              </w:rPr>
              <w:t>X</w:t>
            </w:r>
          </w:p>
        </w:tc>
      </w:tr>
      <w:tr w:rsidR="00AD308A" w:rsidRPr="00AD308A" w14:paraId="1C957D6C" w14:textId="77777777" w:rsidTr="00677876">
        <w:trPr>
          <w:trHeight w:val="241"/>
        </w:trPr>
        <w:tc>
          <w:tcPr>
            <w:tcW w:w="1134" w:type="dxa"/>
            <w:shd w:val="clear" w:color="auto" w:fill="66FF33"/>
            <w:vAlign w:val="center"/>
          </w:tcPr>
          <w:p w14:paraId="7DDC54D2" w14:textId="77777777" w:rsidR="00AD308A" w:rsidRPr="00AD308A" w:rsidRDefault="00AD308A" w:rsidP="00AD308A">
            <w:pPr>
              <w:pStyle w:val="Bezproreda"/>
              <w:jc w:val="center"/>
              <w:rPr>
                <w:rFonts w:eastAsia="Calibri" w:cs="Times New Roman"/>
                <w:b/>
                <w:iCs/>
                <w:sz w:val="18"/>
                <w:szCs w:val="18"/>
              </w:rPr>
            </w:pPr>
            <w:r w:rsidRPr="00AD308A">
              <w:rPr>
                <w:rFonts w:eastAsia="Calibri" w:cs="Times New Roman"/>
                <w:b/>
                <w:iCs/>
                <w:sz w:val="18"/>
                <w:szCs w:val="18"/>
              </w:rPr>
              <w:t>2</w:t>
            </w:r>
          </w:p>
        </w:tc>
        <w:tc>
          <w:tcPr>
            <w:tcW w:w="1276" w:type="dxa"/>
            <w:shd w:val="clear" w:color="auto" w:fill="66FF33"/>
            <w:vAlign w:val="center"/>
          </w:tcPr>
          <w:p w14:paraId="08AF05C9"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Malene</w:t>
            </w:r>
          </w:p>
        </w:tc>
        <w:tc>
          <w:tcPr>
            <w:tcW w:w="1417" w:type="dxa"/>
            <w:shd w:val="clear" w:color="auto" w:fill="66FF33"/>
            <w:vAlign w:val="center"/>
          </w:tcPr>
          <w:p w14:paraId="3D7DAF7C"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Mala</w:t>
            </w:r>
          </w:p>
        </w:tc>
        <w:tc>
          <w:tcPr>
            <w:tcW w:w="1276" w:type="dxa"/>
            <w:vAlign w:val="center"/>
          </w:tcPr>
          <w:p w14:paraId="19C1FC1E" w14:textId="77777777" w:rsidR="00AD308A" w:rsidRPr="00AD308A" w:rsidRDefault="00AD308A" w:rsidP="00AD308A">
            <w:pPr>
              <w:pStyle w:val="Bezproreda"/>
              <w:jc w:val="center"/>
              <w:rPr>
                <w:rFonts w:eastAsia="Calibri" w:cs="Times New Roman"/>
                <w:iCs/>
                <w:sz w:val="18"/>
                <w:szCs w:val="18"/>
              </w:rPr>
            </w:pPr>
            <w:r w:rsidRPr="00AD308A">
              <w:rPr>
                <w:rFonts w:eastAsia="Calibri" w:cs="Times New Roman"/>
                <w:iCs/>
                <w:sz w:val="18"/>
                <w:szCs w:val="18"/>
              </w:rPr>
              <w:t>1-5%</w:t>
            </w:r>
          </w:p>
        </w:tc>
        <w:tc>
          <w:tcPr>
            <w:tcW w:w="2551" w:type="dxa"/>
            <w:vAlign w:val="center"/>
          </w:tcPr>
          <w:p w14:paraId="41F1DD18" w14:textId="77777777" w:rsidR="00AD308A" w:rsidRPr="00AD308A" w:rsidRDefault="00AD308A" w:rsidP="00AD308A">
            <w:pPr>
              <w:pStyle w:val="Bezproreda"/>
              <w:jc w:val="left"/>
              <w:rPr>
                <w:rFonts w:eastAsia="Calibri" w:cs="Times New Roman"/>
                <w:iCs/>
                <w:sz w:val="18"/>
                <w:szCs w:val="18"/>
              </w:rPr>
            </w:pPr>
            <w:r w:rsidRPr="00AD308A">
              <w:rPr>
                <w:rFonts w:eastAsia="Calibri" w:cs="Times New Roman"/>
                <w:iCs/>
                <w:sz w:val="18"/>
                <w:szCs w:val="18"/>
              </w:rPr>
              <w:t>1 događaj u 20 do100 godina</w:t>
            </w:r>
          </w:p>
        </w:tc>
        <w:tc>
          <w:tcPr>
            <w:tcW w:w="1311" w:type="dxa"/>
            <w:shd w:val="clear" w:color="auto" w:fill="66FF33"/>
          </w:tcPr>
          <w:p w14:paraId="76BBC585" w14:textId="77777777" w:rsidR="00AD308A" w:rsidRPr="00AD308A" w:rsidRDefault="00AD308A" w:rsidP="00AD308A">
            <w:pPr>
              <w:pStyle w:val="Bezproreda"/>
              <w:jc w:val="center"/>
              <w:rPr>
                <w:rFonts w:eastAsia="Calibri" w:cs="Times New Roman"/>
                <w:iCs/>
                <w:sz w:val="18"/>
                <w:szCs w:val="18"/>
              </w:rPr>
            </w:pPr>
          </w:p>
        </w:tc>
      </w:tr>
      <w:tr w:rsidR="00AD308A" w:rsidRPr="00AD308A" w14:paraId="296B84A0" w14:textId="77777777" w:rsidTr="00677876">
        <w:trPr>
          <w:trHeight w:val="241"/>
        </w:trPr>
        <w:tc>
          <w:tcPr>
            <w:tcW w:w="1134" w:type="dxa"/>
            <w:shd w:val="clear" w:color="auto" w:fill="FFFF00"/>
            <w:vAlign w:val="center"/>
          </w:tcPr>
          <w:p w14:paraId="2DF966B0" w14:textId="77777777" w:rsidR="00AD308A" w:rsidRPr="00AD308A" w:rsidRDefault="00AD308A" w:rsidP="00AD308A">
            <w:pPr>
              <w:pStyle w:val="Bezproreda"/>
              <w:jc w:val="center"/>
              <w:rPr>
                <w:rFonts w:eastAsia="Calibri" w:cs="Times New Roman"/>
                <w:b/>
                <w:iCs/>
                <w:sz w:val="18"/>
                <w:szCs w:val="18"/>
              </w:rPr>
            </w:pPr>
            <w:r w:rsidRPr="00AD308A">
              <w:rPr>
                <w:rFonts w:eastAsia="Calibri" w:cs="Times New Roman"/>
                <w:b/>
                <w:iCs/>
                <w:sz w:val="18"/>
                <w:szCs w:val="18"/>
              </w:rPr>
              <w:t>3</w:t>
            </w:r>
          </w:p>
        </w:tc>
        <w:tc>
          <w:tcPr>
            <w:tcW w:w="1276" w:type="dxa"/>
            <w:shd w:val="clear" w:color="auto" w:fill="FFFF00"/>
            <w:vAlign w:val="center"/>
          </w:tcPr>
          <w:p w14:paraId="53E5283B"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Umjerene</w:t>
            </w:r>
          </w:p>
        </w:tc>
        <w:tc>
          <w:tcPr>
            <w:tcW w:w="1417" w:type="dxa"/>
            <w:shd w:val="clear" w:color="auto" w:fill="FFFF00"/>
            <w:vAlign w:val="center"/>
          </w:tcPr>
          <w:p w14:paraId="1945456A"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Umjerena</w:t>
            </w:r>
          </w:p>
        </w:tc>
        <w:tc>
          <w:tcPr>
            <w:tcW w:w="1276" w:type="dxa"/>
            <w:vAlign w:val="center"/>
          </w:tcPr>
          <w:p w14:paraId="1184AF27" w14:textId="77777777" w:rsidR="00AD308A" w:rsidRPr="00AD308A" w:rsidRDefault="00AD308A" w:rsidP="00AD308A">
            <w:pPr>
              <w:pStyle w:val="Bezproreda"/>
              <w:jc w:val="center"/>
              <w:rPr>
                <w:rFonts w:eastAsia="Calibri" w:cs="Times New Roman"/>
                <w:iCs/>
                <w:sz w:val="18"/>
                <w:szCs w:val="18"/>
              </w:rPr>
            </w:pPr>
            <w:r w:rsidRPr="00AD308A">
              <w:rPr>
                <w:rFonts w:eastAsia="Calibri" w:cs="Times New Roman"/>
                <w:iCs/>
                <w:sz w:val="18"/>
                <w:szCs w:val="18"/>
              </w:rPr>
              <w:t>5-50%</w:t>
            </w:r>
          </w:p>
        </w:tc>
        <w:tc>
          <w:tcPr>
            <w:tcW w:w="2551" w:type="dxa"/>
            <w:vAlign w:val="center"/>
          </w:tcPr>
          <w:p w14:paraId="2A403520" w14:textId="77777777" w:rsidR="00AD308A" w:rsidRPr="00AD308A" w:rsidRDefault="00AD308A" w:rsidP="00AD308A">
            <w:pPr>
              <w:pStyle w:val="Bezproreda"/>
              <w:jc w:val="left"/>
              <w:rPr>
                <w:rFonts w:eastAsia="Calibri" w:cs="Times New Roman"/>
                <w:iCs/>
                <w:sz w:val="18"/>
                <w:szCs w:val="18"/>
              </w:rPr>
            </w:pPr>
            <w:r w:rsidRPr="00AD308A">
              <w:rPr>
                <w:rFonts w:eastAsia="Calibri" w:cs="Times New Roman"/>
                <w:iCs/>
                <w:sz w:val="18"/>
                <w:szCs w:val="18"/>
              </w:rPr>
              <w:t>1 događaj u 2 do 20 godina</w:t>
            </w:r>
          </w:p>
        </w:tc>
        <w:tc>
          <w:tcPr>
            <w:tcW w:w="1311" w:type="dxa"/>
            <w:shd w:val="clear" w:color="auto" w:fill="FFFF00"/>
          </w:tcPr>
          <w:p w14:paraId="7C42CAD0" w14:textId="77777777" w:rsidR="00AD308A" w:rsidRPr="00AD308A" w:rsidRDefault="00AD308A" w:rsidP="00AD308A">
            <w:pPr>
              <w:pStyle w:val="Bezproreda"/>
              <w:jc w:val="center"/>
              <w:rPr>
                <w:rFonts w:eastAsia="Calibri" w:cs="Times New Roman"/>
                <w:b/>
                <w:iCs/>
                <w:sz w:val="18"/>
                <w:szCs w:val="18"/>
              </w:rPr>
            </w:pPr>
          </w:p>
        </w:tc>
      </w:tr>
      <w:tr w:rsidR="00AD308A" w:rsidRPr="00AD308A" w14:paraId="6C1EA204" w14:textId="77777777" w:rsidTr="00677876">
        <w:trPr>
          <w:trHeight w:val="117"/>
        </w:trPr>
        <w:tc>
          <w:tcPr>
            <w:tcW w:w="1134" w:type="dxa"/>
            <w:shd w:val="clear" w:color="auto" w:fill="FFC000"/>
            <w:vAlign w:val="center"/>
          </w:tcPr>
          <w:p w14:paraId="1CCBB9BB" w14:textId="77777777" w:rsidR="00AD308A" w:rsidRPr="00AD308A" w:rsidRDefault="00AD308A" w:rsidP="00AD308A">
            <w:pPr>
              <w:pStyle w:val="Bezproreda"/>
              <w:jc w:val="center"/>
              <w:rPr>
                <w:rFonts w:eastAsia="Calibri" w:cs="Times New Roman"/>
                <w:b/>
                <w:iCs/>
                <w:sz w:val="18"/>
                <w:szCs w:val="18"/>
              </w:rPr>
            </w:pPr>
            <w:r w:rsidRPr="00AD308A">
              <w:rPr>
                <w:rFonts w:eastAsia="Calibri" w:cs="Times New Roman"/>
                <w:b/>
                <w:iCs/>
                <w:sz w:val="18"/>
                <w:szCs w:val="18"/>
              </w:rPr>
              <w:t>4</w:t>
            </w:r>
          </w:p>
        </w:tc>
        <w:tc>
          <w:tcPr>
            <w:tcW w:w="1276" w:type="dxa"/>
            <w:shd w:val="clear" w:color="auto" w:fill="FFC000"/>
            <w:vAlign w:val="center"/>
          </w:tcPr>
          <w:p w14:paraId="4EA0F8F9"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Značajne</w:t>
            </w:r>
          </w:p>
        </w:tc>
        <w:tc>
          <w:tcPr>
            <w:tcW w:w="1417" w:type="dxa"/>
            <w:shd w:val="clear" w:color="auto" w:fill="FFC000"/>
            <w:vAlign w:val="center"/>
          </w:tcPr>
          <w:p w14:paraId="107C5196"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Velika</w:t>
            </w:r>
          </w:p>
        </w:tc>
        <w:tc>
          <w:tcPr>
            <w:tcW w:w="1276" w:type="dxa"/>
            <w:vAlign w:val="center"/>
          </w:tcPr>
          <w:p w14:paraId="0C5294E7" w14:textId="77777777" w:rsidR="00AD308A" w:rsidRPr="00AD308A" w:rsidRDefault="00AD308A" w:rsidP="00AD308A">
            <w:pPr>
              <w:pStyle w:val="Bezproreda"/>
              <w:jc w:val="center"/>
              <w:rPr>
                <w:rFonts w:eastAsia="Calibri" w:cs="Times New Roman"/>
                <w:iCs/>
                <w:sz w:val="18"/>
                <w:szCs w:val="18"/>
              </w:rPr>
            </w:pPr>
            <w:r w:rsidRPr="00AD308A">
              <w:rPr>
                <w:rFonts w:eastAsia="Calibri" w:cs="Times New Roman"/>
                <w:iCs/>
                <w:sz w:val="18"/>
                <w:szCs w:val="18"/>
              </w:rPr>
              <w:t>51-98%</w:t>
            </w:r>
          </w:p>
        </w:tc>
        <w:tc>
          <w:tcPr>
            <w:tcW w:w="2551" w:type="dxa"/>
            <w:vAlign w:val="center"/>
          </w:tcPr>
          <w:p w14:paraId="5727183D" w14:textId="77777777" w:rsidR="00AD308A" w:rsidRPr="00AD308A" w:rsidRDefault="00AD308A" w:rsidP="00AD308A">
            <w:pPr>
              <w:pStyle w:val="Bezproreda"/>
              <w:jc w:val="left"/>
              <w:rPr>
                <w:rFonts w:eastAsia="Calibri" w:cs="Times New Roman"/>
                <w:iCs/>
                <w:sz w:val="18"/>
                <w:szCs w:val="18"/>
              </w:rPr>
            </w:pPr>
            <w:r w:rsidRPr="00AD308A">
              <w:rPr>
                <w:rFonts w:eastAsia="Calibri" w:cs="Times New Roman"/>
                <w:iCs/>
                <w:sz w:val="18"/>
                <w:szCs w:val="18"/>
              </w:rPr>
              <w:t xml:space="preserve">1 događaj u  1 do 2 godina </w:t>
            </w:r>
          </w:p>
        </w:tc>
        <w:tc>
          <w:tcPr>
            <w:tcW w:w="1311" w:type="dxa"/>
            <w:shd w:val="clear" w:color="auto" w:fill="FFC000"/>
          </w:tcPr>
          <w:p w14:paraId="11D9D074" w14:textId="77777777" w:rsidR="00AD308A" w:rsidRPr="00AD308A" w:rsidRDefault="00AD308A" w:rsidP="00AD308A">
            <w:pPr>
              <w:pStyle w:val="Bezproreda"/>
              <w:jc w:val="center"/>
              <w:rPr>
                <w:rFonts w:eastAsia="Calibri" w:cs="Times New Roman"/>
                <w:iCs/>
                <w:sz w:val="18"/>
                <w:szCs w:val="18"/>
              </w:rPr>
            </w:pPr>
          </w:p>
        </w:tc>
      </w:tr>
      <w:tr w:rsidR="00AD308A" w:rsidRPr="00AD308A" w14:paraId="4F0C763D" w14:textId="77777777" w:rsidTr="00677876">
        <w:trPr>
          <w:trHeight w:val="239"/>
        </w:trPr>
        <w:tc>
          <w:tcPr>
            <w:tcW w:w="1134" w:type="dxa"/>
            <w:shd w:val="clear" w:color="auto" w:fill="FF0000"/>
            <w:vAlign w:val="center"/>
          </w:tcPr>
          <w:p w14:paraId="6E3A7647" w14:textId="77777777" w:rsidR="00AD308A" w:rsidRPr="00AD308A" w:rsidRDefault="00AD308A" w:rsidP="00AD308A">
            <w:pPr>
              <w:pStyle w:val="Bezproreda"/>
              <w:jc w:val="center"/>
              <w:rPr>
                <w:rFonts w:eastAsia="Calibri" w:cs="Times New Roman"/>
                <w:b/>
                <w:iCs/>
                <w:sz w:val="18"/>
                <w:szCs w:val="18"/>
              </w:rPr>
            </w:pPr>
            <w:r w:rsidRPr="00AD308A">
              <w:rPr>
                <w:rFonts w:eastAsia="Calibri" w:cs="Times New Roman"/>
                <w:b/>
                <w:iCs/>
                <w:sz w:val="18"/>
                <w:szCs w:val="18"/>
              </w:rPr>
              <w:t>5</w:t>
            </w:r>
          </w:p>
        </w:tc>
        <w:tc>
          <w:tcPr>
            <w:tcW w:w="1276" w:type="dxa"/>
            <w:shd w:val="clear" w:color="auto" w:fill="FF0000"/>
            <w:vAlign w:val="center"/>
          </w:tcPr>
          <w:p w14:paraId="53D86153"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Katastrofalne</w:t>
            </w:r>
          </w:p>
        </w:tc>
        <w:tc>
          <w:tcPr>
            <w:tcW w:w="1417" w:type="dxa"/>
            <w:shd w:val="clear" w:color="auto" w:fill="FF0000"/>
            <w:vAlign w:val="center"/>
          </w:tcPr>
          <w:p w14:paraId="2F1A9DC5" w14:textId="77777777" w:rsidR="00AD308A" w:rsidRPr="00AD308A" w:rsidRDefault="00AD308A" w:rsidP="00AD308A">
            <w:pPr>
              <w:pStyle w:val="Bezproreda"/>
              <w:rPr>
                <w:rFonts w:eastAsia="Calibri" w:cs="Times New Roman"/>
                <w:iCs/>
                <w:sz w:val="18"/>
                <w:szCs w:val="18"/>
              </w:rPr>
            </w:pPr>
            <w:r w:rsidRPr="00AD308A">
              <w:rPr>
                <w:rFonts w:eastAsia="Calibri" w:cs="Times New Roman"/>
                <w:iCs/>
                <w:sz w:val="18"/>
                <w:szCs w:val="18"/>
              </w:rPr>
              <w:t>Iznimno velika</w:t>
            </w:r>
          </w:p>
        </w:tc>
        <w:tc>
          <w:tcPr>
            <w:tcW w:w="1276" w:type="dxa"/>
            <w:vAlign w:val="center"/>
          </w:tcPr>
          <w:p w14:paraId="2B2368A2" w14:textId="77777777" w:rsidR="00AD308A" w:rsidRPr="00AD308A" w:rsidRDefault="00AD308A" w:rsidP="00AD308A">
            <w:pPr>
              <w:pStyle w:val="Bezproreda"/>
              <w:jc w:val="center"/>
              <w:rPr>
                <w:rFonts w:eastAsia="Calibri" w:cs="Times New Roman"/>
                <w:iCs/>
                <w:sz w:val="18"/>
                <w:szCs w:val="18"/>
              </w:rPr>
            </w:pPr>
            <w:r w:rsidRPr="00AD308A">
              <w:rPr>
                <w:rFonts w:eastAsia="Calibri" w:cs="Times New Roman"/>
                <w:iCs/>
                <w:sz w:val="18"/>
                <w:szCs w:val="18"/>
              </w:rPr>
              <w:t>&gt;98%</w:t>
            </w:r>
          </w:p>
        </w:tc>
        <w:tc>
          <w:tcPr>
            <w:tcW w:w="2551" w:type="dxa"/>
            <w:vAlign w:val="center"/>
          </w:tcPr>
          <w:p w14:paraId="0871CF12" w14:textId="77777777" w:rsidR="00AD308A" w:rsidRPr="00AD308A" w:rsidRDefault="00AD308A" w:rsidP="00AD308A">
            <w:pPr>
              <w:pStyle w:val="Bezproreda"/>
              <w:jc w:val="left"/>
              <w:rPr>
                <w:rFonts w:eastAsia="Calibri" w:cs="Times New Roman"/>
                <w:iCs/>
                <w:sz w:val="18"/>
                <w:szCs w:val="18"/>
              </w:rPr>
            </w:pPr>
            <w:r w:rsidRPr="00AD308A">
              <w:rPr>
                <w:rFonts w:eastAsia="Calibri" w:cs="Times New Roman"/>
                <w:iCs/>
                <w:sz w:val="18"/>
                <w:szCs w:val="18"/>
              </w:rPr>
              <w:t xml:space="preserve">1 događaj godišnje ili češće </w:t>
            </w:r>
          </w:p>
        </w:tc>
        <w:tc>
          <w:tcPr>
            <w:tcW w:w="1311" w:type="dxa"/>
            <w:shd w:val="clear" w:color="auto" w:fill="FF0000"/>
          </w:tcPr>
          <w:p w14:paraId="11218C35" w14:textId="77777777" w:rsidR="00AD308A" w:rsidRPr="00AD308A" w:rsidRDefault="00AD308A" w:rsidP="00AD308A">
            <w:pPr>
              <w:pStyle w:val="Bezproreda"/>
              <w:jc w:val="center"/>
              <w:rPr>
                <w:rFonts w:eastAsia="Calibri" w:cs="Times New Roman"/>
                <w:iCs/>
                <w:sz w:val="18"/>
                <w:szCs w:val="18"/>
              </w:rPr>
            </w:pPr>
          </w:p>
        </w:tc>
      </w:tr>
    </w:tbl>
    <w:p w14:paraId="05B2C602" w14:textId="031A48C5" w:rsidR="00AD308A" w:rsidRPr="007F32B0" w:rsidRDefault="00AD308A" w:rsidP="00063F7D">
      <w:pPr>
        <w:pStyle w:val="Bezproreda"/>
        <w:rPr>
          <w:rStyle w:val="fontstyle01"/>
          <w:rFonts w:ascii="Times New Roman" w:hAnsi="Times New Roman" w:cs="Times New Roman"/>
          <w:color w:val="auto"/>
          <w:sz w:val="20"/>
          <w:szCs w:val="20"/>
          <w:lang w:eastAsia="hr-HR"/>
        </w:rPr>
      </w:pPr>
      <w:r w:rsidRPr="00AD308A">
        <w:rPr>
          <w:rStyle w:val="fontstyle01"/>
          <w:rFonts w:ascii="Times New Roman" w:hAnsi="Times New Roman" w:cs="Times New Roman"/>
          <w:sz w:val="20"/>
          <w:szCs w:val="20"/>
        </w:rPr>
        <w:t xml:space="preserve">          </w:t>
      </w:r>
      <w:r w:rsidRPr="00AD308A">
        <w:rPr>
          <w:rFonts w:cs="Times New Roman"/>
          <w:sz w:val="20"/>
          <w:szCs w:val="20"/>
          <w:lang w:eastAsia="hr-HR"/>
        </w:rPr>
        <w:t xml:space="preserve">Izvor podataka: Smjernice </w:t>
      </w:r>
      <w:r w:rsidR="00887623">
        <w:rPr>
          <w:rFonts w:cs="Times New Roman"/>
          <w:sz w:val="20"/>
          <w:szCs w:val="20"/>
          <w:lang w:eastAsia="hr-HR"/>
        </w:rPr>
        <w:t>Međimurske</w:t>
      </w:r>
      <w:r w:rsidRPr="00AD308A">
        <w:rPr>
          <w:rFonts w:cs="Times New Roman"/>
          <w:sz w:val="20"/>
          <w:szCs w:val="20"/>
          <w:lang w:eastAsia="hr-HR"/>
        </w:rPr>
        <w:t xml:space="preserve"> županije</w:t>
      </w:r>
    </w:p>
    <w:p w14:paraId="0FBC68CA" w14:textId="77777777" w:rsidR="00FB3B9E" w:rsidRPr="00FB3B9E" w:rsidRDefault="00FB3B9E" w:rsidP="003F75BC">
      <w:pPr>
        <w:pStyle w:val="Bezproreda"/>
        <w:rPr>
          <w:rStyle w:val="fontstyle01"/>
          <w:sz w:val="16"/>
          <w:szCs w:val="16"/>
        </w:rPr>
      </w:pPr>
    </w:p>
    <w:p w14:paraId="3662FADE" w14:textId="0986B437" w:rsidR="00AD308A" w:rsidRDefault="00AD308A" w:rsidP="003F75BC">
      <w:pPr>
        <w:pStyle w:val="Bezproreda"/>
        <w:rPr>
          <w:rStyle w:val="fontstyle01"/>
        </w:rPr>
      </w:pPr>
      <w:r>
        <w:rPr>
          <w:rStyle w:val="fontstyle01"/>
        </w:rPr>
        <w:t>Iz navedenog vidljivo je da je vjerojatnost potresa od VI</w:t>
      </w:r>
      <w:r w:rsidR="00BB6458">
        <w:rPr>
          <w:rStyle w:val="fontstyle01"/>
        </w:rPr>
        <w:t>I</w:t>
      </w:r>
      <w:r>
        <w:rPr>
          <w:rStyle w:val="fontstyle01"/>
        </w:rPr>
        <w:t xml:space="preserve">I° po MSK ljestvici </w:t>
      </w:r>
      <w:r>
        <w:rPr>
          <w:rStyle w:val="fontstyle01"/>
          <w:b/>
        </w:rPr>
        <w:t>„Iznimno mala“</w:t>
      </w:r>
      <w:r>
        <w:rPr>
          <w:rStyle w:val="fontstyle01"/>
        </w:rPr>
        <w:t xml:space="preserve"> obzirom da se u proteklih 138 godina nije desio niti jedan potres te jačine a iz povratnog period od 500 godina </w:t>
      </w:r>
      <w:r w:rsidR="00BB6458">
        <w:rPr>
          <w:rStyle w:val="fontstyle01"/>
        </w:rPr>
        <w:t>Donja Dubrava</w:t>
      </w:r>
      <w:r>
        <w:rPr>
          <w:rStyle w:val="fontstyle01"/>
        </w:rPr>
        <w:t xml:space="preserve"> spada u VI</w:t>
      </w:r>
      <w:r w:rsidR="00BB6458">
        <w:rPr>
          <w:rStyle w:val="fontstyle01"/>
        </w:rPr>
        <w:t>I</w:t>
      </w:r>
      <w:r>
        <w:rPr>
          <w:rStyle w:val="fontstyle01"/>
        </w:rPr>
        <w:t>I° .</w:t>
      </w:r>
    </w:p>
    <w:p w14:paraId="49EE13F8" w14:textId="77777777" w:rsidR="007F32B0" w:rsidRPr="00FB3B9E" w:rsidRDefault="007F32B0" w:rsidP="00AD308A">
      <w:pPr>
        <w:pStyle w:val="Bezproreda"/>
        <w:rPr>
          <w:sz w:val="16"/>
          <w:szCs w:val="16"/>
          <w:lang w:eastAsia="hr-HR"/>
        </w:rPr>
      </w:pPr>
    </w:p>
    <w:p w14:paraId="759DE082" w14:textId="77777777" w:rsidR="00AD308A" w:rsidRPr="003F75BC" w:rsidRDefault="00AD308A" w:rsidP="003F75BC">
      <w:pPr>
        <w:pStyle w:val="Bezproreda"/>
        <w:rPr>
          <w:b/>
          <w:lang w:eastAsia="hr-HR"/>
        </w:rPr>
      </w:pPr>
      <w:r>
        <w:rPr>
          <w:b/>
          <w:lang w:eastAsia="hr-HR"/>
        </w:rPr>
        <w:t xml:space="preserve">Događaj </w:t>
      </w:r>
      <w:r w:rsidR="003F75BC">
        <w:rPr>
          <w:b/>
          <w:lang w:eastAsia="hr-HR"/>
        </w:rPr>
        <w:t>s najgorim mogućim posljedicama</w:t>
      </w:r>
    </w:p>
    <w:p w14:paraId="44BAD655" w14:textId="77777777" w:rsidR="00AD308A" w:rsidRDefault="00063F7D" w:rsidP="00AD308A">
      <w:pPr>
        <w:pStyle w:val="Bezproreda"/>
        <w:rPr>
          <w:lang w:eastAsia="hr-HR"/>
        </w:rPr>
      </w:pPr>
      <w:r>
        <w:rPr>
          <w:sz w:val="20"/>
          <w:szCs w:val="20"/>
          <w:lang w:eastAsia="hr-HR"/>
        </w:rPr>
        <w:t xml:space="preserve">     </w:t>
      </w:r>
      <w:r w:rsidR="00AD308A">
        <w:rPr>
          <w:sz w:val="20"/>
          <w:szCs w:val="20"/>
          <w:lang w:eastAsia="hr-HR"/>
        </w:rPr>
        <w:t xml:space="preserve">  Posljedice na život i zdravlje ljudi</w:t>
      </w:r>
      <w:r w:rsidR="00AD308A">
        <w:rPr>
          <w:lang w:eastAsia="hr-HR"/>
        </w:rPr>
        <w:t xml:space="preserve">                  </w:t>
      </w:r>
      <w:r w:rsidR="00AD308A">
        <w:rPr>
          <w:sz w:val="20"/>
          <w:szCs w:val="20"/>
          <w:lang w:eastAsia="hr-HR"/>
        </w:rPr>
        <w:t xml:space="preserve">Gospodarstvo                   </w:t>
      </w:r>
      <w:r>
        <w:rPr>
          <w:sz w:val="20"/>
          <w:szCs w:val="20"/>
          <w:lang w:eastAsia="hr-HR"/>
        </w:rPr>
        <w:t xml:space="preserve">  </w:t>
      </w:r>
      <w:r w:rsidR="00AD308A">
        <w:rPr>
          <w:sz w:val="20"/>
          <w:szCs w:val="20"/>
          <w:lang w:eastAsia="hr-HR"/>
        </w:rPr>
        <w:t xml:space="preserve">  Društvena stabilnost i politika</w:t>
      </w:r>
    </w:p>
    <w:p w14:paraId="4EBD6580" w14:textId="3ED663D5" w:rsidR="00AD308A" w:rsidRDefault="00565460" w:rsidP="00AD308A">
      <w:pPr>
        <w:pStyle w:val="Bezproreda"/>
        <w:rPr>
          <w:lang w:eastAsia="hr-HR"/>
        </w:rPr>
      </w:pPr>
      <w:r>
        <w:rPr>
          <w:noProof/>
          <w:lang w:val="en-US"/>
        </w:rPr>
        <mc:AlternateContent>
          <mc:Choice Requires="wps">
            <w:drawing>
              <wp:anchor distT="0" distB="0" distL="114300" distR="114300" simplePos="0" relativeHeight="251666432" behindDoc="0" locked="0" layoutInCell="1" allowOverlap="1" wp14:anchorId="0007C8E5" wp14:editId="11FEF6C0">
                <wp:simplePos x="0" y="0"/>
                <wp:positionH relativeFrom="column">
                  <wp:posOffset>4522792</wp:posOffset>
                </wp:positionH>
                <wp:positionV relativeFrom="paragraph">
                  <wp:posOffset>913547</wp:posOffset>
                </wp:positionV>
                <wp:extent cx="105410" cy="97790"/>
                <wp:effectExtent l="16510" t="13970" r="11430" b="12065"/>
                <wp:wrapNone/>
                <wp:docPr id="52" name="Obični peterokut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5F066"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Obični peterokut 52" o:spid="_x0000_s1026" type="#_x0000_t56" style="position:absolute;margin-left:356.15pt;margin-top:71.95pt;width:8.3pt;height: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" fillcolor="#00b0f0"/>
            </w:pict>
          </mc:Fallback>
        </mc:AlternateContent>
      </w:r>
      <w:r w:rsidR="00AD308A">
        <w:rPr>
          <w:noProof/>
          <w:lang w:val="en-US"/>
        </w:rPr>
        <mc:AlternateContent>
          <mc:Choice Requires="wps">
            <w:drawing>
              <wp:anchor distT="0" distB="0" distL="114300" distR="114300" simplePos="0" relativeHeight="251663360" behindDoc="0" locked="0" layoutInCell="1" allowOverlap="1" wp14:anchorId="21AAE815" wp14:editId="574A48DA">
                <wp:simplePos x="0" y="0"/>
                <wp:positionH relativeFrom="column">
                  <wp:posOffset>2645732</wp:posOffset>
                </wp:positionH>
                <wp:positionV relativeFrom="paragraph">
                  <wp:posOffset>594559</wp:posOffset>
                </wp:positionV>
                <wp:extent cx="105410" cy="97790"/>
                <wp:effectExtent l="15875" t="14605" r="12065" b="11430"/>
                <wp:wrapNone/>
                <wp:docPr id="53" name="Obični peteroku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3B2F4" id="Obični peterokut 53" o:spid="_x0000_s1026" type="#_x0000_t56" style="position:absolute;margin-left:208.35pt;margin-top:46.8pt;width:8.3pt;height: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" fillcolor="#00b0f0"/>
            </w:pict>
          </mc:Fallback>
        </mc:AlternateContent>
      </w:r>
      <w:r w:rsidR="00AD308A">
        <w:rPr>
          <w:noProof/>
          <w:lang w:val="en-US"/>
        </w:rPr>
        <mc:AlternateContent>
          <mc:Choice Requires="wps">
            <w:drawing>
              <wp:anchor distT="0" distB="0" distL="114300" distR="114300" simplePos="0" relativeHeight="251665408" behindDoc="0" locked="0" layoutInCell="1" allowOverlap="1" wp14:anchorId="74C494B4" wp14:editId="3489AA90">
                <wp:simplePos x="0" y="0"/>
                <wp:positionH relativeFrom="column">
                  <wp:posOffset>697230</wp:posOffset>
                </wp:positionH>
                <wp:positionV relativeFrom="paragraph">
                  <wp:posOffset>207010</wp:posOffset>
                </wp:positionV>
                <wp:extent cx="105410" cy="97790"/>
                <wp:effectExtent l="15875" t="11430" r="12065" b="5080"/>
                <wp:wrapNone/>
                <wp:docPr id="51" name="Obični peterokut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26C2E" id="Obični peterokut 51" o:spid="_x0000_s1026" type="#_x0000_t56" style="position:absolute;margin-left:54.9pt;margin-top:16.3pt;width:8.3pt;height: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" fillcolor="#00b0f0"/>
            </w:pict>
          </mc:Fallback>
        </mc:AlternateContent>
      </w:r>
      <w:r w:rsidR="00AD308A">
        <w:rPr>
          <w:noProof/>
          <w:lang w:val="en-US"/>
        </w:rPr>
        <w:drawing>
          <wp:inline distT="0" distB="0" distL="0" distR="0" wp14:anchorId="206122D1" wp14:editId="3512D31B">
            <wp:extent cx="1899285" cy="1565275"/>
            <wp:effectExtent l="0" t="0" r="5715" b="0"/>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168" b="14168"/>
                    <a:stretch>
                      <a:fillRect/>
                    </a:stretch>
                  </pic:blipFill>
                  <pic:spPr bwMode="auto">
                    <a:xfrm>
                      <a:off x="0" y="0"/>
                      <a:ext cx="1899285" cy="1565275"/>
                    </a:xfrm>
                    <a:prstGeom prst="rect">
                      <a:avLst/>
                    </a:prstGeom>
                    <a:noFill/>
                    <a:ln>
                      <a:noFill/>
                    </a:ln>
                  </pic:spPr>
                </pic:pic>
              </a:graphicData>
            </a:graphic>
          </wp:inline>
        </w:drawing>
      </w:r>
      <w:r w:rsidR="00AD308A">
        <w:rPr>
          <w:lang w:eastAsia="hr-HR"/>
        </w:rPr>
        <w:t xml:space="preserve">  </w:t>
      </w:r>
      <w:r w:rsidR="00AD308A">
        <w:rPr>
          <w:noProof/>
          <w:lang w:val="en-US"/>
        </w:rPr>
        <w:drawing>
          <wp:inline distT="0" distB="0" distL="0" distR="0" wp14:anchorId="05D385F6" wp14:editId="77167EFE">
            <wp:extent cx="1776095" cy="1503680"/>
            <wp:effectExtent l="0" t="0" r="0" b="127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76095" cy="1503680"/>
                    </a:xfrm>
                    <a:prstGeom prst="rect">
                      <a:avLst/>
                    </a:prstGeom>
                    <a:noFill/>
                    <a:ln>
                      <a:noFill/>
                    </a:ln>
                  </pic:spPr>
                </pic:pic>
              </a:graphicData>
            </a:graphic>
          </wp:inline>
        </w:drawing>
      </w:r>
      <w:r w:rsidR="00AD308A">
        <w:rPr>
          <w:lang w:eastAsia="hr-HR"/>
        </w:rPr>
        <w:t xml:space="preserve">  </w:t>
      </w:r>
      <w:r w:rsidR="00AD308A">
        <w:rPr>
          <w:noProof/>
          <w:lang w:val="en-US"/>
        </w:rPr>
        <w:drawing>
          <wp:inline distT="0" distB="0" distL="0" distR="0" wp14:anchorId="4E968FDB" wp14:editId="5372D306">
            <wp:extent cx="1793875" cy="1512570"/>
            <wp:effectExtent l="0" t="0" r="0" b="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93875" cy="1512570"/>
                    </a:xfrm>
                    <a:prstGeom prst="rect">
                      <a:avLst/>
                    </a:prstGeom>
                    <a:noFill/>
                    <a:ln>
                      <a:noFill/>
                    </a:ln>
                  </pic:spPr>
                </pic:pic>
              </a:graphicData>
            </a:graphic>
          </wp:inline>
        </w:drawing>
      </w:r>
    </w:p>
    <w:p w14:paraId="3AEC90DA" w14:textId="525F83B9" w:rsidR="00AD308A" w:rsidRPr="00FB3B9E" w:rsidRDefault="00AD308A" w:rsidP="00AD308A">
      <w:pPr>
        <w:pStyle w:val="Bezproreda"/>
        <w:rPr>
          <w:lang w:eastAsia="hr-HR"/>
        </w:rPr>
      </w:pPr>
      <w:r>
        <w:rPr>
          <w:lang w:eastAsia="hr-HR"/>
        </w:rPr>
        <w:t xml:space="preserve">      </w:t>
      </w:r>
    </w:p>
    <w:p w14:paraId="207DD09E" w14:textId="1A617C26" w:rsidR="00AD308A" w:rsidRDefault="00AD308A" w:rsidP="00063F7D">
      <w:pPr>
        <w:pStyle w:val="Bezproreda"/>
        <w:ind w:left="284"/>
        <w:rPr>
          <w:b/>
          <w:lang w:eastAsia="hr-HR"/>
        </w:rPr>
      </w:pPr>
      <w:r>
        <w:rPr>
          <w:rFonts w:eastAsia="Calibri"/>
          <w:b/>
          <w:sz w:val="20"/>
          <w:szCs w:val="20"/>
        </w:rPr>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sidR="00063F7D">
        <w:rPr>
          <w:rFonts w:eastAsia="Calibri"/>
          <w:b/>
          <w:u w:val="single"/>
          <w:vertAlign w:val="superscript"/>
        </w:rPr>
        <w:t>5+</w:t>
      </w:r>
      <w:r w:rsidR="00565460">
        <w:rPr>
          <w:rFonts w:eastAsia="Calibri"/>
          <w:b/>
          <w:u w:val="single"/>
          <w:vertAlign w:val="superscript"/>
        </w:rPr>
        <w:t>3</w:t>
      </w:r>
      <w:r>
        <w:rPr>
          <w:rFonts w:eastAsia="Calibri"/>
          <w:b/>
          <w:u w:val="single"/>
          <w:vertAlign w:val="superscript"/>
        </w:rPr>
        <w:t>+</w:t>
      </w:r>
      <w:r w:rsidR="00565460">
        <w:rPr>
          <w:rFonts w:eastAsia="Calibri"/>
          <w:b/>
          <w:u w:val="single"/>
          <w:vertAlign w:val="superscript"/>
        </w:rPr>
        <w:t>1</w:t>
      </w:r>
      <w:r>
        <w:rPr>
          <w:rFonts w:eastAsia="Calibri"/>
          <w:b/>
        </w:rPr>
        <w:t xml:space="preserve"> = </w:t>
      </w:r>
      <w:r w:rsidR="00565460">
        <w:rPr>
          <w:rFonts w:eastAsia="Calibri"/>
          <w:b/>
          <w:u w:val="single"/>
          <w:vertAlign w:val="superscript"/>
        </w:rPr>
        <w:t>9</w:t>
      </w:r>
      <w:r w:rsidR="00063F7D">
        <w:rPr>
          <w:rFonts w:eastAsia="Calibri"/>
          <w:b/>
        </w:rPr>
        <w:t xml:space="preserve"> </w:t>
      </w:r>
      <w:r>
        <w:rPr>
          <w:rFonts w:eastAsia="Calibri"/>
          <w:b/>
        </w:rPr>
        <w:t>=</w:t>
      </w:r>
      <w:r w:rsidR="00565460">
        <w:rPr>
          <w:rFonts w:eastAsia="Calibri"/>
          <w:b/>
        </w:rPr>
        <w:t>3</w:t>
      </w:r>
    </w:p>
    <w:p w14:paraId="635D600A" w14:textId="26991683" w:rsidR="007F32B0" w:rsidRPr="00FB3B9E" w:rsidRDefault="00AD308A" w:rsidP="00FB3B9E">
      <w:pPr>
        <w:pStyle w:val="Bezproreda"/>
        <w:ind w:left="284"/>
        <w:rPr>
          <w:sz w:val="20"/>
          <w:szCs w:val="20"/>
          <w:lang w:eastAsia="hr-HR"/>
        </w:rPr>
      </w:pPr>
      <w:r>
        <w:rPr>
          <w:lang w:eastAsia="hr-HR"/>
        </w:rPr>
        <w:t xml:space="preserve">                                                               </w:t>
      </w:r>
      <w:r>
        <w:rPr>
          <w:sz w:val="20"/>
          <w:szCs w:val="20"/>
          <w:lang w:eastAsia="hr-HR"/>
        </w:rPr>
        <w:t>3                                                       3         3</w:t>
      </w:r>
    </w:p>
    <w:p w14:paraId="06E5F0D1" w14:textId="4D80DAF9" w:rsidR="00AD308A" w:rsidRPr="003F75BC" w:rsidRDefault="00AD308A" w:rsidP="003F75BC">
      <w:pPr>
        <w:pStyle w:val="Bezproreda"/>
        <w:rPr>
          <w:b/>
          <w:lang w:eastAsia="hr-HR"/>
        </w:rPr>
      </w:pPr>
      <w:r>
        <w:rPr>
          <w:b/>
          <w:lang w:eastAsia="hr-HR"/>
        </w:rPr>
        <w:t>Na</w:t>
      </w:r>
      <w:r w:rsidR="003F75BC">
        <w:rPr>
          <w:b/>
          <w:lang w:eastAsia="hr-HR"/>
        </w:rPr>
        <w:t>jvjerojatniji neželjeni događaj</w:t>
      </w:r>
    </w:p>
    <w:p w14:paraId="3E54375A" w14:textId="77777777" w:rsidR="00AD308A" w:rsidRDefault="00063F7D" w:rsidP="00AD308A">
      <w:pPr>
        <w:pStyle w:val="Bezproreda"/>
        <w:rPr>
          <w:lang w:eastAsia="hr-HR"/>
        </w:rPr>
      </w:pPr>
      <w:r>
        <w:rPr>
          <w:sz w:val="20"/>
          <w:szCs w:val="20"/>
          <w:lang w:eastAsia="hr-HR"/>
        </w:rPr>
        <w:t xml:space="preserve">    </w:t>
      </w:r>
      <w:r w:rsidR="00AD308A">
        <w:rPr>
          <w:sz w:val="20"/>
          <w:szCs w:val="20"/>
          <w:lang w:eastAsia="hr-HR"/>
        </w:rPr>
        <w:t xml:space="preserve">  Posljedice na život i zdravlje ljudi</w:t>
      </w:r>
      <w:r w:rsidR="00AD308A">
        <w:rPr>
          <w:lang w:eastAsia="hr-HR"/>
        </w:rPr>
        <w:t xml:space="preserve">                  </w:t>
      </w:r>
      <w:r w:rsidR="00AD308A">
        <w:rPr>
          <w:sz w:val="20"/>
          <w:szCs w:val="20"/>
          <w:lang w:eastAsia="hr-HR"/>
        </w:rPr>
        <w:t xml:space="preserve">Gospodarstvo                 </w:t>
      </w:r>
      <w:r>
        <w:rPr>
          <w:sz w:val="20"/>
          <w:szCs w:val="20"/>
          <w:lang w:eastAsia="hr-HR"/>
        </w:rPr>
        <w:t xml:space="preserve">     </w:t>
      </w:r>
      <w:r w:rsidR="00AD308A">
        <w:rPr>
          <w:sz w:val="20"/>
          <w:szCs w:val="20"/>
          <w:lang w:eastAsia="hr-HR"/>
        </w:rPr>
        <w:t xml:space="preserve">    Društvena stabilnost i politika</w:t>
      </w:r>
      <w:r w:rsidR="00AD308A">
        <w:rPr>
          <w:lang w:eastAsia="hr-HR"/>
        </w:rPr>
        <w:t xml:space="preserve"> </w:t>
      </w:r>
    </w:p>
    <w:p w14:paraId="052FE3E3" w14:textId="5A017502" w:rsidR="00AD308A" w:rsidRPr="00FB3B9E" w:rsidRDefault="00565460" w:rsidP="00AD308A">
      <w:pPr>
        <w:pStyle w:val="Bezproreda"/>
        <w:rPr>
          <w:lang w:eastAsia="hr-HR"/>
        </w:rPr>
      </w:pPr>
      <w:r>
        <w:rPr>
          <w:noProof/>
          <w:lang w:val="en-US"/>
        </w:rPr>
        <mc:AlternateContent>
          <mc:Choice Requires="wps">
            <w:drawing>
              <wp:anchor distT="0" distB="0" distL="114300" distR="114300" simplePos="0" relativeHeight="251670528" behindDoc="0" locked="0" layoutInCell="1" allowOverlap="1" wp14:anchorId="5045D08F" wp14:editId="0A9EBCE6">
                <wp:simplePos x="0" y="0"/>
                <wp:positionH relativeFrom="column">
                  <wp:posOffset>4554532</wp:posOffset>
                </wp:positionH>
                <wp:positionV relativeFrom="paragraph">
                  <wp:posOffset>870215</wp:posOffset>
                </wp:positionV>
                <wp:extent cx="136525" cy="118110"/>
                <wp:effectExtent l="19685" t="17780" r="15240" b="6985"/>
                <wp:wrapNone/>
                <wp:docPr id="48" name="Jednakokračni trokut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ED09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48" o:spid="_x0000_s1026" type="#_x0000_t5" style="position:absolute;margin-left:358.6pt;margin-top:68.5pt;width:10.75pt;height: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" fillcolor="#00b0f0"/>
            </w:pict>
          </mc:Fallback>
        </mc:AlternateContent>
      </w:r>
      <w:r>
        <w:rPr>
          <w:noProof/>
          <w:lang w:val="en-US"/>
        </w:rPr>
        <mc:AlternateContent>
          <mc:Choice Requires="wps">
            <w:drawing>
              <wp:anchor distT="0" distB="0" distL="114300" distR="114300" simplePos="0" relativeHeight="251668480" behindDoc="0" locked="0" layoutInCell="1" allowOverlap="1" wp14:anchorId="51C23867" wp14:editId="2A6F09A3">
                <wp:simplePos x="0" y="0"/>
                <wp:positionH relativeFrom="column">
                  <wp:posOffset>2612854</wp:posOffset>
                </wp:positionH>
                <wp:positionV relativeFrom="paragraph">
                  <wp:posOffset>722100</wp:posOffset>
                </wp:positionV>
                <wp:extent cx="136525" cy="118110"/>
                <wp:effectExtent l="15875" t="15875" r="19050" b="8890"/>
                <wp:wrapNone/>
                <wp:docPr id="50" name="Jednakokračni troku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5CF03" id="Jednakokračni trokut 50" o:spid="_x0000_s1026" type="#_x0000_t5" style="position:absolute;margin-left:205.75pt;margin-top:56.85pt;width:10.75pt;height: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" fillcolor="#00b0f0"/>
            </w:pict>
          </mc:Fallback>
        </mc:AlternateContent>
      </w:r>
      <w:r w:rsidR="00AD308A">
        <w:rPr>
          <w:noProof/>
          <w:lang w:val="en-US"/>
        </w:rPr>
        <mc:AlternateContent>
          <mc:Choice Requires="wps">
            <w:drawing>
              <wp:anchor distT="0" distB="0" distL="114300" distR="114300" simplePos="0" relativeHeight="251669504" behindDoc="0" locked="0" layoutInCell="1" allowOverlap="1" wp14:anchorId="03BE7604" wp14:editId="3CC2228A">
                <wp:simplePos x="0" y="0"/>
                <wp:positionH relativeFrom="column">
                  <wp:posOffset>697230</wp:posOffset>
                </wp:positionH>
                <wp:positionV relativeFrom="paragraph">
                  <wp:posOffset>377190</wp:posOffset>
                </wp:positionV>
                <wp:extent cx="136525" cy="118110"/>
                <wp:effectExtent l="15875" t="23495" r="19050" b="10795"/>
                <wp:wrapNone/>
                <wp:docPr id="49" name="Jednakokračni trokut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D481" id="Jednakokračni trokut 49" o:spid="_x0000_s1026" type="#_x0000_t5" style="position:absolute;margin-left:54.9pt;margin-top:29.7pt;width:10.75pt;height: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" fillcolor="#00b0f0"/>
            </w:pict>
          </mc:Fallback>
        </mc:AlternateContent>
      </w:r>
      <w:r w:rsidR="00AD308A">
        <w:rPr>
          <w:noProof/>
          <w:lang w:val="en-US"/>
        </w:rPr>
        <w:drawing>
          <wp:inline distT="0" distB="0" distL="0" distR="0" wp14:anchorId="7EB3CC9D" wp14:editId="2E4CCD75">
            <wp:extent cx="1811020" cy="1556385"/>
            <wp:effectExtent l="0" t="0" r="0" b="5715"/>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710" b="14168"/>
                    <a:stretch>
                      <a:fillRect/>
                    </a:stretch>
                  </pic:blipFill>
                  <pic:spPr bwMode="auto">
                    <a:xfrm>
                      <a:off x="0" y="0"/>
                      <a:ext cx="1811020" cy="1556385"/>
                    </a:xfrm>
                    <a:prstGeom prst="rect">
                      <a:avLst/>
                    </a:prstGeom>
                    <a:noFill/>
                    <a:ln>
                      <a:noFill/>
                    </a:ln>
                  </pic:spPr>
                </pic:pic>
              </a:graphicData>
            </a:graphic>
          </wp:inline>
        </w:drawing>
      </w:r>
      <w:r w:rsidR="00AD308A">
        <w:rPr>
          <w:lang w:eastAsia="hr-HR"/>
        </w:rPr>
        <w:t xml:space="preserve">  </w:t>
      </w:r>
      <w:r w:rsidR="00AD308A">
        <w:rPr>
          <w:noProof/>
          <w:lang w:val="en-US"/>
        </w:rPr>
        <w:drawing>
          <wp:inline distT="0" distB="0" distL="0" distR="0" wp14:anchorId="5048EB9D" wp14:editId="330DAA58">
            <wp:extent cx="1863725" cy="1582420"/>
            <wp:effectExtent l="0" t="0" r="3175"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863725" cy="1582420"/>
                    </a:xfrm>
                    <a:prstGeom prst="rect">
                      <a:avLst/>
                    </a:prstGeom>
                    <a:noFill/>
                    <a:ln>
                      <a:noFill/>
                    </a:ln>
                  </pic:spPr>
                </pic:pic>
              </a:graphicData>
            </a:graphic>
          </wp:inline>
        </w:drawing>
      </w:r>
      <w:r w:rsidR="00AD308A">
        <w:rPr>
          <w:lang w:eastAsia="hr-HR"/>
        </w:rPr>
        <w:t xml:space="preserve">  </w:t>
      </w:r>
      <w:r w:rsidR="00AD308A">
        <w:rPr>
          <w:noProof/>
          <w:lang w:val="en-US"/>
        </w:rPr>
        <w:drawing>
          <wp:inline distT="0" distB="0" distL="0" distR="0" wp14:anchorId="11F19FB7" wp14:editId="71285339">
            <wp:extent cx="1828800" cy="1591310"/>
            <wp:effectExtent l="0" t="0" r="0" b="889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657" b="14168"/>
                    <a:stretch>
                      <a:fillRect/>
                    </a:stretch>
                  </pic:blipFill>
                  <pic:spPr bwMode="auto">
                    <a:xfrm>
                      <a:off x="0" y="0"/>
                      <a:ext cx="1828800" cy="1591310"/>
                    </a:xfrm>
                    <a:prstGeom prst="rect">
                      <a:avLst/>
                    </a:prstGeom>
                    <a:noFill/>
                    <a:ln>
                      <a:noFill/>
                    </a:ln>
                  </pic:spPr>
                </pic:pic>
              </a:graphicData>
            </a:graphic>
          </wp:inline>
        </w:drawing>
      </w:r>
    </w:p>
    <w:p w14:paraId="19463889" w14:textId="2F627D3F" w:rsidR="00AD308A" w:rsidRDefault="00AD308A" w:rsidP="00AD308A">
      <w:pPr>
        <w:pStyle w:val="Bezproreda"/>
        <w:rPr>
          <w:b/>
          <w:lang w:eastAsia="hr-HR"/>
        </w:rPr>
      </w:pPr>
      <w:r>
        <w:rPr>
          <w:rFonts w:eastAsia="Calibri"/>
          <w:b/>
          <w:sz w:val="20"/>
          <w:szCs w:val="20"/>
        </w:rPr>
        <w:lastRenderedPageBreak/>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sidR="00063F7D">
        <w:rPr>
          <w:rFonts w:eastAsia="Calibri"/>
          <w:b/>
          <w:u w:val="single"/>
          <w:vertAlign w:val="superscript"/>
        </w:rPr>
        <w:t>4+</w:t>
      </w:r>
      <w:r w:rsidR="00565460">
        <w:rPr>
          <w:rFonts w:eastAsia="Calibri"/>
          <w:b/>
          <w:u w:val="single"/>
          <w:vertAlign w:val="superscript"/>
        </w:rPr>
        <w:t>2</w:t>
      </w:r>
      <w:r w:rsidR="00063F7D">
        <w:rPr>
          <w:rFonts w:eastAsia="Calibri"/>
          <w:b/>
          <w:u w:val="single"/>
          <w:vertAlign w:val="superscript"/>
        </w:rPr>
        <w:t>+</w:t>
      </w:r>
      <w:r w:rsidR="00565460">
        <w:rPr>
          <w:rFonts w:eastAsia="Calibri"/>
          <w:b/>
          <w:u w:val="single"/>
          <w:vertAlign w:val="superscript"/>
        </w:rPr>
        <w:t>1</w:t>
      </w:r>
      <w:r>
        <w:rPr>
          <w:rFonts w:eastAsia="Calibri"/>
          <w:b/>
        </w:rPr>
        <w:t xml:space="preserve"> = </w:t>
      </w:r>
      <w:r w:rsidR="00565460">
        <w:rPr>
          <w:rFonts w:eastAsia="Calibri"/>
          <w:b/>
          <w:u w:val="single"/>
          <w:vertAlign w:val="superscript"/>
        </w:rPr>
        <w:t>7</w:t>
      </w:r>
      <w:r>
        <w:rPr>
          <w:rFonts w:eastAsia="Calibri"/>
          <w:b/>
          <w:u w:val="single"/>
          <w:vertAlign w:val="superscript"/>
        </w:rPr>
        <w:t xml:space="preserve"> </w:t>
      </w:r>
      <w:r w:rsidR="00063F7D">
        <w:rPr>
          <w:rFonts w:eastAsia="Calibri"/>
          <w:b/>
        </w:rPr>
        <w:t xml:space="preserve"> </w:t>
      </w:r>
      <w:r>
        <w:rPr>
          <w:rFonts w:eastAsia="Calibri"/>
          <w:b/>
        </w:rPr>
        <w:t xml:space="preserve">= </w:t>
      </w:r>
      <w:r w:rsidR="00565460">
        <w:rPr>
          <w:rFonts w:eastAsia="Calibri"/>
          <w:b/>
        </w:rPr>
        <w:t>2</w:t>
      </w:r>
    </w:p>
    <w:p w14:paraId="35F394AB" w14:textId="77777777" w:rsidR="00AD308A" w:rsidRPr="003F75BC" w:rsidRDefault="00AD308A" w:rsidP="00AD308A">
      <w:pPr>
        <w:pStyle w:val="Bezproreda"/>
        <w:rPr>
          <w:sz w:val="20"/>
          <w:szCs w:val="20"/>
          <w:lang w:eastAsia="hr-HR"/>
        </w:rPr>
      </w:pPr>
      <w:r>
        <w:rPr>
          <w:lang w:eastAsia="hr-HR"/>
        </w:rPr>
        <w:t xml:space="preserve">                                                               </w:t>
      </w:r>
      <w:r>
        <w:rPr>
          <w:sz w:val="20"/>
          <w:szCs w:val="20"/>
          <w:lang w:eastAsia="hr-HR"/>
        </w:rPr>
        <w:t>3                                                       3         3</w:t>
      </w:r>
    </w:p>
    <w:p w14:paraId="5C9B471A" w14:textId="1DC96023" w:rsidR="00AD308A" w:rsidRDefault="00565460" w:rsidP="00AD308A">
      <w:pPr>
        <w:pStyle w:val="Bezproreda"/>
        <w:rPr>
          <w:lang w:eastAsia="hr-HR"/>
        </w:rPr>
      </w:pPr>
      <w:r>
        <w:rPr>
          <w:noProof/>
          <w:lang w:val="en-US"/>
        </w:rPr>
        <mc:AlternateContent>
          <mc:Choice Requires="wps">
            <w:drawing>
              <wp:anchor distT="0" distB="0" distL="114300" distR="114300" simplePos="0" relativeHeight="251667456" behindDoc="0" locked="0" layoutInCell="1" allowOverlap="1" wp14:anchorId="05E254EA" wp14:editId="1BDA8E18">
                <wp:simplePos x="0" y="0"/>
                <wp:positionH relativeFrom="column">
                  <wp:posOffset>1297144</wp:posOffset>
                </wp:positionH>
                <wp:positionV relativeFrom="paragraph">
                  <wp:posOffset>1218773</wp:posOffset>
                </wp:positionV>
                <wp:extent cx="105410" cy="97790"/>
                <wp:effectExtent l="18415" t="14605" r="19050" b="11430"/>
                <wp:wrapNone/>
                <wp:docPr id="46" name="Obični peterokut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78172" id="Obični peterokut 46" o:spid="_x0000_s1026" type="#_x0000_t56" style="position:absolute;margin-left:102.15pt;margin-top:95.95pt;width:8.3pt;height: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" fillcolor="#00b0f0"/>
            </w:pict>
          </mc:Fallback>
        </mc:AlternateContent>
      </w:r>
      <w:r>
        <w:rPr>
          <w:noProof/>
          <w:lang w:val="en-US"/>
        </w:rPr>
        <mc:AlternateContent>
          <mc:Choice Requires="wps">
            <w:drawing>
              <wp:anchor distT="0" distB="0" distL="114300" distR="114300" simplePos="0" relativeHeight="251664384" behindDoc="0" locked="0" layoutInCell="1" allowOverlap="1" wp14:anchorId="7612C5AA" wp14:editId="7A493060">
                <wp:simplePos x="0" y="0"/>
                <wp:positionH relativeFrom="column">
                  <wp:posOffset>1303333</wp:posOffset>
                </wp:positionH>
                <wp:positionV relativeFrom="paragraph">
                  <wp:posOffset>1481502</wp:posOffset>
                </wp:positionV>
                <wp:extent cx="136525" cy="103505"/>
                <wp:effectExtent l="15875" t="18415" r="19050" b="11430"/>
                <wp:wrapNone/>
                <wp:docPr id="47" name="Jednakokračni trokut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03505"/>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7C39F" id="Jednakokračni trokut 47" o:spid="_x0000_s1026" type="#_x0000_t5" style="position:absolute;margin-left:102.6pt;margin-top:116.65pt;width:10.75pt;height: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" fillcolor="#00b0f0"/>
            </w:pict>
          </mc:Fallback>
        </mc:AlternateContent>
      </w:r>
      <w:r w:rsidR="003F75BC">
        <w:rPr>
          <w:lang w:eastAsia="hr-HR"/>
        </w:rPr>
        <w:t xml:space="preserve">   </w:t>
      </w:r>
      <w:r w:rsidR="00AD308A">
        <w:rPr>
          <w:noProof/>
          <w:lang w:val="en-US"/>
        </w:rPr>
        <w:drawing>
          <wp:inline distT="0" distB="0" distL="0" distR="0" wp14:anchorId="3641744B" wp14:editId="081723A3">
            <wp:extent cx="6008418" cy="2784389"/>
            <wp:effectExtent l="0" t="0" r="0" b="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a:extLst>
                        <a:ext uri="{28A0092B-C50C-407E-A947-70E740481C1C}">
                          <a14:useLocalDpi xmlns:a14="http://schemas.microsoft.com/office/drawing/2010/main" val="0"/>
                        </a:ext>
                      </a:extLst>
                    </a:blip>
                    <a:srcRect l="23975" t="41151" r="21793" b="14168"/>
                    <a:stretch>
                      <a:fillRect/>
                    </a:stretch>
                  </pic:blipFill>
                  <pic:spPr bwMode="auto">
                    <a:xfrm>
                      <a:off x="0" y="0"/>
                      <a:ext cx="6011772" cy="2785943"/>
                    </a:xfrm>
                    <a:prstGeom prst="rect">
                      <a:avLst/>
                    </a:prstGeom>
                    <a:noFill/>
                    <a:ln>
                      <a:noFill/>
                    </a:ln>
                  </pic:spPr>
                </pic:pic>
              </a:graphicData>
            </a:graphic>
          </wp:inline>
        </w:drawing>
      </w:r>
    </w:p>
    <w:p w14:paraId="4C038843" w14:textId="77777777" w:rsidR="001E0A4C" w:rsidRDefault="001E0A4C" w:rsidP="00AD308A">
      <w:pPr>
        <w:pStyle w:val="Bezproreda"/>
        <w:rPr>
          <w:lang w:eastAsia="hr-HR"/>
        </w:rPr>
      </w:pPr>
    </w:p>
    <w:p w14:paraId="22BD0001" w14:textId="77777777" w:rsidR="001D068F" w:rsidRPr="00AD308A" w:rsidRDefault="001D068F" w:rsidP="00AD308A"/>
    <w:p w14:paraId="19BDDA25" w14:textId="77777777" w:rsidR="0035730B" w:rsidRPr="00FB3B9E" w:rsidRDefault="0035730B" w:rsidP="00E32F14">
      <w:pPr>
        <w:pStyle w:val="Naslov3"/>
        <w:numPr>
          <w:ilvl w:val="2"/>
          <w:numId w:val="1"/>
        </w:numPr>
        <w:ind w:left="1134" w:hanging="567"/>
      </w:pPr>
      <w:bookmarkStart w:id="237" w:name="_Toc517456228"/>
      <w:bookmarkStart w:id="238" w:name="_Toc517456406"/>
      <w:bookmarkStart w:id="239" w:name="_Toc517461398"/>
      <w:bookmarkStart w:id="240" w:name="_Toc83197377"/>
      <w:r w:rsidRPr="00FB3B9E">
        <w:t>Karte rizika</w:t>
      </w:r>
      <w:bookmarkEnd w:id="237"/>
      <w:bookmarkEnd w:id="238"/>
      <w:bookmarkEnd w:id="239"/>
      <w:bookmarkEnd w:id="240"/>
    </w:p>
    <w:p w14:paraId="2366818E" w14:textId="77777777" w:rsidR="00063F7D" w:rsidRDefault="00063F7D" w:rsidP="00526888"/>
    <w:p w14:paraId="2E84DC55" w14:textId="709E2345" w:rsidR="00063F7D" w:rsidRPr="00EB67C1" w:rsidRDefault="00BB6458" w:rsidP="00EB67C1">
      <w:pPr>
        <w:pStyle w:val="Bezproreda1"/>
        <w:rPr>
          <w:sz w:val="20"/>
          <w:szCs w:val="20"/>
        </w:rPr>
      </w:pPr>
      <w:r>
        <w:rPr>
          <w:noProof/>
          <w:lang w:val="en-US" w:eastAsia="en-US"/>
        </w:rPr>
        <mc:AlternateContent>
          <mc:Choice Requires="wps">
            <w:drawing>
              <wp:anchor distT="0" distB="0" distL="114300" distR="114300" simplePos="0" relativeHeight="251868160" behindDoc="0" locked="0" layoutInCell="1" allowOverlap="1" wp14:anchorId="7DBC0520" wp14:editId="005A0654">
                <wp:simplePos x="0" y="0"/>
                <wp:positionH relativeFrom="column">
                  <wp:posOffset>1687479</wp:posOffset>
                </wp:positionH>
                <wp:positionV relativeFrom="paragraph">
                  <wp:posOffset>332752</wp:posOffset>
                </wp:positionV>
                <wp:extent cx="3237411" cy="3243568"/>
                <wp:effectExtent l="0" t="0" r="20320" b="14605"/>
                <wp:wrapNone/>
                <wp:docPr id="73" name="Freeform 73"/>
                <wp:cNvGraphicFramePr/>
                <a:graphic xmlns:a="http://schemas.openxmlformats.org/drawingml/2006/main">
                  <a:graphicData uri="http://schemas.microsoft.com/office/word/2010/wordprocessingShape">
                    <wps:wsp>
                      <wps:cNvSpPr/>
                      <wps:spPr>
                        <a:xfrm>
                          <a:off x="0" y="0"/>
                          <a:ext cx="3237411" cy="3243568"/>
                        </a:xfrm>
                        <a:custGeom>
                          <a:avLst/>
                          <a:gdLst>
                            <a:gd name="connsiteX0" fmla="*/ 3237177 w 3237411"/>
                            <a:gd name="connsiteY0" fmla="*/ 693119 h 3243568"/>
                            <a:gd name="connsiteX1" fmla="*/ 3120799 w 3237411"/>
                            <a:gd name="connsiteY1" fmla="*/ 859374 h 3243568"/>
                            <a:gd name="connsiteX2" fmla="*/ 3037671 w 3237411"/>
                            <a:gd name="connsiteY2" fmla="*/ 914792 h 3243568"/>
                            <a:gd name="connsiteX3" fmla="*/ 2954544 w 3237411"/>
                            <a:gd name="connsiteY3" fmla="*/ 920334 h 3243568"/>
                            <a:gd name="connsiteX4" fmla="*/ 2771664 w 3237411"/>
                            <a:gd name="connsiteY4" fmla="*/ 1180799 h 3243568"/>
                            <a:gd name="connsiteX5" fmla="*/ 2699621 w 3237411"/>
                            <a:gd name="connsiteY5" fmla="*/ 1219592 h 3243568"/>
                            <a:gd name="connsiteX6" fmla="*/ 2411446 w 3237411"/>
                            <a:gd name="connsiteY6" fmla="*/ 1962196 h 3243568"/>
                            <a:gd name="connsiteX7" fmla="*/ 2405904 w 3237411"/>
                            <a:gd name="connsiteY7" fmla="*/ 2006530 h 3243568"/>
                            <a:gd name="connsiteX8" fmla="*/ 2078937 w 3237411"/>
                            <a:gd name="connsiteY8" fmla="*/ 2505294 h 3243568"/>
                            <a:gd name="connsiteX9" fmla="*/ 2051228 w 3237411"/>
                            <a:gd name="connsiteY9" fmla="*/ 2555170 h 3243568"/>
                            <a:gd name="connsiteX10" fmla="*/ 2051228 w 3237411"/>
                            <a:gd name="connsiteY10" fmla="*/ 2616130 h 3243568"/>
                            <a:gd name="connsiteX11" fmla="*/ 1990268 w 3237411"/>
                            <a:gd name="connsiteY11" fmla="*/ 2688174 h 3243568"/>
                            <a:gd name="connsiteX12" fmla="*/ 1923766 w 3237411"/>
                            <a:gd name="connsiteY12" fmla="*/ 2688174 h 3243568"/>
                            <a:gd name="connsiteX13" fmla="*/ 1907141 w 3237411"/>
                            <a:gd name="connsiteY13" fmla="*/ 2859970 h 3243568"/>
                            <a:gd name="connsiteX14" fmla="*/ 1890515 w 3237411"/>
                            <a:gd name="connsiteY14" fmla="*/ 2954181 h 3243568"/>
                            <a:gd name="connsiteX15" fmla="*/ 1801846 w 3237411"/>
                            <a:gd name="connsiteY15" fmla="*/ 3103810 h 3243568"/>
                            <a:gd name="connsiteX16" fmla="*/ 1718719 w 3237411"/>
                            <a:gd name="connsiteY16" fmla="*/ 3175854 h 3243568"/>
                            <a:gd name="connsiteX17" fmla="*/ 1618966 w 3237411"/>
                            <a:gd name="connsiteY17" fmla="*/ 3242356 h 3243568"/>
                            <a:gd name="connsiteX18" fmla="*/ 1508130 w 3237411"/>
                            <a:gd name="connsiteY18" fmla="*/ 3209105 h 3243568"/>
                            <a:gd name="connsiteX19" fmla="*/ 1347417 w 3237411"/>
                            <a:gd name="connsiteY19" fmla="*/ 3092727 h 3243568"/>
                            <a:gd name="connsiteX20" fmla="*/ 1275373 w 3237411"/>
                            <a:gd name="connsiteY20" fmla="*/ 3114894 h 3243568"/>
                            <a:gd name="connsiteX21" fmla="*/ 1225497 w 3237411"/>
                            <a:gd name="connsiteY21" fmla="*/ 3037308 h 3243568"/>
                            <a:gd name="connsiteX22" fmla="*/ 1203330 w 3237411"/>
                            <a:gd name="connsiteY22" fmla="*/ 2832261 h 3243568"/>
                            <a:gd name="connsiteX23" fmla="*/ 1208871 w 3237411"/>
                            <a:gd name="connsiteY23" fmla="*/ 2782385 h 3243568"/>
                            <a:gd name="connsiteX24" fmla="*/ 1181162 w 3237411"/>
                            <a:gd name="connsiteY24" fmla="*/ 2677090 h 3243568"/>
                            <a:gd name="connsiteX25" fmla="*/ 1142370 w 3237411"/>
                            <a:gd name="connsiteY25" fmla="*/ 2593963 h 3243568"/>
                            <a:gd name="connsiteX26" fmla="*/ 1147911 w 3237411"/>
                            <a:gd name="connsiteY26" fmla="*/ 2527461 h 3243568"/>
                            <a:gd name="connsiteX27" fmla="*/ 1120202 w 3237411"/>
                            <a:gd name="connsiteY27" fmla="*/ 2488668 h 3243568"/>
                            <a:gd name="connsiteX28" fmla="*/ 1109119 w 3237411"/>
                            <a:gd name="connsiteY28" fmla="*/ 2405541 h 3243568"/>
                            <a:gd name="connsiteX29" fmla="*/ 1109119 w 3237411"/>
                            <a:gd name="connsiteY29" fmla="*/ 2095199 h 3243568"/>
                            <a:gd name="connsiteX30" fmla="*/ 1081410 w 3237411"/>
                            <a:gd name="connsiteY30" fmla="*/ 2095199 h 3243568"/>
                            <a:gd name="connsiteX31" fmla="*/ 482893 w 3237411"/>
                            <a:gd name="connsiteY31" fmla="*/ 2178327 h 3243568"/>
                            <a:gd name="connsiteX32" fmla="*/ 50631 w 3237411"/>
                            <a:gd name="connsiteY32" fmla="*/ 2383374 h 3243568"/>
                            <a:gd name="connsiteX33" fmla="*/ 39548 w 3237411"/>
                            <a:gd name="connsiteY33" fmla="*/ 2189410 h 3243568"/>
                            <a:gd name="connsiteX34" fmla="*/ 755 w 3237411"/>
                            <a:gd name="connsiteY34" fmla="*/ 2128450 h 3243568"/>
                            <a:gd name="connsiteX35" fmla="*/ 78341 w 3237411"/>
                            <a:gd name="connsiteY35" fmla="*/ 2061948 h 3243568"/>
                            <a:gd name="connsiteX36" fmla="*/ 139301 w 3237411"/>
                            <a:gd name="connsiteY36" fmla="*/ 1973279 h 3243568"/>
                            <a:gd name="connsiteX37" fmla="*/ 205802 w 3237411"/>
                            <a:gd name="connsiteY37" fmla="*/ 1801483 h 3243568"/>
                            <a:gd name="connsiteX38" fmla="*/ 211344 w 3237411"/>
                            <a:gd name="connsiteY38" fmla="*/ 1613061 h 3243568"/>
                            <a:gd name="connsiteX39" fmla="*/ 383141 w 3237411"/>
                            <a:gd name="connsiteY39" fmla="*/ 1568727 h 3243568"/>
                            <a:gd name="connsiteX40" fmla="*/ 471810 w 3237411"/>
                            <a:gd name="connsiteY40" fmla="*/ 1574268 h 3243568"/>
                            <a:gd name="connsiteX41" fmla="*/ 505061 w 3237411"/>
                            <a:gd name="connsiteY41" fmla="*/ 1563185 h 3243568"/>
                            <a:gd name="connsiteX42" fmla="*/ 615897 w 3237411"/>
                            <a:gd name="connsiteY42" fmla="*/ 1319345 h 3243568"/>
                            <a:gd name="connsiteX43" fmla="*/ 577104 w 3237411"/>
                            <a:gd name="connsiteY43" fmla="*/ 1280552 h 3243568"/>
                            <a:gd name="connsiteX44" fmla="*/ 638064 w 3237411"/>
                            <a:gd name="connsiteY44" fmla="*/ 1086588 h 3243568"/>
                            <a:gd name="connsiteX45" fmla="*/ 671315 w 3237411"/>
                            <a:gd name="connsiteY45" fmla="*/ 1047796 h 3243568"/>
                            <a:gd name="connsiteX46" fmla="*/ 693482 w 3237411"/>
                            <a:gd name="connsiteY46" fmla="*/ 1020087 h 3243568"/>
                            <a:gd name="connsiteX47" fmla="*/ 726733 w 3237411"/>
                            <a:gd name="connsiteY47" fmla="*/ 1020087 h 3243568"/>
                            <a:gd name="connsiteX48" fmla="*/ 904071 w 3237411"/>
                            <a:gd name="connsiteY48" fmla="*/ 936959 h 3243568"/>
                            <a:gd name="connsiteX49" fmla="*/ 904071 w 3237411"/>
                            <a:gd name="connsiteY49" fmla="*/ 848290 h 3243568"/>
                            <a:gd name="connsiteX50" fmla="*/ 987199 w 3237411"/>
                            <a:gd name="connsiteY50" fmla="*/ 820581 h 3243568"/>
                            <a:gd name="connsiteX51" fmla="*/ 1048159 w 3237411"/>
                            <a:gd name="connsiteY51" fmla="*/ 682036 h 3243568"/>
                            <a:gd name="connsiteX52" fmla="*/ 1136828 w 3237411"/>
                            <a:gd name="connsiteY52" fmla="*/ 465905 h 3243568"/>
                            <a:gd name="connsiteX53" fmla="*/ 1142370 w 3237411"/>
                            <a:gd name="connsiteY53" fmla="*/ 421570 h 3243568"/>
                            <a:gd name="connsiteX54" fmla="*/ 1092493 w 3237411"/>
                            <a:gd name="connsiteY54" fmla="*/ 388319 h 3243568"/>
                            <a:gd name="connsiteX55" fmla="*/ 1059242 w 3237411"/>
                            <a:gd name="connsiteY55" fmla="*/ 371694 h 3243568"/>
                            <a:gd name="connsiteX56" fmla="*/ 1048159 w 3237411"/>
                            <a:gd name="connsiteY56" fmla="*/ 321818 h 3243568"/>
                            <a:gd name="connsiteX57" fmla="*/ 1048159 w 3237411"/>
                            <a:gd name="connsiteY57" fmla="*/ 222065 h 3243568"/>
                            <a:gd name="connsiteX58" fmla="*/ 1086951 w 3237411"/>
                            <a:gd name="connsiteY58" fmla="*/ 222065 h 3243568"/>
                            <a:gd name="connsiteX59" fmla="*/ 1103577 w 3237411"/>
                            <a:gd name="connsiteY59" fmla="*/ 188814 h 3243568"/>
                            <a:gd name="connsiteX60" fmla="*/ 1142370 w 3237411"/>
                            <a:gd name="connsiteY60" fmla="*/ 188814 h 3243568"/>
                            <a:gd name="connsiteX61" fmla="*/ 1225497 w 3237411"/>
                            <a:gd name="connsiteY61" fmla="*/ 172188 h 3243568"/>
                            <a:gd name="connsiteX62" fmla="*/ 1286457 w 3237411"/>
                            <a:gd name="connsiteY62" fmla="*/ 138938 h 3243568"/>
                            <a:gd name="connsiteX63" fmla="*/ 1336333 w 3237411"/>
                            <a:gd name="connsiteY63" fmla="*/ 116770 h 3243568"/>
                            <a:gd name="connsiteX64" fmla="*/ 1352959 w 3237411"/>
                            <a:gd name="connsiteY64" fmla="*/ 39185 h 3243568"/>
                            <a:gd name="connsiteX65" fmla="*/ 1541381 w 3237411"/>
                            <a:gd name="connsiteY65" fmla="*/ 392 h 3243568"/>
                            <a:gd name="connsiteX66" fmla="*/ 1630050 w 3237411"/>
                            <a:gd name="connsiteY66" fmla="*/ 61352 h 3243568"/>
                            <a:gd name="connsiteX67" fmla="*/ 1691010 w 3237411"/>
                            <a:gd name="connsiteY67" fmla="*/ 55810 h 3243568"/>
                            <a:gd name="connsiteX68" fmla="*/ 1801846 w 3237411"/>
                            <a:gd name="connsiteY68" fmla="*/ 89061 h 3243568"/>
                            <a:gd name="connsiteX69" fmla="*/ 1884973 w 3237411"/>
                            <a:gd name="connsiteY69" fmla="*/ 133396 h 3243568"/>
                            <a:gd name="connsiteX70" fmla="*/ 1968101 w 3237411"/>
                            <a:gd name="connsiteY70" fmla="*/ 177730 h 3243568"/>
                            <a:gd name="connsiteX71" fmla="*/ 2067853 w 3237411"/>
                            <a:gd name="connsiteY71" fmla="*/ 150021 h 3243568"/>
                            <a:gd name="connsiteX72" fmla="*/ 2095562 w 3237411"/>
                            <a:gd name="connsiteY72" fmla="*/ 166647 h 3243568"/>
                            <a:gd name="connsiteX73" fmla="*/ 2128813 w 3237411"/>
                            <a:gd name="connsiteY73" fmla="*/ 233148 h 3243568"/>
                            <a:gd name="connsiteX74" fmla="*/ 2162064 w 3237411"/>
                            <a:gd name="connsiteY74" fmla="*/ 260858 h 3243568"/>
                            <a:gd name="connsiteX75" fmla="*/ 2256275 w 3237411"/>
                            <a:gd name="connsiteY75" fmla="*/ 327359 h 3243568"/>
                            <a:gd name="connsiteX76" fmla="*/ 2444697 w 3237411"/>
                            <a:gd name="connsiteY76" fmla="*/ 316276 h 3243568"/>
                            <a:gd name="connsiteX77" fmla="*/ 2483490 w 3237411"/>
                            <a:gd name="connsiteY77" fmla="*/ 266399 h 3243568"/>
                            <a:gd name="connsiteX78" fmla="*/ 2538908 w 3237411"/>
                            <a:gd name="connsiteY78" fmla="*/ 138938 h 3243568"/>
                            <a:gd name="connsiteX79" fmla="*/ 2638661 w 3237411"/>
                            <a:gd name="connsiteY79" fmla="*/ 61352 h 3243568"/>
                            <a:gd name="connsiteX80" fmla="*/ 2743955 w 3237411"/>
                            <a:gd name="connsiteY80" fmla="*/ 61352 h 3243568"/>
                            <a:gd name="connsiteX81" fmla="*/ 2799373 w 3237411"/>
                            <a:gd name="connsiteY81" fmla="*/ 111228 h 3243568"/>
                            <a:gd name="connsiteX82" fmla="*/ 2838166 w 3237411"/>
                            <a:gd name="connsiteY82" fmla="*/ 222065 h 3243568"/>
                            <a:gd name="connsiteX83" fmla="*/ 2860333 w 3237411"/>
                            <a:gd name="connsiteY83" fmla="*/ 321818 h 3243568"/>
                            <a:gd name="connsiteX84" fmla="*/ 2799373 w 3237411"/>
                            <a:gd name="connsiteY84" fmla="*/ 438196 h 3243568"/>
                            <a:gd name="connsiteX85" fmla="*/ 2832624 w 3237411"/>
                            <a:gd name="connsiteY85" fmla="*/ 499156 h 3243568"/>
                            <a:gd name="connsiteX86" fmla="*/ 2976711 w 3237411"/>
                            <a:gd name="connsiteY86" fmla="*/ 526865 h 3243568"/>
                            <a:gd name="connsiteX87" fmla="*/ 3037671 w 3237411"/>
                            <a:gd name="connsiteY87" fmla="*/ 549032 h 3243568"/>
                            <a:gd name="connsiteX88" fmla="*/ 3148508 w 3237411"/>
                            <a:gd name="connsiteY88" fmla="*/ 621076 h 3243568"/>
                            <a:gd name="connsiteX89" fmla="*/ 3237177 w 3237411"/>
                            <a:gd name="connsiteY89" fmla="*/ 693119 h 32435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3237411" h="3243568">
                              <a:moveTo>
                                <a:pt x="3237177" y="693119"/>
                              </a:moveTo>
                              <a:cubicBezTo>
                                <a:pt x="3232559" y="732835"/>
                                <a:pt x="3154050" y="822428"/>
                                <a:pt x="3120799" y="859374"/>
                              </a:cubicBezTo>
                              <a:cubicBezTo>
                                <a:pt x="3087548" y="896320"/>
                                <a:pt x="3065380" y="904632"/>
                                <a:pt x="3037671" y="914792"/>
                              </a:cubicBezTo>
                              <a:cubicBezTo>
                                <a:pt x="3009962" y="924952"/>
                                <a:pt x="2998878" y="876000"/>
                                <a:pt x="2954544" y="920334"/>
                              </a:cubicBezTo>
                              <a:cubicBezTo>
                                <a:pt x="2910210" y="964668"/>
                                <a:pt x="2814151" y="1130923"/>
                                <a:pt x="2771664" y="1180799"/>
                              </a:cubicBezTo>
                              <a:cubicBezTo>
                                <a:pt x="2729177" y="1230675"/>
                                <a:pt x="2759657" y="1089359"/>
                                <a:pt x="2699621" y="1219592"/>
                              </a:cubicBezTo>
                              <a:cubicBezTo>
                                <a:pt x="2639585" y="1349825"/>
                                <a:pt x="2460399" y="1831040"/>
                                <a:pt x="2411446" y="1962196"/>
                              </a:cubicBezTo>
                              <a:cubicBezTo>
                                <a:pt x="2362493" y="2093352"/>
                                <a:pt x="2461322" y="1916014"/>
                                <a:pt x="2405904" y="2006530"/>
                              </a:cubicBezTo>
                              <a:cubicBezTo>
                                <a:pt x="2350486" y="2097046"/>
                                <a:pt x="2138050" y="2413854"/>
                                <a:pt x="2078937" y="2505294"/>
                              </a:cubicBezTo>
                              <a:cubicBezTo>
                                <a:pt x="2019824" y="2596734"/>
                                <a:pt x="2055846" y="2536697"/>
                                <a:pt x="2051228" y="2555170"/>
                              </a:cubicBezTo>
                              <a:cubicBezTo>
                                <a:pt x="2046610" y="2573643"/>
                                <a:pt x="2061388" y="2593963"/>
                                <a:pt x="2051228" y="2616130"/>
                              </a:cubicBezTo>
                              <a:cubicBezTo>
                                <a:pt x="2041068" y="2638297"/>
                                <a:pt x="2011512" y="2676167"/>
                                <a:pt x="1990268" y="2688174"/>
                              </a:cubicBezTo>
                              <a:cubicBezTo>
                                <a:pt x="1969024" y="2700181"/>
                                <a:pt x="1937620" y="2659541"/>
                                <a:pt x="1923766" y="2688174"/>
                              </a:cubicBezTo>
                              <a:cubicBezTo>
                                <a:pt x="1909911" y="2716807"/>
                                <a:pt x="1912683" y="2815636"/>
                                <a:pt x="1907141" y="2859970"/>
                              </a:cubicBezTo>
                              <a:cubicBezTo>
                                <a:pt x="1901599" y="2904305"/>
                                <a:pt x="1908064" y="2913541"/>
                                <a:pt x="1890515" y="2954181"/>
                              </a:cubicBezTo>
                              <a:cubicBezTo>
                                <a:pt x="1872966" y="2994821"/>
                                <a:pt x="1830479" y="3066865"/>
                                <a:pt x="1801846" y="3103810"/>
                              </a:cubicBezTo>
                              <a:cubicBezTo>
                                <a:pt x="1773213" y="3140756"/>
                                <a:pt x="1749199" y="3152763"/>
                                <a:pt x="1718719" y="3175854"/>
                              </a:cubicBezTo>
                              <a:cubicBezTo>
                                <a:pt x="1688239" y="3198945"/>
                                <a:pt x="1654064" y="3236814"/>
                                <a:pt x="1618966" y="3242356"/>
                              </a:cubicBezTo>
                              <a:cubicBezTo>
                                <a:pt x="1583868" y="3247898"/>
                                <a:pt x="1553388" y="3234043"/>
                                <a:pt x="1508130" y="3209105"/>
                              </a:cubicBezTo>
                              <a:cubicBezTo>
                                <a:pt x="1462872" y="3184167"/>
                                <a:pt x="1386210" y="3108429"/>
                                <a:pt x="1347417" y="3092727"/>
                              </a:cubicBezTo>
                              <a:cubicBezTo>
                                <a:pt x="1308624" y="3077025"/>
                                <a:pt x="1295693" y="3124130"/>
                                <a:pt x="1275373" y="3114894"/>
                              </a:cubicBezTo>
                              <a:cubicBezTo>
                                <a:pt x="1255053" y="3105658"/>
                                <a:pt x="1237504" y="3084414"/>
                                <a:pt x="1225497" y="3037308"/>
                              </a:cubicBezTo>
                              <a:cubicBezTo>
                                <a:pt x="1213490" y="2990203"/>
                                <a:pt x="1206101" y="2874748"/>
                                <a:pt x="1203330" y="2832261"/>
                              </a:cubicBezTo>
                              <a:cubicBezTo>
                                <a:pt x="1200559" y="2789774"/>
                                <a:pt x="1212566" y="2808247"/>
                                <a:pt x="1208871" y="2782385"/>
                              </a:cubicBezTo>
                              <a:cubicBezTo>
                                <a:pt x="1205176" y="2756523"/>
                                <a:pt x="1192245" y="2708494"/>
                                <a:pt x="1181162" y="2677090"/>
                              </a:cubicBezTo>
                              <a:cubicBezTo>
                                <a:pt x="1170079" y="2645686"/>
                                <a:pt x="1147912" y="2618901"/>
                                <a:pt x="1142370" y="2593963"/>
                              </a:cubicBezTo>
                              <a:cubicBezTo>
                                <a:pt x="1136828" y="2569025"/>
                                <a:pt x="1151606" y="2545010"/>
                                <a:pt x="1147911" y="2527461"/>
                              </a:cubicBezTo>
                              <a:cubicBezTo>
                                <a:pt x="1144216" y="2509912"/>
                                <a:pt x="1126667" y="2508988"/>
                                <a:pt x="1120202" y="2488668"/>
                              </a:cubicBezTo>
                              <a:cubicBezTo>
                                <a:pt x="1113737" y="2468348"/>
                                <a:pt x="1110966" y="2471119"/>
                                <a:pt x="1109119" y="2405541"/>
                              </a:cubicBezTo>
                              <a:cubicBezTo>
                                <a:pt x="1107272" y="2339963"/>
                                <a:pt x="1113737" y="2146923"/>
                                <a:pt x="1109119" y="2095199"/>
                              </a:cubicBezTo>
                              <a:cubicBezTo>
                                <a:pt x="1104501" y="2043475"/>
                                <a:pt x="1081410" y="2095199"/>
                                <a:pt x="1081410" y="2095199"/>
                              </a:cubicBezTo>
                              <a:cubicBezTo>
                                <a:pt x="977039" y="2109054"/>
                                <a:pt x="654689" y="2130298"/>
                                <a:pt x="482893" y="2178327"/>
                              </a:cubicBezTo>
                              <a:cubicBezTo>
                                <a:pt x="311097" y="2226356"/>
                                <a:pt x="124522" y="2381527"/>
                                <a:pt x="50631" y="2383374"/>
                              </a:cubicBezTo>
                              <a:cubicBezTo>
                                <a:pt x="-23260" y="2385221"/>
                                <a:pt x="47861" y="2231897"/>
                                <a:pt x="39548" y="2189410"/>
                              </a:cubicBezTo>
                              <a:cubicBezTo>
                                <a:pt x="31235" y="2146923"/>
                                <a:pt x="-5710" y="2149694"/>
                                <a:pt x="755" y="2128450"/>
                              </a:cubicBezTo>
                              <a:cubicBezTo>
                                <a:pt x="7220" y="2107206"/>
                                <a:pt x="55250" y="2087810"/>
                                <a:pt x="78341" y="2061948"/>
                              </a:cubicBezTo>
                              <a:cubicBezTo>
                                <a:pt x="101432" y="2036086"/>
                                <a:pt x="118058" y="2016690"/>
                                <a:pt x="139301" y="1973279"/>
                              </a:cubicBezTo>
                              <a:cubicBezTo>
                                <a:pt x="160544" y="1929868"/>
                                <a:pt x="193795" y="1861519"/>
                                <a:pt x="205802" y="1801483"/>
                              </a:cubicBezTo>
                              <a:cubicBezTo>
                                <a:pt x="217809" y="1741447"/>
                                <a:pt x="181787" y="1651854"/>
                                <a:pt x="211344" y="1613061"/>
                              </a:cubicBezTo>
                              <a:cubicBezTo>
                                <a:pt x="240900" y="1574268"/>
                                <a:pt x="339730" y="1575192"/>
                                <a:pt x="383141" y="1568727"/>
                              </a:cubicBezTo>
                              <a:cubicBezTo>
                                <a:pt x="426552" y="1562262"/>
                                <a:pt x="451490" y="1575192"/>
                                <a:pt x="471810" y="1574268"/>
                              </a:cubicBezTo>
                              <a:cubicBezTo>
                                <a:pt x="492130" y="1573344"/>
                                <a:pt x="481046" y="1605672"/>
                                <a:pt x="505061" y="1563185"/>
                              </a:cubicBezTo>
                              <a:cubicBezTo>
                                <a:pt x="529076" y="1520698"/>
                                <a:pt x="603890" y="1366451"/>
                                <a:pt x="615897" y="1319345"/>
                              </a:cubicBezTo>
                              <a:cubicBezTo>
                                <a:pt x="627904" y="1272240"/>
                                <a:pt x="573409" y="1319345"/>
                                <a:pt x="577104" y="1280552"/>
                              </a:cubicBezTo>
                              <a:cubicBezTo>
                                <a:pt x="580799" y="1241759"/>
                                <a:pt x="622362" y="1125381"/>
                                <a:pt x="638064" y="1086588"/>
                              </a:cubicBezTo>
                              <a:cubicBezTo>
                                <a:pt x="653766" y="1047795"/>
                                <a:pt x="662079" y="1058880"/>
                                <a:pt x="671315" y="1047796"/>
                              </a:cubicBezTo>
                              <a:cubicBezTo>
                                <a:pt x="680551" y="1036713"/>
                                <a:pt x="684246" y="1024705"/>
                                <a:pt x="693482" y="1020087"/>
                              </a:cubicBezTo>
                              <a:cubicBezTo>
                                <a:pt x="702718" y="1015469"/>
                                <a:pt x="691635" y="1033942"/>
                                <a:pt x="726733" y="1020087"/>
                              </a:cubicBezTo>
                              <a:cubicBezTo>
                                <a:pt x="761831" y="1006232"/>
                                <a:pt x="874515" y="965592"/>
                                <a:pt x="904071" y="936959"/>
                              </a:cubicBezTo>
                              <a:cubicBezTo>
                                <a:pt x="933627" y="908326"/>
                                <a:pt x="890216" y="867686"/>
                                <a:pt x="904071" y="848290"/>
                              </a:cubicBezTo>
                              <a:cubicBezTo>
                                <a:pt x="917926" y="828894"/>
                                <a:pt x="963184" y="848290"/>
                                <a:pt x="987199" y="820581"/>
                              </a:cubicBezTo>
                              <a:cubicBezTo>
                                <a:pt x="1011214" y="792872"/>
                                <a:pt x="1023221" y="741149"/>
                                <a:pt x="1048159" y="682036"/>
                              </a:cubicBezTo>
                              <a:cubicBezTo>
                                <a:pt x="1073097" y="622923"/>
                                <a:pt x="1121126" y="509316"/>
                                <a:pt x="1136828" y="465905"/>
                              </a:cubicBezTo>
                              <a:cubicBezTo>
                                <a:pt x="1152530" y="422494"/>
                                <a:pt x="1149759" y="434501"/>
                                <a:pt x="1142370" y="421570"/>
                              </a:cubicBezTo>
                              <a:cubicBezTo>
                                <a:pt x="1134981" y="408639"/>
                                <a:pt x="1106348" y="396632"/>
                                <a:pt x="1092493" y="388319"/>
                              </a:cubicBezTo>
                              <a:cubicBezTo>
                                <a:pt x="1078638" y="380006"/>
                                <a:pt x="1066631" y="382777"/>
                                <a:pt x="1059242" y="371694"/>
                              </a:cubicBezTo>
                              <a:cubicBezTo>
                                <a:pt x="1051853" y="360611"/>
                                <a:pt x="1050006" y="346756"/>
                                <a:pt x="1048159" y="321818"/>
                              </a:cubicBezTo>
                              <a:cubicBezTo>
                                <a:pt x="1046312" y="296880"/>
                                <a:pt x="1041694" y="238690"/>
                                <a:pt x="1048159" y="222065"/>
                              </a:cubicBezTo>
                              <a:cubicBezTo>
                                <a:pt x="1054624" y="205439"/>
                                <a:pt x="1077715" y="227607"/>
                                <a:pt x="1086951" y="222065"/>
                              </a:cubicBezTo>
                              <a:cubicBezTo>
                                <a:pt x="1096187" y="216523"/>
                                <a:pt x="1094341" y="194356"/>
                                <a:pt x="1103577" y="188814"/>
                              </a:cubicBezTo>
                              <a:cubicBezTo>
                                <a:pt x="1112813" y="183272"/>
                                <a:pt x="1122050" y="191585"/>
                                <a:pt x="1142370" y="188814"/>
                              </a:cubicBezTo>
                              <a:cubicBezTo>
                                <a:pt x="1162690" y="186043"/>
                                <a:pt x="1201483" y="180501"/>
                                <a:pt x="1225497" y="172188"/>
                              </a:cubicBezTo>
                              <a:cubicBezTo>
                                <a:pt x="1249511" y="163875"/>
                                <a:pt x="1267984" y="148174"/>
                                <a:pt x="1286457" y="138938"/>
                              </a:cubicBezTo>
                              <a:cubicBezTo>
                                <a:pt x="1304930" y="129702"/>
                                <a:pt x="1325249" y="133395"/>
                                <a:pt x="1336333" y="116770"/>
                              </a:cubicBezTo>
                              <a:cubicBezTo>
                                <a:pt x="1347417" y="100145"/>
                                <a:pt x="1318784" y="58581"/>
                                <a:pt x="1352959" y="39185"/>
                              </a:cubicBezTo>
                              <a:cubicBezTo>
                                <a:pt x="1387134" y="19789"/>
                                <a:pt x="1495199" y="-3303"/>
                                <a:pt x="1541381" y="392"/>
                              </a:cubicBezTo>
                              <a:cubicBezTo>
                                <a:pt x="1587563" y="4087"/>
                                <a:pt x="1605112" y="52116"/>
                                <a:pt x="1630050" y="61352"/>
                              </a:cubicBezTo>
                              <a:cubicBezTo>
                                <a:pt x="1654988" y="70588"/>
                                <a:pt x="1662377" y="51192"/>
                                <a:pt x="1691010" y="55810"/>
                              </a:cubicBezTo>
                              <a:cubicBezTo>
                                <a:pt x="1719643" y="60428"/>
                                <a:pt x="1769519" y="76130"/>
                                <a:pt x="1801846" y="89061"/>
                              </a:cubicBezTo>
                              <a:cubicBezTo>
                                <a:pt x="1834173" y="101992"/>
                                <a:pt x="1884973" y="133396"/>
                                <a:pt x="1884973" y="133396"/>
                              </a:cubicBezTo>
                              <a:cubicBezTo>
                                <a:pt x="1912682" y="148174"/>
                                <a:pt x="1937621" y="174959"/>
                                <a:pt x="1968101" y="177730"/>
                              </a:cubicBezTo>
                              <a:cubicBezTo>
                                <a:pt x="1998581" y="180501"/>
                                <a:pt x="2046609" y="151868"/>
                                <a:pt x="2067853" y="150021"/>
                              </a:cubicBezTo>
                              <a:cubicBezTo>
                                <a:pt x="2089097" y="148174"/>
                                <a:pt x="2085402" y="152793"/>
                                <a:pt x="2095562" y="166647"/>
                              </a:cubicBezTo>
                              <a:cubicBezTo>
                                <a:pt x="2105722" y="180501"/>
                                <a:pt x="2117729" y="217446"/>
                                <a:pt x="2128813" y="233148"/>
                              </a:cubicBezTo>
                              <a:cubicBezTo>
                                <a:pt x="2139897" y="248850"/>
                                <a:pt x="2140820" y="245156"/>
                                <a:pt x="2162064" y="260858"/>
                              </a:cubicBezTo>
                              <a:cubicBezTo>
                                <a:pt x="2183308" y="276560"/>
                                <a:pt x="2209170" y="318123"/>
                                <a:pt x="2256275" y="327359"/>
                              </a:cubicBezTo>
                              <a:cubicBezTo>
                                <a:pt x="2303380" y="336595"/>
                                <a:pt x="2406828" y="326436"/>
                                <a:pt x="2444697" y="316276"/>
                              </a:cubicBezTo>
                              <a:cubicBezTo>
                                <a:pt x="2482566" y="306116"/>
                                <a:pt x="2467788" y="295955"/>
                                <a:pt x="2483490" y="266399"/>
                              </a:cubicBezTo>
                              <a:cubicBezTo>
                                <a:pt x="2499192" y="236843"/>
                                <a:pt x="2513046" y="173112"/>
                                <a:pt x="2538908" y="138938"/>
                              </a:cubicBezTo>
                              <a:cubicBezTo>
                                <a:pt x="2564770" y="104763"/>
                                <a:pt x="2604486" y="74283"/>
                                <a:pt x="2638661" y="61352"/>
                              </a:cubicBezTo>
                              <a:cubicBezTo>
                                <a:pt x="2672835" y="48421"/>
                                <a:pt x="2717170" y="53039"/>
                                <a:pt x="2743955" y="61352"/>
                              </a:cubicBezTo>
                              <a:cubicBezTo>
                                <a:pt x="2770740" y="69665"/>
                                <a:pt x="2783671" y="84443"/>
                                <a:pt x="2799373" y="111228"/>
                              </a:cubicBezTo>
                              <a:cubicBezTo>
                                <a:pt x="2815075" y="138013"/>
                                <a:pt x="2828006" y="186967"/>
                                <a:pt x="2838166" y="222065"/>
                              </a:cubicBezTo>
                              <a:cubicBezTo>
                                <a:pt x="2848326" y="257163"/>
                                <a:pt x="2866798" y="285796"/>
                                <a:pt x="2860333" y="321818"/>
                              </a:cubicBezTo>
                              <a:cubicBezTo>
                                <a:pt x="2853867" y="357840"/>
                                <a:pt x="2803991" y="408640"/>
                                <a:pt x="2799373" y="438196"/>
                              </a:cubicBezTo>
                              <a:cubicBezTo>
                                <a:pt x="2794755" y="467752"/>
                                <a:pt x="2803068" y="484378"/>
                                <a:pt x="2832624" y="499156"/>
                              </a:cubicBezTo>
                              <a:cubicBezTo>
                                <a:pt x="2862180" y="513934"/>
                                <a:pt x="2942537" y="518552"/>
                                <a:pt x="2976711" y="526865"/>
                              </a:cubicBezTo>
                              <a:cubicBezTo>
                                <a:pt x="3010885" y="535178"/>
                                <a:pt x="3009038" y="533330"/>
                                <a:pt x="3037671" y="549032"/>
                              </a:cubicBezTo>
                              <a:cubicBezTo>
                                <a:pt x="3066304" y="564734"/>
                                <a:pt x="3119875" y="598909"/>
                                <a:pt x="3148508" y="621076"/>
                              </a:cubicBezTo>
                              <a:cubicBezTo>
                                <a:pt x="3177141" y="643243"/>
                                <a:pt x="3241795" y="653403"/>
                                <a:pt x="3237177" y="693119"/>
                              </a:cubicBezTo>
                              <a:close/>
                            </a:path>
                          </a:pathLst>
                        </a:custGeom>
                        <a:solidFill>
                          <a:srgbClr val="FFFF00">
                            <a:alpha val="30196"/>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DD6474" id="Freeform 73" o:spid="_x0000_s1026" style="position:absolute;margin-left:132.85pt;margin-top:26.2pt;width:254.9pt;height:255.4pt;z-index:251868160;visibility:visible;mso-wrap-style:square;mso-wrap-distance-left:9pt;mso-wrap-distance-top:0;mso-wrap-distance-right:9pt;mso-wrap-distance-bottom:0;mso-position-horizontal:absolute;mso-position-horizontal-relative:text;mso-position-vertical:absolute;mso-position-vertical-relative:text;v-text-anchor:middle" coordsize="3237411,324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" path="m3237177,693119v-4618,39716,-83127,129309,-116378,166255c3087548,896320,3065380,904632,3037671,914792v-27709,10160,-38793,-38792,-83127,5542c2910210,964668,2814151,1130923,2771664,1180799v-42487,49876,-12007,-91440,-72043,38793c2639585,1349825,2460399,1831040,2411446,1962196v-48953,131156,49876,-46182,-5542,44334c2350486,2097046,2138050,2413854,2078937,2505294v-59113,91440,-23091,31403,-27709,49876c2046610,2573643,2061388,2593963,2051228,2616130v-10160,22167,-39716,60037,-60960,72044c1969024,2700181,1937620,2659541,1923766,2688174v-13855,28633,-11083,127462,-16625,171796c1901599,2904305,1908064,2913541,1890515,2954181v-17549,40640,-60036,112684,-88669,149629c1773213,3140756,1749199,3152763,1718719,3175854v-30480,23091,-64655,60960,-99753,66502c1583868,3247898,1553388,3234043,1508130,3209105v-45258,-24938,-121920,-100676,-160713,-116378c1308624,3077025,1295693,3124130,1275373,3114894v-20320,-9236,-37869,-30480,-49876,-77586c1213490,2990203,1206101,2874748,1203330,2832261v-2771,-42487,9236,-24014,5541,-49876c1205176,2756523,1192245,2708494,1181162,2677090v-11083,-31404,-33250,-58189,-38792,-83127c1136828,2569025,1151606,2545010,1147911,2527461v-3695,-17549,-21244,-18473,-27709,-38793c1113737,2468348,1110966,2471119,1109119,2405541v-1847,-65578,4618,-258618,,-310342c1104501,2043475,1081410,2095199,1081410,2095199v-104371,13855,-426721,35099,-598517,83128c311097,2226356,124522,2381527,50631,2383374v-73891,1847,-2770,-151477,-11083,-193964c31235,2146923,-5710,2149694,755,2128450v6465,-21244,54495,-40640,77586,-66502c101432,2036086,118058,2016690,139301,1973279v21243,-43411,54494,-111760,66501,-171796c217809,1741447,181787,1651854,211344,1613061v29556,-38793,128386,-37869,171797,-44334c426552,1562262,451490,1575192,471810,1574268v20320,-924,9236,31404,33251,-11083c529076,1520698,603890,1366451,615897,1319345v12007,-47105,-42488,,-38793,-38793c580799,1241759,622362,1125381,638064,1086588v15702,-38793,24015,-27708,33251,-38792c680551,1036713,684246,1024705,693482,1020087v9236,-4618,-1847,13855,33251,c761831,1006232,874515,965592,904071,936959v29556,-28633,-13855,-69273,,-88669c917926,828894,963184,848290,987199,820581v24015,-27709,36022,-79432,60960,-138545c1073097,622923,1121126,509316,1136828,465905v15702,-43411,12931,-31404,5542,-44335c1134981,408639,1106348,396632,1092493,388319v-13855,-8313,-25862,-5542,-33251,-16625c1051853,360611,1050006,346756,1048159,321818v-1847,-24938,-6465,-83128,,-99753c1054624,205439,1077715,227607,1086951,222065v9236,-5542,7390,-27709,16626,-33251c1112813,183272,1122050,191585,1142370,188814v20320,-2771,59113,-8313,83127,-16626c1249511,163875,1267984,148174,1286457,138938v18473,-9236,38792,-5543,49876,-22168c1347417,100145,1318784,58581,1352959,39185,1387134,19789,1495199,-3303,1541381,392v46182,3695,63731,51724,88669,60960c1654988,70588,1662377,51192,1691010,55810v28633,4618,78509,20320,110836,33251c1834173,101992,1884973,133396,1884973,133396v27709,14778,52648,41563,83128,44334c1998581,180501,2046609,151868,2067853,150021v21244,-1847,17549,2772,27709,16626c2105722,180501,2117729,217446,2128813,233148v11084,15702,12007,12008,33251,27710c2183308,276560,2209170,318123,2256275,327359v47105,9236,150553,-923,188422,-11083c2482566,306116,2467788,295955,2483490,266399v15702,-29556,29556,-93287,55418,-127461c2564770,104763,2604486,74283,2638661,61352v34174,-12931,78509,-8313,105294,c2770740,69665,2783671,84443,2799373,111228v15702,26785,28633,75739,38793,110837c2848326,257163,2866798,285796,2860333,321818v-6466,36022,-56342,86822,-60960,116378c2794755,467752,2803068,484378,2832624,499156v29556,14778,109913,19396,144087,27709c3010885,535178,3009038,533330,3037671,549032v28633,15702,82204,49877,110837,72044c3177141,643243,3241795,653403,3237177,693119xe" fillcolor="yellow" strokecolor="#1f4d78 [1604]" strokeweight="1pt">
                <v:fill opacity="19789f"/>
                <v:stroke joinstyle="miter"/>
                <v:path arrowok="t" o:connecttype="custom" o:connectlocs="3237177,693119;3120799,859374;3037671,914792;2954544,920334;2771664,1180799;2699621,1219592;2411446,1962196;2405904,2006530;2078937,2505294;2051228,2555170;2051228,2616130;1990268,2688174;1923766,2688174;1907141,2859970;1890515,2954181;1801846,3103810;1718719,3175854;1618966,3242356;1508130,3209105;1347417,3092727;1275373,3114894;1225497,3037308;1203330,2832261;1208871,2782385;1181162,2677090;1142370,2593963;1147911,2527461;1120202,2488668;1109119,2405541;1109119,2095199;1081410,2095199;482893,2178327;50631,2383374;39548,2189410;755,2128450;78341,2061948;139301,1973279;205802,1801483;211344,1613061;383141,1568727;471810,1574268;505061,1563185;615897,1319345;577104,1280552;638064,1086588;671315,1047796;693482,1020087;726733,1020087;904071,936959;904071,848290;987199,820581;1048159,682036;1136828,465905;1142370,421570;1092493,388319;1059242,371694;1048159,321818;1048159,222065;1086951,222065;1103577,188814;1142370,188814;1225497,172188;1286457,138938;1336333,116770;1352959,39185;1541381,392;1630050,61352;1691010,55810;1801846,89061;1884973,133396;1968101,177730;2067853,150021;2095562,166647;2128813,233148;2162064,260858;2256275,327359;2444697,316276;2483490,266399;2538908,138938;2638661,61352;2743955,61352;2799373,111228;2838166,222065;2860333,321818;2799373,438196;2832624,499156;2976711,526865;3037671,549032;3148508,621076;3237177,693119" o:connectangles="0,0,0,0,0,0,0,0,0,0,0,0,0,0,0,0,0,0,0,0,0,0,0,0,0,0,0,0,0,0,0,0,0,0,0,0,0,0,0,0,0,0,0,0,0,0,0,0,0,0,0,0,0,0,0,0,0,0,0,0,0,0,0,0,0,0,0,0,0,0,0,0,0,0,0,0,0,0,0,0,0,0,0,0,0,0,0,0,0,0"/>
              </v:shape>
            </w:pict>
          </mc:Fallback>
        </mc:AlternateContent>
      </w:r>
      <w:r>
        <w:rPr>
          <w:noProof/>
          <w:lang w:val="en-US" w:eastAsia="en-US"/>
        </w:rPr>
        <w:drawing>
          <wp:inline distT="0" distB="0" distL="0" distR="0" wp14:anchorId="1340BDAF" wp14:editId="7690D26B">
            <wp:extent cx="5760720" cy="361889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2323" r="50529" b="12428"/>
                    <a:stretch/>
                  </pic:blipFill>
                  <pic:spPr bwMode="auto">
                    <a:xfrm>
                      <a:off x="0" y="0"/>
                      <a:ext cx="5779117" cy="3630454"/>
                    </a:xfrm>
                    <a:prstGeom prst="rect">
                      <a:avLst/>
                    </a:prstGeom>
                    <a:ln>
                      <a:noFill/>
                    </a:ln>
                    <a:extLst>
                      <a:ext uri="{53640926-AAD7-44D8-BBD7-CCE9431645EC}">
                        <a14:shadowObscured xmlns:a14="http://schemas.microsoft.com/office/drawing/2010/main"/>
                      </a:ext>
                    </a:extLst>
                  </pic:spPr>
                </pic:pic>
              </a:graphicData>
            </a:graphic>
          </wp:inline>
        </w:drawing>
      </w:r>
    </w:p>
    <w:p w14:paraId="3A05881D" w14:textId="6CDFD764" w:rsidR="00063F7D" w:rsidRPr="00EB67C1" w:rsidRDefault="00EB67C1" w:rsidP="00EB67C1">
      <w:pPr>
        <w:pStyle w:val="Bezproreda1"/>
        <w:rPr>
          <w:sz w:val="20"/>
          <w:szCs w:val="20"/>
        </w:rPr>
      </w:pPr>
      <w:r w:rsidRPr="00EB67C1">
        <w:rPr>
          <w:sz w:val="20"/>
          <w:szCs w:val="20"/>
        </w:rPr>
        <w:t xml:space="preserve">Slika </w:t>
      </w:r>
      <w:r w:rsidR="00434656">
        <w:rPr>
          <w:sz w:val="20"/>
          <w:szCs w:val="20"/>
        </w:rPr>
        <w:t>3</w:t>
      </w:r>
      <w:r w:rsidRPr="00EB67C1">
        <w:rPr>
          <w:sz w:val="20"/>
          <w:szCs w:val="20"/>
        </w:rPr>
        <w:t xml:space="preserve">: Karta rizika za potres na području Općine </w:t>
      </w:r>
      <w:r w:rsidR="00BB6458">
        <w:rPr>
          <w:sz w:val="20"/>
          <w:szCs w:val="20"/>
        </w:rPr>
        <w:t>Donja Dubrava</w:t>
      </w:r>
    </w:p>
    <w:p w14:paraId="01439535" w14:textId="77777777" w:rsidR="00EB67C1" w:rsidRDefault="00EB67C1" w:rsidP="009F0C81">
      <w:pPr>
        <w:pStyle w:val="Bezproreda1"/>
        <w:rPr>
          <w:sz w:val="20"/>
          <w:szCs w:val="20"/>
        </w:rPr>
      </w:pPr>
      <w:r w:rsidRPr="00EB67C1">
        <w:rPr>
          <w:sz w:val="20"/>
          <w:szCs w:val="20"/>
        </w:rPr>
        <w:t>Izvor podataka:</w:t>
      </w:r>
      <w:r>
        <w:rPr>
          <w:sz w:val="20"/>
          <w:szCs w:val="20"/>
        </w:rPr>
        <w:t xml:space="preserve"> </w:t>
      </w:r>
      <w:hyperlink r:id="rId19" w:history="1">
        <w:r w:rsidRPr="00366850">
          <w:rPr>
            <w:rStyle w:val="Hiperveza"/>
            <w:sz w:val="20"/>
            <w:szCs w:val="20"/>
          </w:rPr>
          <w:t>http://geoportal.dgu.hr</w:t>
        </w:r>
      </w:hyperlink>
      <w:r>
        <w:rPr>
          <w:sz w:val="20"/>
          <w:szCs w:val="20"/>
        </w:rPr>
        <w:t xml:space="preserve"> ; Planovi i Procjene j.d.o.o.</w:t>
      </w:r>
    </w:p>
    <w:p w14:paraId="18BFCF79" w14:textId="77777777" w:rsidR="006C5C40" w:rsidRDefault="006C5C40" w:rsidP="009F0C81">
      <w:pPr>
        <w:pStyle w:val="Bezproreda1"/>
        <w:rPr>
          <w:sz w:val="20"/>
          <w:szCs w:val="20"/>
        </w:rPr>
      </w:pPr>
    </w:p>
    <w:p w14:paraId="118717CC" w14:textId="77777777" w:rsidR="006C5C40" w:rsidRDefault="006C5C40" w:rsidP="009F0C81">
      <w:pPr>
        <w:pStyle w:val="Bezproreda1"/>
        <w:rPr>
          <w:sz w:val="20"/>
          <w:szCs w:val="20"/>
        </w:rPr>
      </w:pPr>
    </w:p>
    <w:p w14:paraId="52F59CE4" w14:textId="77777777" w:rsidR="001D068F" w:rsidRDefault="001D068F" w:rsidP="009F0C81">
      <w:pPr>
        <w:pStyle w:val="Bezproreda1"/>
        <w:rPr>
          <w:sz w:val="20"/>
          <w:szCs w:val="20"/>
        </w:rPr>
      </w:pPr>
    </w:p>
    <w:p w14:paraId="4775D6BE" w14:textId="77777777" w:rsidR="006C5C40" w:rsidRPr="009F0C81" w:rsidRDefault="006C5C40" w:rsidP="009F0C81">
      <w:pPr>
        <w:pStyle w:val="Bezproreda1"/>
        <w:rPr>
          <w:sz w:val="20"/>
          <w:szCs w:val="20"/>
        </w:rPr>
      </w:pPr>
    </w:p>
    <w:p w14:paraId="0EBC19A2" w14:textId="77777777" w:rsidR="00736FE9" w:rsidRDefault="00736FE9" w:rsidP="00E32F14">
      <w:pPr>
        <w:pStyle w:val="Naslov2"/>
        <w:numPr>
          <w:ilvl w:val="1"/>
          <w:numId w:val="1"/>
        </w:numPr>
        <w:ind w:left="1134" w:hanging="567"/>
      </w:pPr>
      <w:bookmarkStart w:id="241" w:name="_Toc517456229"/>
      <w:bookmarkStart w:id="242" w:name="_Toc517456407"/>
      <w:bookmarkStart w:id="243" w:name="_Toc517461399"/>
      <w:bookmarkStart w:id="244" w:name="_Toc83197378"/>
      <w:r>
        <w:lastRenderedPageBreak/>
        <w:t>POPLAVA</w:t>
      </w:r>
      <w:bookmarkEnd w:id="241"/>
      <w:bookmarkEnd w:id="242"/>
      <w:bookmarkEnd w:id="243"/>
      <w:bookmarkEnd w:id="244"/>
    </w:p>
    <w:p w14:paraId="613010D3" w14:textId="77777777" w:rsidR="00D137D5" w:rsidRPr="00D1474A" w:rsidRDefault="00D137D5" w:rsidP="00EB67C1">
      <w:pPr>
        <w:pStyle w:val="Bezproreda1"/>
        <w:rPr>
          <w:sz w:val="16"/>
          <w:szCs w:val="16"/>
        </w:rPr>
      </w:pPr>
    </w:p>
    <w:p w14:paraId="0C02589B" w14:textId="77777777" w:rsidR="0011116A" w:rsidRPr="00EB67C1" w:rsidRDefault="0011116A" w:rsidP="009F0C81">
      <w:pPr>
        <w:pStyle w:val="Bezproreda"/>
      </w:pPr>
      <w:r>
        <w:t xml:space="preserve">Dokumentacija i iskustva ekstremnih prirodnih pojava u prošlosti pokazuju da poplava značajno utječe na sve sfere života, na društvenu i gospodarsku stabilnost, pri čemu predstavlja značajno opterećenje za ekonomiju. </w:t>
      </w:r>
    </w:p>
    <w:p w14:paraId="510DDFA4" w14:textId="77777777" w:rsidR="0011116A" w:rsidRDefault="0011116A" w:rsidP="009F0C81">
      <w:pPr>
        <w:pStyle w:val="Bezproreda"/>
        <w:rPr>
          <w:color w:val="000000"/>
        </w:rPr>
      </w:pPr>
      <w:r>
        <w:rPr>
          <w:b/>
          <w:color w:val="000000"/>
        </w:rPr>
        <w:t>Poplave</w:t>
      </w:r>
      <w:r>
        <w:rPr>
          <w:color w:val="000000"/>
        </w:rPr>
        <w:t xml:space="preserve"> su prirodne opasnosti koje mogu rezultirati gubicima ljudskih života, velikim materijalnim štetama, devastiranjem kulturnih dobara i štetama po okoliš. Iako pojavu poplave često nije moguće izbjeći, poduzimanjem različitih preventivnih građevinskih i negrađevinskih mjera, rizici od poplavljivanja mogu se smanjiti na prihvatljivu razinu. </w:t>
      </w:r>
    </w:p>
    <w:p w14:paraId="1C496C4C" w14:textId="77777777" w:rsidR="00D547C8" w:rsidRPr="00D137D5" w:rsidRDefault="00D547C8" w:rsidP="00F305D0">
      <w:pPr>
        <w:pStyle w:val="Bezproreda1"/>
      </w:pPr>
    </w:p>
    <w:p w14:paraId="404BA1D1" w14:textId="0F8438BC" w:rsidR="00395060" w:rsidRPr="00395060" w:rsidRDefault="0035730B" w:rsidP="00395060">
      <w:pPr>
        <w:pStyle w:val="Naslov3"/>
        <w:numPr>
          <w:ilvl w:val="2"/>
          <w:numId w:val="1"/>
        </w:numPr>
        <w:ind w:left="1134" w:hanging="567"/>
      </w:pPr>
      <w:bookmarkStart w:id="245" w:name="_Toc517456230"/>
      <w:bookmarkStart w:id="246" w:name="_Toc517456408"/>
      <w:bookmarkStart w:id="247" w:name="_Toc517461400"/>
      <w:bookmarkStart w:id="248" w:name="_Toc83197379"/>
      <w:r>
        <w:t>Uvod u rizik s nazivom scenarija</w:t>
      </w:r>
      <w:bookmarkEnd w:id="245"/>
      <w:bookmarkEnd w:id="246"/>
      <w:bookmarkEnd w:id="247"/>
      <w:bookmarkEnd w:id="248"/>
    </w:p>
    <w:p w14:paraId="7101072B" w14:textId="4A890CB9" w:rsidR="00395060" w:rsidRPr="00395060" w:rsidRDefault="00395060" w:rsidP="00395060">
      <w:pPr>
        <w:jc w:val="both"/>
        <w:rPr>
          <w:rFonts w:ascii="Times New Roman" w:hAnsi="Times New Roman"/>
          <w:b/>
          <w:color w:val="000000"/>
        </w:rPr>
      </w:pPr>
      <w:r w:rsidRPr="00DF6B7E">
        <w:rPr>
          <w:rFonts w:ascii="Times New Roman" w:hAnsi="Times New Roman"/>
        </w:rPr>
        <w:t xml:space="preserve">Glavni vodotoci na području općine su </w:t>
      </w:r>
      <w:r w:rsidRPr="00140AB3">
        <w:rPr>
          <w:rFonts w:ascii="Times New Roman" w:hAnsi="Times New Roman"/>
          <w:b/>
        </w:rPr>
        <w:t>rijeka Drava</w:t>
      </w:r>
      <w:r w:rsidRPr="00DF6B7E">
        <w:rPr>
          <w:rFonts w:ascii="Times New Roman" w:hAnsi="Times New Roman"/>
        </w:rPr>
        <w:t xml:space="preserve"> i potok </w:t>
      </w:r>
      <w:r w:rsidRPr="00140AB3">
        <w:rPr>
          <w:rFonts w:ascii="Times New Roman" w:hAnsi="Times New Roman"/>
          <w:b/>
        </w:rPr>
        <w:t>Bistrec Rakovica</w:t>
      </w:r>
      <w:r w:rsidR="00887623">
        <w:rPr>
          <w:rFonts w:ascii="Times New Roman" w:hAnsi="Times New Roman"/>
        </w:rPr>
        <w:t>.</w:t>
      </w:r>
    </w:p>
    <w:tbl>
      <w:tblPr>
        <w:tblpPr w:leftFromText="180" w:rightFromText="18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6"/>
      </w:tblGrid>
      <w:tr w:rsidR="00395060" w14:paraId="018E1FCC" w14:textId="77777777" w:rsidTr="00B739FD">
        <w:trPr>
          <w:trHeight w:val="444"/>
        </w:trPr>
        <w:tc>
          <w:tcPr>
            <w:tcW w:w="9786" w:type="dxa"/>
            <w:shd w:val="clear" w:color="auto" w:fill="FFC000"/>
            <w:vAlign w:val="center"/>
          </w:tcPr>
          <w:p w14:paraId="084CB37B" w14:textId="77777777" w:rsidR="00395060" w:rsidRDefault="00395060" w:rsidP="00B739FD">
            <w:pPr>
              <w:ind w:right="23"/>
              <w:rPr>
                <w:rFonts w:ascii="Times New Roman" w:eastAsia="Calibri" w:hAnsi="Times New Roman"/>
                <w:b/>
                <w:sz w:val="20"/>
                <w:szCs w:val="20"/>
              </w:rPr>
            </w:pPr>
            <w:r>
              <w:rPr>
                <w:rFonts w:ascii="Times New Roman" w:eastAsia="Calibri" w:hAnsi="Times New Roman"/>
                <w:b/>
                <w:sz w:val="20"/>
                <w:szCs w:val="20"/>
              </w:rPr>
              <w:t>Naziv scenarija:</w:t>
            </w:r>
          </w:p>
        </w:tc>
      </w:tr>
      <w:tr w:rsidR="00395060" w14:paraId="2D0B6EBC" w14:textId="77777777" w:rsidTr="00B739FD">
        <w:trPr>
          <w:trHeight w:val="300"/>
        </w:trPr>
        <w:tc>
          <w:tcPr>
            <w:tcW w:w="9786" w:type="dxa"/>
            <w:tcBorders>
              <w:bottom w:val="single" w:sz="4" w:space="0" w:color="auto"/>
            </w:tcBorders>
            <w:vAlign w:val="center"/>
          </w:tcPr>
          <w:p w14:paraId="44668BBB" w14:textId="77777777" w:rsidR="00395060" w:rsidRDefault="00395060" w:rsidP="00B739FD">
            <w:pPr>
              <w:ind w:right="23"/>
              <w:rPr>
                <w:rFonts w:ascii="Times New Roman" w:eastAsia="Calibri" w:hAnsi="Times New Roman"/>
                <w:sz w:val="20"/>
                <w:szCs w:val="20"/>
              </w:rPr>
            </w:pPr>
            <w:r>
              <w:rPr>
                <w:rFonts w:ascii="Times New Roman" w:eastAsia="Calibri" w:hAnsi="Times New Roman"/>
                <w:sz w:val="20"/>
                <w:szCs w:val="20"/>
              </w:rPr>
              <w:t>Poplava izazvana izlijevanjem potoka  Bistrec Rakovica</w:t>
            </w:r>
          </w:p>
        </w:tc>
      </w:tr>
      <w:tr w:rsidR="00395060" w14:paraId="6EC20B42" w14:textId="77777777" w:rsidTr="00B739FD">
        <w:trPr>
          <w:trHeight w:val="429"/>
        </w:trPr>
        <w:tc>
          <w:tcPr>
            <w:tcW w:w="9786" w:type="dxa"/>
            <w:shd w:val="clear" w:color="auto" w:fill="FFC000"/>
            <w:vAlign w:val="center"/>
          </w:tcPr>
          <w:p w14:paraId="2AA3F385" w14:textId="77777777" w:rsidR="00395060" w:rsidRDefault="00395060" w:rsidP="00B739FD">
            <w:pPr>
              <w:ind w:right="23"/>
              <w:rPr>
                <w:rFonts w:ascii="Times New Roman" w:eastAsia="Calibri" w:hAnsi="Times New Roman"/>
                <w:b/>
                <w:sz w:val="20"/>
                <w:szCs w:val="20"/>
              </w:rPr>
            </w:pPr>
            <w:r>
              <w:rPr>
                <w:rFonts w:ascii="Times New Roman" w:eastAsia="Calibri" w:hAnsi="Times New Roman"/>
                <w:b/>
                <w:sz w:val="20"/>
                <w:szCs w:val="20"/>
              </w:rPr>
              <w:t>Grupa rizika:</w:t>
            </w:r>
          </w:p>
        </w:tc>
      </w:tr>
      <w:tr w:rsidR="00395060" w14:paraId="41ED791E" w14:textId="77777777" w:rsidTr="00B739FD">
        <w:trPr>
          <w:trHeight w:val="284"/>
        </w:trPr>
        <w:tc>
          <w:tcPr>
            <w:tcW w:w="9786" w:type="dxa"/>
            <w:tcBorders>
              <w:bottom w:val="single" w:sz="4" w:space="0" w:color="auto"/>
            </w:tcBorders>
            <w:vAlign w:val="center"/>
          </w:tcPr>
          <w:p w14:paraId="2536C9EE" w14:textId="77777777" w:rsidR="00395060" w:rsidRDefault="00395060" w:rsidP="00B739FD">
            <w:pPr>
              <w:ind w:right="23"/>
              <w:rPr>
                <w:rFonts w:ascii="Times New Roman" w:eastAsia="Calibri" w:hAnsi="Times New Roman"/>
                <w:sz w:val="20"/>
                <w:szCs w:val="20"/>
              </w:rPr>
            </w:pPr>
            <w:r>
              <w:rPr>
                <w:rFonts w:ascii="Times New Roman" w:eastAsia="Calibri" w:hAnsi="Times New Roman"/>
                <w:sz w:val="20"/>
                <w:szCs w:val="20"/>
              </w:rPr>
              <w:t>Poplava</w:t>
            </w:r>
          </w:p>
        </w:tc>
      </w:tr>
      <w:tr w:rsidR="00395060" w14:paraId="5DBCDAF2" w14:textId="77777777" w:rsidTr="00B739FD">
        <w:trPr>
          <w:trHeight w:val="429"/>
        </w:trPr>
        <w:tc>
          <w:tcPr>
            <w:tcW w:w="9786" w:type="dxa"/>
            <w:shd w:val="clear" w:color="auto" w:fill="FFC000"/>
            <w:vAlign w:val="center"/>
          </w:tcPr>
          <w:p w14:paraId="4E4C3C94" w14:textId="77777777" w:rsidR="00395060" w:rsidRDefault="00395060" w:rsidP="00B739FD">
            <w:pPr>
              <w:ind w:right="23"/>
              <w:rPr>
                <w:rFonts w:ascii="Times New Roman" w:eastAsia="Calibri" w:hAnsi="Times New Roman"/>
                <w:b/>
                <w:sz w:val="20"/>
                <w:szCs w:val="20"/>
              </w:rPr>
            </w:pPr>
            <w:r>
              <w:rPr>
                <w:rFonts w:ascii="Times New Roman" w:eastAsia="Calibri" w:hAnsi="Times New Roman"/>
                <w:b/>
                <w:sz w:val="20"/>
                <w:szCs w:val="20"/>
              </w:rPr>
              <w:t>Rizik:</w:t>
            </w:r>
          </w:p>
        </w:tc>
      </w:tr>
      <w:tr w:rsidR="00395060" w14:paraId="75E9A9DB" w14:textId="77777777" w:rsidTr="00B739FD">
        <w:trPr>
          <w:trHeight w:val="307"/>
        </w:trPr>
        <w:tc>
          <w:tcPr>
            <w:tcW w:w="9786" w:type="dxa"/>
            <w:tcBorders>
              <w:bottom w:val="single" w:sz="4" w:space="0" w:color="auto"/>
            </w:tcBorders>
            <w:vAlign w:val="center"/>
          </w:tcPr>
          <w:p w14:paraId="3128664F" w14:textId="77777777" w:rsidR="00395060" w:rsidRDefault="00395060" w:rsidP="00B739FD">
            <w:pPr>
              <w:ind w:right="23"/>
              <w:rPr>
                <w:rFonts w:ascii="Times New Roman" w:eastAsia="Calibri" w:hAnsi="Times New Roman"/>
                <w:sz w:val="20"/>
                <w:szCs w:val="20"/>
              </w:rPr>
            </w:pPr>
            <w:r>
              <w:rPr>
                <w:rFonts w:ascii="Times New Roman" w:eastAsia="Calibri" w:hAnsi="Times New Roman"/>
                <w:sz w:val="20"/>
                <w:szCs w:val="20"/>
              </w:rPr>
              <w:t>Plavljenje dijelova naseljenih mjesta</w:t>
            </w:r>
          </w:p>
        </w:tc>
      </w:tr>
      <w:tr w:rsidR="00395060" w14:paraId="7312DF8D" w14:textId="77777777" w:rsidTr="00B739FD">
        <w:trPr>
          <w:trHeight w:val="428"/>
        </w:trPr>
        <w:tc>
          <w:tcPr>
            <w:tcW w:w="9786" w:type="dxa"/>
            <w:shd w:val="clear" w:color="auto" w:fill="FFC000"/>
            <w:vAlign w:val="center"/>
          </w:tcPr>
          <w:p w14:paraId="20262980" w14:textId="77777777" w:rsidR="00395060" w:rsidRDefault="00395060" w:rsidP="00B739FD">
            <w:pPr>
              <w:ind w:right="23"/>
              <w:rPr>
                <w:rFonts w:ascii="Times New Roman" w:eastAsia="Calibri" w:hAnsi="Times New Roman"/>
                <w:b/>
                <w:sz w:val="20"/>
                <w:szCs w:val="20"/>
              </w:rPr>
            </w:pPr>
            <w:r>
              <w:rPr>
                <w:rFonts w:ascii="Times New Roman" w:eastAsia="Calibri" w:hAnsi="Times New Roman"/>
                <w:b/>
                <w:sz w:val="20"/>
                <w:szCs w:val="20"/>
              </w:rPr>
              <w:t>Radna skupina: Povjerenstvo za izradu procjene rizika od velikih nesreća Općine Donja Dubrava</w:t>
            </w:r>
          </w:p>
        </w:tc>
      </w:tr>
      <w:tr w:rsidR="00395060" w14:paraId="2D370574" w14:textId="77777777" w:rsidTr="00B739FD">
        <w:trPr>
          <w:trHeight w:val="301"/>
        </w:trPr>
        <w:tc>
          <w:tcPr>
            <w:tcW w:w="9786" w:type="dxa"/>
            <w:tcBorders>
              <w:bottom w:val="single" w:sz="4" w:space="0" w:color="auto"/>
            </w:tcBorders>
            <w:vAlign w:val="center"/>
          </w:tcPr>
          <w:p w14:paraId="36170C13" w14:textId="77777777" w:rsidR="00395060" w:rsidRDefault="00395060" w:rsidP="00B739FD">
            <w:pPr>
              <w:ind w:right="23"/>
              <w:rPr>
                <w:rFonts w:ascii="Times New Roman" w:eastAsia="Calibri" w:hAnsi="Times New Roman"/>
                <w:sz w:val="20"/>
                <w:szCs w:val="20"/>
              </w:rPr>
            </w:pPr>
            <w:r>
              <w:rPr>
                <w:rFonts w:ascii="Times New Roman" w:eastAsia="Calibri" w:hAnsi="Times New Roman"/>
                <w:sz w:val="20"/>
                <w:szCs w:val="20"/>
              </w:rPr>
              <w:t>Sudionici u izradi Procjene rizika sukladno točci 9. Procjeni rizika od velikih nesreća Općine Donja Dubrava</w:t>
            </w:r>
          </w:p>
        </w:tc>
      </w:tr>
      <w:tr w:rsidR="00395060" w14:paraId="47981B9C" w14:textId="77777777" w:rsidTr="00B739FD">
        <w:trPr>
          <w:trHeight w:val="429"/>
        </w:trPr>
        <w:tc>
          <w:tcPr>
            <w:tcW w:w="9786" w:type="dxa"/>
            <w:shd w:val="clear" w:color="auto" w:fill="FFC000"/>
            <w:vAlign w:val="center"/>
          </w:tcPr>
          <w:p w14:paraId="32D8F0BC" w14:textId="77777777" w:rsidR="00395060" w:rsidRDefault="00395060" w:rsidP="00B739FD">
            <w:pPr>
              <w:ind w:right="23"/>
              <w:rPr>
                <w:rFonts w:ascii="Times New Roman" w:eastAsia="Calibri" w:hAnsi="Times New Roman"/>
                <w:b/>
                <w:sz w:val="20"/>
                <w:szCs w:val="20"/>
              </w:rPr>
            </w:pPr>
            <w:r>
              <w:rPr>
                <w:rFonts w:ascii="Times New Roman" w:eastAsia="Calibri" w:hAnsi="Times New Roman"/>
                <w:b/>
                <w:sz w:val="20"/>
                <w:szCs w:val="20"/>
              </w:rPr>
              <w:t>Opis scenarija:</w:t>
            </w:r>
          </w:p>
        </w:tc>
      </w:tr>
      <w:tr w:rsidR="00395060" w14:paraId="020D7810" w14:textId="77777777" w:rsidTr="00B739FD">
        <w:trPr>
          <w:trHeight w:val="601"/>
        </w:trPr>
        <w:tc>
          <w:tcPr>
            <w:tcW w:w="9786" w:type="dxa"/>
            <w:vAlign w:val="center"/>
          </w:tcPr>
          <w:p w14:paraId="31681C2B" w14:textId="77777777" w:rsidR="00395060" w:rsidRDefault="00395060" w:rsidP="00B739FD">
            <w:pPr>
              <w:autoSpaceDE w:val="0"/>
              <w:autoSpaceDN w:val="0"/>
              <w:adjustRightInd w:val="0"/>
              <w:jc w:val="both"/>
              <w:rPr>
                <w:rFonts w:ascii="Times New Roman" w:hAnsi="Times New Roman"/>
                <w:color w:val="000000"/>
                <w:sz w:val="20"/>
                <w:szCs w:val="20"/>
              </w:rPr>
            </w:pPr>
            <w:r>
              <w:rPr>
                <w:rFonts w:ascii="Times New Roman" w:hAnsi="Times New Roman"/>
                <w:bCs/>
                <w:color w:val="000000"/>
                <w:sz w:val="20"/>
                <w:szCs w:val="20"/>
              </w:rPr>
              <w:t>Uslijed ekstremnih oborina u slivu Mure i Drave te zbog nemogućnosti da zemljište i kanalizacija prihvati oborinske vode dolazi do izlijevanja potoka Bistrec Rakovica u dijelu naselja Donja Dubrava</w:t>
            </w:r>
          </w:p>
        </w:tc>
      </w:tr>
    </w:tbl>
    <w:p w14:paraId="4BAF5FF9" w14:textId="77777777" w:rsidR="00EB67C1" w:rsidRPr="00EB67C1" w:rsidRDefault="00EB67C1" w:rsidP="00EB67C1">
      <w:pPr>
        <w:pStyle w:val="Bezproreda1"/>
      </w:pPr>
    </w:p>
    <w:p w14:paraId="2201AF65" w14:textId="77777777" w:rsidR="00A50BAD" w:rsidRDefault="0035730B" w:rsidP="00E32F14">
      <w:pPr>
        <w:pStyle w:val="Naslov3"/>
        <w:numPr>
          <w:ilvl w:val="2"/>
          <w:numId w:val="1"/>
        </w:numPr>
        <w:ind w:left="1134" w:hanging="567"/>
      </w:pPr>
      <w:bookmarkStart w:id="249" w:name="_Toc517456231"/>
      <w:bookmarkStart w:id="250" w:name="_Toc517456409"/>
      <w:bookmarkStart w:id="251" w:name="_Toc517461401"/>
      <w:bookmarkStart w:id="252" w:name="_Toc83197380"/>
      <w:r>
        <w:t>Utjecaj na kritičnu infrastrukturu</w:t>
      </w:r>
      <w:bookmarkEnd w:id="249"/>
      <w:bookmarkEnd w:id="250"/>
      <w:bookmarkEnd w:id="251"/>
      <w:bookmarkEnd w:id="252"/>
    </w:p>
    <w:p w14:paraId="35B28AA9" w14:textId="77777777" w:rsidR="0011389A" w:rsidRPr="00A77627" w:rsidRDefault="0011389A" w:rsidP="00EB67C1">
      <w:pPr>
        <w:pStyle w:val="Bezproreda1"/>
        <w:rPr>
          <w:sz w:val="16"/>
          <w:szCs w:val="16"/>
        </w:rPr>
      </w:pPr>
    </w:p>
    <w:p w14:paraId="1D7E4E7D" w14:textId="2B0BCEEE" w:rsidR="0011389A" w:rsidRDefault="00E622FD" w:rsidP="0011389A">
      <w:pPr>
        <w:pStyle w:val="Bezproreda"/>
        <w:rPr>
          <w:sz w:val="20"/>
          <w:szCs w:val="20"/>
          <w:lang w:eastAsia="hr-HR"/>
        </w:rPr>
      </w:pPr>
      <w:r>
        <w:rPr>
          <w:sz w:val="20"/>
          <w:szCs w:val="20"/>
          <w:lang w:eastAsia="hr-HR"/>
        </w:rPr>
        <w:t xml:space="preserve">Tablica </w:t>
      </w:r>
      <w:r w:rsidR="001A0581">
        <w:rPr>
          <w:sz w:val="20"/>
          <w:szCs w:val="20"/>
          <w:lang w:eastAsia="hr-HR"/>
        </w:rPr>
        <w:t>51</w:t>
      </w:r>
      <w:r w:rsidR="0011389A">
        <w:rPr>
          <w:sz w:val="20"/>
          <w:szCs w:val="20"/>
          <w:lang w:eastAsia="hr-HR"/>
        </w:rPr>
        <w:t xml:space="preserve">: </w:t>
      </w:r>
      <w:r w:rsidR="0011389A">
        <w:rPr>
          <w:sz w:val="20"/>
          <w:szCs w:val="20"/>
        </w:rPr>
        <w:t xml:space="preserve">Prikaz utjecaja poplave na kritičnu infrastrukturu Općine </w:t>
      </w:r>
      <w:r w:rsidR="00395060">
        <w:rPr>
          <w:sz w:val="20"/>
          <w:szCs w:val="20"/>
        </w:rPr>
        <w:t>Donja Dubrava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647"/>
      </w:tblGrid>
      <w:tr w:rsidR="0011389A" w14:paraId="150485BF" w14:textId="77777777" w:rsidTr="00FF6B43">
        <w:tc>
          <w:tcPr>
            <w:tcW w:w="959" w:type="dxa"/>
            <w:shd w:val="clear" w:color="auto" w:fill="9CC2E5"/>
          </w:tcPr>
          <w:p w14:paraId="1195C3C4" w14:textId="77777777" w:rsidR="0011389A" w:rsidRDefault="0011389A" w:rsidP="00FF6B43">
            <w:pPr>
              <w:pStyle w:val="Bezproreda"/>
              <w:rPr>
                <w:b/>
                <w:sz w:val="20"/>
                <w:szCs w:val="20"/>
                <w:lang w:eastAsia="hr-HR"/>
              </w:rPr>
            </w:pPr>
            <w:r>
              <w:rPr>
                <w:b/>
                <w:sz w:val="20"/>
                <w:szCs w:val="20"/>
                <w:lang w:eastAsia="hr-HR"/>
              </w:rPr>
              <w:t>Utjecaj</w:t>
            </w:r>
          </w:p>
        </w:tc>
        <w:tc>
          <w:tcPr>
            <w:tcW w:w="8647" w:type="dxa"/>
            <w:shd w:val="clear" w:color="auto" w:fill="9CC2E5"/>
          </w:tcPr>
          <w:p w14:paraId="3983EC14" w14:textId="77777777" w:rsidR="0011389A" w:rsidRDefault="0011389A" w:rsidP="00FF6B43">
            <w:pPr>
              <w:pStyle w:val="Bezproreda"/>
              <w:rPr>
                <w:b/>
                <w:sz w:val="20"/>
                <w:szCs w:val="20"/>
                <w:lang w:eastAsia="hr-HR"/>
              </w:rPr>
            </w:pPr>
            <w:r>
              <w:rPr>
                <w:b/>
                <w:sz w:val="20"/>
                <w:szCs w:val="20"/>
                <w:lang w:eastAsia="hr-HR"/>
              </w:rPr>
              <w:t>Sektor kritične infrastrukture</w:t>
            </w:r>
          </w:p>
        </w:tc>
      </w:tr>
      <w:tr w:rsidR="0011389A" w14:paraId="58E6038F" w14:textId="77777777" w:rsidTr="00FF6B43">
        <w:tc>
          <w:tcPr>
            <w:tcW w:w="959" w:type="dxa"/>
          </w:tcPr>
          <w:p w14:paraId="698BB8FD" w14:textId="77777777" w:rsidR="0011389A" w:rsidRDefault="00D1474A" w:rsidP="00FF6B43">
            <w:pPr>
              <w:pStyle w:val="Bezproreda"/>
              <w:jc w:val="center"/>
              <w:rPr>
                <w:b/>
                <w:sz w:val="20"/>
                <w:szCs w:val="20"/>
                <w:lang w:eastAsia="hr-HR"/>
              </w:rPr>
            </w:pPr>
            <w:r>
              <w:rPr>
                <w:b/>
                <w:sz w:val="20"/>
                <w:szCs w:val="20"/>
                <w:lang w:eastAsia="hr-HR"/>
              </w:rPr>
              <w:t>X</w:t>
            </w:r>
          </w:p>
        </w:tc>
        <w:tc>
          <w:tcPr>
            <w:tcW w:w="8647" w:type="dxa"/>
          </w:tcPr>
          <w:p w14:paraId="3044C27D" w14:textId="77777777" w:rsidR="0011389A" w:rsidRDefault="0011389A" w:rsidP="00FF6B43">
            <w:pPr>
              <w:pStyle w:val="Bezproreda"/>
              <w:rPr>
                <w:sz w:val="20"/>
                <w:szCs w:val="20"/>
                <w:lang w:eastAsia="hr-HR"/>
              </w:rPr>
            </w:pPr>
            <w:r>
              <w:rPr>
                <w:b/>
                <w:sz w:val="20"/>
                <w:szCs w:val="20"/>
                <w:lang w:eastAsia="hr-HR"/>
              </w:rPr>
              <w:t xml:space="preserve">Energetika </w:t>
            </w:r>
            <w:r>
              <w:rPr>
                <w:sz w:val="20"/>
                <w:szCs w:val="20"/>
                <w:lang w:eastAsia="hr-HR"/>
              </w:rPr>
              <w:t>(proizvodnja, akumulacija i brane, prijenos, skladištenje, transport energenata i energije, sustavi za distribuciju)</w:t>
            </w:r>
          </w:p>
        </w:tc>
      </w:tr>
      <w:tr w:rsidR="0011389A" w14:paraId="5DD4A838" w14:textId="77777777" w:rsidTr="00FF6B43">
        <w:tc>
          <w:tcPr>
            <w:tcW w:w="959" w:type="dxa"/>
          </w:tcPr>
          <w:p w14:paraId="0B23701A" w14:textId="77777777" w:rsidR="0011389A" w:rsidRDefault="0011389A" w:rsidP="00FF6B43">
            <w:pPr>
              <w:pStyle w:val="Bezproreda"/>
              <w:jc w:val="center"/>
              <w:rPr>
                <w:b/>
                <w:sz w:val="20"/>
                <w:szCs w:val="20"/>
                <w:lang w:eastAsia="hr-HR"/>
              </w:rPr>
            </w:pPr>
          </w:p>
        </w:tc>
        <w:tc>
          <w:tcPr>
            <w:tcW w:w="8647" w:type="dxa"/>
          </w:tcPr>
          <w:p w14:paraId="69903F2E" w14:textId="77777777" w:rsidR="0011389A" w:rsidRDefault="0011389A" w:rsidP="00FF6B43">
            <w:pPr>
              <w:pStyle w:val="Bezproreda"/>
              <w:rPr>
                <w:sz w:val="20"/>
                <w:szCs w:val="20"/>
                <w:lang w:eastAsia="hr-HR"/>
              </w:rPr>
            </w:pPr>
            <w:r>
              <w:rPr>
                <w:b/>
                <w:sz w:val="20"/>
                <w:szCs w:val="20"/>
                <w:lang w:eastAsia="hr-HR"/>
              </w:rPr>
              <w:t>Komunikacijska i informacijska</w:t>
            </w:r>
            <w:r>
              <w:rPr>
                <w:sz w:val="20"/>
                <w:szCs w:val="20"/>
                <w:lang w:eastAsia="hr-HR"/>
              </w:rPr>
              <w:t xml:space="preserve"> </w:t>
            </w:r>
            <w:r>
              <w:rPr>
                <w:b/>
                <w:sz w:val="20"/>
                <w:szCs w:val="20"/>
                <w:lang w:eastAsia="hr-HR"/>
              </w:rPr>
              <w:t>tehnologija</w:t>
            </w:r>
            <w:r>
              <w:rPr>
                <w:sz w:val="20"/>
                <w:szCs w:val="20"/>
                <w:lang w:eastAsia="hr-HR"/>
              </w:rPr>
              <w:t xml:space="preserve"> (elektroničke komunikacije, informacijski sustavi, prijenos podataka, pružanje audio i audiovizualnih medijskih usluga)</w:t>
            </w:r>
          </w:p>
        </w:tc>
      </w:tr>
      <w:tr w:rsidR="0011389A" w14:paraId="32496D67" w14:textId="77777777" w:rsidTr="00FF6B43">
        <w:tc>
          <w:tcPr>
            <w:tcW w:w="959" w:type="dxa"/>
          </w:tcPr>
          <w:p w14:paraId="42464462" w14:textId="77777777" w:rsidR="0011389A" w:rsidRDefault="0011389A" w:rsidP="00FF6B43">
            <w:pPr>
              <w:pStyle w:val="Bezproreda"/>
              <w:jc w:val="center"/>
              <w:rPr>
                <w:b/>
                <w:sz w:val="20"/>
                <w:szCs w:val="20"/>
                <w:lang w:eastAsia="hr-HR"/>
              </w:rPr>
            </w:pPr>
            <w:r>
              <w:rPr>
                <w:b/>
                <w:sz w:val="20"/>
                <w:szCs w:val="20"/>
                <w:lang w:eastAsia="hr-HR"/>
              </w:rPr>
              <w:t>X</w:t>
            </w:r>
          </w:p>
        </w:tc>
        <w:tc>
          <w:tcPr>
            <w:tcW w:w="8647" w:type="dxa"/>
          </w:tcPr>
          <w:p w14:paraId="1CBA4DDA" w14:textId="77777777" w:rsidR="0011389A" w:rsidRDefault="0011389A" w:rsidP="00FF6B43">
            <w:pPr>
              <w:pStyle w:val="Bezproreda"/>
              <w:rPr>
                <w:sz w:val="20"/>
                <w:szCs w:val="20"/>
                <w:lang w:eastAsia="hr-HR"/>
              </w:rPr>
            </w:pPr>
            <w:r>
              <w:rPr>
                <w:b/>
                <w:sz w:val="20"/>
                <w:szCs w:val="20"/>
                <w:lang w:eastAsia="hr-HR"/>
              </w:rPr>
              <w:t>Promet</w:t>
            </w:r>
            <w:r>
              <w:rPr>
                <w:sz w:val="20"/>
                <w:szCs w:val="20"/>
                <w:lang w:eastAsia="hr-HR"/>
              </w:rPr>
              <w:t xml:space="preserve"> (cestovni, željeznički, zračni, pomorski i promet u unutarnjim plovnim putovima)</w:t>
            </w:r>
          </w:p>
        </w:tc>
      </w:tr>
      <w:tr w:rsidR="0011389A" w14:paraId="2D512CC3" w14:textId="77777777" w:rsidTr="00FF6B43">
        <w:tc>
          <w:tcPr>
            <w:tcW w:w="959" w:type="dxa"/>
          </w:tcPr>
          <w:p w14:paraId="45F6CDA7" w14:textId="77777777" w:rsidR="0011389A" w:rsidRDefault="0011389A" w:rsidP="00FF6B43">
            <w:pPr>
              <w:pStyle w:val="Bezproreda"/>
              <w:jc w:val="center"/>
              <w:rPr>
                <w:b/>
                <w:sz w:val="20"/>
                <w:szCs w:val="20"/>
                <w:lang w:eastAsia="hr-HR"/>
              </w:rPr>
            </w:pPr>
          </w:p>
        </w:tc>
        <w:tc>
          <w:tcPr>
            <w:tcW w:w="8647" w:type="dxa"/>
          </w:tcPr>
          <w:p w14:paraId="283C5337" w14:textId="77777777" w:rsidR="0011389A" w:rsidRDefault="0011389A" w:rsidP="00FF6B43">
            <w:pPr>
              <w:pStyle w:val="Bezproreda"/>
              <w:rPr>
                <w:sz w:val="20"/>
                <w:szCs w:val="20"/>
                <w:lang w:eastAsia="hr-HR"/>
              </w:rPr>
            </w:pPr>
            <w:r>
              <w:rPr>
                <w:b/>
                <w:sz w:val="20"/>
                <w:szCs w:val="20"/>
                <w:lang w:eastAsia="hr-HR"/>
              </w:rPr>
              <w:t>Zdravstvo</w:t>
            </w:r>
            <w:r>
              <w:rPr>
                <w:sz w:val="20"/>
                <w:szCs w:val="20"/>
                <w:lang w:eastAsia="hr-HR"/>
              </w:rPr>
              <w:t xml:space="preserve"> (zdravstvena zaštita, proizvodnja, promet i nadzor nad lijekovima)</w:t>
            </w:r>
          </w:p>
        </w:tc>
      </w:tr>
      <w:tr w:rsidR="0011389A" w14:paraId="361604D6" w14:textId="77777777" w:rsidTr="00FF6B43">
        <w:tc>
          <w:tcPr>
            <w:tcW w:w="959" w:type="dxa"/>
          </w:tcPr>
          <w:p w14:paraId="1E2F0F21" w14:textId="77777777" w:rsidR="0011389A" w:rsidRDefault="0011389A" w:rsidP="00FF6B43">
            <w:pPr>
              <w:pStyle w:val="Bezproreda"/>
              <w:jc w:val="center"/>
              <w:rPr>
                <w:b/>
                <w:sz w:val="20"/>
                <w:szCs w:val="20"/>
                <w:lang w:eastAsia="hr-HR"/>
              </w:rPr>
            </w:pPr>
            <w:r>
              <w:rPr>
                <w:b/>
                <w:sz w:val="20"/>
                <w:szCs w:val="20"/>
                <w:lang w:eastAsia="hr-HR"/>
              </w:rPr>
              <w:t>X</w:t>
            </w:r>
          </w:p>
        </w:tc>
        <w:tc>
          <w:tcPr>
            <w:tcW w:w="8647" w:type="dxa"/>
          </w:tcPr>
          <w:p w14:paraId="0E643A1C" w14:textId="77777777" w:rsidR="0011389A" w:rsidRDefault="0011389A" w:rsidP="00FF6B43">
            <w:pPr>
              <w:pStyle w:val="Bezproreda"/>
              <w:rPr>
                <w:sz w:val="20"/>
                <w:szCs w:val="20"/>
                <w:lang w:eastAsia="hr-HR"/>
              </w:rPr>
            </w:pPr>
            <w:r>
              <w:rPr>
                <w:b/>
                <w:sz w:val="20"/>
                <w:szCs w:val="20"/>
                <w:lang w:eastAsia="hr-HR"/>
              </w:rPr>
              <w:t>Vodno gospodarstvo</w:t>
            </w:r>
            <w:r>
              <w:rPr>
                <w:sz w:val="20"/>
                <w:szCs w:val="20"/>
                <w:lang w:eastAsia="hr-HR"/>
              </w:rPr>
              <w:t xml:space="preserve"> (regulacijske i zaštitne vodne građevine i komunalne vodne građevine)</w:t>
            </w:r>
          </w:p>
        </w:tc>
      </w:tr>
      <w:tr w:rsidR="0011389A" w14:paraId="385DE588" w14:textId="77777777" w:rsidTr="00FF6B43">
        <w:tc>
          <w:tcPr>
            <w:tcW w:w="959" w:type="dxa"/>
          </w:tcPr>
          <w:p w14:paraId="05C45638" w14:textId="77777777" w:rsidR="0011389A" w:rsidRDefault="0011389A" w:rsidP="00FF6B43">
            <w:pPr>
              <w:pStyle w:val="Bezproreda"/>
              <w:jc w:val="center"/>
              <w:rPr>
                <w:b/>
                <w:sz w:val="20"/>
                <w:szCs w:val="20"/>
                <w:lang w:eastAsia="hr-HR"/>
              </w:rPr>
            </w:pPr>
          </w:p>
        </w:tc>
        <w:tc>
          <w:tcPr>
            <w:tcW w:w="8647" w:type="dxa"/>
          </w:tcPr>
          <w:p w14:paraId="582C58F7" w14:textId="77777777" w:rsidR="0011389A" w:rsidRDefault="0011389A" w:rsidP="00FF6B43">
            <w:pPr>
              <w:pStyle w:val="Bezproreda"/>
              <w:rPr>
                <w:sz w:val="20"/>
                <w:szCs w:val="20"/>
                <w:lang w:eastAsia="hr-HR"/>
              </w:rPr>
            </w:pPr>
            <w:r>
              <w:rPr>
                <w:b/>
                <w:sz w:val="20"/>
                <w:szCs w:val="20"/>
                <w:lang w:eastAsia="hr-HR"/>
              </w:rPr>
              <w:t>Hrana</w:t>
            </w:r>
            <w:r>
              <w:rPr>
                <w:sz w:val="20"/>
                <w:szCs w:val="20"/>
                <w:lang w:eastAsia="hr-HR"/>
              </w:rPr>
              <w:t xml:space="preserve"> (proizvodnja i opskrba hranom i sustav sigurnosti hrane, robne zalihe)</w:t>
            </w:r>
          </w:p>
        </w:tc>
      </w:tr>
      <w:tr w:rsidR="0011389A" w14:paraId="5CB132A4" w14:textId="77777777" w:rsidTr="00FF6B43">
        <w:tc>
          <w:tcPr>
            <w:tcW w:w="959" w:type="dxa"/>
          </w:tcPr>
          <w:p w14:paraId="053B582B" w14:textId="77777777" w:rsidR="0011389A" w:rsidRDefault="0011389A" w:rsidP="00FF6B43">
            <w:pPr>
              <w:pStyle w:val="Bezproreda"/>
              <w:jc w:val="center"/>
              <w:rPr>
                <w:b/>
                <w:sz w:val="20"/>
                <w:szCs w:val="20"/>
                <w:lang w:eastAsia="hr-HR"/>
              </w:rPr>
            </w:pPr>
          </w:p>
        </w:tc>
        <w:tc>
          <w:tcPr>
            <w:tcW w:w="8647" w:type="dxa"/>
          </w:tcPr>
          <w:p w14:paraId="50B22138" w14:textId="77777777" w:rsidR="0011389A" w:rsidRDefault="0011389A" w:rsidP="00FF6B43">
            <w:pPr>
              <w:pStyle w:val="Bezproreda"/>
              <w:rPr>
                <w:b/>
                <w:sz w:val="20"/>
                <w:szCs w:val="20"/>
                <w:lang w:eastAsia="hr-HR"/>
              </w:rPr>
            </w:pPr>
            <w:r>
              <w:rPr>
                <w:b/>
                <w:sz w:val="20"/>
                <w:szCs w:val="20"/>
                <w:lang w:eastAsia="hr-HR"/>
              </w:rPr>
              <w:t xml:space="preserve">Financije </w:t>
            </w:r>
            <w:r>
              <w:rPr>
                <w:sz w:val="20"/>
                <w:szCs w:val="20"/>
                <w:lang w:eastAsia="hr-HR"/>
              </w:rPr>
              <w:t>(bankarstvo, burze, investicije, sustavi osiguranja i plaćanja)</w:t>
            </w:r>
          </w:p>
        </w:tc>
      </w:tr>
      <w:tr w:rsidR="0011389A" w14:paraId="1FA16468" w14:textId="77777777" w:rsidTr="00FF6B43">
        <w:tc>
          <w:tcPr>
            <w:tcW w:w="959" w:type="dxa"/>
          </w:tcPr>
          <w:p w14:paraId="14F09A7E" w14:textId="77777777" w:rsidR="0011389A" w:rsidRDefault="0011389A" w:rsidP="00FF6B43">
            <w:pPr>
              <w:pStyle w:val="Bezproreda"/>
              <w:jc w:val="center"/>
              <w:rPr>
                <w:b/>
                <w:sz w:val="20"/>
                <w:szCs w:val="20"/>
                <w:lang w:eastAsia="hr-HR"/>
              </w:rPr>
            </w:pPr>
          </w:p>
        </w:tc>
        <w:tc>
          <w:tcPr>
            <w:tcW w:w="8647" w:type="dxa"/>
          </w:tcPr>
          <w:p w14:paraId="6D63903D" w14:textId="77777777" w:rsidR="0011389A" w:rsidRDefault="0011389A" w:rsidP="00FF6B43">
            <w:pPr>
              <w:pStyle w:val="Bezproreda"/>
              <w:rPr>
                <w:b/>
                <w:sz w:val="20"/>
                <w:szCs w:val="20"/>
                <w:lang w:eastAsia="hr-HR"/>
              </w:rPr>
            </w:pPr>
            <w:r>
              <w:rPr>
                <w:b/>
                <w:sz w:val="20"/>
                <w:szCs w:val="20"/>
                <w:lang w:eastAsia="hr-HR"/>
              </w:rPr>
              <w:t xml:space="preserve">Proizvodnja, skladištenje i prijevoz opasnih tvari </w:t>
            </w:r>
            <w:r>
              <w:rPr>
                <w:sz w:val="20"/>
                <w:szCs w:val="20"/>
                <w:lang w:eastAsia="hr-HR"/>
              </w:rPr>
              <w:t>(kemijski, biološki, radiološki i nuklearni materijali)</w:t>
            </w:r>
          </w:p>
        </w:tc>
      </w:tr>
      <w:tr w:rsidR="0011389A" w14:paraId="79F24201" w14:textId="77777777" w:rsidTr="00FF6B43">
        <w:tc>
          <w:tcPr>
            <w:tcW w:w="959" w:type="dxa"/>
          </w:tcPr>
          <w:p w14:paraId="0D95A128" w14:textId="77777777" w:rsidR="0011389A" w:rsidRDefault="0011389A" w:rsidP="00FF6B43">
            <w:pPr>
              <w:pStyle w:val="Bezproreda"/>
              <w:jc w:val="center"/>
              <w:rPr>
                <w:b/>
                <w:sz w:val="20"/>
                <w:szCs w:val="20"/>
                <w:lang w:eastAsia="hr-HR"/>
              </w:rPr>
            </w:pPr>
          </w:p>
        </w:tc>
        <w:tc>
          <w:tcPr>
            <w:tcW w:w="8647" w:type="dxa"/>
          </w:tcPr>
          <w:p w14:paraId="405437EC" w14:textId="77777777" w:rsidR="0011389A" w:rsidRDefault="0011389A" w:rsidP="00FF6B43">
            <w:pPr>
              <w:pStyle w:val="Bezproreda"/>
              <w:rPr>
                <w:sz w:val="20"/>
                <w:szCs w:val="20"/>
                <w:lang w:eastAsia="hr-HR"/>
              </w:rPr>
            </w:pPr>
            <w:r>
              <w:rPr>
                <w:b/>
                <w:sz w:val="20"/>
                <w:szCs w:val="20"/>
                <w:lang w:eastAsia="hr-HR"/>
              </w:rPr>
              <w:t>Javne službe</w:t>
            </w:r>
            <w:r>
              <w:rPr>
                <w:sz w:val="20"/>
                <w:szCs w:val="20"/>
                <w:lang w:eastAsia="hr-HR"/>
              </w:rPr>
              <w:t xml:space="preserve"> (osiguranje javnog reda i mira, zaštita i spašavanje, hitna medicinska pomoć)</w:t>
            </w:r>
          </w:p>
        </w:tc>
      </w:tr>
      <w:tr w:rsidR="0011389A" w14:paraId="29FC9A3E" w14:textId="77777777" w:rsidTr="00FF6B43">
        <w:tc>
          <w:tcPr>
            <w:tcW w:w="959" w:type="dxa"/>
          </w:tcPr>
          <w:p w14:paraId="5DDB286E" w14:textId="77777777" w:rsidR="0011389A" w:rsidRDefault="0011389A" w:rsidP="00FF6B43">
            <w:pPr>
              <w:pStyle w:val="Bezproreda"/>
              <w:jc w:val="center"/>
              <w:rPr>
                <w:b/>
                <w:sz w:val="20"/>
                <w:szCs w:val="20"/>
                <w:lang w:eastAsia="hr-HR"/>
              </w:rPr>
            </w:pPr>
          </w:p>
        </w:tc>
        <w:tc>
          <w:tcPr>
            <w:tcW w:w="8647" w:type="dxa"/>
          </w:tcPr>
          <w:p w14:paraId="3BAAFEC5" w14:textId="77777777" w:rsidR="0011389A" w:rsidRDefault="0011389A" w:rsidP="00FF6B43">
            <w:pPr>
              <w:pStyle w:val="Bezproreda"/>
              <w:rPr>
                <w:b/>
                <w:sz w:val="20"/>
                <w:szCs w:val="20"/>
                <w:lang w:eastAsia="hr-HR"/>
              </w:rPr>
            </w:pPr>
            <w:r>
              <w:rPr>
                <w:b/>
                <w:sz w:val="20"/>
                <w:szCs w:val="20"/>
                <w:lang w:eastAsia="hr-HR"/>
              </w:rPr>
              <w:t>Nacionalni spomenici i vrijednosti</w:t>
            </w:r>
          </w:p>
        </w:tc>
      </w:tr>
    </w:tbl>
    <w:p w14:paraId="5AB60BB9" w14:textId="0462D1B4" w:rsidR="0011389A" w:rsidRDefault="0011389A" w:rsidP="0011389A"/>
    <w:p w14:paraId="5E138DE0" w14:textId="77777777" w:rsidR="00395060" w:rsidRPr="0011389A" w:rsidRDefault="00395060" w:rsidP="0011389A"/>
    <w:p w14:paraId="34637722" w14:textId="28CBFE23" w:rsidR="004B5E79" w:rsidRDefault="0035730B" w:rsidP="00FD64E9">
      <w:pPr>
        <w:pStyle w:val="Naslov3"/>
        <w:numPr>
          <w:ilvl w:val="2"/>
          <w:numId w:val="1"/>
        </w:numPr>
        <w:ind w:left="1134" w:hanging="567"/>
      </w:pPr>
      <w:bookmarkStart w:id="253" w:name="_Toc517456232"/>
      <w:bookmarkStart w:id="254" w:name="_Toc517456410"/>
      <w:bookmarkStart w:id="255" w:name="_Toc517461402"/>
      <w:bookmarkStart w:id="256" w:name="_Toc83197381"/>
      <w:r>
        <w:lastRenderedPageBreak/>
        <w:t>Kontekst</w:t>
      </w:r>
      <w:bookmarkEnd w:id="253"/>
      <w:bookmarkEnd w:id="254"/>
      <w:bookmarkEnd w:id="255"/>
      <w:bookmarkEnd w:id="256"/>
    </w:p>
    <w:p w14:paraId="488044BC" w14:textId="7AB27926" w:rsidR="00395060" w:rsidRDefault="00395060" w:rsidP="00395060">
      <w:pPr>
        <w:pStyle w:val="Bezproreda1"/>
      </w:pPr>
      <w:r>
        <w:t xml:space="preserve">Operativna obrana od poplava provodi se sukladno Državnom planu obrane od poplava kojim su obuhvaćene i aktivnosti i mjere za obranu od leda na vodotocima. </w:t>
      </w:r>
    </w:p>
    <w:p w14:paraId="7BD9B616" w14:textId="77777777" w:rsidR="00395060" w:rsidRDefault="00395060" w:rsidP="00395060">
      <w:pPr>
        <w:pStyle w:val="Bezproreda1"/>
        <w:rPr>
          <w:bCs/>
          <w:lang w:eastAsia="en-US"/>
        </w:rPr>
      </w:pPr>
      <w:r>
        <w:t xml:space="preserve">Obrana od poplava ustrojena je po sektorima, a unutar njih po branjenim područjima i dionicama vodotoka. </w:t>
      </w:r>
      <w:r>
        <w:rPr>
          <w:bCs/>
          <w:lang w:eastAsia="en-US"/>
        </w:rPr>
        <w:t>Nositelj obrane od poplava je Ministarstvo nadležno za vodno gospodarstvo koje usklađuje politiku obrane od poplava, a mjere obrane od poplava na vodama provode Hrvatske vode</w:t>
      </w:r>
      <w:r>
        <w:rPr>
          <w:bCs/>
          <w:vertAlign w:val="superscript"/>
          <w:lang w:eastAsia="en-US"/>
        </w:rPr>
        <w:footnoteReference w:id="28"/>
      </w:r>
      <w:r>
        <w:rPr>
          <w:bCs/>
          <w:lang w:eastAsia="en-US"/>
        </w:rPr>
        <w:t xml:space="preserve">. </w:t>
      </w:r>
    </w:p>
    <w:p w14:paraId="6A2B695E" w14:textId="77777777" w:rsidR="00395060" w:rsidRDefault="00395060" w:rsidP="00395060">
      <w:pPr>
        <w:pStyle w:val="Bezproreda1"/>
        <w:rPr>
          <w:b/>
        </w:rPr>
      </w:pPr>
      <w:r>
        <w:rPr>
          <w:bCs/>
          <w:color w:val="000000"/>
          <w:lang w:eastAsia="en-US"/>
        </w:rPr>
        <w:t xml:space="preserve">Područje Općine Donja Dubrava </w:t>
      </w:r>
      <w:r>
        <w:t xml:space="preserve">pripadaju u vodnogospodarsku ispostavu - </w:t>
      </w:r>
      <w:r>
        <w:rPr>
          <w:b/>
        </w:rPr>
        <w:t>VGI Trnava-Čakovec</w:t>
      </w:r>
    </w:p>
    <w:p w14:paraId="1E763343" w14:textId="77777777" w:rsidR="00395060" w:rsidRDefault="00395060" w:rsidP="00395060">
      <w:pPr>
        <w:pStyle w:val="Bezproreda1"/>
      </w:pPr>
    </w:p>
    <w:p w14:paraId="37994B56" w14:textId="77777777" w:rsidR="00395060" w:rsidRDefault="00395060" w:rsidP="00395060">
      <w:pPr>
        <w:pStyle w:val="Bezproreda1"/>
      </w:pPr>
      <w:r>
        <w:t xml:space="preserve">Sjevernim dijelom Općine Donja Dubrava teče potok </w:t>
      </w:r>
      <w:r w:rsidRPr="00395060">
        <w:rPr>
          <w:b/>
        </w:rPr>
        <w:t>Bistrec Rakovica</w:t>
      </w:r>
      <w:r>
        <w:t xml:space="preserve">, a južnim dijelom rijeka </w:t>
      </w:r>
      <w:r w:rsidRPr="00395060">
        <w:rPr>
          <w:b/>
        </w:rPr>
        <w:t>Drava</w:t>
      </w:r>
      <w:r>
        <w:t xml:space="preserve">. </w:t>
      </w:r>
    </w:p>
    <w:p w14:paraId="0BD6DE76" w14:textId="676E7426" w:rsidR="00395060" w:rsidRDefault="00395060" w:rsidP="00395060">
      <w:pPr>
        <w:pStyle w:val="Bezproreda"/>
        <w:rPr>
          <w:lang w:val="en-US"/>
        </w:rPr>
      </w:pPr>
    </w:p>
    <w:p w14:paraId="0A6EC56F" w14:textId="61BD9003" w:rsidR="00395060" w:rsidRPr="00395060" w:rsidRDefault="00395060" w:rsidP="00395060">
      <w:pPr>
        <w:pStyle w:val="Bezproreda1"/>
        <w:rPr>
          <w:rFonts w:eastAsia="Calibri"/>
        </w:rPr>
      </w:pPr>
      <w:r>
        <w:rPr>
          <w:rStyle w:val="urbanizam"/>
          <w:noProof/>
          <w:lang w:val="en-US" w:eastAsia="en-US"/>
        </w:rPr>
        <w:drawing>
          <wp:inline distT="0" distB="0" distL="0" distR="0" wp14:anchorId="504786A1" wp14:editId="23A9DB26">
            <wp:extent cx="6084191" cy="4682836"/>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32532" t="30255" r="27905" b="18762"/>
                    <a:stretch>
                      <a:fillRect/>
                    </a:stretch>
                  </pic:blipFill>
                  <pic:spPr bwMode="auto">
                    <a:xfrm>
                      <a:off x="0" y="0"/>
                      <a:ext cx="6087702" cy="4685538"/>
                    </a:xfrm>
                    <a:prstGeom prst="rect">
                      <a:avLst/>
                    </a:prstGeom>
                    <a:noFill/>
                    <a:ln>
                      <a:noFill/>
                    </a:ln>
                  </pic:spPr>
                </pic:pic>
              </a:graphicData>
            </a:graphic>
          </wp:inline>
        </w:drawing>
      </w:r>
    </w:p>
    <w:p w14:paraId="5698E35A" w14:textId="4128F9D9" w:rsidR="00395060" w:rsidRPr="000D1E06" w:rsidRDefault="00395060" w:rsidP="00395060">
      <w:pPr>
        <w:pStyle w:val="Bezproreda1"/>
        <w:rPr>
          <w:sz w:val="20"/>
          <w:szCs w:val="20"/>
        </w:rPr>
      </w:pPr>
      <w:r>
        <w:rPr>
          <w:sz w:val="20"/>
          <w:szCs w:val="20"/>
        </w:rPr>
        <w:t xml:space="preserve">Slika </w:t>
      </w:r>
      <w:r w:rsidR="00434656">
        <w:rPr>
          <w:sz w:val="20"/>
          <w:szCs w:val="20"/>
        </w:rPr>
        <w:t>4</w:t>
      </w:r>
      <w:r>
        <w:rPr>
          <w:sz w:val="20"/>
          <w:szCs w:val="20"/>
        </w:rPr>
        <w:t>:</w:t>
      </w:r>
      <w:r w:rsidRPr="000D1E06">
        <w:rPr>
          <w:sz w:val="20"/>
          <w:szCs w:val="20"/>
        </w:rPr>
        <w:t xml:space="preserve"> Vodotoci na području Općine</w:t>
      </w:r>
    </w:p>
    <w:p w14:paraId="1F3E8417" w14:textId="16B6804B" w:rsidR="00395060" w:rsidRPr="00395060" w:rsidRDefault="00395060" w:rsidP="00395060">
      <w:pPr>
        <w:pStyle w:val="Bezproreda1"/>
        <w:rPr>
          <w:sz w:val="20"/>
          <w:szCs w:val="20"/>
        </w:rPr>
      </w:pPr>
      <w:r w:rsidRPr="000D1E06">
        <w:rPr>
          <w:sz w:val="20"/>
          <w:szCs w:val="20"/>
        </w:rPr>
        <w:t>Iz</w:t>
      </w:r>
      <w:r>
        <w:rPr>
          <w:sz w:val="20"/>
          <w:szCs w:val="20"/>
        </w:rPr>
        <w:t>vor podataka: PPUO Donja Dubrava</w:t>
      </w:r>
    </w:p>
    <w:p w14:paraId="0B2AF459" w14:textId="77777777" w:rsidR="004C4465" w:rsidRDefault="004C4465" w:rsidP="00395060">
      <w:pPr>
        <w:pStyle w:val="Bezproreda1"/>
        <w:rPr>
          <w:b/>
          <w:i/>
        </w:rPr>
      </w:pPr>
    </w:p>
    <w:p w14:paraId="3C5E2718" w14:textId="404AA865" w:rsidR="00395060" w:rsidRPr="00B70604" w:rsidRDefault="00395060" w:rsidP="00395060">
      <w:pPr>
        <w:pStyle w:val="Bezproreda1"/>
        <w:rPr>
          <w:b/>
          <w:i/>
        </w:rPr>
      </w:pPr>
      <w:r w:rsidRPr="00B70604">
        <w:rPr>
          <w:b/>
          <w:i/>
        </w:rPr>
        <w:lastRenderedPageBreak/>
        <w:t>Rijeka Drava</w:t>
      </w:r>
    </w:p>
    <w:p w14:paraId="030E9B2A" w14:textId="77777777" w:rsidR="00395060" w:rsidRPr="00140AB3" w:rsidRDefault="00395060" w:rsidP="00395060">
      <w:pPr>
        <w:pStyle w:val="Bezproreda1"/>
      </w:pPr>
      <w:r w:rsidRPr="00140AB3">
        <w:t xml:space="preserve">Izgradnjom HE sustava na rijeci Dravi znatno je smanjena opasnost od poplava i ujedno povećana zaštita zemlje od erozije. Isto su tako stvoreni uvjeti za poboljšanu odvodnju s prekomjerno vlažnog zemljišta, te time i njegovu bolju iskorištenost u poljoprivredne svrhe. Zbog vrlo male količine protoka vode, koja je najčešće ispod propisanog biološkog minimuma, staro korito Drave nema karakteristike rijeke, već je obraslo gustom vegetacijom. </w:t>
      </w:r>
    </w:p>
    <w:p w14:paraId="62634CC2" w14:textId="77777777" w:rsidR="00395060" w:rsidRDefault="00395060" w:rsidP="00395060">
      <w:pPr>
        <w:pStyle w:val="Bezproreda1"/>
        <w:rPr>
          <w:lang w:val="en-US" w:eastAsia="en-US"/>
        </w:rPr>
      </w:pPr>
    </w:p>
    <w:p w14:paraId="168498A8" w14:textId="77777777" w:rsidR="00395060" w:rsidRPr="00B70604" w:rsidRDefault="00395060" w:rsidP="00395060">
      <w:pPr>
        <w:pStyle w:val="Bezproreda1"/>
        <w:rPr>
          <w:rFonts w:eastAsia="Calibri"/>
          <w:b/>
          <w:i/>
          <w:lang w:eastAsia="en-US"/>
        </w:rPr>
      </w:pPr>
      <w:r w:rsidRPr="00B70604">
        <w:rPr>
          <w:rFonts w:eastAsia="Calibri"/>
          <w:b/>
          <w:i/>
          <w:lang w:eastAsia="en-US"/>
        </w:rPr>
        <w:t>Potok Bistrec Rakovica</w:t>
      </w:r>
    </w:p>
    <w:p w14:paraId="77E117E8" w14:textId="77777777" w:rsidR="00395060" w:rsidRPr="00140AB3" w:rsidRDefault="00395060" w:rsidP="00395060">
      <w:pPr>
        <w:pStyle w:val="Bezproreda1"/>
        <w:rPr>
          <w:rFonts w:eastAsia="Calibri"/>
          <w:color w:val="C00000"/>
          <w:lang w:eastAsia="en-US"/>
        </w:rPr>
      </w:pPr>
      <w:r w:rsidRPr="00140AB3">
        <w:rPr>
          <w:rFonts w:eastAsia="Calibri"/>
          <w:lang w:eastAsia="en-US"/>
        </w:rPr>
        <w:t>Potok Bistrec Rakovica teče gotovo usporedno s Dravom, u smjeru zapad – istok, a nakon općine Donja Dubrava na području Velikog Pažuta ulijeva se u rijeku Muru.</w:t>
      </w:r>
    </w:p>
    <w:p w14:paraId="115F05F0" w14:textId="77777777" w:rsidR="00395060" w:rsidRPr="00140AB3" w:rsidRDefault="00395060" w:rsidP="00395060">
      <w:pPr>
        <w:pStyle w:val="Bezproreda1"/>
        <w:rPr>
          <w:rFonts w:eastAsia="Calibri"/>
          <w:lang w:eastAsia="en-US"/>
        </w:rPr>
      </w:pPr>
      <w:r w:rsidRPr="00140AB3">
        <w:rPr>
          <w:rFonts w:eastAsia="Calibri"/>
          <w:lang w:eastAsia="en-US"/>
        </w:rPr>
        <w:t>Bistrec Rakovica ima pluvijalni (kišni) režim protjecanja, a maksimalni vodostaj nastupa nakon velikih padalina, posebice u jesen i proljeće. U cijelom svom toku kroz Općinu regulirani su kanali s obrambenim nasipom.</w:t>
      </w:r>
    </w:p>
    <w:p w14:paraId="53FB7F15" w14:textId="11B0756E" w:rsidR="00395060" w:rsidRDefault="00395060" w:rsidP="00FD64E9">
      <w:pPr>
        <w:pStyle w:val="Bezproreda1"/>
        <w:rPr>
          <w:rFonts w:eastAsia="Calibri"/>
          <w:b/>
          <w:bCs/>
          <w:color w:val="000000"/>
          <w:sz w:val="16"/>
          <w:szCs w:val="16"/>
        </w:rPr>
      </w:pPr>
    </w:p>
    <w:p w14:paraId="13219F34" w14:textId="77777777" w:rsidR="000A2FB9" w:rsidRPr="000A2FB9" w:rsidRDefault="000A2FB9" w:rsidP="000A2FB9">
      <w:pPr>
        <w:pStyle w:val="Bezproreda1"/>
        <w:rPr>
          <w:b/>
          <w:i/>
        </w:rPr>
      </w:pPr>
      <w:r w:rsidRPr="000A2FB9">
        <w:rPr>
          <w:b/>
          <w:i/>
        </w:rPr>
        <w:t>Zaštitna infrastruktura</w:t>
      </w:r>
    </w:p>
    <w:p w14:paraId="0BE54F9B" w14:textId="1A301F5A" w:rsidR="000A2FB9" w:rsidRPr="00B70604" w:rsidRDefault="000A2FB9" w:rsidP="000A2FB9">
      <w:pPr>
        <w:pStyle w:val="Bezproreda1"/>
      </w:pPr>
      <w:r w:rsidRPr="00B70604">
        <w:t>Za potrebe obrane od poplava uz rijeku Muru izgrađen je obrambeni nasip koji na osnovu iskustvenih podataka može prihvatiti 100-godišnje velike vode,</w:t>
      </w:r>
      <w:r w:rsidR="00FB3B9E">
        <w:t xml:space="preserve"> </w:t>
      </w:r>
      <w:r w:rsidRPr="00B70604">
        <w:t>ali samo kraćeg trajanja (5-6 dana). Na tom dijelu nasipa (Mura-desna obala Legrad-Gorenjak) nema hidrotehničkih objekata (ustava,</w:t>
      </w:r>
      <w:r w:rsidR="00FB3B9E">
        <w:t xml:space="preserve"> </w:t>
      </w:r>
      <w:r w:rsidRPr="00B70604">
        <w:t>čepova,</w:t>
      </w:r>
      <w:r w:rsidR="00FB3B9E">
        <w:t xml:space="preserve"> </w:t>
      </w:r>
      <w:r w:rsidRPr="00B70604">
        <w:t>propusta i sl.) pa pre</w:t>
      </w:r>
      <w:r w:rsidR="00FB3B9E">
        <w:t>m</w:t>
      </w:r>
      <w:r w:rsidRPr="00B70604">
        <w:t>a tome nema slabih mjesta u smislu procjeđivanja nasipa. Svaki vodostaj viši od cca +548 cm na vodomjeru Mursko Središće znači neizbježno prelijevanje vode preko krune ovog nasipa, a ukoliko trajanje te situacije nije minimalno s minimalnim prelijevanjem nasipa, daljnja obrana nasipa je nemoguća.</w:t>
      </w:r>
    </w:p>
    <w:p w14:paraId="3995A679" w14:textId="02ED02A7" w:rsidR="000A2FB9" w:rsidRDefault="000A2FB9" w:rsidP="00FD64E9">
      <w:pPr>
        <w:pStyle w:val="Bezproreda1"/>
        <w:rPr>
          <w:rFonts w:eastAsia="Calibri"/>
          <w:b/>
          <w:bCs/>
          <w:color w:val="000000"/>
          <w:sz w:val="16"/>
          <w:szCs w:val="16"/>
        </w:rPr>
      </w:pPr>
    </w:p>
    <w:p w14:paraId="598B7E7C" w14:textId="77777777" w:rsidR="000A2FB9" w:rsidRPr="004B5E79" w:rsidRDefault="000A2FB9" w:rsidP="00FD64E9">
      <w:pPr>
        <w:pStyle w:val="Bezproreda1"/>
        <w:rPr>
          <w:rFonts w:eastAsia="Calibri"/>
          <w:b/>
          <w:bCs/>
          <w:color w:val="000000"/>
          <w:sz w:val="16"/>
          <w:szCs w:val="16"/>
        </w:rPr>
      </w:pPr>
    </w:p>
    <w:p w14:paraId="66DE2613" w14:textId="72D603C9" w:rsidR="00A34692" w:rsidRDefault="00A34692" w:rsidP="00CA6E61">
      <w:pPr>
        <w:pStyle w:val="Bezproreda1"/>
        <w:rPr>
          <w:rFonts w:eastAsia="Calibri"/>
          <w:bCs/>
          <w:color w:val="000000"/>
        </w:rPr>
      </w:pPr>
      <w:r w:rsidRPr="00D91C13">
        <w:rPr>
          <w:rFonts w:eastAsia="Calibri"/>
          <w:b/>
          <w:bCs/>
          <w:color w:val="000000"/>
        </w:rPr>
        <w:t>Redovitim održavanjem, tehničkim čišćenjem i košnjom vodotoka može vodni sustav funkcionirati bez ikakvih opasnosti od poplava te time i bez ugrožavanja stanovništva, gospodarskih objekata i prometnica</w:t>
      </w:r>
      <w:r w:rsidRPr="00D91C13">
        <w:rPr>
          <w:rFonts w:eastAsia="Calibri"/>
          <w:bCs/>
          <w:color w:val="000000"/>
        </w:rPr>
        <w:t xml:space="preserve">. </w:t>
      </w:r>
    </w:p>
    <w:p w14:paraId="175C39BF" w14:textId="77777777" w:rsidR="00457C86" w:rsidRPr="0011389A" w:rsidRDefault="00457C86" w:rsidP="00CA6E61">
      <w:pPr>
        <w:pStyle w:val="Bezproreda1"/>
      </w:pPr>
    </w:p>
    <w:p w14:paraId="736785C2" w14:textId="77777777" w:rsidR="00A34692" w:rsidRDefault="0035730B" w:rsidP="00E32F14">
      <w:pPr>
        <w:pStyle w:val="Naslov3"/>
        <w:numPr>
          <w:ilvl w:val="2"/>
          <w:numId w:val="1"/>
        </w:numPr>
        <w:ind w:left="1134" w:hanging="567"/>
      </w:pPr>
      <w:bookmarkStart w:id="257" w:name="_Toc517456233"/>
      <w:bookmarkStart w:id="258" w:name="_Toc517456411"/>
      <w:bookmarkStart w:id="259" w:name="_Toc517461403"/>
      <w:bookmarkStart w:id="260" w:name="_Toc83197382"/>
      <w:r>
        <w:t>Uzrok</w:t>
      </w:r>
      <w:bookmarkEnd w:id="257"/>
      <w:bookmarkEnd w:id="258"/>
      <w:bookmarkEnd w:id="259"/>
      <w:bookmarkEnd w:id="260"/>
    </w:p>
    <w:p w14:paraId="65836207" w14:textId="77777777" w:rsidR="00A34692" w:rsidRDefault="00A34692" w:rsidP="00EA04ED">
      <w:pPr>
        <w:pStyle w:val="Bezproreda"/>
        <w:jc w:val="left"/>
      </w:pPr>
      <w:r>
        <w:t>Poplave su pojava neuobičajeno velike količine vode na određenom mjestu zbog djelovanja prirodnih sila (velika količina oborina) ili drugih uzroka kao št</w:t>
      </w:r>
      <w:r w:rsidR="00EA04ED">
        <w:t xml:space="preserve">o su propuštanje  brana, ratna  </w:t>
      </w:r>
      <w:r w:rsidR="00CA6E61">
        <w:t>razaranja i sl.</w:t>
      </w:r>
    </w:p>
    <w:p w14:paraId="7C549ECD" w14:textId="77777777" w:rsidR="00A34692" w:rsidRDefault="00A34692" w:rsidP="00EA04ED">
      <w:pPr>
        <w:pStyle w:val="Bezproreda"/>
      </w:pPr>
      <w:r>
        <w:t>Prema uzrocima nastanka poplave se mogu podijeliti na:</w:t>
      </w:r>
    </w:p>
    <w:p w14:paraId="555D0CC4" w14:textId="77777777" w:rsidR="00A34692" w:rsidRDefault="00A34692" w:rsidP="008D26F5">
      <w:pPr>
        <w:pStyle w:val="Bezproreda"/>
        <w:numPr>
          <w:ilvl w:val="0"/>
          <w:numId w:val="20"/>
        </w:numPr>
        <w:ind w:left="1134" w:hanging="283"/>
        <w:jc w:val="left"/>
      </w:pPr>
      <w:r>
        <w:t>poplave nastale zbog jakih oborina,</w:t>
      </w:r>
    </w:p>
    <w:p w14:paraId="6DBFA36D" w14:textId="77777777" w:rsidR="00A34692" w:rsidRDefault="00A34692" w:rsidP="008D26F5">
      <w:pPr>
        <w:pStyle w:val="Bezproreda"/>
        <w:numPr>
          <w:ilvl w:val="0"/>
          <w:numId w:val="20"/>
        </w:numPr>
        <w:ind w:left="1134" w:hanging="283"/>
        <w:jc w:val="left"/>
      </w:pPr>
      <w:r>
        <w:t>poplave nastale zbog nagomilavanja leda u vodotocima,</w:t>
      </w:r>
    </w:p>
    <w:p w14:paraId="6BED7FD6" w14:textId="77777777" w:rsidR="00A34692" w:rsidRDefault="00A34692" w:rsidP="008D26F5">
      <w:pPr>
        <w:pStyle w:val="Bezproreda"/>
        <w:numPr>
          <w:ilvl w:val="0"/>
          <w:numId w:val="20"/>
        </w:numPr>
        <w:ind w:left="1134" w:hanging="283"/>
        <w:jc w:val="left"/>
      </w:pPr>
      <w:r>
        <w:t>poplave nastale zbog klizanja tla ili potresa,</w:t>
      </w:r>
    </w:p>
    <w:p w14:paraId="114E1CAC" w14:textId="77777777" w:rsidR="00A34692" w:rsidRDefault="00A34692" w:rsidP="008D26F5">
      <w:pPr>
        <w:pStyle w:val="Bezproreda"/>
        <w:numPr>
          <w:ilvl w:val="0"/>
          <w:numId w:val="20"/>
        </w:numPr>
        <w:ind w:left="1134" w:hanging="283"/>
        <w:jc w:val="left"/>
      </w:pPr>
      <w:r>
        <w:t>poplave nastale zbog rušenja brane ili ratnih razaranja.</w:t>
      </w:r>
      <w:r>
        <w:br/>
      </w:r>
    </w:p>
    <w:p w14:paraId="7CAEA38F" w14:textId="77777777" w:rsidR="00A34692" w:rsidRDefault="00A34692" w:rsidP="00EA04ED">
      <w:pPr>
        <w:pStyle w:val="Bezproreda"/>
      </w:pPr>
      <w:r>
        <w:t>S obzirom na vrijeme formiranja vodnog vala poplave se mogu razvrstati na:</w:t>
      </w:r>
    </w:p>
    <w:p w14:paraId="52C5A42D" w14:textId="77777777" w:rsidR="00A34692" w:rsidRDefault="00A34692" w:rsidP="008D26F5">
      <w:pPr>
        <w:pStyle w:val="Bezproreda"/>
        <w:numPr>
          <w:ilvl w:val="0"/>
          <w:numId w:val="21"/>
        </w:numPr>
        <w:ind w:left="1134" w:hanging="283"/>
        <w:jc w:val="left"/>
      </w:pPr>
      <w:r>
        <w:t>mirne poplave - poplave na velikim rijekama kod kojih je potrebno deset i više</w:t>
      </w:r>
      <w:r>
        <w:br/>
        <w:t>sati za formiranje velikog vodnog vala,</w:t>
      </w:r>
    </w:p>
    <w:p w14:paraId="03383CAD" w14:textId="77777777" w:rsidR="00A34692" w:rsidRDefault="00A34692" w:rsidP="008D26F5">
      <w:pPr>
        <w:pStyle w:val="Bezproreda"/>
        <w:numPr>
          <w:ilvl w:val="0"/>
          <w:numId w:val="21"/>
        </w:numPr>
        <w:ind w:left="1134" w:hanging="283"/>
        <w:jc w:val="left"/>
      </w:pPr>
      <w:r>
        <w:t>bujične poplave - poplave na brdskim vodotocima kod kojih se formira veliki</w:t>
      </w:r>
      <w:r>
        <w:br/>
        <w:t>vodni val za manje od deset sati,</w:t>
      </w:r>
    </w:p>
    <w:p w14:paraId="1F7C62A9" w14:textId="77777777" w:rsidR="00A34692" w:rsidRDefault="00A34692" w:rsidP="008D26F5">
      <w:pPr>
        <w:pStyle w:val="Bezproreda"/>
        <w:numPr>
          <w:ilvl w:val="0"/>
          <w:numId w:val="21"/>
        </w:numPr>
        <w:ind w:left="1134" w:hanging="283"/>
        <w:jc w:val="left"/>
      </w:pPr>
      <w:r>
        <w:t>akcidentne poplave - poplave kod kojih se trenutno formira veliki vodni val</w:t>
      </w:r>
      <w:r>
        <w:br/>
        <w:t>rušenjem vodoprivrednih ili hidro energetskih objekata.</w:t>
      </w:r>
    </w:p>
    <w:p w14:paraId="01E1AE84" w14:textId="77777777" w:rsidR="00A34692" w:rsidRPr="004B5E79" w:rsidRDefault="00A34692" w:rsidP="00A34692">
      <w:pPr>
        <w:pStyle w:val="Bezproreda"/>
        <w:ind w:left="284"/>
        <w:rPr>
          <w:bCs/>
          <w:color w:val="000000"/>
          <w:sz w:val="16"/>
          <w:szCs w:val="16"/>
        </w:rPr>
      </w:pPr>
    </w:p>
    <w:p w14:paraId="2DEFB5D1" w14:textId="06B9E1DD" w:rsidR="000A2FB9" w:rsidRPr="00887623" w:rsidRDefault="000A2FB9" w:rsidP="00395060">
      <w:pPr>
        <w:pStyle w:val="Bezproreda"/>
      </w:pPr>
      <w:r>
        <w:t xml:space="preserve">Uzrok poplava koje nastaju izlijevanjem potoka Bistrec Rakovica, u pravilu su </w:t>
      </w:r>
      <w:r>
        <w:rPr>
          <w:b/>
        </w:rPr>
        <w:t xml:space="preserve">ekstremne oborine u slivu </w:t>
      </w:r>
      <w:r>
        <w:t xml:space="preserve">te dotok velikih količina vode na prostor općine Donja Dubrava, ali i  </w:t>
      </w:r>
      <w:r>
        <w:rPr>
          <w:b/>
        </w:rPr>
        <w:t>nemogućnosti da zemljište prihvati oborinske vode</w:t>
      </w:r>
      <w:r>
        <w:t xml:space="preserve"> uslijed ekstremnih oborina na području Općine i susjednih JLS. </w:t>
      </w:r>
    </w:p>
    <w:p w14:paraId="6B5055A0" w14:textId="2B7E78DE" w:rsidR="00395060" w:rsidRDefault="00395060" w:rsidP="00395060">
      <w:pPr>
        <w:pStyle w:val="Bezproreda"/>
        <w:rPr>
          <w:bCs/>
        </w:rPr>
      </w:pPr>
      <w:r w:rsidRPr="00AD48F3">
        <w:rPr>
          <w:bCs/>
        </w:rPr>
        <w:lastRenderedPageBreak/>
        <w:t>Naselje Donja Dubrava ugroženo je  od velikih voda rijeke Mure i Drave pošto se prilikom pojave tih voda,</w:t>
      </w:r>
      <w:r>
        <w:rPr>
          <w:bCs/>
        </w:rPr>
        <w:t xml:space="preserve"> </w:t>
      </w:r>
      <w:r w:rsidRPr="00AD48F3">
        <w:rPr>
          <w:bCs/>
        </w:rPr>
        <w:t xml:space="preserve">u potoku Bistrec –Rakovica pojavljuju </w:t>
      </w:r>
      <w:r w:rsidRPr="00B70604">
        <w:rPr>
          <w:b/>
          <w:bCs/>
        </w:rPr>
        <w:t>usporne vode</w:t>
      </w:r>
      <w:r w:rsidRPr="00AD48F3">
        <w:rPr>
          <w:bCs/>
        </w:rPr>
        <w:t xml:space="preserve"> zbog čega su izgrađeni us</w:t>
      </w:r>
      <w:r>
        <w:rPr>
          <w:bCs/>
        </w:rPr>
        <w:t>p</w:t>
      </w:r>
      <w:r w:rsidRPr="00AD48F3">
        <w:rPr>
          <w:bCs/>
        </w:rPr>
        <w:t xml:space="preserve">orni nasipi. </w:t>
      </w:r>
    </w:p>
    <w:p w14:paraId="18764682" w14:textId="77777777" w:rsidR="000A2FB9" w:rsidRDefault="000A2FB9" w:rsidP="00395060">
      <w:pPr>
        <w:pStyle w:val="Bezproreda"/>
        <w:rPr>
          <w:b/>
          <w:bCs/>
        </w:rPr>
      </w:pPr>
    </w:p>
    <w:p w14:paraId="03F1D8DC" w14:textId="674D3850" w:rsidR="00395060" w:rsidRPr="00B70604" w:rsidRDefault="00395060" w:rsidP="00395060">
      <w:pPr>
        <w:pStyle w:val="Bezproreda"/>
        <w:rPr>
          <w:b/>
        </w:rPr>
      </w:pPr>
      <w:r w:rsidRPr="00B70604">
        <w:rPr>
          <w:b/>
          <w:bCs/>
        </w:rPr>
        <w:t>Do plavljenja naselja od tih voda može doći u slučaju proboja desnog obalnog uspornog nasipa potoka ili neispravnosti žabljih poklopaca na ušćima kanala Dubrava I i Dubrava II kroz koje bi moglo doći do prodora vode u zaobalje.</w:t>
      </w:r>
    </w:p>
    <w:p w14:paraId="2EA33F5D" w14:textId="35B75C05" w:rsidR="00CA6E61" w:rsidRPr="00A34692" w:rsidRDefault="00CA6E61" w:rsidP="00CA6E61">
      <w:pPr>
        <w:pStyle w:val="Bezproreda"/>
      </w:pPr>
    </w:p>
    <w:p w14:paraId="47C2B04C" w14:textId="77777777" w:rsidR="00A34692" w:rsidRDefault="00526888" w:rsidP="00EA04ED">
      <w:pPr>
        <w:pStyle w:val="Naslov4"/>
        <w:ind w:left="1134" w:hanging="567"/>
      </w:pPr>
      <w:bookmarkStart w:id="261" w:name="_Toc517456234"/>
      <w:bookmarkStart w:id="262" w:name="_Toc517456412"/>
      <w:bookmarkStart w:id="263" w:name="_Toc517461404"/>
      <w:r>
        <w:t>Razvoj događaja koji prethodi velikoj nesreći</w:t>
      </w:r>
      <w:bookmarkEnd w:id="261"/>
      <w:bookmarkEnd w:id="262"/>
      <w:bookmarkEnd w:id="263"/>
    </w:p>
    <w:p w14:paraId="3FF43EBF" w14:textId="77777777" w:rsidR="00386BFD" w:rsidRDefault="00386BFD" w:rsidP="004B5E79">
      <w:pPr>
        <w:pStyle w:val="Bezproreda"/>
        <w:rPr>
          <w:lang w:eastAsia="hr-HR"/>
        </w:rPr>
      </w:pPr>
      <w:r>
        <w:t>U slučaju pojave vodnih valova viših povratnih perioda od 100 godina VV najvjerojatnije će doći do prelijevanja nasipa i plavljenja okolnog terena.</w:t>
      </w:r>
      <w:r>
        <w:rPr>
          <w:lang w:eastAsia="hr-HR"/>
        </w:rPr>
        <w:t xml:space="preserve"> </w:t>
      </w:r>
    </w:p>
    <w:p w14:paraId="31EE6ECC" w14:textId="77777777" w:rsidR="000A2FB9" w:rsidRDefault="000A2FB9" w:rsidP="000A2FB9">
      <w:pPr>
        <w:pStyle w:val="Bezproreda"/>
      </w:pPr>
      <w:r>
        <w:rPr>
          <w:lang w:val="en-US"/>
        </w:rPr>
        <w:t xml:space="preserve">Zbog višednevnih  obilnih kiša u gornjem toku rijeke </w:t>
      </w:r>
      <w:r>
        <w:t>Drave i rijeke Mure te potoka Bistrec Rakovica</w:t>
      </w:r>
      <w:r>
        <w:rPr>
          <w:lang w:val="en-US"/>
        </w:rPr>
        <w:t xml:space="preserve">, velike količine vode se spuštaju prema donjem toku koji prolazi područjem Općine </w:t>
      </w:r>
      <w:r>
        <w:t>Donja Dubrava</w:t>
      </w:r>
      <w:r>
        <w:rPr>
          <w:lang w:val="en-US"/>
        </w:rPr>
        <w:t xml:space="preserve">, te </w:t>
      </w:r>
      <w:r>
        <w:t>nefunkcioniranja „žabljih“ poklopaca došlo je do vraćanja velikih količina vode i plavljenja dijela općine Donja Dubrava.</w:t>
      </w:r>
    </w:p>
    <w:p w14:paraId="36FCDEA9" w14:textId="77777777" w:rsidR="00386BFD" w:rsidRPr="009C5305" w:rsidRDefault="00386BFD" w:rsidP="004B5E79">
      <w:pPr>
        <w:pStyle w:val="Bezproreda"/>
        <w:rPr>
          <w:lang w:eastAsia="hr-HR"/>
        </w:rPr>
      </w:pPr>
    </w:p>
    <w:p w14:paraId="63A00D81" w14:textId="77777777" w:rsidR="000A2FB9" w:rsidRDefault="00386BFD" w:rsidP="000A2FB9">
      <w:pPr>
        <w:pStyle w:val="Bezproreda1"/>
      </w:pPr>
      <w:r>
        <w:t xml:space="preserve">Srednja godišnja količina padalina iznosi oko 900 mm. Najmanje oborina padne u siječnju i veljači. Oborine padaju u oko 115 do 140 dana, odnosno 30-40 % dana u godini. S obzirom na mjesečnu učestalost oborinskih dana najvarijabilniji je </w:t>
      </w:r>
      <w:bookmarkStart w:id="264" w:name="_Toc497900462"/>
      <w:r w:rsidR="000A2FB9">
        <w:t>studeni, a najstabilniji rujan.</w:t>
      </w:r>
    </w:p>
    <w:p w14:paraId="13B0F36B" w14:textId="01F65ED0" w:rsidR="004B5E79" w:rsidRPr="000A2FB9" w:rsidRDefault="004B5E79" w:rsidP="000A2FB9">
      <w:pPr>
        <w:pStyle w:val="Bezproreda1"/>
      </w:pPr>
      <w:r>
        <w:rPr>
          <w:b/>
          <w:highlight w:val="yellow"/>
        </w:rPr>
        <w:t xml:space="preserve">      </w:t>
      </w:r>
      <w:bookmarkEnd w:id="264"/>
    </w:p>
    <w:p w14:paraId="06771555" w14:textId="2C82A28F" w:rsidR="004B5E79" w:rsidRDefault="00386BFD" w:rsidP="004B5E79">
      <w:pPr>
        <w:spacing w:after="0"/>
        <w:jc w:val="center"/>
        <w:rPr>
          <w:u w:val="single"/>
        </w:rPr>
      </w:pPr>
      <w:r>
        <w:rPr>
          <w:noProof/>
          <w:lang w:val="en-US"/>
        </w:rPr>
        <w:drawing>
          <wp:inline distT="0" distB="0" distL="0" distR="0" wp14:anchorId="2AA31880" wp14:editId="52B58413">
            <wp:extent cx="6009405" cy="3108960"/>
            <wp:effectExtent l="0" t="0" r="0" b="0"/>
            <wp:docPr id="59" name="Slik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4606" t="36044" r="34553" b="35590"/>
                    <a:stretch/>
                  </pic:blipFill>
                  <pic:spPr bwMode="auto">
                    <a:xfrm>
                      <a:off x="0" y="0"/>
                      <a:ext cx="6085701" cy="3148432"/>
                    </a:xfrm>
                    <a:prstGeom prst="rect">
                      <a:avLst/>
                    </a:prstGeom>
                    <a:ln>
                      <a:noFill/>
                    </a:ln>
                    <a:extLst>
                      <a:ext uri="{53640926-AAD7-44D8-BBD7-CCE9431645EC}">
                        <a14:shadowObscured xmlns:a14="http://schemas.microsoft.com/office/drawing/2010/main"/>
                      </a:ext>
                    </a:extLst>
                  </pic:spPr>
                </pic:pic>
              </a:graphicData>
            </a:graphic>
          </wp:inline>
        </w:drawing>
      </w:r>
    </w:p>
    <w:p w14:paraId="217A1FF8" w14:textId="2BFFD6BC" w:rsidR="009C5305" w:rsidRPr="009C5305" w:rsidRDefault="004B5E79" w:rsidP="004B5E79">
      <w:pPr>
        <w:spacing w:after="0"/>
        <w:rPr>
          <w:rFonts w:ascii="Times New Roman" w:hAnsi="Times New Roman" w:cs="Times New Roman"/>
          <w:sz w:val="20"/>
          <w:szCs w:val="20"/>
        </w:rPr>
      </w:pPr>
      <w:r w:rsidRPr="009C5305">
        <w:rPr>
          <w:rFonts w:ascii="Times New Roman" w:hAnsi="Times New Roman" w:cs="Times New Roman"/>
          <w:sz w:val="20"/>
          <w:szCs w:val="20"/>
        </w:rPr>
        <w:t xml:space="preserve">      </w:t>
      </w:r>
      <w:r w:rsidR="000A2FB9">
        <w:rPr>
          <w:rFonts w:ascii="Times New Roman" w:hAnsi="Times New Roman" w:cs="Times New Roman"/>
          <w:sz w:val="20"/>
          <w:szCs w:val="20"/>
        </w:rPr>
        <w:t xml:space="preserve">  </w:t>
      </w:r>
      <w:r w:rsidR="009C5305" w:rsidRPr="009C5305">
        <w:rPr>
          <w:rFonts w:ascii="Times New Roman" w:hAnsi="Times New Roman" w:cs="Times New Roman"/>
          <w:sz w:val="20"/>
          <w:szCs w:val="20"/>
        </w:rPr>
        <w:t xml:space="preserve">Slika </w:t>
      </w:r>
      <w:r w:rsidR="00434656">
        <w:rPr>
          <w:rFonts w:ascii="Times New Roman" w:hAnsi="Times New Roman" w:cs="Times New Roman"/>
          <w:sz w:val="20"/>
          <w:szCs w:val="20"/>
        </w:rPr>
        <w:t>5</w:t>
      </w:r>
      <w:r w:rsidR="009C5305" w:rsidRPr="009C5305">
        <w:rPr>
          <w:rFonts w:ascii="Times New Roman" w:hAnsi="Times New Roman" w:cs="Times New Roman"/>
          <w:sz w:val="20"/>
          <w:szCs w:val="20"/>
        </w:rPr>
        <w:t xml:space="preserve">: Srednja godišnja količina oborina na području </w:t>
      </w:r>
      <w:r w:rsidR="00386BFD">
        <w:rPr>
          <w:rFonts w:ascii="Times New Roman" w:hAnsi="Times New Roman" w:cs="Times New Roman"/>
          <w:sz w:val="20"/>
          <w:szCs w:val="20"/>
        </w:rPr>
        <w:t>Međimurske</w:t>
      </w:r>
      <w:r w:rsidR="009C5305" w:rsidRPr="009C5305">
        <w:rPr>
          <w:rFonts w:ascii="Times New Roman" w:hAnsi="Times New Roman" w:cs="Times New Roman"/>
          <w:sz w:val="20"/>
          <w:szCs w:val="20"/>
        </w:rPr>
        <w:t xml:space="preserve"> županije </w:t>
      </w:r>
    </w:p>
    <w:p w14:paraId="65292883" w14:textId="130E863E" w:rsidR="00A34692" w:rsidRDefault="009C5305" w:rsidP="004B5E79">
      <w:pPr>
        <w:spacing w:after="0"/>
        <w:rPr>
          <w:rFonts w:ascii="Times New Roman" w:hAnsi="Times New Roman" w:cs="Times New Roman"/>
          <w:sz w:val="20"/>
          <w:szCs w:val="20"/>
        </w:rPr>
      </w:pPr>
      <w:r w:rsidRPr="009C5305">
        <w:rPr>
          <w:rFonts w:ascii="Times New Roman" w:hAnsi="Times New Roman" w:cs="Times New Roman"/>
          <w:sz w:val="20"/>
          <w:szCs w:val="20"/>
        </w:rPr>
        <w:t xml:space="preserve">      </w:t>
      </w:r>
      <w:r w:rsidR="000A2FB9">
        <w:rPr>
          <w:rFonts w:ascii="Times New Roman" w:hAnsi="Times New Roman" w:cs="Times New Roman"/>
          <w:sz w:val="20"/>
          <w:szCs w:val="20"/>
        </w:rPr>
        <w:t xml:space="preserve">  </w:t>
      </w:r>
      <w:r w:rsidR="004B5E79" w:rsidRPr="009C5305">
        <w:rPr>
          <w:rFonts w:ascii="Times New Roman" w:hAnsi="Times New Roman" w:cs="Times New Roman"/>
          <w:sz w:val="20"/>
          <w:szCs w:val="20"/>
        </w:rPr>
        <w:t>Izvor: DHMZ</w:t>
      </w:r>
    </w:p>
    <w:p w14:paraId="234AF703" w14:textId="77777777" w:rsidR="00386BFD" w:rsidRPr="009C5305" w:rsidRDefault="00386BFD" w:rsidP="004B5E79">
      <w:pPr>
        <w:spacing w:after="0"/>
        <w:rPr>
          <w:rFonts w:ascii="Times New Roman" w:hAnsi="Times New Roman" w:cs="Times New Roman"/>
          <w:sz w:val="20"/>
          <w:szCs w:val="20"/>
          <w:u w:val="single"/>
        </w:rPr>
      </w:pPr>
    </w:p>
    <w:p w14:paraId="77040500" w14:textId="77777777" w:rsidR="00B73F9D" w:rsidRDefault="00526888" w:rsidP="00EA04ED">
      <w:pPr>
        <w:pStyle w:val="Naslov4"/>
        <w:ind w:left="1134" w:hanging="567"/>
      </w:pPr>
      <w:bookmarkStart w:id="265" w:name="_Toc517456235"/>
      <w:bookmarkStart w:id="266" w:name="_Toc517456413"/>
      <w:bookmarkStart w:id="267" w:name="_Toc517461405"/>
      <w:r>
        <w:t>Okidač koji je uzrokovao veliku nesreću</w:t>
      </w:r>
      <w:bookmarkEnd w:id="265"/>
      <w:bookmarkEnd w:id="266"/>
      <w:bookmarkEnd w:id="267"/>
    </w:p>
    <w:p w14:paraId="7F5C2404" w14:textId="122C9F96" w:rsidR="00B73F9D" w:rsidRDefault="00386BFD" w:rsidP="000A2FB9">
      <w:pPr>
        <w:pStyle w:val="Bezproreda1"/>
      </w:pPr>
      <w:r>
        <w:t xml:space="preserve">Obilne i intenzivne padaline koje u dužem periodu mogu zasititi tlo i vodotoke te uzrokovati dizanje razine podzemne vode. Poplave na području Općine </w:t>
      </w:r>
      <w:r w:rsidR="000A2FB9">
        <w:t>Donja Dubrava</w:t>
      </w:r>
      <w:r>
        <w:t xml:space="preserve"> nastaju radi pojave prekomjernih padalina u jesenskom razdoblju te topljenja snijega i ekstremnih količina oborina u vrijeme početka proljetnog perioda. Najkritičniji mjeseci u godini su ožujak i travanj u vrijeme proljetnih kiša i topljenja snijega te rujan-listopad kada su česte i obilnije kiše.</w:t>
      </w:r>
    </w:p>
    <w:p w14:paraId="59585FC4" w14:textId="351EC33A" w:rsidR="000A2FB9" w:rsidRDefault="000A2FB9" w:rsidP="000A2FB9">
      <w:pPr>
        <w:pStyle w:val="Bezproreda1"/>
        <w:rPr>
          <w:lang w:eastAsia="en-US"/>
        </w:rPr>
      </w:pPr>
      <w:r>
        <w:rPr>
          <w:lang w:val="en-US" w:eastAsia="en-US"/>
        </w:rPr>
        <w:t xml:space="preserve">Velike količine vode koje su tokom nekoliko sati prispjele na područje Općine </w:t>
      </w:r>
      <w:r>
        <w:rPr>
          <w:lang w:eastAsia="en-US"/>
        </w:rPr>
        <w:t>Donja Dubrava</w:t>
      </w:r>
      <w:r>
        <w:rPr>
          <w:lang w:val="en-US" w:eastAsia="en-US"/>
        </w:rPr>
        <w:t xml:space="preserve">, </w:t>
      </w:r>
      <w:r>
        <w:rPr>
          <w:lang w:eastAsia="en-US"/>
        </w:rPr>
        <w:t>te neispravnost „žabljih“</w:t>
      </w:r>
      <w:r w:rsidR="00FB3B9E">
        <w:rPr>
          <w:lang w:eastAsia="en-US"/>
        </w:rPr>
        <w:t xml:space="preserve"> </w:t>
      </w:r>
      <w:r>
        <w:rPr>
          <w:lang w:eastAsia="en-US"/>
        </w:rPr>
        <w:t>poklopaca.</w:t>
      </w:r>
    </w:p>
    <w:p w14:paraId="004533A2" w14:textId="0A70AB55" w:rsidR="003540AC" w:rsidRPr="00B73F9D" w:rsidRDefault="003540AC" w:rsidP="00B73F9D"/>
    <w:p w14:paraId="56375216" w14:textId="77777777" w:rsidR="00B73F9D" w:rsidRDefault="0035730B" w:rsidP="00E32F14">
      <w:pPr>
        <w:pStyle w:val="Naslov3"/>
        <w:numPr>
          <w:ilvl w:val="2"/>
          <w:numId w:val="1"/>
        </w:numPr>
        <w:ind w:left="1134" w:hanging="567"/>
      </w:pPr>
      <w:bookmarkStart w:id="268" w:name="_Toc517456236"/>
      <w:bookmarkStart w:id="269" w:name="_Toc517456414"/>
      <w:bookmarkStart w:id="270" w:name="_Toc517461406"/>
      <w:bookmarkStart w:id="271" w:name="_Toc83197383"/>
      <w:r>
        <w:lastRenderedPageBreak/>
        <w:t>Opis događaja</w:t>
      </w:r>
      <w:bookmarkEnd w:id="268"/>
      <w:bookmarkEnd w:id="269"/>
      <w:bookmarkEnd w:id="270"/>
      <w:bookmarkEnd w:id="271"/>
    </w:p>
    <w:p w14:paraId="7ADE9BD7" w14:textId="40F9D633" w:rsidR="000A2FB9" w:rsidRDefault="003540AC" w:rsidP="000A2FB9">
      <w:pPr>
        <w:pStyle w:val="Bezproreda1"/>
      </w:pPr>
      <w:bookmarkStart w:id="272" w:name="_Toc497900463"/>
      <w:r>
        <w:t>Kod jačih oborina većeg intenziteta stvaraju se bujični tokovi. U svrhu izrade procjene rizika kao primjeri mogućih scenarija u ovom dokumentu, obrađuju se scenariji poplava uzrokovanih povećanom količinom oborina za vremensko razdoblje od 2 dana (najvjerojatniji neželjeni događaj) i za vremensko razdoblje od 4 dana (događaj s najgorim mogućim posljedicama).</w:t>
      </w:r>
    </w:p>
    <w:p w14:paraId="1E5A8612" w14:textId="77777777" w:rsidR="000A2FB9" w:rsidRDefault="000A2FB9" w:rsidP="000A2FB9">
      <w:pPr>
        <w:pStyle w:val="Bezproreda2"/>
        <w:jc w:val="both"/>
        <w:rPr>
          <w:b/>
          <w:lang w:eastAsia="hr-HR"/>
        </w:rPr>
      </w:pPr>
      <w:r w:rsidRPr="00AD48F3">
        <w:rPr>
          <w:rFonts w:ascii="Times New Roman" w:hAnsi="Times New Roman"/>
          <w:bCs/>
          <w:sz w:val="24"/>
          <w:szCs w:val="24"/>
        </w:rPr>
        <w:t>Naselje Donja Dubrava ugroženo je  od velikih voda rijeke Mure i Drave pošto se prilikom pojave tih voda,</w:t>
      </w:r>
      <w:r>
        <w:rPr>
          <w:rFonts w:ascii="Times New Roman" w:hAnsi="Times New Roman"/>
          <w:bCs/>
          <w:sz w:val="24"/>
          <w:szCs w:val="24"/>
        </w:rPr>
        <w:t xml:space="preserve"> </w:t>
      </w:r>
      <w:r w:rsidRPr="00AD48F3">
        <w:rPr>
          <w:rFonts w:ascii="Times New Roman" w:hAnsi="Times New Roman"/>
          <w:bCs/>
          <w:sz w:val="24"/>
          <w:szCs w:val="24"/>
        </w:rPr>
        <w:t>u potoku Bistrec –Rakovica pojavljuju usporne vode zbog čega su izgrađeni us</w:t>
      </w:r>
      <w:r>
        <w:rPr>
          <w:rFonts w:ascii="Times New Roman" w:hAnsi="Times New Roman"/>
          <w:bCs/>
          <w:sz w:val="24"/>
          <w:szCs w:val="24"/>
        </w:rPr>
        <w:t>p</w:t>
      </w:r>
      <w:r w:rsidRPr="00AD48F3">
        <w:rPr>
          <w:rFonts w:ascii="Times New Roman" w:hAnsi="Times New Roman"/>
          <w:bCs/>
          <w:sz w:val="24"/>
          <w:szCs w:val="24"/>
        </w:rPr>
        <w:t>orni nasipi. Do plavljenja naselja od tih voda može doći u slučaju proboja desno</w:t>
      </w:r>
      <w:r>
        <w:rPr>
          <w:rFonts w:ascii="Times New Roman" w:hAnsi="Times New Roman"/>
          <w:bCs/>
          <w:sz w:val="24"/>
          <w:szCs w:val="24"/>
        </w:rPr>
        <w:t>g</w:t>
      </w:r>
      <w:r w:rsidRPr="00AD48F3">
        <w:rPr>
          <w:rFonts w:ascii="Times New Roman" w:hAnsi="Times New Roman"/>
          <w:bCs/>
          <w:sz w:val="24"/>
          <w:szCs w:val="24"/>
        </w:rPr>
        <w:t xml:space="preserve"> obalnog uspornog nasipa potoka ili neispravnosti žabljih poklopaca na ušćima kanala Dubrava I i Dubrava </w:t>
      </w:r>
      <w:r w:rsidRPr="00423489">
        <w:rPr>
          <w:rFonts w:ascii="Times New Roman" w:hAnsi="Times New Roman"/>
          <w:bCs/>
          <w:sz w:val="24"/>
          <w:szCs w:val="24"/>
        </w:rPr>
        <w:t>II kroz</w:t>
      </w:r>
      <w:r w:rsidRPr="00AD48F3">
        <w:rPr>
          <w:rFonts w:ascii="Times New Roman" w:hAnsi="Times New Roman"/>
          <w:bCs/>
          <w:sz w:val="24"/>
          <w:szCs w:val="24"/>
        </w:rPr>
        <w:t xml:space="preserve"> koje bi moglo doći do prodora vode u zaobalje.</w:t>
      </w:r>
      <w:r>
        <w:rPr>
          <w:rFonts w:ascii="Times New Roman" w:hAnsi="Times New Roman"/>
          <w:bCs/>
          <w:sz w:val="24"/>
          <w:szCs w:val="24"/>
        </w:rPr>
        <w:t xml:space="preserve"> </w:t>
      </w:r>
      <w:r w:rsidRPr="00AD48F3">
        <w:rPr>
          <w:rFonts w:ascii="Times New Roman" w:hAnsi="Times New Roman"/>
          <w:bCs/>
          <w:sz w:val="24"/>
          <w:szCs w:val="24"/>
        </w:rPr>
        <w:t>Za pretpostaviti je da bi u slučaju proboja nasipa bilo poplavljeno cijelo naselje Donja Dubrava.</w:t>
      </w:r>
      <w:r w:rsidR="004C0F41">
        <w:rPr>
          <w:b/>
          <w:lang w:eastAsia="hr-HR"/>
        </w:rPr>
        <w:t xml:space="preserve">    </w:t>
      </w:r>
    </w:p>
    <w:p w14:paraId="62E9C75A" w14:textId="39982F47" w:rsidR="004C0F41" w:rsidRPr="000A2FB9" w:rsidRDefault="004C0F41" w:rsidP="000A2FB9">
      <w:pPr>
        <w:pStyle w:val="Bezproreda2"/>
        <w:jc w:val="both"/>
        <w:rPr>
          <w:rFonts w:ascii="Times New Roman" w:hAnsi="Times New Roman"/>
          <w:bCs/>
          <w:sz w:val="24"/>
          <w:szCs w:val="24"/>
        </w:rPr>
      </w:pPr>
      <w:r>
        <w:rPr>
          <w:b/>
          <w:lang w:eastAsia="hr-HR"/>
        </w:rPr>
        <w:t xml:space="preserve">               </w:t>
      </w:r>
      <w:bookmarkEnd w:id="272"/>
    </w:p>
    <w:p w14:paraId="510CE656" w14:textId="2247F147" w:rsidR="00EC6D9D" w:rsidRPr="003540AC" w:rsidRDefault="00DB7FE0" w:rsidP="003540AC">
      <w:pPr>
        <w:pStyle w:val="Naslov4"/>
        <w:ind w:left="1134" w:hanging="567"/>
      </w:pPr>
      <w:bookmarkStart w:id="273" w:name="_Toc517456237"/>
      <w:bookmarkStart w:id="274" w:name="_Toc517456415"/>
      <w:bookmarkStart w:id="275" w:name="_Toc517461407"/>
      <w:r w:rsidRPr="00DB7FE0">
        <w:t>Posljedice</w:t>
      </w:r>
      <w:bookmarkEnd w:id="273"/>
      <w:bookmarkEnd w:id="274"/>
      <w:bookmarkEnd w:id="275"/>
    </w:p>
    <w:p w14:paraId="0F6D3728" w14:textId="150E9208" w:rsidR="000A2FB9" w:rsidRDefault="000A2FB9" w:rsidP="000A2FB9">
      <w:pPr>
        <w:pStyle w:val="Bezproreda1"/>
      </w:pPr>
      <w:r w:rsidRPr="00B70604">
        <w:t>Ako iz bilo kojeg razloga dođe do prelijevanja vode preko krune ili prodora nasipa: pri vodostaju jednakom rač.100 god.v.v. ili višem, pod vodom ostaju dijelovi prometnice Donji Vidovec-Kotoriba, dijelovi željezničke pruge Kotoriba-Murakerstur, te poljoprivredne i šumske površine.</w:t>
      </w:r>
    </w:p>
    <w:p w14:paraId="464C838B" w14:textId="77777777" w:rsidR="003540AC" w:rsidRPr="00EC6D9D" w:rsidRDefault="003540AC" w:rsidP="00EC6D9D">
      <w:pPr>
        <w:pStyle w:val="Bezproreda2"/>
        <w:jc w:val="both"/>
        <w:rPr>
          <w:rFonts w:ascii="Times New Roman" w:eastAsia="Times New Roman" w:hAnsi="Times New Roman"/>
          <w:color w:val="000000"/>
          <w:sz w:val="24"/>
          <w:szCs w:val="24"/>
          <w:lang w:eastAsia="hr-HR"/>
        </w:rPr>
      </w:pPr>
    </w:p>
    <w:p w14:paraId="76ED4A67" w14:textId="77777777" w:rsidR="00154F82" w:rsidRPr="00404FA1" w:rsidRDefault="00154F82" w:rsidP="00B700B9">
      <w:pPr>
        <w:pStyle w:val="Naslov4"/>
        <w:numPr>
          <w:ilvl w:val="4"/>
          <w:numId w:val="1"/>
        </w:numPr>
        <w:ind w:left="1701" w:hanging="1134"/>
      </w:pPr>
      <w:bookmarkStart w:id="276" w:name="_Toc517456238"/>
      <w:bookmarkStart w:id="277" w:name="_Toc517456416"/>
      <w:bookmarkStart w:id="278" w:name="_Toc517461408"/>
      <w:r w:rsidRPr="00404FA1">
        <w:t>Posljedice na život i zdravlje ljudi</w:t>
      </w:r>
      <w:bookmarkEnd w:id="276"/>
      <w:bookmarkEnd w:id="277"/>
      <w:bookmarkEnd w:id="278"/>
    </w:p>
    <w:p w14:paraId="084C5778" w14:textId="6B40DD9C" w:rsidR="00FF6B43" w:rsidRPr="00FF6B43" w:rsidRDefault="00EC6D9D" w:rsidP="00B700B9">
      <w:pPr>
        <w:pStyle w:val="Bezproreda"/>
        <w:rPr>
          <w:rStyle w:val="fontstyle01"/>
          <w:rFonts w:ascii="Times New Roman" w:hAnsi="Times New Roman" w:cs="Times New Roman"/>
        </w:rPr>
      </w:pPr>
      <w:r>
        <w:rPr>
          <w:rFonts w:cs="Times New Roman"/>
        </w:rPr>
        <w:t xml:space="preserve">Na području Općine živi </w:t>
      </w:r>
      <w:r w:rsidR="006A4970">
        <w:rPr>
          <w:rFonts w:cs="Times New Roman"/>
        </w:rPr>
        <w:t xml:space="preserve">1 </w:t>
      </w:r>
      <w:r w:rsidR="001D068F">
        <w:rPr>
          <w:rFonts w:cs="Times New Roman"/>
        </w:rPr>
        <w:t>658</w:t>
      </w:r>
      <w:r w:rsidR="00FF6B43" w:rsidRPr="00FF6B43">
        <w:rPr>
          <w:rFonts w:cs="Times New Roman"/>
        </w:rPr>
        <w:t xml:space="preserve"> stanovnika po zadnjem popisu stanovništva.</w:t>
      </w:r>
    </w:p>
    <w:p w14:paraId="73C4486B" w14:textId="77777777" w:rsidR="00FF6B43" w:rsidRDefault="00FF6B43" w:rsidP="00B700B9">
      <w:pPr>
        <w:pStyle w:val="Bezproreda"/>
        <w:rPr>
          <w:rStyle w:val="fontstyle01"/>
          <w:rFonts w:ascii="Times New Roman" w:hAnsi="Times New Roman" w:cs="Times New Roman"/>
          <w:b/>
        </w:rPr>
      </w:pPr>
      <w:r w:rsidRPr="00FF6B43">
        <w:rPr>
          <w:rStyle w:val="fontstyle01"/>
          <w:rFonts w:ascii="Times New Roman" w:hAnsi="Times New Roman" w:cs="Times New Roman"/>
        </w:rPr>
        <w:t>Posljedice na život i zdravlje ljudi prikazat će se ukupnim brojem ljudi za koje se procjenjuje</w:t>
      </w:r>
      <w:r w:rsidRPr="00FF6B43">
        <w:rPr>
          <w:rFonts w:cs="Times New Roman"/>
        </w:rPr>
        <w:t xml:space="preserve"> </w:t>
      </w:r>
      <w:r w:rsidRPr="00FF6B43">
        <w:rPr>
          <w:rStyle w:val="fontstyle01"/>
          <w:rFonts w:ascii="Times New Roman" w:hAnsi="Times New Roman" w:cs="Times New Roman"/>
        </w:rPr>
        <w:t>kako mogu biti u sastavu nekog od procesa nastalih kao posljedica događaja opisanih scenarijem –</w:t>
      </w:r>
      <w:r w:rsidRPr="00FF6B43">
        <w:rPr>
          <w:rFonts w:cs="Times New Roman"/>
          <w:b/>
        </w:rPr>
        <w:t xml:space="preserve"> </w:t>
      </w:r>
      <w:r w:rsidRPr="00FF6B43">
        <w:rPr>
          <w:rStyle w:val="fontstyle01"/>
          <w:rFonts w:ascii="Times New Roman" w:hAnsi="Times New Roman" w:cs="Times New Roman"/>
          <w:b/>
        </w:rPr>
        <w:t>poginuli, ozlijeđeni, oboljeli, evakuirani, zbrinuti i sklonjeni.</w:t>
      </w:r>
      <w:r w:rsidRPr="00FF6B43">
        <w:rPr>
          <w:rStyle w:val="Referencafusnote"/>
          <w:rFonts w:cs="Times New Roman"/>
          <w:b/>
        </w:rPr>
        <w:footnoteReference w:id="29"/>
      </w:r>
    </w:p>
    <w:p w14:paraId="4C1B290E" w14:textId="77777777" w:rsidR="00FF6B43" w:rsidRDefault="00FF6B43" w:rsidP="00FF6B43">
      <w:pPr>
        <w:pStyle w:val="Bezproreda"/>
        <w:ind w:left="284"/>
        <w:rPr>
          <w:rStyle w:val="fontstyle01"/>
          <w:rFonts w:ascii="Times New Roman" w:hAnsi="Times New Roman" w:cs="Times New Roman"/>
          <w:b/>
        </w:rPr>
      </w:pPr>
    </w:p>
    <w:p w14:paraId="4902E569" w14:textId="56DD4A05" w:rsidR="00EC6D9D" w:rsidRPr="006A4970" w:rsidRDefault="00EC6D9D" w:rsidP="00B700B9">
      <w:pPr>
        <w:pStyle w:val="Bezproreda"/>
        <w:rPr>
          <w:rStyle w:val="fontstyle01"/>
          <w:rFonts w:ascii="Times New Roman" w:hAnsi="Times New Roman" w:cs="Times New Roman"/>
        </w:rPr>
      </w:pPr>
      <w:r w:rsidRPr="006A4970">
        <w:rPr>
          <w:rStyle w:val="fontstyle01"/>
          <w:rFonts w:ascii="Times New Roman" w:hAnsi="Times New Roman" w:cs="Times New Roman"/>
        </w:rPr>
        <w:t xml:space="preserve">Procjenjuje se da </w:t>
      </w:r>
      <w:r w:rsidR="00896B2F">
        <w:rPr>
          <w:rStyle w:val="fontstyle01"/>
          <w:rFonts w:ascii="Times New Roman" w:hAnsi="Times New Roman" w:cs="Times New Roman"/>
        </w:rPr>
        <w:t>i u</w:t>
      </w:r>
      <w:r w:rsidRPr="006A4970">
        <w:rPr>
          <w:rStyle w:val="fontstyle01"/>
          <w:rFonts w:ascii="Times New Roman" w:hAnsi="Times New Roman" w:cs="Times New Roman"/>
        </w:rPr>
        <w:t xml:space="preserve"> najgorem </w:t>
      </w:r>
      <w:r w:rsidRPr="00896B2F">
        <w:rPr>
          <w:rStyle w:val="fontstyle01"/>
          <w:rFonts w:ascii="Times New Roman" w:hAnsi="Times New Roman" w:cs="Times New Roman"/>
        </w:rPr>
        <w:t xml:space="preserve">slučaju </w:t>
      </w:r>
      <w:r w:rsidR="006A4970" w:rsidRPr="00896B2F">
        <w:rPr>
          <w:rStyle w:val="fontstyle01"/>
          <w:rFonts w:ascii="Times New Roman" w:hAnsi="Times New Roman" w:cs="Times New Roman"/>
        </w:rPr>
        <w:t>neće biti ugrožavanja stanovništva</w:t>
      </w:r>
      <w:r w:rsidRPr="00896B2F">
        <w:rPr>
          <w:rStyle w:val="fontstyle01"/>
          <w:rFonts w:ascii="Times New Roman" w:hAnsi="Times New Roman" w:cs="Times New Roman"/>
        </w:rPr>
        <w:t>.</w:t>
      </w:r>
      <w:r w:rsidRPr="006A4970">
        <w:rPr>
          <w:rStyle w:val="fontstyle01"/>
          <w:rFonts w:ascii="Times New Roman" w:hAnsi="Times New Roman" w:cs="Times New Roman"/>
        </w:rPr>
        <w:t xml:space="preserve"> </w:t>
      </w:r>
    </w:p>
    <w:p w14:paraId="0F27D97F" w14:textId="171DB4A4" w:rsidR="00FF6B43" w:rsidRPr="006A4970" w:rsidRDefault="00FF6B43" w:rsidP="00B700B9">
      <w:pPr>
        <w:pStyle w:val="Bezproreda"/>
        <w:rPr>
          <w:rStyle w:val="fontstyle01"/>
          <w:rFonts w:ascii="Times New Roman" w:hAnsi="Times New Roman" w:cs="Times New Roman"/>
        </w:rPr>
      </w:pPr>
      <w:r w:rsidRPr="006A4970">
        <w:rPr>
          <w:rStyle w:val="fontstyle01"/>
          <w:rFonts w:ascii="Times New Roman" w:hAnsi="Times New Roman" w:cs="Times New Roman"/>
        </w:rPr>
        <w:t>Prema dos</w:t>
      </w:r>
      <w:r w:rsidR="00404FA1" w:rsidRPr="006A4970">
        <w:rPr>
          <w:rStyle w:val="fontstyle01"/>
          <w:rFonts w:ascii="Times New Roman" w:hAnsi="Times New Roman" w:cs="Times New Roman"/>
        </w:rPr>
        <w:t>adašnjem is</w:t>
      </w:r>
      <w:r w:rsidR="006A4970" w:rsidRPr="006A4970">
        <w:rPr>
          <w:rStyle w:val="fontstyle01"/>
          <w:rFonts w:ascii="Times New Roman" w:hAnsi="Times New Roman" w:cs="Times New Roman"/>
        </w:rPr>
        <w:t>kustvu u proteklih 2</w:t>
      </w:r>
      <w:r w:rsidR="00981796">
        <w:rPr>
          <w:rStyle w:val="fontstyle01"/>
          <w:rFonts w:ascii="Times New Roman" w:hAnsi="Times New Roman" w:cs="Times New Roman"/>
        </w:rPr>
        <w:t>5</w:t>
      </w:r>
      <w:r w:rsidRPr="006A4970">
        <w:rPr>
          <w:rStyle w:val="fontstyle01"/>
          <w:rFonts w:ascii="Times New Roman" w:hAnsi="Times New Roman" w:cs="Times New Roman"/>
        </w:rPr>
        <w:t xml:space="preserve"> godina nije bilo potrebe za evakuacijom, zbrinjavanjem ili sklanjanjem stanovništva uslijed poplava </w:t>
      </w:r>
      <w:r w:rsidR="003540AC" w:rsidRPr="006A4970">
        <w:rPr>
          <w:rStyle w:val="fontstyle01"/>
          <w:rFonts w:ascii="Times New Roman" w:hAnsi="Times New Roman" w:cs="Times New Roman"/>
        </w:rPr>
        <w:t xml:space="preserve">potoka </w:t>
      </w:r>
      <w:r w:rsidR="006A4970" w:rsidRPr="006A4970">
        <w:rPr>
          <w:rStyle w:val="fontstyle01"/>
          <w:rFonts w:ascii="Times New Roman" w:hAnsi="Times New Roman" w:cs="Times New Roman"/>
        </w:rPr>
        <w:t>Bistrec-Rakovica</w:t>
      </w:r>
      <w:r w:rsidRPr="006A4970">
        <w:rPr>
          <w:rStyle w:val="fontstyle01"/>
          <w:rFonts w:ascii="Times New Roman" w:hAnsi="Times New Roman" w:cs="Times New Roman"/>
        </w:rPr>
        <w:t xml:space="preserve"> ili </w:t>
      </w:r>
      <w:r w:rsidR="00EC6D9D" w:rsidRPr="006A4970">
        <w:rPr>
          <w:rStyle w:val="fontstyle01"/>
          <w:rFonts w:ascii="Times New Roman" w:hAnsi="Times New Roman" w:cs="Times New Roman"/>
        </w:rPr>
        <w:t xml:space="preserve">njenih pritoka. </w:t>
      </w:r>
    </w:p>
    <w:p w14:paraId="0B88261D" w14:textId="69A7B145" w:rsidR="006A4970" w:rsidRPr="00FF6B43" w:rsidRDefault="006A4970" w:rsidP="00B700B9">
      <w:pPr>
        <w:pStyle w:val="Bezproreda"/>
        <w:rPr>
          <w:rFonts w:cs="Times New Roman"/>
        </w:rPr>
      </w:pPr>
      <w:r w:rsidRPr="006A4970">
        <w:rPr>
          <w:rStyle w:val="fontstyle01"/>
          <w:rFonts w:ascii="Times New Roman" w:hAnsi="Times New Roman" w:cs="Times New Roman"/>
        </w:rPr>
        <w:t>Posljedice na život i zdravlje ljudi proc</w:t>
      </w:r>
      <w:r w:rsidR="00981796">
        <w:rPr>
          <w:rStyle w:val="fontstyle01"/>
          <w:rFonts w:ascii="Times New Roman" w:hAnsi="Times New Roman" w:cs="Times New Roman"/>
        </w:rPr>
        <w:t>i</w:t>
      </w:r>
      <w:r w:rsidRPr="006A4970">
        <w:rPr>
          <w:rStyle w:val="fontstyle01"/>
          <w:rFonts w:ascii="Times New Roman" w:hAnsi="Times New Roman" w:cs="Times New Roman"/>
        </w:rPr>
        <w:t>jenjene su kao</w:t>
      </w:r>
      <w:r>
        <w:rPr>
          <w:rStyle w:val="fontstyle01"/>
          <w:rFonts w:ascii="Times New Roman" w:hAnsi="Times New Roman" w:cs="Times New Roman"/>
          <w:b/>
        </w:rPr>
        <w:t xml:space="preserve"> neznatne.</w:t>
      </w:r>
    </w:p>
    <w:p w14:paraId="06CF8347" w14:textId="77777777" w:rsidR="00FF6B43" w:rsidRDefault="00FF6B43" w:rsidP="00FF6B43">
      <w:pPr>
        <w:pStyle w:val="Bezproreda"/>
        <w:rPr>
          <w:lang w:eastAsia="hr-HR"/>
        </w:rPr>
      </w:pPr>
    </w:p>
    <w:p w14:paraId="61EBFFBA" w14:textId="728BC555" w:rsidR="00FF6B43" w:rsidRPr="00FF6B43" w:rsidRDefault="00FF6B43" w:rsidP="00FF6B43">
      <w:pPr>
        <w:pStyle w:val="Bezproreda"/>
        <w:rPr>
          <w:rFonts w:eastAsia="Calibri" w:cs="Times New Roman"/>
          <w:sz w:val="20"/>
          <w:szCs w:val="20"/>
        </w:rPr>
      </w:pPr>
      <w:r>
        <w:rPr>
          <w:rFonts w:eastAsia="Calibri" w:cs="Times New Roman"/>
          <w:iCs/>
          <w:sz w:val="20"/>
          <w:szCs w:val="20"/>
        </w:rPr>
        <w:t xml:space="preserve">               </w:t>
      </w:r>
      <w:r w:rsidR="00E622FD">
        <w:rPr>
          <w:rFonts w:eastAsia="Calibri" w:cs="Times New Roman"/>
          <w:iCs/>
          <w:sz w:val="20"/>
          <w:szCs w:val="20"/>
        </w:rPr>
        <w:t xml:space="preserve">    </w:t>
      </w:r>
      <w:r w:rsidR="00BB22EA" w:rsidRPr="00BB22EA">
        <w:rPr>
          <w:rFonts w:eastAsia="Calibri" w:cs="Times New Roman"/>
          <w:iCs/>
          <w:sz w:val="20"/>
          <w:szCs w:val="20"/>
        </w:rPr>
        <w:t xml:space="preserve">Tablica </w:t>
      </w:r>
      <w:r w:rsidR="001A0581">
        <w:rPr>
          <w:rFonts w:eastAsia="Calibri" w:cs="Times New Roman"/>
          <w:iCs/>
          <w:sz w:val="20"/>
          <w:szCs w:val="20"/>
        </w:rPr>
        <w:t>52</w:t>
      </w:r>
      <w:r w:rsidRPr="00BB22EA">
        <w:rPr>
          <w:rFonts w:eastAsia="Calibri" w:cs="Times New Roman"/>
          <w:iCs/>
          <w:sz w:val="20"/>
          <w:szCs w:val="20"/>
        </w:rPr>
        <w:t>:</w:t>
      </w:r>
      <w:r w:rsidRPr="00FF6B43">
        <w:rPr>
          <w:rFonts w:eastAsia="Calibri" w:cs="Times New Roman"/>
          <w:iCs/>
          <w:sz w:val="20"/>
          <w:szCs w:val="20"/>
        </w:rPr>
        <w:t xml:space="preserve"> Posljedice na život i zdravlje ljudi</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126"/>
        <w:gridCol w:w="1468"/>
        <w:gridCol w:w="1275"/>
        <w:gridCol w:w="1276"/>
      </w:tblGrid>
      <w:tr w:rsidR="006A4970" w:rsidRPr="004C4465" w14:paraId="543A57DD" w14:textId="77777777" w:rsidTr="00B739FD">
        <w:trPr>
          <w:trHeight w:val="230"/>
        </w:trPr>
        <w:tc>
          <w:tcPr>
            <w:tcW w:w="1668" w:type="dxa"/>
            <w:vMerge w:val="restart"/>
            <w:shd w:val="clear" w:color="auto" w:fill="BDD6EE"/>
            <w:vAlign w:val="center"/>
          </w:tcPr>
          <w:p w14:paraId="3F55CC43" w14:textId="77777777" w:rsidR="006A4970" w:rsidRPr="004C4465" w:rsidRDefault="006A4970" w:rsidP="004C4465">
            <w:pPr>
              <w:pStyle w:val="Bezproreda1"/>
              <w:jc w:val="center"/>
              <w:rPr>
                <w:rFonts w:eastAsia="Calibri"/>
                <w:b/>
                <w:bCs/>
                <w:sz w:val="20"/>
                <w:szCs w:val="20"/>
              </w:rPr>
            </w:pPr>
            <w:r w:rsidRPr="004C4465">
              <w:rPr>
                <w:rFonts w:eastAsia="Calibri"/>
                <w:b/>
                <w:bCs/>
                <w:sz w:val="20"/>
                <w:szCs w:val="20"/>
              </w:rPr>
              <w:t>Kategorija</w:t>
            </w:r>
          </w:p>
        </w:tc>
        <w:tc>
          <w:tcPr>
            <w:tcW w:w="2126" w:type="dxa"/>
            <w:vMerge w:val="restart"/>
            <w:shd w:val="clear" w:color="auto" w:fill="BDD6EE"/>
          </w:tcPr>
          <w:p w14:paraId="5989EE0C" w14:textId="77777777" w:rsidR="006A4970" w:rsidRPr="004C4465" w:rsidRDefault="006A4970" w:rsidP="004C4465">
            <w:pPr>
              <w:pStyle w:val="Bezproreda1"/>
              <w:jc w:val="center"/>
              <w:rPr>
                <w:rFonts w:eastAsia="Calibri"/>
                <w:b/>
                <w:bCs/>
                <w:sz w:val="20"/>
                <w:szCs w:val="20"/>
              </w:rPr>
            </w:pPr>
            <w:r w:rsidRPr="004C4465">
              <w:rPr>
                <w:rFonts w:eastAsia="Calibri"/>
                <w:b/>
                <w:bCs/>
                <w:sz w:val="20"/>
                <w:szCs w:val="20"/>
              </w:rPr>
              <w:t>Posljedice</w:t>
            </w:r>
          </w:p>
        </w:tc>
        <w:tc>
          <w:tcPr>
            <w:tcW w:w="2743" w:type="dxa"/>
            <w:gridSpan w:val="2"/>
            <w:shd w:val="clear" w:color="auto" w:fill="BDD6EE"/>
            <w:vAlign w:val="center"/>
          </w:tcPr>
          <w:p w14:paraId="1B7E2CAF" w14:textId="77777777" w:rsidR="006A4970" w:rsidRPr="004C4465" w:rsidRDefault="006A4970" w:rsidP="004C4465">
            <w:pPr>
              <w:pStyle w:val="Bezproreda1"/>
              <w:jc w:val="center"/>
              <w:rPr>
                <w:rFonts w:eastAsia="Calibri"/>
                <w:b/>
                <w:bCs/>
                <w:sz w:val="20"/>
                <w:szCs w:val="20"/>
              </w:rPr>
            </w:pPr>
            <w:r w:rsidRPr="004C4465">
              <w:rPr>
                <w:rFonts w:eastAsia="Calibri"/>
                <w:b/>
                <w:bCs/>
                <w:sz w:val="20"/>
                <w:szCs w:val="20"/>
              </w:rPr>
              <w:t>Kriterij-broj st.</w:t>
            </w:r>
          </w:p>
        </w:tc>
        <w:tc>
          <w:tcPr>
            <w:tcW w:w="1276" w:type="dxa"/>
            <w:vMerge w:val="restart"/>
            <w:shd w:val="clear" w:color="auto" w:fill="BDD6EE"/>
          </w:tcPr>
          <w:p w14:paraId="528505BF" w14:textId="77777777" w:rsidR="006A4970" w:rsidRPr="004C4465" w:rsidRDefault="006A4970" w:rsidP="004C4465">
            <w:pPr>
              <w:pStyle w:val="Bezproreda1"/>
              <w:jc w:val="center"/>
              <w:rPr>
                <w:rFonts w:eastAsia="Calibri"/>
                <w:b/>
                <w:bCs/>
                <w:sz w:val="20"/>
                <w:szCs w:val="20"/>
              </w:rPr>
            </w:pPr>
            <w:r w:rsidRPr="004C4465">
              <w:rPr>
                <w:rFonts w:eastAsia="Calibri"/>
                <w:b/>
                <w:bCs/>
                <w:sz w:val="20"/>
                <w:szCs w:val="20"/>
              </w:rPr>
              <w:t>odabrano</w:t>
            </w:r>
          </w:p>
        </w:tc>
      </w:tr>
      <w:tr w:rsidR="006A4970" w:rsidRPr="00D30064" w14:paraId="0AB60406" w14:textId="77777777" w:rsidTr="00B739FD">
        <w:trPr>
          <w:trHeight w:val="258"/>
        </w:trPr>
        <w:tc>
          <w:tcPr>
            <w:tcW w:w="1668" w:type="dxa"/>
            <w:vMerge/>
            <w:shd w:val="clear" w:color="auto" w:fill="BDD6EE"/>
            <w:vAlign w:val="center"/>
          </w:tcPr>
          <w:p w14:paraId="5D498D34" w14:textId="77777777" w:rsidR="006A4970" w:rsidRPr="00D30064" w:rsidRDefault="006A4970" w:rsidP="00B739FD">
            <w:pPr>
              <w:pStyle w:val="Bezproreda1"/>
              <w:rPr>
                <w:rFonts w:eastAsia="Calibri"/>
                <w:sz w:val="20"/>
                <w:szCs w:val="20"/>
              </w:rPr>
            </w:pPr>
          </w:p>
        </w:tc>
        <w:tc>
          <w:tcPr>
            <w:tcW w:w="2126" w:type="dxa"/>
            <w:vMerge/>
            <w:shd w:val="clear" w:color="auto" w:fill="BDD6EE"/>
          </w:tcPr>
          <w:p w14:paraId="69BAEE83" w14:textId="77777777" w:rsidR="006A4970" w:rsidRPr="00D30064" w:rsidRDefault="006A4970" w:rsidP="00B739FD">
            <w:pPr>
              <w:pStyle w:val="Bezproreda1"/>
              <w:rPr>
                <w:rFonts w:eastAsia="Calibri"/>
                <w:sz w:val="20"/>
                <w:szCs w:val="20"/>
              </w:rPr>
            </w:pPr>
          </w:p>
        </w:tc>
        <w:tc>
          <w:tcPr>
            <w:tcW w:w="1468" w:type="dxa"/>
            <w:shd w:val="clear" w:color="auto" w:fill="BDD6EE"/>
            <w:vAlign w:val="center"/>
          </w:tcPr>
          <w:p w14:paraId="435D03A3" w14:textId="77777777" w:rsidR="006A4970" w:rsidRPr="00D30064" w:rsidRDefault="006A4970" w:rsidP="00896B2F">
            <w:pPr>
              <w:pStyle w:val="Bezproreda1"/>
              <w:jc w:val="center"/>
              <w:rPr>
                <w:rFonts w:eastAsia="Calibri"/>
                <w:sz w:val="20"/>
                <w:szCs w:val="20"/>
              </w:rPr>
            </w:pPr>
            <w:r w:rsidRPr="00D30064">
              <w:rPr>
                <w:rFonts w:eastAsia="Calibri"/>
                <w:sz w:val="20"/>
                <w:szCs w:val="20"/>
              </w:rPr>
              <w:t>%</w:t>
            </w:r>
          </w:p>
        </w:tc>
        <w:tc>
          <w:tcPr>
            <w:tcW w:w="1275" w:type="dxa"/>
            <w:shd w:val="clear" w:color="auto" w:fill="BDD6EE"/>
            <w:vAlign w:val="center"/>
          </w:tcPr>
          <w:p w14:paraId="62615B34" w14:textId="5CEC28F4" w:rsidR="006A4970" w:rsidRPr="00D30064" w:rsidRDefault="006A4970" w:rsidP="00B739FD">
            <w:pPr>
              <w:pStyle w:val="Bezproreda1"/>
              <w:rPr>
                <w:rFonts w:eastAsia="Calibri"/>
                <w:sz w:val="20"/>
                <w:szCs w:val="20"/>
              </w:rPr>
            </w:pPr>
            <w:r w:rsidRPr="00D30064">
              <w:rPr>
                <w:rFonts w:eastAsia="Calibri"/>
                <w:sz w:val="20"/>
                <w:szCs w:val="20"/>
              </w:rPr>
              <w:t xml:space="preserve">1 </w:t>
            </w:r>
            <w:r w:rsidR="00981796">
              <w:rPr>
                <w:rFonts w:eastAsia="Calibri"/>
                <w:sz w:val="20"/>
                <w:szCs w:val="20"/>
              </w:rPr>
              <w:t>658</w:t>
            </w:r>
            <w:r w:rsidRPr="00D30064">
              <w:rPr>
                <w:rFonts w:eastAsia="Calibri"/>
                <w:sz w:val="20"/>
                <w:szCs w:val="20"/>
              </w:rPr>
              <w:t xml:space="preserve"> st.</w:t>
            </w:r>
          </w:p>
        </w:tc>
        <w:tc>
          <w:tcPr>
            <w:tcW w:w="1276" w:type="dxa"/>
            <w:vMerge/>
            <w:shd w:val="clear" w:color="auto" w:fill="BDD6EE"/>
          </w:tcPr>
          <w:p w14:paraId="4BF4D5AC" w14:textId="77777777" w:rsidR="006A4970" w:rsidRPr="00D30064" w:rsidRDefault="006A4970" w:rsidP="00B739FD">
            <w:pPr>
              <w:pStyle w:val="Bezproreda1"/>
              <w:rPr>
                <w:rFonts w:eastAsia="Calibri"/>
                <w:sz w:val="20"/>
                <w:szCs w:val="20"/>
              </w:rPr>
            </w:pPr>
          </w:p>
        </w:tc>
      </w:tr>
      <w:tr w:rsidR="006A4970" w:rsidRPr="00D30064" w14:paraId="3BB69EE9" w14:textId="77777777" w:rsidTr="00B739FD">
        <w:trPr>
          <w:trHeight w:val="263"/>
        </w:trPr>
        <w:tc>
          <w:tcPr>
            <w:tcW w:w="1668" w:type="dxa"/>
            <w:shd w:val="clear" w:color="auto" w:fill="B17ED8"/>
            <w:vAlign w:val="center"/>
          </w:tcPr>
          <w:p w14:paraId="03C51A2C" w14:textId="77777777" w:rsidR="006A4970" w:rsidRPr="00D30064" w:rsidRDefault="006A4970" w:rsidP="00B739FD">
            <w:pPr>
              <w:pStyle w:val="Bezproreda1"/>
              <w:rPr>
                <w:rFonts w:eastAsia="Calibri"/>
                <w:sz w:val="20"/>
                <w:szCs w:val="20"/>
              </w:rPr>
            </w:pPr>
            <w:r w:rsidRPr="00D30064">
              <w:rPr>
                <w:rFonts w:eastAsia="Calibri"/>
                <w:sz w:val="20"/>
                <w:szCs w:val="20"/>
              </w:rPr>
              <w:t>1</w:t>
            </w:r>
          </w:p>
        </w:tc>
        <w:tc>
          <w:tcPr>
            <w:tcW w:w="2126" w:type="dxa"/>
            <w:shd w:val="clear" w:color="auto" w:fill="B17ED8"/>
          </w:tcPr>
          <w:p w14:paraId="3B89C21B" w14:textId="77777777" w:rsidR="006A4970" w:rsidRPr="00D30064" w:rsidRDefault="006A4970" w:rsidP="00B739FD">
            <w:pPr>
              <w:pStyle w:val="Bezproreda1"/>
              <w:rPr>
                <w:rFonts w:eastAsia="Calibri"/>
                <w:sz w:val="20"/>
                <w:szCs w:val="20"/>
              </w:rPr>
            </w:pPr>
            <w:r w:rsidRPr="00D30064">
              <w:rPr>
                <w:rFonts w:eastAsia="Calibri"/>
                <w:sz w:val="20"/>
                <w:szCs w:val="20"/>
              </w:rPr>
              <w:t>Neznatne</w:t>
            </w:r>
          </w:p>
        </w:tc>
        <w:tc>
          <w:tcPr>
            <w:tcW w:w="1468" w:type="dxa"/>
            <w:vAlign w:val="center"/>
          </w:tcPr>
          <w:p w14:paraId="2EE86186" w14:textId="77777777" w:rsidR="006A4970" w:rsidRPr="00D30064" w:rsidRDefault="006A4970" w:rsidP="00B739FD">
            <w:pPr>
              <w:pStyle w:val="Bezproreda1"/>
              <w:rPr>
                <w:rFonts w:eastAsia="Calibri"/>
                <w:sz w:val="20"/>
                <w:szCs w:val="20"/>
              </w:rPr>
            </w:pPr>
            <w:r w:rsidRPr="00D30064">
              <w:rPr>
                <w:rFonts w:eastAsia="Calibri"/>
                <w:sz w:val="20"/>
                <w:szCs w:val="20"/>
              </w:rPr>
              <w:t>*&lt;0,001</w:t>
            </w:r>
          </w:p>
        </w:tc>
        <w:tc>
          <w:tcPr>
            <w:tcW w:w="1275" w:type="dxa"/>
            <w:vAlign w:val="center"/>
          </w:tcPr>
          <w:p w14:paraId="23F211BF" w14:textId="77777777" w:rsidR="006A4970" w:rsidRPr="00D30064" w:rsidRDefault="006A4970" w:rsidP="00B739FD">
            <w:pPr>
              <w:pStyle w:val="Bezproreda1"/>
              <w:rPr>
                <w:rFonts w:eastAsia="Calibri"/>
                <w:sz w:val="20"/>
                <w:szCs w:val="20"/>
              </w:rPr>
            </w:pPr>
            <w:r w:rsidRPr="00D30064">
              <w:rPr>
                <w:rFonts w:eastAsia="Calibri"/>
                <w:sz w:val="20"/>
                <w:szCs w:val="20"/>
              </w:rPr>
              <w:t>0,02</w:t>
            </w:r>
          </w:p>
        </w:tc>
        <w:tc>
          <w:tcPr>
            <w:tcW w:w="1276" w:type="dxa"/>
            <w:shd w:val="clear" w:color="auto" w:fill="B17ED8"/>
          </w:tcPr>
          <w:p w14:paraId="189F8B7B" w14:textId="2FB3EEA0" w:rsidR="006A4970" w:rsidRPr="006A4970" w:rsidRDefault="006A4970" w:rsidP="006A4970">
            <w:pPr>
              <w:pStyle w:val="Bezproreda1"/>
              <w:jc w:val="center"/>
              <w:rPr>
                <w:rFonts w:eastAsia="Calibri"/>
                <w:b/>
                <w:sz w:val="20"/>
                <w:szCs w:val="20"/>
              </w:rPr>
            </w:pPr>
            <w:r w:rsidRPr="006A4970">
              <w:rPr>
                <w:rFonts w:eastAsia="Calibri"/>
                <w:b/>
                <w:sz w:val="20"/>
                <w:szCs w:val="20"/>
              </w:rPr>
              <w:t>X</w:t>
            </w:r>
          </w:p>
        </w:tc>
      </w:tr>
      <w:tr w:rsidR="006A4970" w:rsidRPr="00D30064" w14:paraId="5D78909D" w14:textId="77777777" w:rsidTr="00B739FD">
        <w:trPr>
          <w:trHeight w:val="280"/>
        </w:trPr>
        <w:tc>
          <w:tcPr>
            <w:tcW w:w="1668" w:type="dxa"/>
            <w:shd w:val="clear" w:color="auto" w:fill="00B050"/>
            <w:vAlign w:val="center"/>
          </w:tcPr>
          <w:p w14:paraId="67FB3772" w14:textId="77777777" w:rsidR="006A4970" w:rsidRPr="00D30064" w:rsidRDefault="006A4970" w:rsidP="00B739FD">
            <w:pPr>
              <w:pStyle w:val="Bezproreda1"/>
              <w:rPr>
                <w:rFonts w:eastAsia="Calibri"/>
                <w:sz w:val="20"/>
                <w:szCs w:val="20"/>
              </w:rPr>
            </w:pPr>
            <w:r w:rsidRPr="00D30064">
              <w:rPr>
                <w:rFonts w:eastAsia="Calibri"/>
                <w:sz w:val="20"/>
                <w:szCs w:val="20"/>
              </w:rPr>
              <w:t>2</w:t>
            </w:r>
          </w:p>
        </w:tc>
        <w:tc>
          <w:tcPr>
            <w:tcW w:w="2126" w:type="dxa"/>
            <w:shd w:val="clear" w:color="auto" w:fill="00B050"/>
          </w:tcPr>
          <w:p w14:paraId="2B8AF259" w14:textId="77777777" w:rsidR="006A4970" w:rsidRPr="00D30064" w:rsidRDefault="006A4970" w:rsidP="00B739FD">
            <w:pPr>
              <w:pStyle w:val="Bezproreda1"/>
              <w:rPr>
                <w:rFonts w:eastAsia="Calibri"/>
                <w:sz w:val="20"/>
                <w:szCs w:val="20"/>
              </w:rPr>
            </w:pPr>
            <w:r w:rsidRPr="00D30064">
              <w:rPr>
                <w:rFonts w:eastAsia="Calibri"/>
                <w:sz w:val="20"/>
                <w:szCs w:val="20"/>
              </w:rPr>
              <w:t>Malene</w:t>
            </w:r>
          </w:p>
        </w:tc>
        <w:tc>
          <w:tcPr>
            <w:tcW w:w="1468" w:type="dxa"/>
            <w:vAlign w:val="center"/>
          </w:tcPr>
          <w:p w14:paraId="0C800352" w14:textId="77777777" w:rsidR="006A4970" w:rsidRPr="00D30064" w:rsidRDefault="006A4970" w:rsidP="00B739FD">
            <w:pPr>
              <w:pStyle w:val="Bezproreda1"/>
              <w:rPr>
                <w:rFonts w:eastAsia="Calibri"/>
                <w:sz w:val="20"/>
                <w:szCs w:val="20"/>
              </w:rPr>
            </w:pPr>
            <w:r w:rsidRPr="00D30064">
              <w:rPr>
                <w:rFonts w:eastAsia="Calibri"/>
                <w:sz w:val="20"/>
                <w:szCs w:val="20"/>
              </w:rPr>
              <w:t>0,001-0,004</w:t>
            </w:r>
          </w:p>
        </w:tc>
        <w:tc>
          <w:tcPr>
            <w:tcW w:w="1275" w:type="dxa"/>
            <w:vAlign w:val="center"/>
          </w:tcPr>
          <w:p w14:paraId="260C231A" w14:textId="78550645" w:rsidR="006A4970" w:rsidRPr="00D30064" w:rsidRDefault="006A4970" w:rsidP="00B739FD">
            <w:pPr>
              <w:pStyle w:val="Bezproreda1"/>
              <w:rPr>
                <w:rFonts w:eastAsia="Calibri"/>
                <w:sz w:val="20"/>
                <w:szCs w:val="20"/>
              </w:rPr>
            </w:pPr>
            <w:r w:rsidRPr="00D30064">
              <w:rPr>
                <w:rFonts w:eastAsia="Calibri"/>
                <w:sz w:val="20"/>
                <w:szCs w:val="20"/>
              </w:rPr>
              <w:t>0,0</w:t>
            </w:r>
            <w:r w:rsidR="00981796">
              <w:rPr>
                <w:rFonts w:eastAsia="Calibri"/>
                <w:sz w:val="20"/>
                <w:szCs w:val="20"/>
              </w:rPr>
              <w:t>7</w:t>
            </w:r>
          </w:p>
        </w:tc>
        <w:tc>
          <w:tcPr>
            <w:tcW w:w="1276" w:type="dxa"/>
            <w:shd w:val="clear" w:color="auto" w:fill="00B050"/>
          </w:tcPr>
          <w:p w14:paraId="3AAB6CC5" w14:textId="16B6464A" w:rsidR="006A4970" w:rsidRPr="00D30064" w:rsidRDefault="006A4970" w:rsidP="00B739FD">
            <w:pPr>
              <w:pStyle w:val="Bezproreda1"/>
              <w:rPr>
                <w:rFonts w:eastAsia="Calibri"/>
                <w:sz w:val="20"/>
                <w:szCs w:val="20"/>
              </w:rPr>
            </w:pPr>
          </w:p>
        </w:tc>
      </w:tr>
      <w:tr w:rsidR="006A4970" w:rsidRPr="00D30064" w14:paraId="2F86EF5D" w14:textId="77777777" w:rsidTr="00B739FD">
        <w:trPr>
          <w:trHeight w:val="269"/>
        </w:trPr>
        <w:tc>
          <w:tcPr>
            <w:tcW w:w="1668" w:type="dxa"/>
            <w:shd w:val="clear" w:color="auto" w:fill="FFFF00"/>
            <w:vAlign w:val="center"/>
          </w:tcPr>
          <w:p w14:paraId="7550C913" w14:textId="77777777" w:rsidR="006A4970" w:rsidRPr="00D30064" w:rsidRDefault="006A4970" w:rsidP="00B739FD">
            <w:pPr>
              <w:pStyle w:val="Bezproreda1"/>
              <w:rPr>
                <w:rFonts w:eastAsia="Calibri"/>
                <w:sz w:val="20"/>
                <w:szCs w:val="20"/>
              </w:rPr>
            </w:pPr>
            <w:r w:rsidRPr="00D30064">
              <w:rPr>
                <w:rFonts w:eastAsia="Calibri"/>
                <w:sz w:val="20"/>
                <w:szCs w:val="20"/>
              </w:rPr>
              <w:t>3</w:t>
            </w:r>
          </w:p>
        </w:tc>
        <w:tc>
          <w:tcPr>
            <w:tcW w:w="2126" w:type="dxa"/>
            <w:shd w:val="clear" w:color="auto" w:fill="FFFF00"/>
          </w:tcPr>
          <w:p w14:paraId="373EC947" w14:textId="77777777" w:rsidR="006A4970" w:rsidRPr="00D30064" w:rsidRDefault="006A4970" w:rsidP="00B739FD">
            <w:pPr>
              <w:pStyle w:val="Bezproreda1"/>
              <w:rPr>
                <w:rFonts w:eastAsia="Calibri"/>
                <w:sz w:val="20"/>
                <w:szCs w:val="20"/>
              </w:rPr>
            </w:pPr>
            <w:r w:rsidRPr="00D30064">
              <w:rPr>
                <w:rFonts w:eastAsia="Calibri"/>
                <w:sz w:val="20"/>
                <w:szCs w:val="20"/>
              </w:rPr>
              <w:t>Umjerene</w:t>
            </w:r>
          </w:p>
        </w:tc>
        <w:tc>
          <w:tcPr>
            <w:tcW w:w="1468" w:type="dxa"/>
            <w:vAlign w:val="center"/>
          </w:tcPr>
          <w:p w14:paraId="7EBC6781" w14:textId="77777777" w:rsidR="006A4970" w:rsidRPr="00D30064" w:rsidRDefault="006A4970" w:rsidP="00B739FD">
            <w:pPr>
              <w:pStyle w:val="Bezproreda1"/>
              <w:rPr>
                <w:rFonts w:eastAsia="Calibri"/>
                <w:sz w:val="20"/>
                <w:szCs w:val="20"/>
              </w:rPr>
            </w:pPr>
            <w:r w:rsidRPr="00D30064">
              <w:rPr>
                <w:rFonts w:eastAsia="Calibri"/>
                <w:sz w:val="20"/>
                <w:szCs w:val="20"/>
              </w:rPr>
              <w:t>0,0047-0,011</w:t>
            </w:r>
          </w:p>
        </w:tc>
        <w:tc>
          <w:tcPr>
            <w:tcW w:w="1275" w:type="dxa"/>
            <w:vAlign w:val="center"/>
          </w:tcPr>
          <w:p w14:paraId="1CDBC158" w14:textId="77777777" w:rsidR="006A4970" w:rsidRPr="00D30064" w:rsidRDefault="006A4970" w:rsidP="00B739FD">
            <w:pPr>
              <w:pStyle w:val="Bezproreda1"/>
              <w:rPr>
                <w:rFonts w:eastAsia="Calibri"/>
                <w:sz w:val="20"/>
                <w:szCs w:val="20"/>
              </w:rPr>
            </w:pPr>
            <w:r w:rsidRPr="00D30064">
              <w:rPr>
                <w:rFonts w:eastAsia="Calibri"/>
                <w:sz w:val="20"/>
                <w:szCs w:val="20"/>
              </w:rPr>
              <w:t>0,2</w:t>
            </w:r>
          </w:p>
        </w:tc>
        <w:tc>
          <w:tcPr>
            <w:tcW w:w="1276" w:type="dxa"/>
            <w:shd w:val="clear" w:color="auto" w:fill="FFFF00"/>
          </w:tcPr>
          <w:p w14:paraId="3594FBA6" w14:textId="77777777" w:rsidR="006A4970" w:rsidRPr="00D30064" w:rsidRDefault="006A4970" w:rsidP="00B739FD">
            <w:pPr>
              <w:pStyle w:val="Bezproreda1"/>
              <w:rPr>
                <w:rFonts w:eastAsia="Calibri"/>
                <w:sz w:val="20"/>
                <w:szCs w:val="20"/>
              </w:rPr>
            </w:pPr>
          </w:p>
        </w:tc>
      </w:tr>
      <w:tr w:rsidR="006A4970" w:rsidRPr="00D30064" w14:paraId="716129AD" w14:textId="77777777" w:rsidTr="00B739FD">
        <w:trPr>
          <w:trHeight w:val="274"/>
        </w:trPr>
        <w:tc>
          <w:tcPr>
            <w:tcW w:w="1668" w:type="dxa"/>
            <w:shd w:val="clear" w:color="auto" w:fill="FFC000"/>
            <w:vAlign w:val="center"/>
          </w:tcPr>
          <w:p w14:paraId="66999761" w14:textId="77777777" w:rsidR="006A4970" w:rsidRPr="00D30064" w:rsidRDefault="006A4970" w:rsidP="00B739FD">
            <w:pPr>
              <w:pStyle w:val="Bezproreda1"/>
              <w:rPr>
                <w:rFonts w:eastAsia="Calibri"/>
                <w:sz w:val="20"/>
                <w:szCs w:val="20"/>
              </w:rPr>
            </w:pPr>
            <w:r w:rsidRPr="00D30064">
              <w:rPr>
                <w:rFonts w:eastAsia="Calibri"/>
                <w:sz w:val="20"/>
                <w:szCs w:val="20"/>
              </w:rPr>
              <w:t>4</w:t>
            </w:r>
          </w:p>
        </w:tc>
        <w:tc>
          <w:tcPr>
            <w:tcW w:w="2126" w:type="dxa"/>
            <w:shd w:val="clear" w:color="auto" w:fill="FFC000"/>
          </w:tcPr>
          <w:p w14:paraId="2D5140DA" w14:textId="77777777" w:rsidR="006A4970" w:rsidRPr="00D30064" w:rsidRDefault="006A4970" w:rsidP="00B739FD">
            <w:pPr>
              <w:pStyle w:val="Bezproreda1"/>
              <w:rPr>
                <w:rFonts w:eastAsia="Calibri"/>
                <w:sz w:val="20"/>
                <w:szCs w:val="20"/>
              </w:rPr>
            </w:pPr>
            <w:r w:rsidRPr="00D30064">
              <w:rPr>
                <w:rFonts w:eastAsia="Calibri"/>
                <w:sz w:val="20"/>
                <w:szCs w:val="20"/>
              </w:rPr>
              <w:t>Značajne</w:t>
            </w:r>
          </w:p>
        </w:tc>
        <w:tc>
          <w:tcPr>
            <w:tcW w:w="1468" w:type="dxa"/>
            <w:vAlign w:val="center"/>
          </w:tcPr>
          <w:p w14:paraId="2131B228" w14:textId="77777777" w:rsidR="006A4970" w:rsidRPr="00D30064" w:rsidRDefault="006A4970" w:rsidP="00B739FD">
            <w:pPr>
              <w:pStyle w:val="Bezproreda1"/>
              <w:rPr>
                <w:rFonts w:eastAsia="Calibri"/>
                <w:sz w:val="20"/>
                <w:szCs w:val="20"/>
              </w:rPr>
            </w:pPr>
            <w:r w:rsidRPr="00D30064">
              <w:rPr>
                <w:rFonts w:eastAsia="Calibri"/>
                <w:sz w:val="20"/>
                <w:szCs w:val="20"/>
              </w:rPr>
              <w:t>0,012-0,035%</w:t>
            </w:r>
          </w:p>
        </w:tc>
        <w:tc>
          <w:tcPr>
            <w:tcW w:w="1275" w:type="dxa"/>
            <w:vAlign w:val="center"/>
          </w:tcPr>
          <w:p w14:paraId="0A8C5C89" w14:textId="22BA04AE" w:rsidR="006A4970" w:rsidRPr="00D30064" w:rsidRDefault="006A4970" w:rsidP="00B739FD">
            <w:pPr>
              <w:pStyle w:val="Bezproreda1"/>
              <w:rPr>
                <w:rFonts w:eastAsia="Calibri"/>
                <w:sz w:val="20"/>
                <w:szCs w:val="20"/>
              </w:rPr>
            </w:pPr>
            <w:r w:rsidRPr="00D30064">
              <w:rPr>
                <w:rFonts w:eastAsia="Calibri"/>
                <w:sz w:val="20"/>
                <w:szCs w:val="20"/>
              </w:rPr>
              <w:t>0,</w:t>
            </w:r>
            <w:r w:rsidR="00981796">
              <w:rPr>
                <w:rFonts w:eastAsia="Calibri"/>
                <w:sz w:val="20"/>
                <w:szCs w:val="20"/>
              </w:rPr>
              <w:t>6</w:t>
            </w:r>
          </w:p>
        </w:tc>
        <w:tc>
          <w:tcPr>
            <w:tcW w:w="1276" w:type="dxa"/>
            <w:shd w:val="clear" w:color="auto" w:fill="FFC000"/>
          </w:tcPr>
          <w:p w14:paraId="45C6A97E" w14:textId="77777777" w:rsidR="006A4970" w:rsidRPr="00D30064" w:rsidRDefault="006A4970" w:rsidP="00B739FD">
            <w:pPr>
              <w:pStyle w:val="Bezproreda1"/>
              <w:rPr>
                <w:rFonts w:eastAsia="Calibri"/>
                <w:sz w:val="20"/>
                <w:szCs w:val="20"/>
              </w:rPr>
            </w:pPr>
          </w:p>
        </w:tc>
      </w:tr>
      <w:tr w:rsidR="006A4970" w:rsidRPr="00D30064" w14:paraId="69CF71A2" w14:textId="77777777" w:rsidTr="00B739FD">
        <w:trPr>
          <w:trHeight w:val="278"/>
        </w:trPr>
        <w:tc>
          <w:tcPr>
            <w:tcW w:w="1668" w:type="dxa"/>
            <w:shd w:val="clear" w:color="auto" w:fill="FF0000"/>
            <w:vAlign w:val="center"/>
          </w:tcPr>
          <w:p w14:paraId="3788C90F" w14:textId="77777777" w:rsidR="006A4970" w:rsidRPr="00D30064" w:rsidRDefault="006A4970" w:rsidP="00B739FD">
            <w:pPr>
              <w:pStyle w:val="Bezproreda1"/>
              <w:rPr>
                <w:rFonts w:eastAsia="Calibri"/>
                <w:sz w:val="20"/>
                <w:szCs w:val="20"/>
              </w:rPr>
            </w:pPr>
            <w:r w:rsidRPr="00D30064">
              <w:rPr>
                <w:rFonts w:eastAsia="Calibri"/>
                <w:sz w:val="20"/>
                <w:szCs w:val="20"/>
              </w:rPr>
              <w:t>5</w:t>
            </w:r>
          </w:p>
        </w:tc>
        <w:tc>
          <w:tcPr>
            <w:tcW w:w="2126" w:type="dxa"/>
            <w:shd w:val="clear" w:color="auto" w:fill="FF0000"/>
          </w:tcPr>
          <w:p w14:paraId="15961DFE" w14:textId="77777777" w:rsidR="006A4970" w:rsidRPr="00D30064" w:rsidRDefault="006A4970" w:rsidP="00B739FD">
            <w:pPr>
              <w:pStyle w:val="Bezproreda1"/>
              <w:rPr>
                <w:rFonts w:eastAsia="Calibri"/>
                <w:sz w:val="20"/>
                <w:szCs w:val="20"/>
              </w:rPr>
            </w:pPr>
            <w:r w:rsidRPr="00D30064">
              <w:rPr>
                <w:rFonts w:eastAsia="Calibri"/>
                <w:sz w:val="20"/>
                <w:szCs w:val="20"/>
              </w:rPr>
              <w:t>Katastrofalne</w:t>
            </w:r>
          </w:p>
        </w:tc>
        <w:tc>
          <w:tcPr>
            <w:tcW w:w="1468" w:type="dxa"/>
            <w:vAlign w:val="center"/>
          </w:tcPr>
          <w:p w14:paraId="3B094F13" w14:textId="77777777" w:rsidR="006A4970" w:rsidRPr="00D30064" w:rsidRDefault="006A4970" w:rsidP="00B739FD">
            <w:pPr>
              <w:pStyle w:val="Bezproreda1"/>
              <w:rPr>
                <w:rFonts w:eastAsia="Calibri"/>
                <w:sz w:val="20"/>
                <w:szCs w:val="20"/>
              </w:rPr>
            </w:pPr>
            <w:r w:rsidRPr="00D30064">
              <w:rPr>
                <w:rFonts w:eastAsia="Calibri"/>
                <w:sz w:val="20"/>
                <w:szCs w:val="20"/>
              </w:rPr>
              <w:t>0,036&gt;</w:t>
            </w:r>
          </w:p>
        </w:tc>
        <w:tc>
          <w:tcPr>
            <w:tcW w:w="1275" w:type="dxa"/>
            <w:vAlign w:val="center"/>
          </w:tcPr>
          <w:p w14:paraId="6F2B4F69" w14:textId="4FC1B6AD" w:rsidR="006A4970" w:rsidRPr="00D30064" w:rsidRDefault="006A4970" w:rsidP="00B739FD">
            <w:pPr>
              <w:pStyle w:val="Bezproreda1"/>
              <w:rPr>
                <w:rFonts w:eastAsia="Calibri"/>
                <w:sz w:val="20"/>
                <w:szCs w:val="20"/>
              </w:rPr>
            </w:pPr>
            <w:r w:rsidRPr="00D30064">
              <w:rPr>
                <w:rFonts w:eastAsia="Calibri"/>
                <w:sz w:val="20"/>
                <w:szCs w:val="20"/>
              </w:rPr>
              <w:t>Više od 0,</w:t>
            </w:r>
            <w:r w:rsidR="00981796">
              <w:rPr>
                <w:rFonts w:eastAsia="Calibri"/>
                <w:sz w:val="20"/>
                <w:szCs w:val="20"/>
              </w:rPr>
              <w:t>6</w:t>
            </w:r>
          </w:p>
        </w:tc>
        <w:tc>
          <w:tcPr>
            <w:tcW w:w="1276" w:type="dxa"/>
            <w:shd w:val="clear" w:color="auto" w:fill="FF0000"/>
          </w:tcPr>
          <w:p w14:paraId="6B92623B" w14:textId="4B0EE9AE" w:rsidR="006A4970" w:rsidRPr="00BB6458" w:rsidRDefault="006A4970" w:rsidP="00B739FD">
            <w:pPr>
              <w:pStyle w:val="Bezproreda1"/>
              <w:jc w:val="center"/>
              <w:rPr>
                <w:rFonts w:eastAsia="Calibri"/>
                <w:b/>
                <w:sz w:val="20"/>
                <w:szCs w:val="20"/>
              </w:rPr>
            </w:pPr>
          </w:p>
        </w:tc>
      </w:tr>
    </w:tbl>
    <w:p w14:paraId="3EB3497C" w14:textId="11A24C6D" w:rsidR="00FF6B43" w:rsidRDefault="00FF6B43" w:rsidP="00E207C1">
      <w:pPr>
        <w:pStyle w:val="Bezproreda"/>
        <w:ind w:left="851"/>
        <w:rPr>
          <w:rFonts w:cs="Times New Roman"/>
          <w:sz w:val="20"/>
          <w:szCs w:val="20"/>
        </w:rPr>
      </w:pPr>
      <w:r w:rsidRPr="00FF6B43">
        <w:rPr>
          <w:rFonts w:cs="Times New Roman"/>
          <w:sz w:val="20"/>
          <w:szCs w:val="20"/>
        </w:rPr>
        <w:t>*Napomena: Pri određivanju kategorije za život i zdravlje ljudi u kategoriju 1 ulaze posljedice prema kojima je stradala ili ugrožena minimalno jedna osoba do 0,001% stanovnika na području JLS.</w:t>
      </w:r>
    </w:p>
    <w:p w14:paraId="1A5AB3D6" w14:textId="77777777" w:rsidR="006A4970" w:rsidRPr="00E207C1" w:rsidRDefault="006A4970" w:rsidP="00E207C1">
      <w:pPr>
        <w:pStyle w:val="Bezproreda"/>
        <w:ind w:left="851"/>
        <w:rPr>
          <w:rFonts w:cs="Times New Roman"/>
          <w:sz w:val="20"/>
          <w:szCs w:val="20"/>
        </w:rPr>
      </w:pPr>
    </w:p>
    <w:p w14:paraId="7F16DF34" w14:textId="77777777" w:rsidR="00154F82" w:rsidRDefault="00154F82" w:rsidP="00404FA1">
      <w:pPr>
        <w:pStyle w:val="Naslov4"/>
        <w:numPr>
          <w:ilvl w:val="4"/>
          <w:numId w:val="1"/>
        </w:numPr>
        <w:ind w:left="1701" w:hanging="1134"/>
      </w:pPr>
      <w:bookmarkStart w:id="279" w:name="_Toc517456239"/>
      <w:bookmarkStart w:id="280" w:name="_Toc517456417"/>
      <w:bookmarkStart w:id="281" w:name="_Toc517461409"/>
      <w:r>
        <w:t>Posljedice na gospodarstvo</w:t>
      </w:r>
      <w:bookmarkEnd w:id="279"/>
      <w:bookmarkEnd w:id="280"/>
      <w:bookmarkEnd w:id="281"/>
    </w:p>
    <w:p w14:paraId="125B776F" w14:textId="2F40A482" w:rsidR="000B1E9E" w:rsidRDefault="00FF6B43" w:rsidP="00404FA1">
      <w:pPr>
        <w:pStyle w:val="Bezproreda1"/>
      </w:pPr>
      <w:bookmarkStart w:id="282" w:name="_Hlk75525821"/>
      <w:r>
        <w:t>Posljedice po gospodarstvo odnose se na ukupnu materijalnu i financijsku štetu u gospodarstvu.  Štete se prikazuju u od</w:t>
      </w:r>
      <w:r w:rsidR="00AE0716">
        <w:t xml:space="preserve">nosu na proračun Općine </w:t>
      </w:r>
      <w:bookmarkStart w:id="283" w:name="_Hlk75508561"/>
      <w:r w:rsidR="006A4970">
        <w:t>Donja Dubrava</w:t>
      </w:r>
      <w:r>
        <w:t xml:space="preserve"> </w:t>
      </w:r>
      <w:bookmarkEnd w:id="283"/>
      <w:r>
        <w:t xml:space="preserve">a sukladno Prilogu III Smjernica </w:t>
      </w:r>
      <w:r w:rsidR="00E207C1">
        <w:t>Međimurske</w:t>
      </w:r>
      <w:r w:rsidR="00404FA1">
        <w:t xml:space="preserve"> županije. Uslijed plavljenja </w:t>
      </w:r>
      <w:r w:rsidR="00E207C1">
        <w:t xml:space="preserve">potoka </w:t>
      </w:r>
      <w:r w:rsidR="006A4970" w:rsidRPr="006A4970">
        <w:rPr>
          <w:rStyle w:val="fontstyle01"/>
          <w:rFonts w:ascii="Times New Roman" w:hAnsi="Times New Roman"/>
        </w:rPr>
        <w:t xml:space="preserve">Bistrec-Rakovica </w:t>
      </w:r>
      <w:r>
        <w:t xml:space="preserve">nije bilo proglašenja elementarne nepogode već su štete individualne i odnose </w:t>
      </w:r>
      <w:r w:rsidR="00ED15E2">
        <w:t>se na plavljenja poljoprivrednih površina</w:t>
      </w:r>
      <w:r w:rsidR="00BF17D8">
        <w:t>.</w:t>
      </w:r>
    </w:p>
    <w:p w14:paraId="5B022B45" w14:textId="77777777" w:rsidR="004C4465" w:rsidRDefault="004C4465" w:rsidP="00404FA1">
      <w:pPr>
        <w:pStyle w:val="Bezproreda1"/>
      </w:pPr>
    </w:p>
    <w:p w14:paraId="5A019ECF" w14:textId="09ECC304" w:rsidR="00FF6B43" w:rsidRDefault="00FF6B43" w:rsidP="00404FA1">
      <w:pPr>
        <w:pStyle w:val="Bezproreda1"/>
      </w:pPr>
      <w:r>
        <w:lastRenderedPageBreak/>
        <w:t>Procijenjena šteta u gospodarstvu može biti:</w:t>
      </w:r>
    </w:p>
    <w:p w14:paraId="0B3661F7" w14:textId="77777777" w:rsidR="00FF6B43" w:rsidRPr="00FA1084" w:rsidRDefault="00FF6B43" w:rsidP="008D26F5">
      <w:pPr>
        <w:pStyle w:val="Bezproreda1"/>
        <w:numPr>
          <w:ilvl w:val="0"/>
          <w:numId w:val="22"/>
        </w:numPr>
      </w:pPr>
      <w:r>
        <w:t xml:space="preserve">izravna koja se </w:t>
      </w:r>
      <w:r w:rsidRPr="005D1D7E">
        <w:rPr>
          <w:b/>
        </w:rPr>
        <w:t xml:space="preserve">u ovom slučaju </w:t>
      </w:r>
      <w:r>
        <w:t>procjenjuje kroz štete na pokretnoj i nepokretnoj imovini, trošak sanacije i troškovi spašavanja kroz uključivanje Operativnih snaga CZ (prije svega vatrogastva)</w:t>
      </w:r>
      <w:r w:rsidRPr="00FA1084">
        <w:t xml:space="preserve"> </w:t>
      </w:r>
    </w:p>
    <w:p w14:paraId="4058F063" w14:textId="77777777" w:rsidR="00FF6B43" w:rsidRDefault="00FF6B43" w:rsidP="008D26F5">
      <w:pPr>
        <w:pStyle w:val="Bezproreda1"/>
        <w:numPr>
          <w:ilvl w:val="0"/>
          <w:numId w:val="22"/>
        </w:numPr>
      </w:pPr>
      <w:r>
        <w:t xml:space="preserve">neizravnana koja se </w:t>
      </w:r>
      <w:r w:rsidRPr="005D1D7E">
        <w:rPr>
          <w:b/>
        </w:rPr>
        <w:t>u ovom slučaju</w:t>
      </w:r>
      <w:r>
        <w:t xml:space="preserve"> ne procjenjuje jer nema manifestacija posljedica u smislu Priloga III Smjernica. </w:t>
      </w:r>
    </w:p>
    <w:p w14:paraId="2F0ACD86" w14:textId="77777777" w:rsidR="00404FA1" w:rsidRDefault="00404FA1" w:rsidP="00404FA1">
      <w:pPr>
        <w:pStyle w:val="Bezproreda1"/>
      </w:pPr>
    </w:p>
    <w:p w14:paraId="3A4A1926" w14:textId="6AAACC54" w:rsidR="00E54273" w:rsidRDefault="00386125" w:rsidP="00E207C1">
      <w:pPr>
        <w:pStyle w:val="Bezproreda1"/>
      </w:pPr>
      <w:r>
        <w:t>Iskustva iz ranijih godina potvrđuju da se kao posljedica eventualnog plavljenja poljoprivrednih površina poj</w:t>
      </w:r>
      <w:r w:rsidR="000B1E9E">
        <w:t xml:space="preserve">avljuje šteta u visini od </w:t>
      </w:r>
      <w:r w:rsidR="000B1E9E" w:rsidRPr="0010069B">
        <w:t xml:space="preserve">oko </w:t>
      </w:r>
      <w:r w:rsidR="00680EA3" w:rsidRPr="0010069B">
        <w:t>60</w:t>
      </w:r>
      <w:r w:rsidR="00F81C53" w:rsidRPr="0010069B">
        <w:t xml:space="preserve"> 000 </w:t>
      </w:r>
      <w:r w:rsidR="00984661" w:rsidRPr="0010069B">
        <w:t>€</w:t>
      </w:r>
      <w:r w:rsidR="00F81C53" w:rsidRPr="0010069B">
        <w:t xml:space="preserve"> do </w:t>
      </w:r>
      <w:r w:rsidR="00680EA3" w:rsidRPr="0010069B">
        <w:t>3</w:t>
      </w:r>
      <w:r w:rsidR="00E54273" w:rsidRPr="0010069B">
        <w:t>0</w:t>
      </w:r>
      <w:r w:rsidRPr="0010069B">
        <w:t xml:space="preserve">0 000 </w:t>
      </w:r>
      <w:r w:rsidR="00984661" w:rsidRPr="0010069B">
        <w:t>€</w:t>
      </w:r>
      <w:r w:rsidRPr="0010069B">
        <w:t xml:space="preserve"> što</w:t>
      </w:r>
      <w:r w:rsidRPr="004C4465">
        <w:t xml:space="preserve"> je</w:t>
      </w:r>
      <w:r>
        <w:t xml:space="preserve"> između </w:t>
      </w:r>
      <w:r w:rsidR="000B1E9E">
        <w:t>1 - 5</w:t>
      </w:r>
      <w:r>
        <w:t xml:space="preserve"> % proračuna Općine </w:t>
      </w:r>
      <w:r w:rsidR="00F81C53">
        <w:t>Donja Dubrava</w:t>
      </w:r>
      <w:r>
        <w:t xml:space="preserve">. Stoga se posljedice po gospodarstvo procjenjuju kao </w:t>
      </w:r>
      <w:r w:rsidR="000B1E9E">
        <w:rPr>
          <w:b/>
        </w:rPr>
        <w:t>malene</w:t>
      </w:r>
      <w:r w:rsidRPr="00386125">
        <w:rPr>
          <w:b/>
        </w:rPr>
        <w:t>.</w:t>
      </w:r>
    </w:p>
    <w:p w14:paraId="47B3A1D8" w14:textId="77777777" w:rsidR="00E54273" w:rsidRDefault="00E54273" w:rsidP="00386125">
      <w:pPr>
        <w:pStyle w:val="Bezproreda1"/>
        <w:rPr>
          <w:rFonts w:eastAsia="Calibri"/>
          <w:sz w:val="20"/>
          <w:szCs w:val="20"/>
        </w:rPr>
      </w:pPr>
    </w:p>
    <w:p w14:paraId="5154A98B" w14:textId="63D72114" w:rsidR="00386125" w:rsidRPr="00386125" w:rsidRDefault="00E622FD" w:rsidP="00386125">
      <w:pPr>
        <w:pStyle w:val="Bezproreda1"/>
        <w:rPr>
          <w:rFonts w:eastAsia="Calibri"/>
          <w:sz w:val="20"/>
          <w:szCs w:val="20"/>
        </w:rPr>
      </w:pPr>
      <w:r>
        <w:rPr>
          <w:rFonts w:eastAsia="Calibri"/>
          <w:sz w:val="20"/>
          <w:szCs w:val="20"/>
        </w:rPr>
        <w:t xml:space="preserve">                  </w:t>
      </w:r>
      <w:r w:rsidR="00BB22EA">
        <w:rPr>
          <w:rFonts w:eastAsia="Calibri"/>
          <w:sz w:val="20"/>
          <w:szCs w:val="20"/>
        </w:rPr>
        <w:t xml:space="preserve">Tablica </w:t>
      </w:r>
      <w:r w:rsidR="001A0581">
        <w:rPr>
          <w:rFonts w:eastAsia="Calibri"/>
          <w:sz w:val="20"/>
          <w:szCs w:val="20"/>
        </w:rPr>
        <w:t>53</w:t>
      </w:r>
      <w:r w:rsidR="00386125" w:rsidRPr="00386125">
        <w:rPr>
          <w:rFonts w:eastAsia="Calibri"/>
          <w:sz w:val="20"/>
          <w:szCs w:val="20"/>
        </w:rPr>
        <w:t>: Posljedice na gospodarstvo</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386125" w:rsidRPr="00386125" w14:paraId="6AF44A11" w14:textId="77777777" w:rsidTr="002D59B6">
        <w:trPr>
          <w:trHeight w:val="248"/>
        </w:trPr>
        <w:tc>
          <w:tcPr>
            <w:tcW w:w="7196" w:type="dxa"/>
            <w:gridSpan w:val="4"/>
            <w:shd w:val="clear" w:color="auto" w:fill="BDD6EE"/>
            <w:vAlign w:val="center"/>
          </w:tcPr>
          <w:p w14:paraId="37F91DAD" w14:textId="77777777" w:rsidR="00386125" w:rsidRPr="00386125" w:rsidRDefault="00386125" w:rsidP="00BF17D8">
            <w:pPr>
              <w:pStyle w:val="Bezproreda1"/>
              <w:jc w:val="center"/>
              <w:rPr>
                <w:rFonts w:eastAsia="Calibri"/>
                <w:b/>
                <w:sz w:val="20"/>
                <w:szCs w:val="20"/>
              </w:rPr>
            </w:pPr>
            <w:r w:rsidRPr="00386125">
              <w:rPr>
                <w:rFonts w:eastAsia="Calibri"/>
                <w:b/>
                <w:sz w:val="20"/>
                <w:szCs w:val="20"/>
              </w:rPr>
              <w:t>Posljedice na gospodarstvo</w:t>
            </w:r>
          </w:p>
        </w:tc>
      </w:tr>
      <w:tr w:rsidR="00386125" w:rsidRPr="00386125" w14:paraId="3C6A5C38" w14:textId="77777777" w:rsidTr="002D59B6">
        <w:trPr>
          <w:trHeight w:val="467"/>
        </w:trPr>
        <w:tc>
          <w:tcPr>
            <w:tcW w:w="1161" w:type="dxa"/>
            <w:shd w:val="clear" w:color="auto" w:fill="BDD6EE"/>
            <w:vAlign w:val="center"/>
          </w:tcPr>
          <w:p w14:paraId="38CA4E4F" w14:textId="77777777" w:rsidR="00386125" w:rsidRPr="00386125" w:rsidRDefault="00386125" w:rsidP="00386125">
            <w:pPr>
              <w:pStyle w:val="Bezproreda1"/>
              <w:rPr>
                <w:rFonts w:eastAsia="Calibri"/>
                <w:b/>
                <w:sz w:val="20"/>
                <w:szCs w:val="20"/>
              </w:rPr>
            </w:pPr>
            <w:r w:rsidRPr="00386125">
              <w:rPr>
                <w:rFonts w:eastAsia="Calibri"/>
                <w:b/>
                <w:sz w:val="20"/>
                <w:szCs w:val="20"/>
              </w:rPr>
              <w:t>Kategorija</w:t>
            </w:r>
          </w:p>
          <w:p w14:paraId="442B0856" w14:textId="77777777" w:rsidR="00386125" w:rsidRPr="00386125" w:rsidRDefault="00386125" w:rsidP="00386125">
            <w:pPr>
              <w:pStyle w:val="Bezproreda1"/>
              <w:rPr>
                <w:rFonts w:eastAsia="Calibri"/>
                <w:b/>
                <w:sz w:val="20"/>
                <w:szCs w:val="20"/>
              </w:rPr>
            </w:pPr>
          </w:p>
        </w:tc>
        <w:tc>
          <w:tcPr>
            <w:tcW w:w="1407" w:type="dxa"/>
            <w:shd w:val="clear" w:color="auto" w:fill="BDD6EE"/>
          </w:tcPr>
          <w:p w14:paraId="41EBAAB3" w14:textId="77777777" w:rsidR="00386125" w:rsidRPr="00386125" w:rsidRDefault="00386125" w:rsidP="00386125">
            <w:pPr>
              <w:pStyle w:val="Bezproreda1"/>
              <w:rPr>
                <w:rFonts w:eastAsia="Calibri"/>
                <w:b/>
                <w:sz w:val="20"/>
                <w:szCs w:val="20"/>
              </w:rPr>
            </w:pPr>
            <w:r w:rsidRPr="00386125">
              <w:rPr>
                <w:rFonts w:eastAsia="Calibri"/>
                <w:b/>
                <w:sz w:val="20"/>
                <w:szCs w:val="20"/>
              </w:rPr>
              <w:t>Posljedice</w:t>
            </w:r>
          </w:p>
        </w:tc>
        <w:tc>
          <w:tcPr>
            <w:tcW w:w="3352" w:type="dxa"/>
            <w:shd w:val="clear" w:color="auto" w:fill="BDD6EE"/>
            <w:vAlign w:val="center"/>
          </w:tcPr>
          <w:p w14:paraId="09007E9B" w14:textId="77777777" w:rsidR="00386125" w:rsidRPr="00386125" w:rsidRDefault="00386125" w:rsidP="00386125">
            <w:pPr>
              <w:pStyle w:val="Bezproreda1"/>
              <w:rPr>
                <w:rFonts w:eastAsia="Calibri"/>
                <w:b/>
                <w:sz w:val="20"/>
                <w:szCs w:val="20"/>
              </w:rPr>
            </w:pPr>
            <w:r w:rsidRPr="00386125">
              <w:rPr>
                <w:rFonts w:eastAsia="Calibri"/>
                <w:b/>
                <w:sz w:val="20"/>
                <w:szCs w:val="20"/>
              </w:rPr>
              <w:t>Kriterij štete u % proračuna JLS</w:t>
            </w:r>
          </w:p>
        </w:tc>
        <w:tc>
          <w:tcPr>
            <w:tcW w:w="1276" w:type="dxa"/>
            <w:shd w:val="clear" w:color="auto" w:fill="BDD6EE"/>
          </w:tcPr>
          <w:p w14:paraId="7305B129" w14:textId="77777777" w:rsidR="00386125" w:rsidRPr="00386125" w:rsidRDefault="00386125" w:rsidP="00386125">
            <w:pPr>
              <w:pStyle w:val="Bezproreda1"/>
              <w:rPr>
                <w:rFonts w:eastAsia="Calibri"/>
                <w:b/>
                <w:sz w:val="20"/>
                <w:szCs w:val="20"/>
              </w:rPr>
            </w:pPr>
            <w:r w:rsidRPr="00386125">
              <w:rPr>
                <w:rFonts w:eastAsia="Calibri"/>
                <w:b/>
                <w:sz w:val="20"/>
                <w:szCs w:val="20"/>
              </w:rPr>
              <w:t>odabrano</w:t>
            </w:r>
          </w:p>
        </w:tc>
      </w:tr>
      <w:tr w:rsidR="00386125" w:rsidRPr="00386125" w14:paraId="4FAC78D6" w14:textId="77777777" w:rsidTr="002D59B6">
        <w:trPr>
          <w:trHeight w:val="263"/>
        </w:trPr>
        <w:tc>
          <w:tcPr>
            <w:tcW w:w="1161" w:type="dxa"/>
            <w:shd w:val="clear" w:color="auto" w:fill="B17ED8"/>
            <w:vAlign w:val="center"/>
          </w:tcPr>
          <w:p w14:paraId="5760A097" w14:textId="77777777" w:rsidR="00386125" w:rsidRPr="00386125" w:rsidRDefault="00386125" w:rsidP="00386125">
            <w:pPr>
              <w:pStyle w:val="Bezproreda1"/>
              <w:rPr>
                <w:rFonts w:eastAsia="Calibri"/>
                <w:b/>
                <w:sz w:val="20"/>
                <w:szCs w:val="20"/>
              </w:rPr>
            </w:pPr>
            <w:r w:rsidRPr="00386125">
              <w:rPr>
                <w:rFonts w:eastAsia="Calibri"/>
                <w:b/>
                <w:sz w:val="20"/>
                <w:szCs w:val="20"/>
              </w:rPr>
              <w:t>1</w:t>
            </w:r>
          </w:p>
        </w:tc>
        <w:tc>
          <w:tcPr>
            <w:tcW w:w="1407" w:type="dxa"/>
            <w:shd w:val="clear" w:color="auto" w:fill="B17ED8"/>
          </w:tcPr>
          <w:p w14:paraId="30FDAF4D" w14:textId="77777777" w:rsidR="00386125" w:rsidRPr="00386125" w:rsidRDefault="00386125" w:rsidP="00386125">
            <w:pPr>
              <w:pStyle w:val="Bezproreda1"/>
              <w:rPr>
                <w:rFonts w:eastAsia="Calibri"/>
                <w:sz w:val="20"/>
                <w:szCs w:val="20"/>
              </w:rPr>
            </w:pPr>
            <w:r w:rsidRPr="00386125">
              <w:rPr>
                <w:rFonts w:eastAsia="Calibri"/>
                <w:sz w:val="20"/>
                <w:szCs w:val="20"/>
              </w:rPr>
              <w:t>Neznatne</w:t>
            </w:r>
          </w:p>
        </w:tc>
        <w:tc>
          <w:tcPr>
            <w:tcW w:w="3352" w:type="dxa"/>
            <w:vAlign w:val="center"/>
          </w:tcPr>
          <w:p w14:paraId="0F3AECC6" w14:textId="77777777" w:rsidR="00386125" w:rsidRPr="00386125" w:rsidRDefault="00386125" w:rsidP="00DC155E">
            <w:pPr>
              <w:pStyle w:val="Bezproreda1"/>
              <w:jc w:val="center"/>
              <w:rPr>
                <w:rFonts w:eastAsia="Calibri"/>
                <w:sz w:val="20"/>
                <w:szCs w:val="20"/>
              </w:rPr>
            </w:pPr>
            <w:r w:rsidRPr="00386125">
              <w:rPr>
                <w:rFonts w:eastAsia="Calibri"/>
                <w:sz w:val="20"/>
                <w:szCs w:val="20"/>
              </w:rPr>
              <w:t>0,5-1 %</w:t>
            </w:r>
          </w:p>
        </w:tc>
        <w:tc>
          <w:tcPr>
            <w:tcW w:w="1276" w:type="dxa"/>
            <w:shd w:val="clear" w:color="auto" w:fill="B17ED8"/>
          </w:tcPr>
          <w:p w14:paraId="629A2C90" w14:textId="77777777" w:rsidR="00386125" w:rsidRPr="00BF17D8" w:rsidRDefault="00386125" w:rsidP="00DC155E">
            <w:pPr>
              <w:pStyle w:val="Bezproreda1"/>
              <w:jc w:val="center"/>
              <w:rPr>
                <w:rFonts w:eastAsia="Calibri"/>
                <w:b/>
                <w:sz w:val="20"/>
                <w:szCs w:val="20"/>
              </w:rPr>
            </w:pPr>
          </w:p>
        </w:tc>
      </w:tr>
      <w:tr w:rsidR="00386125" w:rsidRPr="00386125" w14:paraId="39BC18D9" w14:textId="77777777" w:rsidTr="002D59B6">
        <w:trPr>
          <w:trHeight w:val="280"/>
        </w:trPr>
        <w:tc>
          <w:tcPr>
            <w:tcW w:w="1161" w:type="dxa"/>
            <w:shd w:val="clear" w:color="auto" w:fill="00B050"/>
            <w:vAlign w:val="center"/>
          </w:tcPr>
          <w:p w14:paraId="26A4927E" w14:textId="77777777" w:rsidR="00386125" w:rsidRPr="00386125" w:rsidRDefault="00386125" w:rsidP="00386125">
            <w:pPr>
              <w:pStyle w:val="Bezproreda1"/>
              <w:rPr>
                <w:rFonts w:eastAsia="Calibri"/>
                <w:b/>
                <w:sz w:val="20"/>
                <w:szCs w:val="20"/>
              </w:rPr>
            </w:pPr>
            <w:r w:rsidRPr="00386125">
              <w:rPr>
                <w:rFonts w:eastAsia="Calibri"/>
                <w:b/>
                <w:sz w:val="20"/>
                <w:szCs w:val="20"/>
              </w:rPr>
              <w:t>2</w:t>
            </w:r>
          </w:p>
        </w:tc>
        <w:tc>
          <w:tcPr>
            <w:tcW w:w="1407" w:type="dxa"/>
            <w:shd w:val="clear" w:color="auto" w:fill="00B050"/>
          </w:tcPr>
          <w:p w14:paraId="1294C311" w14:textId="77777777" w:rsidR="00386125" w:rsidRPr="00386125" w:rsidRDefault="00386125" w:rsidP="00386125">
            <w:pPr>
              <w:pStyle w:val="Bezproreda1"/>
              <w:rPr>
                <w:rFonts w:eastAsia="Calibri"/>
                <w:sz w:val="20"/>
                <w:szCs w:val="20"/>
              </w:rPr>
            </w:pPr>
            <w:r w:rsidRPr="00386125">
              <w:rPr>
                <w:rFonts w:eastAsia="Calibri"/>
                <w:sz w:val="20"/>
                <w:szCs w:val="20"/>
              </w:rPr>
              <w:t>Malene</w:t>
            </w:r>
          </w:p>
        </w:tc>
        <w:tc>
          <w:tcPr>
            <w:tcW w:w="3352" w:type="dxa"/>
            <w:vAlign w:val="center"/>
          </w:tcPr>
          <w:p w14:paraId="700C2E1A" w14:textId="77777777" w:rsidR="00386125" w:rsidRPr="00386125" w:rsidRDefault="00386125" w:rsidP="00DC155E">
            <w:pPr>
              <w:pStyle w:val="Bezproreda1"/>
              <w:jc w:val="center"/>
              <w:rPr>
                <w:rFonts w:eastAsia="Calibri"/>
                <w:sz w:val="20"/>
                <w:szCs w:val="20"/>
              </w:rPr>
            </w:pPr>
            <w:r w:rsidRPr="00386125">
              <w:rPr>
                <w:rFonts w:eastAsia="Calibri"/>
                <w:sz w:val="20"/>
                <w:szCs w:val="20"/>
              </w:rPr>
              <w:t>1-5 %</w:t>
            </w:r>
          </w:p>
        </w:tc>
        <w:tc>
          <w:tcPr>
            <w:tcW w:w="1276" w:type="dxa"/>
            <w:shd w:val="clear" w:color="auto" w:fill="00B050"/>
          </w:tcPr>
          <w:p w14:paraId="1E518DDD" w14:textId="77777777" w:rsidR="00386125" w:rsidRPr="00DC155E" w:rsidRDefault="000B1E9E" w:rsidP="00DC155E">
            <w:pPr>
              <w:pStyle w:val="Bezproreda1"/>
              <w:jc w:val="center"/>
              <w:rPr>
                <w:rFonts w:eastAsia="Calibri"/>
                <w:b/>
                <w:sz w:val="20"/>
                <w:szCs w:val="20"/>
              </w:rPr>
            </w:pPr>
            <w:r>
              <w:rPr>
                <w:rFonts w:eastAsia="Calibri"/>
                <w:b/>
                <w:sz w:val="20"/>
                <w:szCs w:val="20"/>
              </w:rPr>
              <w:t>X</w:t>
            </w:r>
          </w:p>
        </w:tc>
      </w:tr>
      <w:tr w:rsidR="00386125" w:rsidRPr="00386125" w14:paraId="69076A67" w14:textId="77777777" w:rsidTr="002D59B6">
        <w:trPr>
          <w:trHeight w:val="269"/>
        </w:trPr>
        <w:tc>
          <w:tcPr>
            <w:tcW w:w="1161" w:type="dxa"/>
            <w:shd w:val="clear" w:color="auto" w:fill="FFFF00"/>
            <w:vAlign w:val="center"/>
          </w:tcPr>
          <w:p w14:paraId="00121434" w14:textId="77777777" w:rsidR="00386125" w:rsidRPr="00386125" w:rsidRDefault="00386125" w:rsidP="00386125">
            <w:pPr>
              <w:pStyle w:val="Bezproreda1"/>
              <w:rPr>
                <w:rFonts w:eastAsia="Calibri"/>
                <w:b/>
                <w:sz w:val="20"/>
                <w:szCs w:val="20"/>
              </w:rPr>
            </w:pPr>
            <w:r w:rsidRPr="00386125">
              <w:rPr>
                <w:rFonts w:eastAsia="Calibri"/>
                <w:b/>
                <w:sz w:val="20"/>
                <w:szCs w:val="20"/>
              </w:rPr>
              <w:t>3</w:t>
            </w:r>
          </w:p>
        </w:tc>
        <w:tc>
          <w:tcPr>
            <w:tcW w:w="1407" w:type="dxa"/>
            <w:shd w:val="clear" w:color="auto" w:fill="FFFF00"/>
          </w:tcPr>
          <w:p w14:paraId="509DBA6C" w14:textId="77777777" w:rsidR="00386125" w:rsidRPr="00386125" w:rsidRDefault="00386125" w:rsidP="00386125">
            <w:pPr>
              <w:pStyle w:val="Bezproreda1"/>
              <w:rPr>
                <w:rFonts w:eastAsia="Calibri"/>
                <w:sz w:val="20"/>
                <w:szCs w:val="20"/>
              </w:rPr>
            </w:pPr>
            <w:r w:rsidRPr="00386125">
              <w:rPr>
                <w:rFonts w:eastAsia="Calibri"/>
                <w:sz w:val="20"/>
                <w:szCs w:val="20"/>
              </w:rPr>
              <w:t>Umjerene</w:t>
            </w:r>
          </w:p>
        </w:tc>
        <w:tc>
          <w:tcPr>
            <w:tcW w:w="3352" w:type="dxa"/>
            <w:vAlign w:val="center"/>
          </w:tcPr>
          <w:p w14:paraId="4E05AF88" w14:textId="77777777" w:rsidR="00386125" w:rsidRPr="00386125" w:rsidRDefault="00386125" w:rsidP="00DC155E">
            <w:pPr>
              <w:pStyle w:val="Bezproreda1"/>
              <w:jc w:val="center"/>
              <w:rPr>
                <w:rFonts w:eastAsia="Calibri"/>
                <w:sz w:val="20"/>
                <w:szCs w:val="20"/>
              </w:rPr>
            </w:pPr>
            <w:r w:rsidRPr="00386125">
              <w:rPr>
                <w:rFonts w:eastAsia="Calibri"/>
                <w:sz w:val="20"/>
                <w:szCs w:val="20"/>
              </w:rPr>
              <w:t>5-15 %</w:t>
            </w:r>
          </w:p>
        </w:tc>
        <w:tc>
          <w:tcPr>
            <w:tcW w:w="1276" w:type="dxa"/>
            <w:shd w:val="clear" w:color="auto" w:fill="FFFF00"/>
          </w:tcPr>
          <w:p w14:paraId="4B2BC3E8" w14:textId="77777777" w:rsidR="00386125" w:rsidRPr="00386125" w:rsidRDefault="00386125" w:rsidP="00DC155E">
            <w:pPr>
              <w:pStyle w:val="Bezproreda1"/>
              <w:jc w:val="center"/>
              <w:rPr>
                <w:rFonts w:eastAsia="Calibri"/>
                <w:sz w:val="20"/>
                <w:szCs w:val="20"/>
              </w:rPr>
            </w:pPr>
          </w:p>
        </w:tc>
      </w:tr>
      <w:tr w:rsidR="00386125" w:rsidRPr="00386125" w14:paraId="1C38C716" w14:textId="77777777" w:rsidTr="002D59B6">
        <w:trPr>
          <w:trHeight w:val="274"/>
        </w:trPr>
        <w:tc>
          <w:tcPr>
            <w:tcW w:w="1161" w:type="dxa"/>
            <w:shd w:val="clear" w:color="auto" w:fill="FFC000"/>
            <w:vAlign w:val="center"/>
          </w:tcPr>
          <w:p w14:paraId="5C89EA6D" w14:textId="77777777" w:rsidR="00386125" w:rsidRPr="00386125" w:rsidRDefault="00386125" w:rsidP="00386125">
            <w:pPr>
              <w:pStyle w:val="Bezproreda1"/>
              <w:rPr>
                <w:rFonts w:eastAsia="Calibri"/>
                <w:b/>
                <w:sz w:val="20"/>
                <w:szCs w:val="20"/>
              </w:rPr>
            </w:pPr>
            <w:r w:rsidRPr="00386125">
              <w:rPr>
                <w:rFonts w:eastAsia="Calibri"/>
                <w:b/>
                <w:sz w:val="20"/>
                <w:szCs w:val="20"/>
              </w:rPr>
              <w:t>4</w:t>
            </w:r>
          </w:p>
        </w:tc>
        <w:tc>
          <w:tcPr>
            <w:tcW w:w="1407" w:type="dxa"/>
            <w:shd w:val="clear" w:color="auto" w:fill="FFC000"/>
          </w:tcPr>
          <w:p w14:paraId="31F33EDA" w14:textId="77777777" w:rsidR="00386125" w:rsidRPr="00386125" w:rsidRDefault="00386125" w:rsidP="00386125">
            <w:pPr>
              <w:pStyle w:val="Bezproreda1"/>
              <w:rPr>
                <w:rFonts w:eastAsia="Calibri"/>
                <w:sz w:val="20"/>
                <w:szCs w:val="20"/>
              </w:rPr>
            </w:pPr>
            <w:r w:rsidRPr="00386125">
              <w:rPr>
                <w:rFonts w:eastAsia="Calibri"/>
                <w:sz w:val="20"/>
                <w:szCs w:val="20"/>
              </w:rPr>
              <w:t>Značajne</w:t>
            </w:r>
          </w:p>
        </w:tc>
        <w:tc>
          <w:tcPr>
            <w:tcW w:w="3352" w:type="dxa"/>
            <w:vAlign w:val="center"/>
          </w:tcPr>
          <w:p w14:paraId="5BBEF035" w14:textId="77777777" w:rsidR="00386125" w:rsidRPr="00386125" w:rsidRDefault="00386125" w:rsidP="00DC155E">
            <w:pPr>
              <w:pStyle w:val="Bezproreda1"/>
              <w:jc w:val="center"/>
              <w:rPr>
                <w:rFonts w:eastAsia="Calibri"/>
                <w:sz w:val="20"/>
                <w:szCs w:val="20"/>
              </w:rPr>
            </w:pPr>
            <w:r w:rsidRPr="00386125">
              <w:rPr>
                <w:rFonts w:eastAsia="Calibri"/>
                <w:sz w:val="20"/>
                <w:szCs w:val="20"/>
              </w:rPr>
              <w:t>15-25 %</w:t>
            </w:r>
          </w:p>
        </w:tc>
        <w:tc>
          <w:tcPr>
            <w:tcW w:w="1276" w:type="dxa"/>
            <w:shd w:val="clear" w:color="auto" w:fill="FFC000"/>
          </w:tcPr>
          <w:p w14:paraId="4712183D" w14:textId="77777777" w:rsidR="00386125" w:rsidRPr="00386125" w:rsidRDefault="00386125" w:rsidP="00DC155E">
            <w:pPr>
              <w:pStyle w:val="Bezproreda1"/>
              <w:jc w:val="center"/>
              <w:rPr>
                <w:rFonts w:eastAsia="Calibri"/>
                <w:sz w:val="20"/>
                <w:szCs w:val="20"/>
              </w:rPr>
            </w:pPr>
          </w:p>
        </w:tc>
      </w:tr>
      <w:tr w:rsidR="00386125" w:rsidRPr="00386125" w14:paraId="529809AC" w14:textId="77777777" w:rsidTr="002D59B6">
        <w:trPr>
          <w:trHeight w:val="278"/>
        </w:trPr>
        <w:tc>
          <w:tcPr>
            <w:tcW w:w="1161" w:type="dxa"/>
            <w:shd w:val="clear" w:color="auto" w:fill="FF0000"/>
            <w:vAlign w:val="center"/>
          </w:tcPr>
          <w:p w14:paraId="493A522F" w14:textId="77777777" w:rsidR="00386125" w:rsidRPr="00386125" w:rsidRDefault="00386125" w:rsidP="00386125">
            <w:pPr>
              <w:pStyle w:val="Bezproreda1"/>
              <w:rPr>
                <w:rFonts w:eastAsia="Calibri"/>
                <w:b/>
                <w:sz w:val="20"/>
                <w:szCs w:val="20"/>
              </w:rPr>
            </w:pPr>
            <w:r w:rsidRPr="00386125">
              <w:rPr>
                <w:rFonts w:eastAsia="Calibri"/>
                <w:b/>
                <w:sz w:val="20"/>
                <w:szCs w:val="20"/>
              </w:rPr>
              <w:t>5</w:t>
            </w:r>
          </w:p>
        </w:tc>
        <w:tc>
          <w:tcPr>
            <w:tcW w:w="1407" w:type="dxa"/>
            <w:shd w:val="clear" w:color="auto" w:fill="FF0000"/>
          </w:tcPr>
          <w:p w14:paraId="5D6FC1F2" w14:textId="77777777" w:rsidR="00386125" w:rsidRPr="00386125" w:rsidRDefault="00386125" w:rsidP="00386125">
            <w:pPr>
              <w:pStyle w:val="Bezproreda1"/>
              <w:rPr>
                <w:rFonts w:eastAsia="Calibri"/>
                <w:sz w:val="20"/>
                <w:szCs w:val="20"/>
              </w:rPr>
            </w:pPr>
            <w:r w:rsidRPr="00386125">
              <w:rPr>
                <w:rFonts w:eastAsia="Calibri"/>
                <w:sz w:val="20"/>
                <w:szCs w:val="20"/>
              </w:rPr>
              <w:t>Katastrofalne</w:t>
            </w:r>
          </w:p>
        </w:tc>
        <w:tc>
          <w:tcPr>
            <w:tcW w:w="3352" w:type="dxa"/>
            <w:vAlign w:val="center"/>
          </w:tcPr>
          <w:p w14:paraId="237037D5" w14:textId="77777777" w:rsidR="00386125" w:rsidRPr="00386125" w:rsidRDefault="00386125" w:rsidP="00DC155E">
            <w:pPr>
              <w:pStyle w:val="Bezproreda1"/>
              <w:jc w:val="center"/>
              <w:rPr>
                <w:rFonts w:eastAsia="Calibri"/>
                <w:sz w:val="20"/>
                <w:szCs w:val="20"/>
              </w:rPr>
            </w:pPr>
            <w:r w:rsidRPr="00386125">
              <w:rPr>
                <w:rFonts w:eastAsia="Calibri"/>
                <w:sz w:val="20"/>
                <w:szCs w:val="20"/>
              </w:rPr>
              <w:t>&gt;25 %</w:t>
            </w:r>
          </w:p>
        </w:tc>
        <w:tc>
          <w:tcPr>
            <w:tcW w:w="1276" w:type="dxa"/>
            <w:shd w:val="clear" w:color="auto" w:fill="FF0000"/>
          </w:tcPr>
          <w:p w14:paraId="231AB4D5" w14:textId="77777777" w:rsidR="00386125" w:rsidRPr="00386125" w:rsidRDefault="00386125" w:rsidP="00DC155E">
            <w:pPr>
              <w:pStyle w:val="Bezproreda1"/>
              <w:jc w:val="center"/>
              <w:rPr>
                <w:rFonts w:eastAsia="Calibri"/>
                <w:b/>
                <w:sz w:val="20"/>
                <w:szCs w:val="20"/>
              </w:rPr>
            </w:pPr>
          </w:p>
        </w:tc>
      </w:tr>
    </w:tbl>
    <w:p w14:paraId="2DB7F177" w14:textId="77777777" w:rsidR="00E54273" w:rsidRDefault="00E54273" w:rsidP="00E54273">
      <w:pPr>
        <w:pStyle w:val="Naslov4"/>
        <w:numPr>
          <w:ilvl w:val="0"/>
          <w:numId w:val="0"/>
        </w:numPr>
        <w:ind w:left="1701"/>
      </w:pPr>
      <w:bookmarkStart w:id="284" w:name="_Toc517456240"/>
      <w:bookmarkStart w:id="285" w:name="_Toc517456418"/>
      <w:bookmarkStart w:id="286" w:name="_Toc517461410"/>
      <w:bookmarkEnd w:id="282"/>
    </w:p>
    <w:p w14:paraId="04B71DE1" w14:textId="77777777" w:rsidR="00154F82" w:rsidRDefault="00154F82" w:rsidP="00BF17D8">
      <w:pPr>
        <w:pStyle w:val="Naslov4"/>
        <w:numPr>
          <w:ilvl w:val="4"/>
          <w:numId w:val="1"/>
        </w:numPr>
        <w:ind w:left="1701" w:hanging="1134"/>
      </w:pPr>
      <w:r>
        <w:t>Posljedice po društvenu stabilnost i politiku</w:t>
      </w:r>
      <w:bookmarkEnd w:id="284"/>
      <w:bookmarkEnd w:id="285"/>
      <w:bookmarkEnd w:id="286"/>
    </w:p>
    <w:p w14:paraId="0001E455" w14:textId="77777777" w:rsidR="00DC155E" w:rsidRDefault="00DC155E" w:rsidP="00BF17D8">
      <w:pPr>
        <w:pStyle w:val="Bezproreda1"/>
      </w:pPr>
      <w:bookmarkStart w:id="287" w:name="_Hlk75526068"/>
      <w:r>
        <w:t>Posljedice za Društvenu stabilnost i politiku iskazuj</w:t>
      </w:r>
      <w:r w:rsidR="00BF17D8">
        <w:t>u se u materijalnoj šteti i to:</w:t>
      </w:r>
    </w:p>
    <w:p w14:paraId="63A14F11" w14:textId="77777777" w:rsidR="00DC155E" w:rsidRDefault="00DC155E" w:rsidP="008D26F5">
      <w:pPr>
        <w:pStyle w:val="Bezproreda"/>
        <w:numPr>
          <w:ilvl w:val="0"/>
          <w:numId w:val="23"/>
        </w:numPr>
        <w:ind w:left="851" w:hanging="284"/>
      </w:pPr>
      <w:r>
        <w:t>štete na kritičnoj infrastrukturi</w:t>
      </w:r>
      <w:r w:rsidRPr="003C76A2">
        <w:t>-</w:t>
      </w:r>
      <w:r w:rsidR="00BF17D8" w:rsidRPr="00BF17D8">
        <w:t xml:space="preserve"> </w:t>
      </w:r>
      <w:r w:rsidR="00BF17D8">
        <w:t>nisu zabilježene.</w:t>
      </w:r>
    </w:p>
    <w:p w14:paraId="3E63363D" w14:textId="77777777" w:rsidR="00BF17D8" w:rsidRDefault="00BF17D8" w:rsidP="00BF17D8">
      <w:pPr>
        <w:pStyle w:val="Bezproreda"/>
        <w:ind w:left="851"/>
      </w:pPr>
    </w:p>
    <w:p w14:paraId="7F249B8C" w14:textId="5731346A" w:rsidR="00DC155E" w:rsidRPr="00DC155E" w:rsidRDefault="00DC155E" w:rsidP="00DC155E">
      <w:pPr>
        <w:pStyle w:val="Bezproreda1"/>
        <w:rPr>
          <w:sz w:val="20"/>
          <w:szCs w:val="20"/>
        </w:rPr>
      </w:pPr>
      <w:r>
        <w:rPr>
          <w:rFonts w:eastAsia="Calibri"/>
          <w:sz w:val="20"/>
          <w:szCs w:val="20"/>
        </w:rPr>
        <w:t xml:space="preserve">                   Tablica </w:t>
      </w:r>
      <w:r w:rsidR="001A0581">
        <w:rPr>
          <w:rFonts w:eastAsia="Calibri"/>
          <w:sz w:val="20"/>
          <w:szCs w:val="20"/>
        </w:rPr>
        <w:t>54</w:t>
      </w:r>
      <w:r w:rsidRPr="00DC155E">
        <w:rPr>
          <w:rFonts w:eastAsia="Calibri"/>
          <w:sz w:val="20"/>
          <w:szCs w:val="20"/>
        </w:rPr>
        <w:t>: Posljedice po društvenu sigurnost i politiku-štete na kritičnoj infrastrukturi</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BF17D8" w:rsidRPr="00DC155E" w14:paraId="7F188D87" w14:textId="77777777" w:rsidTr="002D59B6">
        <w:trPr>
          <w:trHeight w:val="248"/>
        </w:trPr>
        <w:tc>
          <w:tcPr>
            <w:tcW w:w="7196" w:type="dxa"/>
            <w:gridSpan w:val="4"/>
            <w:shd w:val="clear" w:color="auto" w:fill="BDD6EE"/>
            <w:vAlign w:val="center"/>
          </w:tcPr>
          <w:p w14:paraId="3A703E73" w14:textId="77777777" w:rsidR="00BF17D8" w:rsidRPr="00DC155E" w:rsidRDefault="00BF17D8" w:rsidP="00BF17D8">
            <w:pPr>
              <w:pStyle w:val="Bezproreda1"/>
              <w:jc w:val="center"/>
              <w:rPr>
                <w:rFonts w:eastAsia="Calibri"/>
                <w:b/>
                <w:sz w:val="20"/>
                <w:szCs w:val="20"/>
              </w:rPr>
            </w:pPr>
            <w:r>
              <w:rPr>
                <w:rFonts w:eastAsia="Calibri"/>
                <w:b/>
                <w:sz w:val="20"/>
                <w:szCs w:val="20"/>
              </w:rPr>
              <w:t>Posljedice po društvenu sigurnost i politiku-kritična infrastruktura</w:t>
            </w:r>
          </w:p>
        </w:tc>
      </w:tr>
      <w:tr w:rsidR="00DC155E" w:rsidRPr="00DC155E" w14:paraId="043963C0" w14:textId="77777777" w:rsidTr="002D59B6">
        <w:trPr>
          <w:trHeight w:val="467"/>
        </w:trPr>
        <w:tc>
          <w:tcPr>
            <w:tcW w:w="1161" w:type="dxa"/>
            <w:shd w:val="clear" w:color="auto" w:fill="BDD6EE"/>
            <w:vAlign w:val="center"/>
          </w:tcPr>
          <w:p w14:paraId="6BFA6662"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Kategorija</w:t>
            </w:r>
          </w:p>
          <w:p w14:paraId="00369EA3" w14:textId="77777777" w:rsidR="00DC155E" w:rsidRPr="00DC155E" w:rsidRDefault="00DC155E" w:rsidP="00DC155E">
            <w:pPr>
              <w:pStyle w:val="Bezproreda1"/>
              <w:jc w:val="center"/>
              <w:rPr>
                <w:rFonts w:eastAsia="Calibri"/>
                <w:b/>
                <w:sz w:val="20"/>
                <w:szCs w:val="20"/>
              </w:rPr>
            </w:pPr>
          </w:p>
        </w:tc>
        <w:tc>
          <w:tcPr>
            <w:tcW w:w="1407" w:type="dxa"/>
            <w:shd w:val="clear" w:color="auto" w:fill="BDD6EE"/>
          </w:tcPr>
          <w:p w14:paraId="4A708F62"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Posljedice</w:t>
            </w:r>
          </w:p>
        </w:tc>
        <w:tc>
          <w:tcPr>
            <w:tcW w:w="3352" w:type="dxa"/>
            <w:shd w:val="clear" w:color="auto" w:fill="BDD6EE"/>
            <w:vAlign w:val="center"/>
          </w:tcPr>
          <w:p w14:paraId="5B3976F9"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Kriterij štete u % proračuna JLS</w:t>
            </w:r>
          </w:p>
        </w:tc>
        <w:tc>
          <w:tcPr>
            <w:tcW w:w="1276" w:type="dxa"/>
            <w:shd w:val="clear" w:color="auto" w:fill="BDD6EE"/>
          </w:tcPr>
          <w:p w14:paraId="4696048D"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odabrano</w:t>
            </w:r>
          </w:p>
        </w:tc>
      </w:tr>
      <w:tr w:rsidR="00DC155E" w:rsidRPr="00DC155E" w14:paraId="4CA60FF2" w14:textId="77777777" w:rsidTr="002D59B6">
        <w:trPr>
          <w:trHeight w:val="263"/>
        </w:trPr>
        <w:tc>
          <w:tcPr>
            <w:tcW w:w="1161" w:type="dxa"/>
            <w:shd w:val="clear" w:color="auto" w:fill="B17ED8"/>
            <w:vAlign w:val="center"/>
          </w:tcPr>
          <w:p w14:paraId="28B47E04"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1</w:t>
            </w:r>
          </w:p>
        </w:tc>
        <w:tc>
          <w:tcPr>
            <w:tcW w:w="1407" w:type="dxa"/>
            <w:shd w:val="clear" w:color="auto" w:fill="B17ED8"/>
          </w:tcPr>
          <w:p w14:paraId="2F531AF3" w14:textId="77777777" w:rsidR="00DC155E" w:rsidRPr="00DC155E" w:rsidRDefault="00DC155E" w:rsidP="00DC155E">
            <w:pPr>
              <w:pStyle w:val="Bezproreda1"/>
              <w:jc w:val="center"/>
              <w:rPr>
                <w:rFonts w:eastAsia="Calibri"/>
                <w:sz w:val="20"/>
                <w:szCs w:val="20"/>
              </w:rPr>
            </w:pPr>
            <w:r w:rsidRPr="00DC155E">
              <w:rPr>
                <w:rFonts w:eastAsia="Calibri"/>
                <w:sz w:val="20"/>
                <w:szCs w:val="20"/>
              </w:rPr>
              <w:t>Neznatne</w:t>
            </w:r>
          </w:p>
        </w:tc>
        <w:tc>
          <w:tcPr>
            <w:tcW w:w="3352" w:type="dxa"/>
            <w:vAlign w:val="center"/>
          </w:tcPr>
          <w:p w14:paraId="223D984C" w14:textId="77777777" w:rsidR="00DC155E" w:rsidRPr="00DC155E" w:rsidRDefault="00DC155E" w:rsidP="00DC155E">
            <w:pPr>
              <w:pStyle w:val="Bezproreda1"/>
              <w:jc w:val="center"/>
              <w:rPr>
                <w:rFonts w:eastAsia="Calibri"/>
                <w:sz w:val="20"/>
                <w:szCs w:val="20"/>
              </w:rPr>
            </w:pPr>
            <w:r w:rsidRPr="00DC155E">
              <w:rPr>
                <w:rFonts w:eastAsia="Calibri"/>
                <w:sz w:val="20"/>
                <w:szCs w:val="20"/>
              </w:rPr>
              <w:t>0,5-1 %</w:t>
            </w:r>
          </w:p>
        </w:tc>
        <w:tc>
          <w:tcPr>
            <w:tcW w:w="1276" w:type="dxa"/>
            <w:shd w:val="clear" w:color="auto" w:fill="B17ED8"/>
          </w:tcPr>
          <w:p w14:paraId="3008620B" w14:textId="77777777" w:rsidR="00DC155E" w:rsidRPr="00DC155E" w:rsidRDefault="00DC155E" w:rsidP="00DC155E">
            <w:pPr>
              <w:pStyle w:val="Bezproreda1"/>
              <w:jc w:val="center"/>
              <w:rPr>
                <w:rFonts w:eastAsia="Calibri"/>
                <w:sz w:val="20"/>
                <w:szCs w:val="20"/>
              </w:rPr>
            </w:pPr>
            <w:r w:rsidRPr="00DC155E">
              <w:rPr>
                <w:rFonts w:eastAsia="Calibri"/>
                <w:b/>
                <w:sz w:val="20"/>
                <w:szCs w:val="20"/>
              </w:rPr>
              <w:t>X</w:t>
            </w:r>
          </w:p>
        </w:tc>
      </w:tr>
      <w:tr w:rsidR="00DC155E" w:rsidRPr="00DC155E" w14:paraId="5ED48878" w14:textId="77777777" w:rsidTr="002D59B6">
        <w:trPr>
          <w:trHeight w:val="280"/>
        </w:trPr>
        <w:tc>
          <w:tcPr>
            <w:tcW w:w="1161" w:type="dxa"/>
            <w:shd w:val="clear" w:color="auto" w:fill="00B050"/>
            <w:vAlign w:val="center"/>
          </w:tcPr>
          <w:p w14:paraId="19BE897D"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2</w:t>
            </w:r>
          </w:p>
        </w:tc>
        <w:tc>
          <w:tcPr>
            <w:tcW w:w="1407" w:type="dxa"/>
            <w:shd w:val="clear" w:color="auto" w:fill="00B050"/>
          </w:tcPr>
          <w:p w14:paraId="3DAD3A55" w14:textId="77777777" w:rsidR="00DC155E" w:rsidRPr="00DC155E" w:rsidRDefault="00DC155E" w:rsidP="00DC155E">
            <w:pPr>
              <w:pStyle w:val="Bezproreda1"/>
              <w:jc w:val="center"/>
              <w:rPr>
                <w:rFonts w:eastAsia="Calibri"/>
                <w:sz w:val="20"/>
                <w:szCs w:val="20"/>
              </w:rPr>
            </w:pPr>
            <w:r w:rsidRPr="00DC155E">
              <w:rPr>
                <w:rFonts w:eastAsia="Calibri"/>
                <w:sz w:val="20"/>
                <w:szCs w:val="20"/>
              </w:rPr>
              <w:t>Malene</w:t>
            </w:r>
          </w:p>
        </w:tc>
        <w:tc>
          <w:tcPr>
            <w:tcW w:w="3352" w:type="dxa"/>
            <w:vAlign w:val="center"/>
          </w:tcPr>
          <w:p w14:paraId="39A39204" w14:textId="77777777" w:rsidR="00DC155E" w:rsidRPr="00DC155E" w:rsidRDefault="00DC155E" w:rsidP="00DC155E">
            <w:pPr>
              <w:pStyle w:val="Bezproreda1"/>
              <w:jc w:val="center"/>
              <w:rPr>
                <w:rFonts w:eastAsia="Calibri"/>
                <w:sz w:val="20"/>
                <w:szCs w:val="20"/>
              </w:rPr>
            </w:pPr>
            <w:r w:rsidRPr="00DC155E">
              <w:rPr>
                <w:rFonts w:eastAsia="Calibri"/>
                <w:sz w:val="20"/>
                <w:szCs w:val="20"/>
              </w:rPr>
              <w:t>1-5 %</w:t>
            </w:r>
          </w:p>
        </w:tc>
        <w:tc>
          <w:tcPr>
            <w:tcW w:w="1276" w:type="dxa"/>
            <w:shd w:val="clear" w:color="auto" w:fill="00B050"/>
          </w:tcPr>
          <w:p w14:paraId="532573B3" w14:textId="77777777" w:rsidR="00DC155E" w:rsidRPr="00DC155E" w:rsidRDefault="00DC155E" w:rsidP="00DC155E">
            <w:pPr>
              <w:pStyle w:val="Bezproreda1"/>
              <w:jc w:val="center"/>
              <w:rPr>
                <w:rFonts w:eastAsia="Calibri"/>
                <w:sz w:val="20"/>
                <w:szCs w:val="20"/>
              </w:rPr>
            </w:pPr>
          </w:p>
        </w:tc>
      </w:tr>
      <w:tr w:rsidR="00DC155E" w:rsidRPr="00DC155E" w14:paraId="11E020CD" w14:textId="77777777" w:rsidTr="002D59B6">
        <w:trPr>
          <w:trHeight w:val="269"/>
        </w:trPr>
        <w:tc>
          <w:tcPr>
            <w:tcW w:w="1161" w:type="dxa"/>
            <w:shd w:val="clear" w:color="auto" w:fill="FFFF00"/>
            <w:vAlign w:val="center"/>
          </w:tcPr>
          <w:p w14:paraId="1A8459C2"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3</w:t>
            </w:r>
          </w:p>
        </w:tc>
        <w:tc>
          <w:tcPr>
            <w:tcW w:w="1407" w:type="dxa"/>
            <w:shd w:val="clear" w:color="auto" w:fill="FFFF00"/>
          </w:tcPr>
          <w:p w14:paraId="62742C1C" w14:textId="77777777" w:rsidR="00DC155E" w:rsidRPr="00DC155E" w:rsidRDefault="00DC155E" w:rsidP="00DC155E">
            <w:pPr>
              <w:pStyle w:val="Bezproreda1"/>
              <w:jc w:val="center"/>
              <w:rPr>
                <w:rFonts w:eastAsia="Calibri"/>
                <w:sz w:val="20"/>
                <w:szCs w:val="20"/>
              </w:rPr>
            </w:pPr>
            <w:r w:rsidRPr="00DC155E">
              <w:rPr>
                <w:rFonts w:eastAsia="Calibri"/>
                <w:sz w:val="20"/>
                <w:szCs w:val="20"/>
              </w:rPr>
              <w:t>Umjerene</w:t>
            </w:r>
          </w:p>
        </w:tc>
        <w:tc>
          <w:tcPr>
            <w:tcW w:w="3352" w:type="dxa"/>
            <w:vAlign w:val="center"/>
          </w:tcPr>
          <w:p w14:paraId="1DCD16B3" w14:textId="77777777" w:rsidR="00DC155E" w:rsidRPr="00DC155E" w:rsidRDefault="00DC155E" w:rsidP="00DC155E">
            <w:pPr>
              <w:pStyle w:val="Bezproreda1"/>
              <w:jc w:val="center"/>
              <w:rPr>
                <w:rFonts w:eastAsia="Calibri"/>
                <w:sz w:val="20"/>
                <w:szCs w:val="20"/>
              </w:rPr>
            </w:pPr>
            <w:r w:rsidRPr="00DC155E">
              <w:rPr>
                <w:rFonts w:eastAsia="Calibri"/>
                <w:sz w:val="20"/>
                <w:szCs w:val="20"/>
              </w:rPr>
              <w:t>5-15 %</w:t>
            </w:r>
          </w:p>
        </w:tc>
        <w:tc>
          <w:tcPr>
            <w:tcW w:w="1276" w:type="dxa"/>
            <w:shd w:val="clear" w:color="auto" w:fill="FFFF00"/>
          </w:tcPr>
          <w:p w14:paraId="5FEC936A" w14:textId="77777777" w:rsidR="00DC155E" w:rsidRPr="00DC155E" w:rsidRDefault="00DC155E" w:rsidP="00DC155E">
            <w:pPr>
              <w:pStyle w:val="Bezproreda1"/>
              <w:jc w:val="center"/>
              <w:rPr>
                <w:rFonts w:eastAsia="Calibri"/>
                <w:b/>
                <w:sz w:val="20"/>
                <w:szCs w:val="20"/>
              </w:rPr>
            </w:pPr>
          </w:p>
        </w:tc>
      </w:tr>
      <w:tr w:rsidR="00DC155E" w:rsidRPr="00DC155E" w14:paraId="05BB2796" w14:textId="77777777" w:rsidTr="002D59B6">
        <w:trPr>
          <w:trHeight w:val="274"/>
        </w:trPr>
        <w:tc>
          <w:tcPr>
            <w:tcW w:w="1161" w:type="dxa"/>
            <w:shd w:val="clear" w:color="auto" w:fill="FFC000"/>
            <w:vAlign w:val="center"/>
          </w:tcPr>
          <w:p w14:paraId="5E572366"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4</w:t>
            </w:r>
          </w:p>
        </w:tc>
        <w:tc>
          <w:tcPr>
            <w:tcW w:w="1407" w:type="dxa"/>
            <w:shd w:val="clear" w:color="auto" w:fill="FFC000"/>
          </w:tcPr>
          <w:p w14:paraId="4FF5F278" w14:textId="77777777" w:rsidR="00DC155E" w:rsidRPr="00DC155E" w:rsidRDefault="00DC155E" w:rsidP="00DC155E">
            <w:pPr>
              <w:pStyle w:val="Bezproreda1"/>
              <w:jc w:val="center"/>
              <w:rPr>
                <w:rFonts w:eastAsia="Calibri"/>
                <w:sz w:val="20"/>
                <w:szCs w:val="20"/>
              </w:rPr>
            </w:pPr>
            <w:r w:rsidRPr="00DC155E">
              <w:rPr>
                <w:rFonts w:eastAsia="Calibri"/>
                <w:sz w:val="20"/>
                <w:szCs w:val="20"/>
              </w:rPr>
              <w:t>Značajne</w:t>
            </w:r>
          </w:p>
        </w:tc>
        <w:tc>
          <w:tcPr>
            <w:tcW w:w="3352" w:type="dxa"/>
            <w:vAlign w:val="center"/>
          </w:tcPr>
          <w:p w14:paraId="2963CD72" w14:textId="77777777" w:rsidR="00DC155E" w:rsidRPr="00DC155E" w:rsidRDefault="00DC155E" w:rsidP="00DC155E">
            <w:pPr>
              <w:pStyle w:val="Bezproreda1"/>
              <w:jc w:val="center"/>
              <w:rPr>
                <w:rFonts w:eastAsia="Calibri"/>
                <w:sz w:val="20"/>
                <w:szCs w:val="20"/>
              </w:rPr>
            </w:pPr>
            <w:r w:rsidRPr="00DC155E">
              <w:rPr>
                <w:rFonts w:eastAsia="Calibri"/>
                <w:sz w:val="20"/>
                <w:szCs w:val="20"/>
              </w:rPr>
              <w:t>15-25 %</w:t>
            </w:r>
          </w:p>
        </w:tc>
        <w:tc>
          <w:tcPr>
            <w:tcW w:w="1276" w:type="dxa"/>
            <w:shd w:val="clear" w:color="auto" w:fill="FFC000"/>
          </w:tcPr>
          <w:p w14:paraId="74CD5ECF" w14:textId="77777777" w:rsidR="00DC155E" w:rsidRPr="00DC155E" w:rsidRDefault="00DC155E" w:rsidP="00DC155E">
            <w:pPr>
              <w:pStyle w:val="Bezproreda1"/>
              <w:jc w:val="center"/>
              <w:rPr>
                <w:rFonts w:eastAsia="Calibri"/>
                <w:sz w:val="20"/>
                <w:szCs w:val="20"/>
              </w:rPr>
            </w:pPr>
          </w:p>
        </w:tc>
      </w:tr>
      <w:tr w:rsidR="00DC155E" w:rsidRPr="00DC155E" w14:paraId="36B526C9" w14:textId="77777777" w:rsidTr="002D59B6">
        <w:trPr>
          <w:trHeight w:val="278"/>
        </w:trPr>
        <w:tc>
          <w:tcPr>
            <w:tcW w:w="1161" w:type="dxa"/>
            <w:shd w:val="clear" w:color="auto" w:fill="FF0000"/>
            <w:vAlign w:val="center"/>
          </w:tcPr>
          <w:p w14:paraId="77EA46AF" w14:textId="77777777" w:rsidR="00DC155E" w:rsidRPr="00DC155E" w:rsidRDefault="00DC155E" w:rsidP="00DC155E">
            <w:pPr>
              <w:pStyle w:val="Bezproreda1"/>
              <w:jc w:val="center"/>
              <w:rPr>
                <w:rFonts w:eastAsia="Calibri"/>
                <w:b/>
                <w:sz w:val="20"/>
                <w:szCs w:val="20"/>
              </w:rPr>
            </w:pPr>
            <w:r w:rsidRPr="00DC155E">
              <w:rPr>
                <w:rFonts w:eastAsia="Calibri"/>
                <w:b/>
                <w:sz w:val="20"/>
                <w:szCs w:val="20"/>
              </w:rPr>
              <w:t>5</w:t>
            </w:r>
          </w:p>
        </w:tc>
        <w:tc>
          <w:tcPr>
            <w:tcW w:w="1407" w:type="dxa"/>
            <w:shd w:val="clear" w:color="auto" w:fill="FF0000"/>
          </w:tcPr>
          <w:p w14:paraId="71A69352" w14:textId="77777777" w:rsidR="00DC155E" w:rsidRPr="00DC155E" w:rsidRDefault="00DC155E" w:rsidP="00DC155E">
            <w:pPr>
              <w:pStyle w:val="Bezproreda1"/>
              <w:jc w:val="center"/>
              <w:rPr>
                <w:rFonts w:eastAsia="Calibri"/>
                <w:sz w:val="20"/>
                <w:szCs w:val="20"/>
              </w:rPr>
            </w:pPr>
            <w:r w:rsidRPr="00DC155E">
              <w:rPr>
                <w:rFonts w:eastAsia="Calibri"/>
                <w:sz w:val="20"/>
                <w:szCs w:val="20"/>
              </w:rPr>
              <w:t>Katastrofalne</w:t>
            </w:r>
          </w:p>
        </w:tc>
        <w:tc>
          <w:tcPr>
            <w:tcW w:w="3352" w:type="dxa"/>
            <w:vAlign w:val="center"/>
          </w:tcPr>
          <w:p w14:paraId="1E6E926C" w14:textId="77777777" w:rsidR="00DC155E" w:rsidRPr="00DC155E" w:rsidRDefault="00DC155E" w:rsidP="00DC155E">
            <w:pPr>
              <w:pStyle w:val="Bezproreda1"/>
              <w:jc w:val="center"/>
              <w:rPr>
                <w:rFonts w:eastAsia="Calibri"/>
                <w:sz w:val="20"/>
                <w:szCs w:val="20"/>
              </w:rPr>
            </w:pPr>
            <w:r w:rsidRPr="00DC155E">
              <w:rPr>
                <w:rFonts w:eastAsia="Calibri"/>
                <w:sz w:val="20"/>
                <w:szCs w:val="20"/>
              </w:rPr>
              <w:t>&gt;25 %</w:t>
            </w:r>
          </w:p>
        </w:tc>
        <w:tc>
          <w:tcPr>
            <w:tcW w:w="1276" w:type="dxa"/>
            <w:shd w:val="clear" w:color="auto" w:fill="FF0000"/>
          </w:tcPr>
          <w:p w14:paraId="12F406CA" w14:textId="77777777" w:rsidR="00DC155E" w:rsidRPr="00DC155E" w:rsidRDefault="00DC155E" w:rsidP="00DC155E">
            <w:pPr>
              <w:pStyle w:val="Bezproreda1"/>
              <w:jc w:val="center"/>
              <w:rPr>
                <w:rFonts w:eastAsia="Calibri"/>
                <w:b/>
                <w:sz w:val="20"/>
                <w:szCs w:val="20"/>
              </w:rPr>
            </w:pPr>
          </w:p>
        </w:tc>
      </w:tr>
    </w:tbl>
    <w:p w14:paraId="5E9DB7B9" w14:textId="77777777" w:rsidR="00DC155E" w:rsidRDefault="00DC155E" w:rsidP="00DC155E">
      <w:pPr>
        <w:pStyle w:val="Bezproreda"/>
      </w:pPr>
    </w:p>
    <w:p w14:paraId="639E11B7" w14:textId="77777777" w:rsidR="00DC155E" w:rsidRDefault="00DC155E" w:rsidP="008D26F5">
      <w:pPr>
        <w:pStyle w:val="Bezproreda"/>
        <w:numPr>
          <w:ilvl w:val="0"/>
          <w:numId w:val="23"/>
        </w:numPr>
        <w:ind w:left="851" w:hanging="284"/>
      </w:pPr>
      <w:r>
        <w:t>Štete na ustanovama/građevinama javnog i društvenog značaja nisu zabilježene.</w:t>
      </w:r>
    </w:p>
    <w:p w14:paraId="421A8DB2" w14:textId="77777777" w:rsidR="00DC155E" w:rsidRDefault="00DC155E" w:rsidP="00DC155E">
      <w:pPr>
        <w:pStyle w:val="Bezproreda"/>
      </w:pPr>
    </w:p>
    <w:p w14:paraId="0FBAB4F1" w14:textId="4CB4D0CC" w:rsidR="00DC155E" w:rsidRPr="00DC155E" w:rsidRDefault="00DC155E" w:rsidP="00DC155E">
      <w:pPr>
        <w:pStyle w:val="Bezproreda1"/>
        <w:rPr>
          <w:sz w:val="20"/>
          <w:szCs w:val="20"/>
        </w:rPr>
      </w:pPr>
      <w:r w:rsidRPr="00B60EE3">
        <w:rPr>
          <w:rFonts w:eastAsia="Calibri"/>
        </w:rPr>
        <w:t xml:space="preserve">       </w:t>
      </w:r>
      <w:r w:rsidRPr="00DC155E">
        <w:rPr>
          <w:rFonts w:eastAsia="Calibri"/>
          <w:sz w:val="20"/>
          <w:szCs w:val="20"/>
        </w:rPr>
        <w:t xml:space="preserve">          Tab</w:t>
      </w:r>
      <w:r>
        <w:rPr>
          <w:rFonts w:eastAsia="Calibri"/>
          <w:sz w:val="20"/>
          <w:szCs w:val="20"/>
        </w:rPr>
        <w:t xml:space="preserve">lica </w:t>
      </w:r>
      <w:r w:rsidR="00BB22EA">
        <w:rPr>
          <w:rFonts w:eastAsia="Calibri"/>
          <w:sz w:val="20"/>
          <w:szCs w:val="20"/>
        </w:rPr>
        <w:t>5</w:t>
      </w:r>
      <w:r w:rsidR="001A0581">
        <w:rPr>
          <w:rFonts w:eastAsia="Calibri"/>
          <w:sz w:val="20"/>
          <w:szCs w:val="20"/>
        </w:rPr>
        <w:t>5</w:t>
      </w:r>
      <w:r w:rsidRPr="00DC155E">
        <w:rPr>
          <w:rFonts w:eastAsia="Calibri"/>
          <w:sz w:val="20"/>
          <w:szCs w:val="20"/>
        </w:rPr>
        <w:t xml:space="preserve">: Posljedice po društvenu sigurnost i politiku-štete na građevinama od društvenog značaja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0B1E9E" w:rsidRPr="007820CA" w14:paraId="384DD394" w14:textId="77777777" w:rsidTr="00A23BF4">
        <w:trPr>
          <w:trHeight w:val="248"/>
        </w:trPr>
        <w:tc>
          <w:tcPr>
            <w:tcW w:w="7196" w:type="dxa"/>
            <w:gridSpan w:val="4"/>
            <w:shd w:val="clear" w:color="auto" w:fill="BDD6EE"/>
            <w:vAlign w:val="center"/>
          </w:tcPr>
          <w:p w14:paraId="08BC3BC6"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Štete na građevinama od društvenog značaja</w:t>
            </w:r>
          </w:p>
        </w:tc>
      </w:tr>
      <w:tr w:rsidR="000B1E9E" w:rsidRPr="007820CA" w14:paraId="2BC07B23" w14:textId="77777777" w:rsidTr="00A23BF4">
        <w:trPr>
          <w:trHeight w:val="467"/>
        </w:trPr>
        <w:tc>
          <w:tcPr>
            <w:tcW w:w="1161" w:type="dxa"/>
            <w:shd w:val="clear" w:color="auto" w:fill="BDD6EE"/>
            <w:vAlign w:val="center"/>
          </w:tcPr>
          <w:p w14:paraId="1CBA9488"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Kategorija</w:t>
            </w:r>
          </w:p>
          <w:p w14:paraId="3CE0EEFD"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p>
        </w:tc>
        <w:tc>
          <w:tcPr>
            <w:tcW w:w="1407" w:type="dxa"/>
            <w:shd w:val="clear" w:color="auto" w:fill="BDD6EE"/>
          </w:tcPr>
          <w:p w14:paraId="1C3D21A0"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Posljedice</w:t>
            </w:r>
          </w:p>
        </w:tc>
        <w:tc>
          <w:tcPr>
            <w:tcW w:w="3352" w:type="dxa"/>
            <w:shd w:val="clear" w:color="auto" w:fill="BDD6EE"/>
            <w:vAlign w:val="center"/>
          </w:tcPr>
          <w:p w14:paraId="703FB610"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Kriterij štete u % proračuna JLS</w:t>
            </w:r>
          </w:p>
        </w:tc>
        <w:tc>
          <w:tcPr>
            <w:tcW w:w="1276" w:type="dxa"/>
            <w:shd w:val="clear" w:color="auto" w:fill="BDD6EE"/>
          </w:tcPr>
          <w:p w14:paraId="573873D4"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odabrano</w:t>
            </w:r>
          </w:p>
        </w:tc>
      </w:tr>
      <w:tr w:rsidR="000B1E9E" w:rsidRPr="007820CA" w14:paraId="50934E2E" w14:textId="77777777" w:rsidTr="00A23BF4">
        <w:trPr>
          <w:trHeight w:val="263"/>
        </w:trPr>
        <w:tc>
          <w:tcPr>
            <w:tcW w:w="1161" w:type="dxa"/>
            <w:shd w:val="clear" w:color="auto" w:fill="B17ED8"/>
            <w:vAlign w:val="center"/>
          </w:tcPr>
          <w:p w14:paraId="1240AF81"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1</w:t>
            </w:r>
          </w:p>
        </w:tc>
        <w:tc>
          <w:tcPr>
            <w:tcW w:w="1407" w:type="dxa"/>
            <w:shd w:val="clear" w:color="auto" w:fill="B17ED8"/>
          </w:tcPr>
          <w:p w14:paraId="5699ADC5"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Neznatne</w:t>
            </w:r>
          </w:p>
        </w:tc>
        <w:tc>
          <w:tcPr>
            <w:tcW w:w="3352" w:type="dxa"/>
            <w:vAlign w:val="center"/>
          </w:tcPr>
          <w:p w14:paraId="60AC4A76"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0,5-1 %</w:t>
            </w:r>
          </w:p>
        </w:tc>
        <w:tc>
          <w:tcPr>
            <w:tcW w:w="1276" w:type="dxa"/>
            <w:shd w:val="clear" w:color="auto" w:fill="B17ED8"/>
          </w:tcPr>
          <w:p w14:paraId="4CB18049"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b/>
                <w:sz w:val="20"/>
                <w:szCs w:val="20"/>
                <w:lang w:eastAsia="hr-HR"/>
              </w:rPr>
              <w:t>X</w:t>
            </w:r>
          </w:p>
        </w:tc>
      </w:tr>
      <w:tr w:rsidR="000B1E9E" w:rsidRPr="007820CA" w14:paraId="733AB067" w14:textId="77777777" w:rsidTr="00A23BF4">
        <w:trPr>
          <w:trHeight w:val="280"/>
        </w:trPr>
        <w:tc>
          <w:tcPr>
            <w:tcW w:w="1161" w:type="dxa"/>
            <w:shd w:val="clear" w:color="auto" w:fill="00B050"/>
            <w:vAlign w:val="center"/>
          </w:tcPr>
          <w:p w14:paraId="3E2B1680"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2</w:t>
            </w:r>
          </w:p>
        </w:tc>
        <w:tc>
          <w:tcPr>
            <w:tcW w:w="1407" w:type="dxa"/>
            <w:shd w:val="clear" w:color="auto" w:fill="00B050"/>
          </w:tcPr>
          <w:p w14:paraId="160AF389"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Malene</w:t>
            </w:r>
          </w:p>
        </w:tc>
        <w:tc>
          <w:tcPr>
            <w:tcW w:w="3352" w:type="dxa"/>
            <w:vAlign w:val="center"/>
          </w:tcPr>
          <w:p w14:paraId="3D2D89BD"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1-5 %</w:t>
            </w:r>
          </w:p>
        </w:tc>
        <w:tc>
          <w:tcPr>
            <w:tcW w:w="1276" w:type="dxa"/>
            <w:shd w:val="clear" w:color="auto" w:fill="00B050"/>
          </w:tcPr>
          <w:p w14:paraId="1709EFA1"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p>
        </w:tc>
      </w:tr>
      <w:tr w:rsidR="000B1E9E" w:rsidRPr="007820CA" w14:paraId="727CD9E2" w14:textId="77777777" w:rsidTr="00A23BF4">
        <w:trPr>
          <w:trHeight w:val="269"/>
        </w:trPr>
        <w:tc>
          <w:tcPr>
            <w:tcW w:w="1161" w:type="dxa"/>
            <w:shd w:val="clear" w:color="auto" w:fill="FFFF00"/>
            <w:vAlign w:val="center"/>
          </w:tcPr>
          <w:p w14:paraId="2D8E531C"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3</w:t>
            </w:r>
          </w:p>
        </w:tc>
        <w:tc>
          <w:tcPr>
            <w:tcW w:w="1407" w:type="dxa"/>
            <w:shd w:val="clear" w:color="auto" w:fill="FFFF00"/>
          </w:tcPr>
          <w:p w14:paraId="48171E08"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Umjerene</w:t>
            </w:r>
          </w:p>
        </w:tc>
        <w:tc>
          <w:tcPr>
            <w:tcW w:w="3352" w:type="dxa"/>
            <w:vAlign w:val="center"/>
          </w:tcPr>
          <w:p w14:paraId="39E7EFF9"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5-15 %</w:t>
            </w:r>
          </w:p>
        </w:tc>
        <w:tc>
          <w:tcPr>
            <w:tcW w:w="1276" w:type="dxa"/>
            <w:shd w:val="clear" w:color="auto" w:fill="FFFF00"/>
          </w:tcPr>
          <w:p w14:paraId="11EDFFD9"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p>
        </w:tc>
      </w:tr>
      <w:tr w:rsidR="000B1E9E" w:rsidRPr="007820CA" w14:paraId="4E685A1F" w14:textId="77777777" w:rsidTr="00A23BF4">
        <w:trPr>
          <w:trHeight w:val="274"/>
        </w:trPr>
        <w:tc>
          <w:tcPr>
            <w:tcW w:w="1161" w:type="dxa"/>
            <w:shd w:val="clear" w:color="auto" w:fill="FFC000"/>
            <w:vAlign w:val="center"/>
          </w:tcPr>
          <w:p w14:paraId="3ABF99D4"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4</w:t>
            </w:r>
          </w:p>
        </w:tc>
        <w:tc>
          <w:tcPr>
            <w:tcW w:w="1407" w:type="dxa"/>
            <w:shd w:val="clear" w:color="auto" w:fill="FFC000"/>
          </w:tcPr>
          <w:p w14:paraId="637D350D"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Značajne</w:t>
            </w:r>
          </w:p>
        </w:tc>
        <w:tc>
          <w:tcPr>
            <w:tcW w:w="3352" w:type="dxa"/>
            <w:vAlign w:val="center"/>
          </w:tcPr>
          <w:p w14:paraId="55692829"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15-25 %</w:t>
            </w:r>
          </w:p>
        </w:tc>
        <w:tc>
          <w:tcPr>
            <w:tcW w:w="1276" w:type="dxa"/>
            <w:shd w:val="clear" w:color="auto" w:fill="FFC000"/>
          </w:tcPr>
          <w:p w14:paraId="3E369113"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p>
        </w:tc>
      </w:tr>
      <w:tr w:rsidR="000B1E9E" w:rsidRPr="007820CA" w14:paraId="357A85EC" w14:textId="77777777" w:rsidTr="00A23BF4">
        <w:trPr>
          <w:trHeight w:val="278"/>
        </w:trPr>
        <w:tc>
          <w:tcPr>
            <w:tcW w:w="1161" w:type="dxa"/>
            <w:shd w:val="clear" w:color="auto" w:fill="FF0000"/>
            <w:vAlign w:val="center"/>
          </w:tcPr>
          <w:p w14:paraId="14563766"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r w:rsidRPr="007820CA">
              <w:rPr>
                <w:rFonts w:ascii="Times New Roman" w:eastAsia="Calibri" w:hAnsi="Times New Roman" w:cs="Times New Roman"/>
                <w:b/>
                <w:sz w:val="20"/>
                <w:szCs w:val="20"/>
                <w:lang w:eastAsia="hr-HR"/>
              </w:rPr>
              <w:t>5</w:t>
            </w:r>
          </w:p>
        </w:tc>
        <w:tc>
          <w:tcPr>
            <w:tcW w:w="1407" w:type="dxa"/>
            <w:shd w:val="clear" w:color="auto" w:fill="FF0000"/>
          </w:tcPr>
          <w:p w14:paraId="4A97F941"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Katastrofalne</w:t>
            </w:r>
          </w:p>
        </w:tc>
        <w:tc>
          <w:tcPr>
            <w:tcW w:w="3352" w:type="dxa"/>
            <w:vAlign w:val="center"/>
          </w:tcPr>
          <w:p w14:paraId="43420B1B" w14:textId="77777777" w:rsidR="000B1E9E" w:rsidRPr="007820CA" w:rsidRDefault="000B1E9E" w:rsidP="00A23BF4">
            <w:pPr>
              <w:spacing w:after="0" w:line="240" w:lineRule="auto"/>
              <w:jc w:val="center"/>
              <w:rPr>
                <w:rFonts w:ascii="Times New Roman" w:eastAsia="Calibri" w:hAnsi="Times New Roman" w:cs="Times New Roman"/>
                <w:sz w:val="20"/>
                <w:szCs w:val="20"/>
                <w:lang w:eastAsia="hr-HR"/>
              </w:rPr>
            </w:pPr>
            <w:r w:rsidRPr="007820CA">
              <w:rPr>
                <w:rFonts w:ascii="Times New Roman" w:eastAsia="Calibri" w:hAnsi="Times New Roman" w:cs="Times New Roman"/>
                <w:sz w:val="20"/>
                <w:szCs w:val="20"/>
                <w:lang w:eastAsia="hr-HR"/>
              </w:rPr>
              <w:t>&gt;25 %</w:t>
            </w:r>
          </w:p>
        </w:tc>
        <w:tc>
          <w:tcPr>
            <w:tcW w:w="1276" w:type="dxa"/>
            <w:shd w:val="clear" w:color="auto" w:fill="FF0000"/>
          </w:tcPr>
          <w:p w14:paraId="57B0D224" w14:textId="77777777" w:rsidR="000B1E9E" w:rsidRPr="007820CA" w:rsidRDefault="000B1E9E" w:rsidP="00A23BF4">
            <w:pPr>
              <w:spacing w:after="0" w:line="240" w:lineRule="auto"/>
              <w:jc w:val="center"/>
              <w:rPr>
                <w:rFonts w:ascii="Times New Roman" w:eastAsia="Calibri" w:hAnsi="Times New Roman" w:cs="Times New Roman"/>
                <w:b/>
                <w:sz w:val="20"/>
                <w:szCs w:val="20"/>
                <w:lang w:eastAsia="hr-HR"/>
              </w:rPr>
            </w:pPr>
          </w:p>
        </w:tc>
      </w:tr>
    </w:tbl>
    <w:p w14:paraId="38707637" w14:textId="77777777" w:rsidR="00DC155E" w:rsidRDefault="00DC155E" w:rsidP="00DC155E">
      <w:pPr>
        <w:pStyle w:val="Bezproreda"/>
        <w:rPr>
          <w:lang w:eastAsia="hr-HR"/>
        </w:rPr>
      </w:pPr>
    </w:p>
    <w:p w14:paraId="6F163BCE" w14:textId="77777777" w:rsidR="00887623" w:rsidRDefault="00887623" w:rsidP="00DC155E">
      <w:pPr>
        <w:pStyle w:val="Bezproreda"/>
        <w:rPr>
          <w:lang w:eastAsia="hr-HR"/>
        </w:rPr>
      </w:pPr>
    </w:p>
    <w:p w14:paraId="764DF814" w14:textId="77777777" w:rsidR="00DC155E" w:rsidRDefault="00DC155E" w:rsidP="00DC155E">
      <w:pPr>
        <w:pStyle w:val="Bezproreda1"/>
        <w:ind w:left="284"/>
      </w:pPr>
      <w:r>
        <w:t>Podaci prikazani zbirno za društvenu stabilnost i politiku su prikazani u slijedećoj tablici.</w:t>
      </w:r>
    </w:p>
    <w:p w14:paraId="2832FCCC" w14:textId="77777777" w:rsidR="00DC155E" w:rsidRDefault="00DC155E" w:rsidP="00DC155E">
      <w:pPr>
        <w:pStyle w:val="Bezproreda"/>
        <w:rPr>
          <w:sz w:val="20"/>
          <w:szCs w:val="20"/>
          <w:lang w:eastAsia="hr-HR"/>
        </w:rPr>
      </w:pPr>
    </w:p>
    <w:p w14:paraId="0D82EEF9" w14:textId="77777777" w:rsidR="00FB3B9E" w:rsidRPr="00FA1084" w:rsidRDefault="00FB3B9E" w:rsidP="00DC155E">
      <w:pPr>
        <w:pStyle w:val="Bezproreda"/>
        <w:rPr>
          <w:sz w:val="20"/>
          <w:szCs w:val="20"/>
          <w:lang w:eastAsia="hr-HR"/>
        </w:rPr>
      </w:pPr>
    </w:p>
    <w:p w14:paraId="4718D661" w14:textId="550F978D" w:rsidR="00DC155E" w:rsidRPr="00DC155E" w:rsidRDefault="00DC155E" w:rsidP="00DC155E">
      <w:pPr>
        <w:pStyle w:val="Bezproreda1"/>
        <w:rPr>
          <w:sz w:val="20"/>
          <w:szCs w:val="20"/>
        </w:rPr>
      </w:pPr>
      <w:r>
        <w:rPr>
          <w:sz w:val="20"/>
          <w:szCs w:val="20"/>
        </w:rPr>
        <w:lastRenderedPageBreak/>
        <w:t xml:space="preserve">                  </w:t>
      </w:r>
      <w:r w:rsidR="003C35C1">
        <w:rPr>
          <w:sz w:val="20"/>
          <w:szCs w:val="20"/>
        </w:rPr>
        <w:t xml:space="preserve">Tablica </w:t>
      </w:r>
      <w:r w:rsidR="00BB22EA">
        <w:rPr>
          <w:sz w:val="20"/>
          <w:szCs w:val="20"/>
        </w:rPr>
        <w:t>5</w:t>
      </w:r>
      <w:r w:rsidR="001A0581">
        <w:rPr>
          <w:sz w:val="20"/>
          <w:szCs w:val="20"/>
        </w:rPr>
        <w:t>6</w:t>
      </w:r>
      <w:r w:rsidRPr="00DC155E">
        <w:rPr>
          <w:sz w:val="20"/>
          <w:szCs w:val="20"/>
        </w:rPr>
        <w:t>: Zbirni prikaz za društvenu stabilnost-poplave</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84"/>
        <w:gridCol w:w="2617"/>
        <w:gridCol w:w="2011"/>
      </w:tblGrid>
      <w:tr w:rsidR="00DC155E" w:rsidRPr="00DC155E" w14:paraId="77A769C7" w14:textId="77777777" w:rsidTr="002D59B6">
        <w:trPr>
          <w:trHeight w:val="467"/>
        </w:trPr>
        <w:tc>
          <w:tcPr>
            <w:tcW w:w="1161" w:type="dxa"/>
            <w:shd w:val="clear" w:color="auto" w:fill="BDD6EE"/>
            <w:vAlign w:val="center"/>
          </w:tcPr>
          <w:p w14:paraId="1EE530E4"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Kategorija</w:t>
            </w:r>
          </w:p>
          <w:p w14:paraId="599152A6" w14:textId="77777777" w:rsidR="00DC155E" w:rsidRPr="00DC155E" w:rsidRDefault="00DC155E" w:rsidP="00DC155E">
            <w:pPr>
              <w:pStyle w:val="Bezproreda1"/>
              <w:jc w:val="center"/>
              <w:rPr>
                <w:rFonts w:eastAsia="Calibri"/>
                <w:b/>
                <w:iCs/>
                <w:sz w:val="20"/>
                <w:szCs w:val="20"/>
                <w:lang w:eastAsia="en-US"/>
              </w:rPr>
            </w:pPr>
          </w:p>
        </w:tc>
        <w:tc>
          <w:tcPr>
            <w:tcW w:w="1484" w:type="dxa"/>
            <w:shd w:val="clear" w:color="auto" w:fill="BDD6EE"/>
          </w:tcPr>
          <w:p w14:paraId="371C9082"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Kritična infrastruktura</w:t>
            </w:r>
          </w:p>
        </w:tc>
        <w:tc>
          <w:tcPr>
            <w:tcW w:w="2617" w:type="dxa"/>
            <w:shd w:val="clear" w:color="auto" w:fill="BDD6EE"/>
            <w:vAlign w:val="center"/>
          </w:tcPr>
          <w:p w14:paraId="5DE09BC6"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Ustanove/građevine javnog društvenog značaja</w:t>
            </w:r>
          </w:p>
        </w:tc>
        <w:tc>
          <w:tcPr>
            <w:tcW w:w="2011" w:type="dxa"/>
            <w:shd w:val="clear" w:color="auto" w:fill="BDD6EE"/>
          </w:tcPr>
          <w:p w14:paraId="0CC4DEE3"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Ukupno</w:t>
            </w:r>
          </w:p>
        </w:tc>
      </w:tr>
      <w:tr w:rsidR="00DC155E" w:rsidRPr="00DC155E" w14:paraId="347C9E3A" w14:textId="77777777" w:rsidTr="002D59B6">
        <w:trPr>
          <w:trHeight w:val="263"/>
        </w:trPr>
        <w:tc>
          <w:tcPr>
            <w:tcW w:w="1161" w:type="dxa"/>
            <w:shd w:val="clear" w:color="auto" w:fill="B17ED8"/>
            <w:vAlign w:val="center"/>
          </w:tcPr>
          <w:p w14:paraId="6C91E3C9"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1</w:t>
            </w:r>
          </w:p>
        </w:tc>
        <w:tc>
          <w:tcPr>
            <w:tcW w:w="1484" w:type="dxa"/>
            <w:shd w:val="clear" w:color="auto" w:fill="B17ED8"/>
          </w:tcPr>
          <w:p w14:paraId="33DC96D3"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X</w:t>
            </w:r>
          </w:p>
        </w:tc>
        <w:tc>
          <w:tcPr>
            <w:tcW w:w="2617" w:type="dxa"/>
            <w:shd w:val="clear" w:color="auto" w:fill="B17ED8"/>
            <w:vAlign w:val="center"/>
          </w:tcPr>
          <w:p w14:paraId="3092D96C"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X</w:t>
            </w:r>
          </w:p>
        </w:tc>
        <w:tc>
          <w:tcPr>
            <w:tcW w:w="2011" w:type="dxa"/>
            <w:shd w:val="clear" w:color="auto" w:fill="B17ED8"/>
          </w:tcPr>
          <w:p w14:paraId="0CABC3A1"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X</w:t>
            </w:r>
          </w:p>
        </w:tc>
      </w:tr>
      <w:tr w:rsidR="00DC155E" w:rsidRPr="00DC155E" w14:paraId="594D3194" w14:textId="77777777" w:rsidTr="00F96D79">
        <w:trPr>
          <w:trHeight w:val="149"/>
        </w:trPr>
        <w:tc>
          <w:tcPr>
            <w:tcW w:w="1161" w:type="dxa"/>
            <w:shd w:val="clear" w:color="auto" w:fill="00B050"/>
            <w:vAlign w:val="center"/>
          </w:tcPr>
          <w:p w14:paraId="2BCEED64"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2</w:t>
            </w:r>
          </w:p>
        </w:tc>
        <w:tc>
          <w:tcPr>
            <w:tcW w:w="1484" w:type="dxa"/>
            <w:shd w:val="clear" w:color="auto" w:fill="00B050"/>
          </w:tcPr>
          <w:p w14:paraId="3C75D265" w14:textId="77777777" w:rsidR="00DC155E" w:rsidRPr="00DC155E" w:rsidRDefault="00DC155E" w:rsidP="00DC155E">
            <w:pPr>
              <w:pStyle w:val="Bezproreda1"/>
              <w:jc w:val="center"/>
              <w:rPr>
                <w:rFonts w:eastAsia="Calibri"/>
                <w:iCs/>
                <w:sz w:val="20"/>
                <w:szCs w:val="20"/>
                <w:lang w:eastAsia="en-US"/>
              </w:rPr>
            </w:pPr>
          </w:p>
        </w:tc>
        <w:tc>
          <w:tcPr>
            <w:tcW w:w="2617" w:type="dxa"/>
            <w:shd w:val="clear" w:color="auto" w:fill="00B050"/>
            <w:vAlign w:val="center"/>
          </w:tcPr>
          <w:p w14:paraId="0F1547F5" w14:textId="77777777" w:rsidR="00DC155E" w:rsidRPr="00DC155E" w:rsidRDefault="00DC155E" w:rsidP="00DC155E">
            <w:pPr>
              <w:pStyle w:val="Bezproreda1"/>
              <w:jc w:val="center"/>
              <w:rPr>
                <w:rFonts w:eastAsia="Calibri"/>
                <w:iCs/>
                <w:sz w:val="20"/>
                <w:szCs w:val="20"/>
                <w:lang w:eastAsia="en-US"/>
              </w:rPr>
            </w:pPr>
          </w:p>
        </w:tc>
        <w:tc>
          <w:tcPr>
            <w:tcW w:w="2011" w:type="dxa"/>
            <w:shd w:val="clear" w:color="auto" w:fill="00B050"/>
          </w:tcPr>
          <w:p w14:paraId="3E763E9F" w14:textId="77777777" w:rsidR="00DC155E" w:rsidRPr="00DC155E" w:rsidRDefault="00DC155E" w:rsidP="00DC155E">
            <w:pPr>
              <w:pStyle w:val="Bezproreda1"/>
              <w:jc w:val="center"/>
              <w:rPr>
                <w:rFonts w:eastAsia="Calibri"/>
                <w:iCs/>
                <w:sz w:val="20"/>
                <w:szCs w:val="20"/>
                <w:lang w:eastAsia="en-US"/>
              </w:rPr>
            </w:pPr>
          </w:p>
        </w:tc>
      </w:tr>
      <w:tr w:rsidR="00DC155E" w:rsidRPr="00DC155E" w14:paraId="47549050" w14:textId="77777777" w:rsidTr="00F96D79">
        <w:trPr>
          <w:trHeight w:val="52"/>
        </w:trPr>
        <w:tc>
          <w:tcPr>
            <w:tcW w:w="1161" w:type="dxa"/>
            <w:shd w:val="clear" w:color="auto" w:fill="FFFF00"/>
            <w:vAlign w:val="center"/>
          </w:tcPr>
          <w:p w14:paraId="0173D01D"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3</w:t>
            </w:r>
          </w:p>
        </w:tc>
        <w:tc>
          <w:tcPr>
            <w:tcW w:w="1484" w:type="dxa"/>
            <w:shd w:val="clear" w:color="auto" w:fill="FFFF00"/>
          </w:tcPr>
          <w:p w14:paraId="530397BD" w14:textId="77777777" w:rsidR="00DC155E" w:rsidRPr="00DC155E" w:rsidRDefault="00DC155E" w:rsidP="00DC155E">
            <w:pPr>
              <w:pStyle w:val="Bezproreda1"/>
              <w:jc w:val="center"/>
              <w:rPr>
                <w:rFonts w:eastAsia="Calibri"/>
                <w:iCs/>
                <w:sz w:val="20"/>
                <w:szCs w:val="20"/>
                <w:lang w:eastAsia="en-US"/>
              </w:rPr>
            </w:pPr>
          </w:p>
        </w:tc>
        <w:tc>
          <w:tcPr>
            <w:tcW w:w="2617" w:type="dxa"/>
            <w:shd w:val="clear" w:color="auto" w:fill="FFFF00"/>
            <w:vAlign w:val="center"/>
          </w:tcPr>
          <w:p w14:paraId="4BE11822" w14:textId="77777777" w:rsidR="00DC155E" w:rsidRPr="00DC155E" w:rsidRDefault="00DC155E" w:rsidP="00DC155E">
            <w:pPr>
              <w:pStyle w:val="Bezproreda1"/>
              <w:jc w:val="center"/>
              <w:rPr>
                <w:rFonts w:eastAsia="Calibri"/>
                <w:iCs/>
                <w:sz w:val="20"/>
                <w:szCs w:val="20"/>
                <w:lang w:eastAsia="en-US"/>
              </w:rPr>
            </w:pPr>
          </w:p>
        </w:tc>
        <w:tc>
          <w:tcPr>
            <w:tcW w:w="2011" w:type="dxa"/>
            <w:shd w:val="clear" w:color="auto" w:fill="FFFF00"/>
          </w:tcPr>
          <w:p w14:paraId="1567B9EE" w14:textId="77777777" w:rsidR="00DC155E" w:rsidRPr="00DC155E" w:rsidRDefault="00DC155E" w:rsidP="00DC155E">
            <w:pPr>
              <w:pStyle w:val="Bezproreda1"/>
              <w:jc w:val="center"/>
              <w:rPr>
                <w:rFonts w:eastAsia="Calibri"/>
                <w:b/>
                <w:iCs/>
                <w:sz w:val="20"/>
                <w:szCs w:val="20"/>
                <w:lang w:eastAsia="en-US"/>
              </w:rPr>
            </w:pPr>
          </w:p>
        </w:tc>
      </w:tr>
      <w:tr w:rsidR="00DC155E" w:rsidRPr="00DC155E" w14:paraId="6BB51777" w14:textId="77777777" w:rsidTr="00F96D79">
        <w:trPr>
          <w:trHeight w:val="99"/>
        </w:trPr>
        <w:tc>
          <w:tcPr>
            <w:tcW w:w="1161" w:type="dxa"/>
            <w:shd w:val="clear" w:color="auto" w:fill="FFC000"/>
            <w:vAlign w:val="center"/>
          </w:tcPr>
          <w:p w14:paraId="12313764"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4</w:t>
            </w:r>
          </w:p>
        </w:tc>
        <w:tc>
          <w:tcPr>
            <w:tcW w:w="1484" w:type="dxa"/>
            <w:shd w:val="clear" w:color="auto" w:fill="FFC000"/>
          </w:tcPr>
          <w:p w14:paraId="0526A124" w14:textId="77777777" w:rsidR="00DC155E" w:rsidRPr="00DC155E" w:rsidRDefault="00DC155E" w:rsidP="00DC155E">
            <w:pPr>
              <w:pStyle w:val="Bezproreda1"/>
              <w:jc w:val="center"/>
              <w:rPr>
                <w:rFonts w:eastAsia="Calibri"/>
                <w:iCs/>
                <w:sz w:val="20"/>
                <w:szCs w:val="20"/>
                <w:lang w:eastAsia="en-US"/>
              </w:rPr>
            </w:pPr>
          </w:p>
        </w:tc>
        <w:tc>
          <w:tcPr>
            <w:tcW w:w="2617" w:type="dxa"/>
            <w:shd w:val="clear" w:color="auto" w:fill="FFC000"/>
            <w:vAlign w:val="center"/>
          </w:tcPr>
          <w:p w14:paraId="3600A331" w14:textId="77777777" w:rsidR="00DC155E" w:rsidRPr="00DC155E" w:rsidRDefault="00DC155E" w:rsidP="00DC155E">
            <w:pPr>
              <w:pStyle w:val="Bezproreda1"/>
              <w:jc w:val="center"/>
              <w:rPr>
                <w:rFonts w:eastAsia="Calibri"/>
                <w:iCs/>
                <w:sz w:val="20"/>
                <w:szCs w:val="20"/>
                <w:lang w:eastAsia="en-US"/>
              </w:rPr>
            </w:pPr>
          </w:p>
        </w:tc>
        <w:tc>
          <w:tcPr>
            <w:tcW w:w="2011" w:type="dxa"/>
            <w:shd w:val="clear" w:color="auto" w:fill="FFC000"/>
          </w:tcPr>
          <w:p w14:paraId="518162B8" w14:textId="77777777" w:rsidR="00DC155E" w:rsidRPr="00DC155E" w:rsidRDefault="00DC155E" w:rsidP="00DC155E">
            <w:pPr>
              <w:pStyle w:val="Bezproreda1"/>
              <w:jc w:val="center"/>
              <w:rPr>
                <w:rFonts w:eastAsia="Calibri"/>
                <w:iCs/>
                <w:sz w:val="20"/>
                <w:szCs w:val="20"/>
                <w:lang w:eastAsia="en-US"/>
              </w:rPr>
            </w:pPr>
          </w:p>
        </w:tc>
      </w:tr>
      <w:tr w:rsidR="00DC155E" w:rsidRPr="00DC155E" w14:paraId="5EE69448" w14:textId="77777777" w:rsidTr="00F96D79">
        <w:trPr>
          <w:trHeight w:val="144"/>
        </w:trPr>
        <w:tc>
          <w:tcPr>
            <w:tcW w:w="1161" w:type="dxa"/>
            <w:shd w:val="clear" w:color="auto" w:fill="FF0000"/>
            <w:vAlign w:val="center"/>
          </w:tcPr>
          <w:p w14:paraId="1D521C48" w14:textId="77777777" w:rsidR="00DC155E" w:rsidRPr="00DC155E" w:rsidRDefault="00DC155E" w:rsidP="00DC155E">
            <w:pPr>
              <w:pStyle w:val="Bezproreda1"/>
              <w:jc w:val="center"/>
              <w:rPr>
                <w:rFonts w:eastAsia="Calibri"/>
                <w:b/>
                <w:iCs/>
                <w:sz w:val="20"/>
                <w:szCs w:val="20"/>
                <w:lang w:eastAsia="en-US"/>
              </w:rPr>
            </w:pPr>
            <w:r w:rsidRPr="00DC155E">
              <w:rPr>
                <w:rFonts w:eastAsia="Calibri"/>
                <w:b/>
                <w:iCs/>
                <w:sz w:val="20"/>
                <w:szCs w:val="20"/>
                <w:lang w:eastAsia="en-US"/>
              </w:rPr>
              <w:t>5</w:t>
            </w:r>
          </w:p>
        </w:tc>
        <w:tc>
          <w:tcPr>
            <w:tcW w:w="1484" w:type="dxa"/>
            <w:shd w:val="clear" w:color="auto" w:fill="FF0000"/>
          </w:tcPr>
          <w:p w14:paraId="7213A6EF" w14:textId="77777777" w:rsidR="00DC155E" w:rsidRPr="00DC155E" w:rsidRDefault="00DC155E" w:rsidP="00DC155E">
            <w:pPr>
              <w:pStyle w:val="Bezproreda1"/>
              <w:jc w:val="center"/>
              <w:rPr>
                <w:rFonts w:eastAsia="Calibri"/>
                <w:iCs/>
                <w:sz w:val="20"/>
                <w:szCs w:val="20"/>
                <w:lang w:eastAsia="en-US"/>
              </w:rPr>
            </w:pPr>
          </w:p>
        </w:tc>
        <w:tc>
          <w:tcPr>
            <w:tcW w:w="2617" w:type="dxa"/>
            <w:shd w:val="clear" w:color="auto" w:fill="FF0000"/>
            <w:vAlign w:val="center"/>
          </w:tcPr>
          <w:p w14:paraId="76F8022D" w14:textId="77777777" w:rsidR="00DC155E" w:rsidRPr="00DC155E" w:rsidRDefault="00DC155E" w:rsidP="00DC155E">
            <w:pPr>
              <w:pStyle w:val="Bezproreda1"/>
              <w:jc w:val="center"/>
              <w:rPr>
                <w:rFonts w:eastAsia="Calibri"/>
                <w:iCs/>
                <w:sz w:val="20"/>
                <w:szCs w:val="20"/>
                <w:lang w:eastAsia="en-US"/>
              </w:rPr>
            </w:pPr>
          </w:p>
        </w:tc>
        <w:tc>
          <w:tcPr>
            <w:tcW w:w="2011" w:type="dxa"/>
            <w:shd w:val="clear" w:color="auto" w:fill="FF0000"/>
          </w:tcPr>
          <w:p w14:paraId="23787328" w14:textId="77777777" w:rsidR="00DC155E" w:rsidRPr="00DC155E" w:rsidRDefault="00DC155E" w:rsidP="00DC155E">
            <w:pPr>
              <w:pStyle w:val="Bezproreda1"/>
              <w:jc w:val="center"/>
              <w:rPr>
                <w:rFonts w:eastAsia="Calibri"/>
                <w:b/>
                <w:iCs/>
                <w:sz w:val="20"/>
                <w:szCs w:val="20"/>
                <w:lang w:eastAsia="en-US"/>
              </w:rPr>
            </w:pPr>
          </w:p>
        </w:tc>
      </w:tr>
      <w:bookmarkEnd w:id="287"/>
    </w:tbl>
    <w:p w14:paraId="4ED36453" w14:textId="77777777" w:rsidR="00DC155E" w:rsidRDefault="00DC155E" w:rsidP="000A3E41">
      <w:pPr>
        <w:pStyle w:val="Bezproreda1"/>
      </w:pPr>
    </w:p>
    <w:p w14:paraId="1EBC99A6" w14:textId="77777777" w:rsidR="00E54273" w:rsidRPr="00F96D79" w:rsidRDefault="00E54273" w:rsidP="000A3E41">
      <w:pPr>
        <w:pStyle w:val="Bezproreda1"/>
        <w:rPr>
          <w:sz w:val="16"/>
          <w:szCs w:val="16"/>
        </w:rPr>
      </w:pPr>
    </w:p>
    <w:p w14:paraId="445F3272" w14:textId="77777777" w:rsidR="00DB7FE0" w:rsidRDefault="00DB7FE0" w:rsidP="00BF17D8">
      <w:pPr>
        <w:pStyle w:val="Naslov4"/>
        <w:ind w:left="1134" w:hanging="567"/>
      </w:pPr>
      <w:bookmarkStart w:id="288" w:name="_Toc517456241"/>
      <w:bookmarkStart w:id="289" w:name="_Toc517456419"/>
      <w:bookmarkStart w:id="290" w:name="_Toc517461411"/>
      <w:r>
        <w:t>Podaci, izvori i metode izračuna</w:t>
      </w:r>
      <w:bookmarkEnd w:id="288"/>
      <w:bookmarkEnd w:id="289"/>
      <w:bookmarkEnd w:id="290"/>
    </w:p>
    <w:p w14:paraId="131F21A6" w14:textId="77777777" w:rsidR="00DC155E" w:rsidRDefault="00DC155E" w:rsidP="00BF17D8">
      <w:pPr>
        <w:pStyle w:val="Bezproreda"/>
      </w:pPr>
      <w:r>
        <w:t xml:space="preserve">Izvor podataka za poglavlje „Poplave“ su: </w:t>
      </w:r>
    </w:p>
    <w:p w14:paraId="2C5A95CD" w14:textId="3564019E" w:rsidR="00DC155E" w:rsidRDefault="00DC155E" w:rsidP="008D26F5">
      <w:pPr>
        <w:pStyle w:val="Bezproreda"/>
        <w:numPr>
          <w:ilvl w:val="0"/>
          <w:numId w:val="18"/>
        </w:numPr>
      </w:pPr>
      <w:r>
        <w:t xml:space="preserve">Procjena </w:t>
      </w:r>
      <w:r w:rsidR="00E54273">
        <w:t xml:space="preserve">rizika od </w:t>
      </w:r>
      <w:r>
        <w:t xml:space="preserve">velikih nesreća za područje Općine </w:t>
      </w:r>
      <w:r w:rsidR="00F81C53">
        <w:t>Donja Dubrava, 20</w:t>
      </w:r>
      <w:r w:rsidR="00984661">
        <w:t>21</w:t>
      </w:r>
      <w:r w:rsidR="00E54273">
        <w:t>.</w:t>
      </w:r>
    </w:p>
    <w:p w14:paraId="2A31B1AA" w14:textId="77777777" w:rsidR="00DC155E" w:rsidRDefault="00DC155E" w:rsidP="008D26F5">
      <w:pPr>
        <w:pStyle w:val="Bezproreda"/>
        <w:numPr>
          <w:ilvl w:val="0"/>
          <w:numId w:val="18"/>
        </w:numPr>
      </w:pPr>
      <w:r>
        <w:t>Zaštita i spašavanje ljudi i materijalnih dobara u izvanrednim situacijama „R. Stojaković</w:t>
      </w:r>
    </w:p>
    <w:p w14:paraId="4F799894" w14:textId="2962F79B" w:rsidR="00DC155E" w:rsidRDefault="00DC155E" w:rsidP="008D26F5">
      <w:pPr>
        <w:pStyle w:val="Bezproreda"/>
        <w:numPr>
          <w:ilvl w:val="0"/>
          <w:numId w:val="18"/>
        </w:numPr>
      </w:pPr>
      <w:r>
        <w:t>Hrvatske vode-</w:t>
      </w:r>
      <w:r w:rsidR="00E207C1" w:rsidRPr="00E207C1">
        <w:t xml:space="preserve"> </w:t>
      </w:r>
      <w:r w:rsidR="00E207C1">
        <w:t>Provedbeni plan obrane od poplava branjenog područja Sektor A- Mura i Gornja Drava, Branjeno područje 21: Područje malog sliva Trnava, Hrvatske vode, ožujak 2014.</w:t>
      </w:r>
    </w:p>
    <w:p w14:paraId="06DF4D18" w14:textId="631404EA" w:rsidR="00DC155E" w:rsidRDefault="00DC155E" w:rsidP="008D26F5">
      <w:pPr>
        <w:pStyle w:val="Bezproreda"/>
        <w:numPr>
          <w:ilvl w:val="0"/>
          <w:numId w:val="18"/>
        </w:numPr>
      </w:pPr>
      <w:r>
        <w:rPr>
          <w:bCs/>
          <w:color w:val="000000"/>
        </w:rPr>
        <w:t>Popis stanovništva 20</w:t>
      </w:r>
      <w:r w:rsidR="00984661">
        <w:rPr>
          <w:bCs/>
          <w:color w:val="000000"/>
        </w:rPr>
        <w:t>2</w:t>
      </w:r>
      <w:r>
        <w:rPr>
          <w:bCs/>
          <w:color w:val="000000"/>
        </w:rPr>
        <w:t>1.</w:t>
      </w:r>
    </w:p>
    <w:p w14:paraId="3F9D57B4" w14:textId="1533A483" w:rsidR="00DC155E" w:rsidRDefault="003C35C1" w:rsidP="008D26F5">
      <w:pPr>
        <w:pStyle w:val="Bezproreda"/>
        <w:numPr>
          <w:ilvl w:val="0"/>
          <w:numId w:val="18"/>
        </w:numPr>
      </w:pPr>
      <w:r>
        <w:t xml:space="preserve">Općina </w:t>
      </w:r>
      <w:r w:rsidR="00F81C53">
        <w:t>Donja Dubrava</w:t>
      </w:r>
    </w:p>
    <w:p w14:paraId="123A60E5" w14:textId="77777777" w:rsidR="000B1E9E" w:rsidRPr="008F389E" w:rsidRDefault="000B1E9E" w:rsidP="000A3E41">
      <w:pPr>
        <w:pStyle w:val="Bezproreda1"/>
        <w:rPr>
          <w:lang w:val="en-US"/>
        </w:rPr>
      </w:pPr>
    </w:p>
    <w:p w14:paraId="64A3F620" w14:textId="77777777" w:rsidR="00D25738" w:rsidRDefault="0035730B" w:rsidP="00E32F14">
      <w:pPr>
        <w:pStyle w:val="Naslov3"/>
        <w:numPr>
          <w:ilvl w:val="2"/>
          <w:numId w:val="1"/>
        </w:numPr>
        <w:ind w:left="1134" w:hanging="567"/>
      </w:pPr>
      <w:bookmarkStart w:id="291" w:name="_Toc517456242"/>
      <w:bookmarkStart w:id="292" w:name="_Toc517456420"/>
      <w:bookmarkStart w:id="293" w:name="_Toc517461412"/>
      <w:bookmarkStart w:id="294" w:name="_Toc83197384"/>
      <w:r>
        <w:t>Analiza na području reagiranja-poplav</w:t>
      </w:r>
      <w:bookmarkEnd w:id="291"/>
      <w:bookmarkEnd w:id="292"/>
      <w:bookmarkEnd w:id="293"/>
      <w:r w:rsidR="00D25738">
        <w:t>a</w:t>
      </w:r>
      <w:bookmarkStart w:id="295" w:name="_Toc517456243"/>
      <w:bookmarkStart w:id="296" w:name="_Toc517456421"/>
      <w:bookmarkStart w:id="297" w:name="_Toc517461413"/>
      <w:bookmarkEnd w:id="294"/>
    </w:p>
    <w:p w14:paraId="012607AA" w14:textId="77777777" w:rsidR="00D25738" w:rsidRDefault="00D25738" w:rsidP="00BF17D8">
      <w:pPr>
        <w:pStyle w:val="Bezproreda1"/>
      </w:pPr>
    </w:p>
    <w:p w14:paraId="2B00B6A9" w14:textId="77777777" w:rsidR="00D25738" w:rsidRPr="00325DA3" w:rsidRDefault="00D25738" w:rsidP="003944D9">
      <w:pPr>
        <w:pStyle w:val="Bezproreda"/>
        <w:numPr>
          <w:ilvl w:val="0"/>
          <w:numId w:val="30"/>
        </w:numPr>
        <w:rPr>
          <w:b/>
        </w:rPr>
      </w:pPr>
      <w:r w:rsidRPr="00325DA3">
        <w:rPr>
          <w:b/>
        </w:rPr>
        <w:t>Spremnost odgovornih i upravljačkih kapaciteta</w:t>
      </w:r>
    </w:p>
    <w:p w14:paraId="556C4A2F" w14:textId="77777777" w:rsidR="00D25738" w:rsidRDefault="00D25738" w:rsidP="00BF17D8">
      <w:pPr>
        <w:pStyle w:val="Bezproreda"/>
      </w:pPr>
      <w:r w:rsidRPr="00325DA3">
        <w:t xml:space="preserve">Procjena spremnosti sustava civilne zaštite na </w:t>
      </w:r>
      <w:r>
        <w:t xml:space="preserve">temelju spremnosti odgovornih i </w:t>
      </w:r>
      <w:r w:rsidRPr="00325DA3">
        <w:t>Upravljačkih</w:t>
      </w:r>
      <w:r>
        <w:t xml:space="preserve"> </w:t>
      </w:r>
      <w:r w:rsidRPr="00325DA3">
        <w:t>kapaciteta sustava civilne zaštite provedena je analizom p</w:t>
      </w:r>
      <w:r>
        <w:t xml:space="preserve">odataka o </w:t>
      </w:r>
      <w:r w:rsidRPr="00325DA3">
        <w:t>razini odgovornosti,</w:t>
      </w:r>
      <w:r>
        <w:t xml:space="preserve"> </w:t>
      </w:r>
      <w:r w:rsidRPr="00325DA3">
        <w:t>osposobljenosti i uvježbano</w:t>
      </w:r>
      <w:r>
        <w:t xml:space="preserve">sti, čelnih osoba za provođenje </w:t>
      </w:r>
      <w:r w:rsidRPr="00325DA3">
        <w:t>zakonom utvrđenih operativnih</w:t>
      </w:r>
      <w:r>
        <w:t xml:space="preserve"> </w:t>
      </w:r>
      <w:r w:rsidRPr="00325DA3">
        <w:t>obaveza u fazi reag</w:t>
      </w:r>
      <w:r>
        <w:t xml:space="preserve">iranja sustava civilne zaštite, </w:t>
      </w:r>
      <w:r w:rsidRPr="00325DA3">
        <w:t>stožera civilne zaštite te koordinatora na</w:t>
      </w:r>
      <w:r>
        <w:t xml:space="preserve"> </w:t>
      </w:r>
      <w:r w:rsidRPr="00325DA3">
        <w:t xml:space="preserve">lokaciji. </w:t>
      </w:r>
      <w:r>
        <w:t xml:space="preserve">Spremnost navedenih operativnih </w:t>
      </w:r>
      <w:r w:rsidRPr="00325DA3">
        <w:t>kapaciteta po odgovornosti, osposobljenosti te</w:t>
      </w:r>
      <w:r>
        <w:t xml:space="preserve"> </w:t>
      </w:r>
      <w:r w:rsidRPr="00325DA3">
        <w:t xml:space="preserve">uvježbanosti </w:t>
      </w:r>
      <w:r w:rsidRPr="00D8179B">
        <w:t>procijenjena je visokom.</w:t>
      </w:r>
    </w:p>
    <w:p w14:paraId="3666DBC8" w14:textId="77777777" w:rsidR="00D25738" w:rsidRDefault="00D25738" w:rsidP="00D25738">
      <w:pPr>
        <w:pStyle w:val="Bezproreda"/>
        <w:ind w:left="720"/>
      </w:pPr>
    </w:p>
    <w:p w14:paraId="230A5CA1" w14:textId="75A9FDC2" w:rsidR="00D25738" w:rsidRPr="00325DA3" w:rsidRDefault="00D25738" w:rsidP="00D25738">
      <w:pPr>
        <w:pStyle w:val="Bezproreda"/>
        <w:ind w:left="720"/>
        <w:rPr>
          <w:sz w:val="20"/>
          <w:szCs w:val="20"/>
        </w:rPr>
      </w:pPr>
      <w:r>
        <w:rPr>
          <w:sz w:val="20"/>
          <w:szCs w:val="20"/>
        </w:rPr>
        <w:t xml:space="preserve">         </w:t>
      </w:r>
      <w:r w:rsidR="00E622FD">
        <w:rPr>
          <w:sz w:val="20"/>
          <w:szCs w:val="20"/>
        </w:rPr>
        <w:t xml:space="preserve">                      </w:t>
      </w:r>
      <w:r w:rsidR="00BB22EA">
        <w:rPr>
          <w:sz w:val="20"/>
          <w:szCs w:val="20"/>
        </w:rPr>
        <w:t>Tablica 5</w:t>
      </w:r>
      <w:r w:rsidR="001A0581">
        <w:rPr>
          <w:sz w:val="20"/>
          <w:szCs w:val="20"/>
        </w:rPr>
        <w:t>7</w:t>
      </w:r>
      <w:r w:rsidRPr="00325DA3">
        <w:rPr>
          <w:sz w:val="20"/>
          <w:szCs w:val="20"/>
        </w:rPr>
        <w:t>: Spremnost odgovornih i upravljačkih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D25738" w:rsidRPr="00FB1A94" w14:paraId="11915166" w14:textId="77777777" w:rsidTr="00584820">
        <w:trPr>
          <w:jc w:val="center"/>
        </w:trPr>
        <w:tc>
          <w:tcPr>
            <w:tcW w:w="2317" w:type="dxa"/>
            <w:shd w:val="clear" w:color="auto" w:fill="BDD6EE"/>
          </w:tcPr>
          <w:p w14:paraId="5F903F37" w14:textId="77777777" w:rsidR="00D25738" w:rsidRPr="00FB1A94" w:rsidRDefault="00D25738" w:rsidP="00584820">
            <w:pPr>
              <w:pStyle w:val="Bezproreda"/>
              <w:rPr>
                <w:sz w:val="20"/>
                <w:szCs w:val="20"/>
              </w:rPr>
            </w:pPr>
            <w:r w:rsidRPr="00FB1A94">
              <w:rPr>
                <w:sz w:val="20"/>
                <w:szCs w:val="20"/>
              </w:rPr>
              <w:t>Vrlo niska spremnost</w:t>
            </w:r>
          </w:p>
        </w:tc>
        <w:tc>
          <w:tcPr>
            <w:tcW w:w="1276" w:type="dxa"/>
            <w:shd w:val="clear" w:color="auto" w:fill="FF0000"/>
          </w:tcPr>
          <w:p w14:paraId="3BD5F9B2" w14:textId="77777777" w:rsidR="00D25738" w:rsidRPr="00FB1A94" w:rsidRDefault="00D25738" w:rsidP="00584820">
            <w:pPr>
              <w:pStyle w:val="Bezproreda"/>
              <w:jc w:val="center"/>
              <w:rPr>
                <w:sz w:val="20"/>
                <w:szCs w:val="20"/>
              </w:rPr>
            </w:pPr>
            <w:r w:rsidRPr="00FB1A94">
              <w:rPr>
                <w:sz w:val="20"/>
                <w:szCs w:val="20"/>
              </w:rPr>
              <w:t>4</w:t>
            </w:r>
          </w:p>
        </w:tc>
        <w:tc>
          <w:tcPr>
            <w:tcW w:w="850" w:type="dxa"/>
          </w:tcPr>
          <w:p w14:paraId="1AD8FDE7" w14:textId="77777777" w:rsidR="00D25738" w:rsidRPr="00FB1A94" w:rsidRDefault="00D25738" w:rsidP="00584820">
            <w:pPr>
              <w:pStyle w:val="Bezproreda"/>
              <w:jc w:val="center"/>
              <w:rPr>
                <w:sz w:val="20"/>
                <w:szCs w:val="20"/>
              </w:rPr>
            </w:pPr>
          </w:p>
        </w:tc>
      </w:tr>
      <w:tr w:rsidR="00D25738" w:rsidRPr="00FB1A94" w14:paraId="5065E470" w14:textId="77777777" w:rsidTr="00584820">
        <w:trPr>
          <w:jc w:val="center"/>
        </w:trPr>
        <w:tc>
          <w:tcPr>
            <w:tcW w:w="2317" w:type="dxa"/>
            <w:shd w:val="clear" w:color="auto" w:fill="BDD6EE"/>
          </w:tcPr>
          <w:p w14:paraId="0EEC7EAA" w14:textId="77777777" w:rsidR="00D25738" w:rsidRPr="00FB1A94" w:rsidRDefault="00D25738" w:rsidP="00584820">
            <w:pPr>
              <w:pStyle w:val="Bezproreda"/>
              <w:rPr>
                <w:sz w:val="20"/>
                <w:szCs w:val="20"/>
              </w:rPr>
            </w:pPr>
            <w:r w:rsidRPr="00FB1A94">
              <w:rPr>
                <w:sz w:val="20"/>
                <w:szCs w:val="20"/>
              </w:rPr>
              <w:t>Niska spremnost</w:t>
            </w:r>
          </w:p>
        </w:tc>
        <w:tc>
          <w:tcPr>
            <w:tcW w:w="1276" w:type="dxa"/>
            <w:shd w:val="clear" w:color="auto" w:fill="FFC000"/>
          </w:tcPr>
          <w:p w14:paraId="21C3F39C" w14:textId="77777777" w:rsidR="00D25738" w:rsidRPr="00FB1A94" w:rsidRDefault="00D25738" w:rsidP="00584820">
            <w:pPr>
              <w:pStyle w:val="Bezproreda"/>
              <w:jc w:val="center"/>
              <w:rPr>
                <w:sz w:val="20"/>
                <w:szCs w:val="20"/>
              </w:rPr>
            </w:pPr>
            <w:r w:rsidRPr="00FB1A94">
              <w:rPr>
                <w:sz w:val="20"/>
                <w:szCs w:val="20"/>
              </w:rPr>
              <w:t>3</w:t>
            </w:r>
          </w:p>
        </w:tc>
        <w:tc>
          <w:tcPr>
            <w:tcW w:w="850" w:type="dxa"/>
          </w:tcPr>
          <w:p w14:paraId="756575D2" w14:textId="77777777" w:rsidR="00D25738" w:rsidRPr="00FB1A94" w:rsidRDefault="00D25738" w:rsidP="00584820">
            <w:pPr>
              <w:pStyle w:val="Bezproreda"/>
              <w:jc w:val="center"/>
              <w:rPr>
                <w:sz w:val="20"/>
                <w:szCs w:val="20"/>
              </w:rPr>
            </w:pPr>
          </w:p>
        </w:tc>
      </w:tr>
      <w:tr w:rsidR="00D25738" w:rsidRPr="00FB1A94" w14:paraId="49C8AA06" w14:textId="77777777" w:rsidTr="00584820">
        <w:trPr>
          <w:jc w:val="center"/>
        </w:trPr>
        <w:tc>
          <w:tcPr>
            <w:tcW w:w="2317" w:type="dxa"/>
            <w:shd w:val="clear" w:color="auto" w:fill="BDD6EE"/>
          </w:tcPr>
          <w:p w14:paraId="6FF96CEF" w14:textId="77777777" w:rsidR="00D25738" w:rsidRPr="00FB1A94" w:rsidRDefault="00D25738" w:rsidP="00584820">
            <w:pPr>
              <w:pStyle w:val="Bezproreda"/>
              <w:rPr>
                <w:sz w:val="20"/>
                <w:szCs w:val="20"/>
              </w:rPr>
            </w:pPr>
            <w:r w:rsidRPr="00FB1A94">
              <w:rPr>
                <w:sz w:val="20"/>
                <w:szCs w:val="20"/>
              </w:rPr>
              <w:t>Visoka spremnost</w:t>
            </w:r>
          </w:p>
        </w:tc>
        <w:tc>
          <w:tcPr>
            <w:tcW w:w="1276" w:type="dxa"/>
            <w:shd w:val="clear" w:color="auto" w:fill="FFFF00"/>
          </w:tcPr>
          <w:p w14:paraId="4ED4FB45" w14:textId="77777777" w:rsidR="00D25738" w:rsidRPr="00FB1A94" w:rsidRDefault="00D25738" w:rsidP="00584820">
            <w:pPr>
              <w:pStyle w:val="Bezproreda"/>
              <w:jc w:val="center"/>
              <w:rPr>
                <w:sz w:val="20"/>
                <w:szCs w:val="20"/>
              </w:rPr>
            </w:pPr>
            <w:r w:rsidRPr="00FB1A94">
              <w:rPr>
                <w:sz w:val="20"/>
                <w:szCs w:val="20"/>
              </w:rPr>
              <w:t>2</w:t>
            </w:r>
          </w:p>
        </w:tc>
        <w:tc>
          <w:tcPr>
            <w:tcW w:w="850" w:type="dxa"/>
          </w:tcPr>
          <w:p w14:paraId="5BB85603" w14:textId="77777777" w:rsidR="00D25738" w:rsidRPr="00FB1A94" w:rsidRDefault="00D25738" w:rsidP="00584820">
            <w:pPr>
              <w:pStyle w:val="Bezproreda"/>
              <w:jc w:val="center"/>
              <w:rPr>
                <w:sz w:val="20"/>
                <w:szCs w:val="20"/>
              </w:rPr>
            </w:pPr>
            <w:r w:rsidRPr="00FB1A94">
              <w:rPr>
                <w:sz w:val="20"/>
                <w:szCs w:val="20"/>
              </w:rPr>
              <w:t>X</w:t>
            </w:r>
          </w:p>
        </w:tc>
      </w:tr>
      <w:tr w:rsidR="00D25738" w:rsidRPr="00FB1A94" w14:paraId="70709F22" w14:textId="77777777" w:rsidTr="00584820">
        <w:trPr>
          <w:jc w:val="center"/>
        </w:trPr>
        <w:tc>
          <w:tcPr>
            <w:tcW w:w="2317" w:type="dxa"/>
            <w:shd w:val="clear" w:color="auto" w:fill="BDD6EE"/>
          </w:tcPr>
          <w:p w14:paraId="322F8877" w14:textId="77777777" w:rsidR="00D25738" w:rsidRPr="00FB1A94" w:rsidRDefault="00D25738" w:rsidP="00584820">
            <w:pPr>
              <w:pStyle w:val="Bezproreda"/>
              <w:rPr>
                <w:sz w:val="20"/>
                <w:szCs w:val="20"/>
              </w:rPr>
            </w:pPr>
            <w:r w:rsidRPr="00FB1A94">
              <w:rPr>
                <w:sz w:val="20"/>
                <w:szCs w:val="20"/>
              </w:rPr>
              <w:t>Vrlo visoka spremnost</w:t>
            </w:r>
          </w:p>
        </w:tc>
        <w:tc>
          <w:tcPr>
            <w:tcW w:w="1276" w:type="dxa"/>
            <w:shd w:val="clear" w:color="auto" w:fill="00B050"/>
          </w:tcPr>
          <w:p w14:paraId="6493005D" w14:textId="77777777" w:rsidR="00D25738" w:rsidRPr="00FB1A94" w:rsidRDefault="00D25738" w:rsidP="00584820">
            <w:pPr>
              <w:pStyle w:val="Bezproreda"/>
              <w:jc w:val="center"/>
              <w:rPr>
                <w:sz w:val="20"/>
                <w:szCs w:val="20"/>
              </w:rPr>
            </w:pPr>
            <w:r w:rsidRPr="00FB1A94">
              <w:rPr>
                <w:sz w:val="20"/>
                <w:szCs w:val="20"/>
              </w:rPr>
              <w:t>1</w:t>
            </w:r>
          </w:p>
        </w:tc>
        <w:tc>
          <w:tcPr>
            <w:tcW w:w="850" w:type="dxa"/>
          </w:tcPr>
          <w:p w14:paraId="7681E665" w14:textId="77777777" w:rsidR="00D25738" w:rsidRPr="00FB1A94" w:rsidRDefault="00D25738" w:rsidP="00584820">
            <w:pPr>
              <w:pStyle w:val="Bezproreda"/>
              <w:jc w:val="center"/>
              <w:rPr>
                <w:sz w:val="20"/>
                <w:szCs w:val="20"/>
              </w:rPr>
            </w:pPr>
          </w:p>
        </w:tc>
      </w:tr>
    </w:tbl>
    <w:p w14:paraId="5AA89B37" w14:textId="5684CD82" w:rsidR="00E207C1" w:rsidRPr="00E5599E" w:rsidRDefault="00E207C1" w:rsidP="00F81C53">
      <w:pPr>
        <w:pStyle w:val="Bezproreda"/>
        <w:rPr>
          <w:b/>
        </w:rPr>
      </w:pPr>
    </w:p>
    <w:p w14:paraId="2D993968" w14:textId="77777777" w:rsidR="00D25738" w:rsidRPr="00E5599E" w:rsidRDefault="00D25738" w:rsidP="003944D9">
      <w:pPr>
        <w:pStyle w:val="Bezproreda"/>
        <w:numPr>
          <w:ilvl w:val="0"/>
          <w:numId w:val="30"/>
        </w:numPr>
      </w:pPr>
      <w:r w:rsidRPr="00E5599E">
        <w:rPr>
          <w:b/>
        </w:rPr>
        <w:t>Spremnost operativnih kapaciteta</w:t>
      </w:r>
      <w:r>
        <w:rPr>
          <w:rStyle w:val="Referencafusnote"/>
          <w:b/>
        </w:rPr>
        <w:footnoteReference w:id="30"/>
      </w:r>
    </w:p>
    <w:p w14:paraId="6A3C0BAB" w14:textId="77777777" w:rsidR="00D25738" w:rsidRDefault="00D25738" w:rsidP="00BF17D8">
      <w:pPr>
        <w:pStyle w:val="Bezproreda"/>
      </w:pPr>
      <w:r w:rsidRPr="00E5599E">
        <w:t>Procjena spremnosti sustava civilne zaštite prov</w:t>
      </w:r>
      <w:r>
        <w:t xml:space="preserve">edena je na temelju operativnih </w:t>
      </w:r>
      <w:r w:rsidRPr="00E5599E">
        <w:t>kapaciteta</w:t>
      </w:r>
      <w:r>
        <w:t xml:space="preserve"> </w:t>
      </w:r>
      <w:r w:rsidRPr="00E5599E">
        <w:t>sustava civilne zaštite za provođenje svih mje</w:t>
      </w:r>
      <w:r>
        <w:t xml:space="preserve">ra i aktivnosti sustava civilne </w:t>
      </w:r>
      <w:r w:rsidRPr="00E5599E">
        <w:t>zaštite. Spremnost</w:t>
      </w:r>
      <w:r>
        <w:t xml:space="preserve"> </w:t>
      </w:r>
      <w:r w:rsidRPr="00E5599E">
        <w:t>operativnih kapaciteta analizira</w:t>
      </w:r>
      <w:r>
        <w:t xml:space="preserve">na je po sljedećim parametrima: </w:t>
      </w:r>
    </w:p>
    <w:p w14:paraId="1C988480" w14:textId="77777777" w:rsidR="00D25738" w:rsidRDefault="00D25738" w:rsidP="008D26F5">
      <w:pPr>
        <w:pStyle w:val="Bezproreda"/>
        <w:numPr>
          <w:ilvl w:val="0"/>
          <w:numId w:val="19"/>
        </w:numPr>
      </w:pPr>
      <w:r w:rsidRPr="00E5599E">
        <w:t>popunjenost ljudstvom,</w:t>
      </w:r>
      <w:r>
        <w:t xml:space="preserve"> </w:t>
      </w:r>
    </w:p>
    <w:p w14:paraId="221FF320" w14:textId="77777777" w:rsidR="00D25738" w:rsidRDefault="00D25738" w:rsidP="008D26F5">
      <w:pPr>
        <w:pStyle w:val="Bezproreda"/>
        <w:numPr>
          <w:ilvl w:val="0"/>
          <w:numId w:val="19"/>
        </w:numPr>
      </w:pPr>
      <w:r w:rsidRPr="00E5599E">
        <w:t>spremnost zapovjedništva,</w:t>
      </w:r>
      <w:r>
        <w:t xml:space="preserve"> </w:t>
      </w:r>
    </w:p>
    <w:p w14:paraId="3EBED72F" w14:textId="77777777" w:rsidR="00D25738" w:rsidRDefault="00D25738" w:rsidP="008D26F5">
      <w:pPr>
        <w:pStyle w:val="Bezproreda"/>
        <w:numPr>
          <w:ilvl w:val="0"/>
          <w:numId w:val="19"/>
        </w:numPr>
      </w:pPr>
      <w:r>
        <w:t xml:space="preserve">osposobljenosti i uvježbanosti </w:t>
      </w:r>
      <w:r w:rsidRPr="00E5599E">
        <w:t>ljudstva i zapovjednog osoblja,</w:t>
      </w:r>
      <w:r>
        <w:t xml:space="preserve"> </w:t>
      </w:r>
    </w:p>
    <w:p w14:paraId="3A5207A2" w14:textId="77777777" w:rsidR="00D25738" w:rsidRDefault="00D25738" w:rsidP="008D26F5">
      <w:pPr>
        <w:pStyle w:val="Bezproreda"/>
        <w:numPr>
          <w:ilvl w:val="0"/>
          <w:numId w:val="19"/>
        </w:numPr>
      </w:pPr>
      <w:r w:rsidRPr="00E5599E">
        <w:t>opremljenosti mate</w:t>
      </w:r>
      <w:r>
        <w:t xml:space="preserve">rijalno-tehničkim sredstvima, </w:t>
      </w:r>
    </w:p>
    <w:p w14:paraId="77FB985B" w14:textId="77777777" w:rsidR="00D25738" w:rsidRDefault="00D25738" w:rsidP="008D26F5">
      <w:pPr>
        <w:pStyle w:val="Bezproreda"/>
        <w:numPr>
          <w:ilvl w:val="0"/>
          <w:numId w:val="19"/>
        </w:numPr>
      </w:pPr>
      <w:r w:rsidRPr="00E5599E">
        <w:t>vremenu mobilizacijske spremnosti,</w:t>
      </w:r>
      <w:r>
        <w:t xml:space="preserve"> </w:t>
      </w:r>
    </w:p>
    <w:p w14:paraId="4348500E" w14:textId="0678DCEE" w:rsidR="00D25738" w:rsidRDefault="00D25738" w:rsidP="008D26F5">
      <w:pPr>
        <w:pStyle w:val="Bezproreda"/>
        <w:numPr>
          <w:ilvl w:val="0"/>
          <w:numId w:val="19"/>
        </w:numPr>
      </w:pPr>
      <w:r w:rsidRPr="00E5599E">
        <w:t>samodostatnosti te logističkoj potpori</w:t>
      </w:r>
      <w:r>
        <w:t>.</w:t>
      </w:r>
    </w:p>
    <w:p w14:paraId="2B324080" w14:textId="77777777" w:rsidR="00984661" w:rsidRDefault="00984661" w:rsidP="00E54273">
      <w:pPr>
        <w:pStyle w:val="Bezproreda1"/>
        <w:rPr>
          <w:b/>
        </w:rPr>
      </w:pPr>
    </w:p>
    <w:p w14:paraId="429AFD1D" w14:textId="77777777" w:rsidR="00FB3B9E" w:rsidRDefault="00FB3B9E" w:rsidP="00E54273">
      <w:pPr>
        <w:pStyle w:val="Bezproreda1"/>
        <w:rPr>
          <w:b/>
        </w:rPr>
      </w:pPr>
    </w:p>
    <w:p w14:paraId="483409BE" w14:textId="120D819E" w:rsidR="00E54273" w:rsidRPr="008C4EFD" w:rsidRDefault="00E54273" w:rsidP="00E54273">
      <w:pPr>
        <w:pStyle w:val="Bezproreda1"/>
        <w:rPr>
          <w:b/>
        </w:rPr>
      </w:pPr>
      <w:r w:rsidRPr="008C4EFD">
        <w:rPr>
          <w:b/>
        </w:rPr>
        <w:lastRenderedPageBreak/>
        <w:t>Operativni kapaciteti/snage sustava CZ su:</w:t>
      </w:r>
    </w:p>
    <w:p w14:paraId="0F66A401" w14:textId="77777777" w:rsidR="00E54273" w:rsidRPr="0023506C" w:rsidRDefault="00E54273" w:rsidP="003944D9">
      <w:pPr>
        <w:pStyle w:val="Bezproreda1"/>
        <w:numPr>
          <w:ilvl w:val="0"/>
          <w:numId w:val="52"/>
        </w:numPr>
      </w:pPr>
      <w:r w:rsidRPr="0023506C">
        <w:t>Stožer CZ</w:t>
      </w:r>
    </w:p>
    <w:p w14:paraId="6FAE7601" w14:textId="77777777" w:rsidR="00E54273" w:rsidRPr="0023506C" w:rsidRDefault="00E54273" w:rsidP="003944D9">
      <w:pPr>
        <w:pStyle w:val="Bezproreda1"/>
        <w:numPr>
          <w:ilvl w:val="0"/>
          <w:numId w:val="52"/>
        </w:numPr>
      </w:pPr>
      <w:r w:rsidRPr="0023506C">
        <w:t>Operativne snage vatrogastva</w:t>
      </w:r>
    </w:p>
    <w:p w14:paraId="12F1F4AF" w14:textId="77777777" w:rsidR="00E54273" w:rsidRPr="0023506C" w:rsidRDefault="00E54273" w:rsidP="003944D9">
      <w:pPr>
        <w:pStyle w:val="Bezproreda1"/>
        <w:numPr>
          <w:ilvl w:val="0"/>
          <w:numId w:val="52"/>
        </w:numPr>
      </w:pPr>
      <w:r w:rsidRPr="0023506C">
        <w:t>Operativne snage Hrvatskog crvenog križa (HCK)</w:t>
      </w:r>
    </w:p>
    <w:p w14:paraId="67449BD6" w14:textId="77777777" w:rsidR="00E54273" w:rsidRPr="0023506C" w:rsidRDefault="00E54273" w:rsidP="003944D9">
      <w:pPr>
        <w:pStyle w:val="Bezproreda1"/>
        <w:numPr>
          <w:ilvl w:val="0"/>
          <w:numId w:val="52"/>
        </w:numPr>
      </w:pPr>
      <w:r w:rsidRPr="0023506C">
        <w:t>Operativne snage Hrvatske Gorske službe spašavanja (HGSS)</w:t>
      </w:r>
    </w:p>
    <w:p w14:paraId="4E1B5EC5" w14:textId="77777777" w:rsidR="00E54273" w:rsidRPr="0023506C" w:rsidRDefault="00E54273" w:rsidP="003944D9">
      <w:pPr>
        <w:pStyle w:val="Bezproreda1"/>
        <w:numPr>
          <w:ilvl w:val="0"/>
          <w:numId w:val="52"/>
        </w:numPr>
      </w:pPr>
      <w:r w:rsidRPr="0023506C">
        <w:t>Udruge</w:t>
      </w:r>
    </w:p>
    <w:p w14:paraId="0B0F9957" w14:textId="75B5FBEB" w:rsidR="00E54273" w:rsidRPr="0023506C" w:rsidRDefault="00984661" w:rsidP="003944D9">
      <w:pPr>
        <w:pStyle w:val="Bezproreda1"/>
        <w:numPr>
          <w:ilvl w:val="0"/>
          <w:numId w:val="52"/>
        </w:numPr>
      </w:pPr>
      <w:r>
        <w:t>P</w:t>
      </w:r>
      <w:r w:rsidR="00E54273" w:rsidRPr="0023506C">
        <w:t>ovjerenici CZ</w:t>
      </w:r>
    </w:p>
    <w:p w14:paraId="707A560D" w14:textId="77777777" w:rsidR="00E54273" w:rsidRPr="0023506C" w:rsidRDefault="00E54273" w:rsidP="003944D9">
      <w:pPr>
        <w:pStyle w:val="Bezproreda1"/>
        <w:numPr>
          <w:ilvl w:val="0"/>
          <w:numId w:val="52"/>
        </w:numPr>
      </w:pPr>
      <w:r w:rsidRPr="0023506C">
        <w:t>Koordinatori na lokaciji</w:t>
      </w:r>
    </w:p>
    <w:p w14:paraId="20441A73" w14:textId="77777777" w:rsidR="00E54273" w:rsidRPr="0023506C" w:rsidRDefault="00E54273" w:rsidP="003944D9">
      <w:pPr>
        <w:pStyle w:val="Bezproreda1"/>
        <w:numPr>
          <w:ilvl w:val="0"/>
          <w:numId w:val="52"/>
        </w:numPr>
      </w:pPr>
      <w:r w:rsidRPr="0023506C">
        <w:t>Pravne osobe u sustavu CZ</w:t>
      </w:r>
    </w:p>
    <w:p w14:paraId="6FB76CA4" w14:textId="77777777" w:rsidR="00E54273" w:rsidRDefault="00E54273" w:rsidP="00E54273">
      <w:pPr>
        <w:pStyle w:val="Bezproreda"/>
        <w:ind w:left="720"/>
        <w:rPr>
          <w:sz w:val="16"/>
          <w:szCs w:val="16"/>
          <w:u w:val="single"/>
        </w:rPr>
      </w:pPr>
    </w:p>
    <w:p w14:paraId="72A54881" w14:textId="1A3048FD" w:rsidR="00E54273" w:rsidRDefault="00E54273" w:rsidP="00E54273">
      <w:pPr>
        <w:pStyle w:val="Bezproreda"/>
      </w:pPr>
    </w:p>
    <w:p w14:paraId="49DB6F81" w14:textId="77777777" w:rsidR="00D25738" w:rsidRPr="00BF17D8" w:rsidRDefault="00D25738" w:rsidP="00D25738">
      <w:pPr>
        <w:pStyle w:val="Bezproreda"/>
        <w:ind w:left="567"/>
        <w:rPr>
          <w:b/>
          <w:u w:val="single"/>
        </w:rPr>
      </w:pPr>
      <w:r w:rsidRPr="00BF17D8">
        <w:rPr>
          <w:b/>
          <w:u w:val="single"/>
        </w:rPr>
        <w:t>Spremnost Stožera CZ u slučaju poplava:</w:t>
      </w:r>
    </w:p>
    <w:p w14:paraId="02517E69" w14:textId="54E14465" w:rsidR="00E54273" w:rsidRDefault="00E54273" w:rsidP="00E54273">
      <w:pPr>
        <w:pStyle w:val="Bezproreda1"/>
      </w:pPr>
      <w:r w:rsidRPr="006A13D3">
        <w:t xml:space="preserve">Stožer civilne zaštite </w:t>
      </w:r>
      <w:r>
        <w:t xml:space="preserve">Općine </w:t>
      </w:r>
      <w:r w:rsidR="00F96D79">
        <w:t>Donja Dubrava</w:t>
      </w:r>
      <w:r w:rsidRPr="006A13D3">
        <w:t xml:space="preserve"> </w:t>
      </w:r>
      <w:r>
        <w:t xml:space="preserve">se sastoji </w:t>
      </w:r>
      <w:r w:rsidRPr="006A13D3">
        <w:t>od načelnika Stožera, zamjenika načelnika</w:t>
      </w:r>
      <w:r>
        <w:t xml:space="preserve"> </w:t>
      </w:r>
      <w:r w:rsidRPr="00F305D0">
        <w:t xml:space="preserve">Stožera te </w:t>
      </w:r>
      <w:r w:rsidR="00F96D79" w:rsidRPr="00A1686B">
        <w:t>10</w:t>
      </w:r>
      <w:r w:rsidR="002F1A77" w:rsidRPr="00A1686B">
        <w:t xml:space="preserve"> </w:t>
      </w:r>
      <w:r w:rsidRPr="00A1686B">
        <w:t>članova.  Stožer civilne zaštite je stručno, operativno i koordinativno tijelo za provođenje mjera i aktivnosti</w:t>
      </w:r>
      <w:r>
        <w:t xml:space="preserve"> civilne zaštite u </w:t>
      </w:r>
      <w:r w:rsidRPr="006A13D3">
        <w:t>velikim nesrećama i</w:t>
      </w:r>
      <w:r>
        <w:t xml:space="preserve"> katastrofama. S</w:t>
      </w:r>
      <w:r w:rsidRPr="006A13D3">
        <w:t xml:space="preserve">tožer civilne zaštite </w:t>
      </w:r>
      <w:r>
        <w:t xml:space="preserve">Općine </w:t>
      </w:r>
      <w:r w:rsidR="00F96D79">
        <w:t>Donja Dubrava</w:t>
      </w:r>
      <w:r w:rsidR="00F96D79" w:rsidRPr="006A13D3">
        <w:t xml:space="preserve"> </w:t>
      </w:r>
      <w:r w:rsidRPr="006A13D3">
        <w:t>je osposobljen za provođenje mjera i aktivnosti u</w:t>
      </w:r>
      <w:r>
        <w:t xml:space="preserve"> </w:t>
      </w:r>
      <w:r w:rsidRPr="006A13D3">
        <w:t xml:space="preserve">sustavu civilne zaštite. </w:t>
      </w:r>
      <w:r>
        <w:t>Članovi stožera upoznati su sa mob zborištem i načinom pozivanja (Planom pozivanja Stožera CZ).</w:t>
      </w:r>
    </w:p>
    <w:p w14:paraId="0B6B2DC2" w14:textId="2C252526" w:rsidR="00D25738" w:rsidRDefault="00D25738" w:rsidP="00BF17D8">
      <w:pPr>
        <w:pStyle w:val="Bezproreda1"/>
      </w:pPr>
      <w:r>
        <w:rPr>
          <w:b/>
        </w:rPr>
        <w:t>Razina spremnosti</w:t>
      </w:r>
      <w:r w:rsidRPr="006A13D3">
        <w:t xml:space="preserve"> Stožera civilne zaštit</w:t>
      </w:r>
      <w:r>
        <w:t xml:space="preserve">e Općine </w:t>
      </w:r>
      <w:r w:rsidR="00F96D79">
        <w:t>Donja Dubrava</w:t>
      </w:r>
      <w:r w:rsidR="00F96D79" w:rsidRPr="006A13D3">
        <w:t xml:space="preserve"> </w:t>
      </w:r>
      <w:r w:rsidRPr="002C40D6">
        <w:rPr>
          <w:b/>
        </w:rPr>
        <w:t>procijenjena je visokom razinom spremnosti</w:t>
      </w:r>
      <w:r w:rsidRPr="006A13D3">
        <w:t xml:space="preserve">. </w:t>
      </w:r>
    </w:p>
    <w:p w14:paraId="29C71404" w14:textId="77777777" w:rsidR="00D25738" w:rsidRDefault="00D25738" w:rsidP="00217F04">
      <w:pPr>
        <w:pStyle w:val="Bezproreda"/>
      </w:pPr>
    </w:p>
    <w:p w14:paraId="5557B230" w14:textId="5C92DD02" w:rsidR="00D25738" w:rsidRPr="00325DA3" w:rsidRDefault="00D25738" w:rsidP="00D25738">
      <w:pPr>
        <w:pStyle w:val="Bezproreda"/>
        <w:ind w:left="720"/>
        <w:rPr>
          <w:sz w:val="20"/>
          <w:szCs w:val="20"/>
        </w:rPr>
      </w:pPr>
      <w:r>
        <w:rPr>
          <w:sz w:val="20"/>
          <w:szCs w:val="20"/>
        </w:rPr>
        <w:t xml:space="preserve">           </w:t>
      </w:r>
      <w:r w:rsidR="00E622FD">
        <w:rPr>
          <w:sz w:val="20"/>
          <w:szCs w:val="20"/>
        </w:rPr>
        <w:t xml:space="preserve">                      </w:t>
      </w:r>
      <w:r w:rsidR="00BB22EA">
        <w:rPr>
          <w:sz w:val="20"/>
          <w:szCs w:val="20"/>
        </w:rPr>
        <w:t>Tablica 5</w:t>
      </w:r>
      <w:r w:rsidR="001A0581">
        <w:rPr>
          <w:sz w:val="20"/>
          <w:szCs w:val="20"/>
        </w:rPr>
        <w:t>8</w:t>
      </w:r>
      <w:r w:rsidRPr="00325DA3">
        <w:rPr>
          <w:sz w:val="20"/>
          <w:szCs w:val="20"/>
        </w:rPr>
        <w:t xml:space="preserve">: Spremnost </w:t>
      </w:r>
      <w:r>
        <w:rPr>
          <w:sz w:val="20"/>
          <w:szCs w:val="20"/>
        </w:rPr>
        <w:t>Stožera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D25738" w:rsidRPr="00FB1A94" w14:paraId="128F8EF7" w14:textId="77777777" w:rsidTr="00584820">
        <w:trPr>
          <w:jc w:val="center"/>
        </w:trPr>
        <w:tc>
          <w:tcPr>
            <w:tcW w:w="2317" w:type="dxa"/>
            <w:shd w:val="clear" w:color="auto" w:fill="BDD6EE"/>
          </w:tcPr>
          <w:p w14:paraId="205BB6BD" w14:textId="77777777" w:rsidR="00D25738" w:rsidRPr="00FB1A94" w:rsidRDefault="00D25738" w:rsidP="00584820">
            <w:pPr>
              <w:pStyle w:val="Bezproreda"/>
              <w:rPr>
                <w:sz w:val="20"/>
                <w:szCs w:val="20"/>
              </w:rPr>
            </w:pPr>
            <w:r w:rsidRPr="00FB1A94">
              <w:rPr>
                <w:sz w:val="20"/>
                <w:szCs w:val="20"/>
              </w:rPr>
              <w:t>Vrlo niska spremnost</w:t>
            </w:r>
          </w:p>
        </w:tc>
        <w:tc>
          <w:tcPr>
            <w:tcW w:w="1276" w:type="dxa"/>
            <w:shd w:val="clear" w:color="auto" w:fill="FF0000"/>
          </w:tcPr>
          <w:p w14:paraId="797E43FA" w14:textId="77777777" w:rsidR="00D25738" w:rsidRPr="00FB1A94" w:rsidRDefault="00D25738" w:rsidP="00584820">
            <w:pPr>
              <w:pStyle w:val="Bezproreda"/>
              <w:jc w:val="center"/>
              <w:rPr>
                <w:sz w:val="20"/>
                <w:szCs w:val="20"/>
              </w:rPr>
            </w:pPr>
            <w:r w:rsidRPr="00FB1A94">
              <w:rPr>
                <w:sz w:val="20"/>
                <w:szCs w:val="20"/>
              </w:rPr>
              <w:t>4</w:t>
            </w:r>
          </w:p>
        </w:tc>
        <w:tc>
          <w:tcPr>
            <w:tcW w:w="850" w:type="dxa"/>
          </w:tcPr>
          <w:p w14:paraId="7C02CD6B" w14:textId="77777777" w:rsidR="00D25738" w:rsidRPr="00FB1A94" w:rsidRDefault="00D25738" w:rsidP="00584820">
            <w:pPr>
              <w:pStyle w:val="Bezproreda"/>
              <w:jc w:val="center"/>
              <w:rPr>
                <w:sz w:val="20"/>
                <w:szCs w:val="20"/>
              </w:rPr>
            </w:pPr>
          </w:p>
        </w:tc>
      </w:tr>
      <w:tr w:rsidR="00D25738" w:rsidRPr="00FB1A94" w14:paraId="101028E2" w14:textId="77777777" w:rsidTr="00584820">
        <w:trPr>
          <w:jc w:val="center"/>
        </w:trPr>
        <w:tc>
          <w:tcPr>
            <w:tcW w:w="2317" w:type="dxa"/>
            <w:shd w:val="clear" w:color="auto" w:fill="BDD6EE"/>
          </w:tcPr>
          <w:p w14:paraId="286C4E68" w14:textId="77777777" w:rsidR="00D25738" w:rsidRPr="00FB1A94" w:rsidRDefault="00D25738" w:rsidP="00584820">
            <w:pPr>
              <w:pStyle w:val="Bezproreda"/>
              <w:rPr>
                <w:sz w:val="20"/>
                <w:szCs w:val="20"/>
              </w:rPr>
            </w:pPr>
            <w:r w:rsidRPr="00FB1A94">
              <w:rPr>
                <w:sz w:val="20"/>
                <w:szCs w:val="20"/>
              </w:rPr>
              <w:t>Niska spremnost</w:t>
            </w:r>
          </w:p>
        </w:tc>
        <w:tc>
          <w:tcPr>
            <w:tcW w:w="1276" w:type="dxa"/>
            <w:shd w:val="clear" w:color="auto" w:fill="FFC000"/>
          </w:tcPr>
          <w:p w14:paraId="5E08B9DB" w14:textId="77777777" w:rsidR="00D25738" w:rsidRPr="00FB1A94" w:rsidRDefault="00D25738" w:rsidP="00584820">
            <w:pPr>
              <w:pStyle w:val="Bezproreda"/>
              <w:jc w:val="center"/>
              <w:rPr>
                <w:sz w:val="20"/>
                <w:szCs w:val="20"/>
              </w:rPr>
            </w:pPr>
            <w:r w:rsidRPr="00FB1A94">
              <w:rPr>
                <w:sz w:val="20"/>
                <w:szCs w:val="20"/>
              </w:rPr>
              <w:t>3</w:t>
            </w:r>
          </w:p>
        </w:tc>
        <w:tc>
          <w:tcPr>
            <w:tcW w:w="850" w:type="dxa"/>
          </w:tcPr>
          <w:p w14:paraId="0FCEEABE" w14:textId="77777777" w:rsidR="00D25738" w:rsidRPr="00FB1A94" w:rsidRDefault="00D25738" w:rsidP="00584820">
            <w:pPr>
              <w:pStyle w:val="Bezproreda"/>
              <w:jc w:val="center"/>
              <w:rPr>
                <w:sz w:val="20"/>
                <w:szCs w:val="20"/>
              </w:rPr>
            </w:pPr>
          </w:p>
        </w:tc>
      </w:tr>
      <w:tr w:rsidR="00D25738" w:rsidRPr="00FB1A94" w14:paraId="5F20AC86" w14:textId="77777777" w:rsidTr="00584820">
        <w:trPr>
          <w:jc w:val="center"/>
        </w:trPr>
        <w:tc>
          <w:tcPr>
            <w:tcW w:w="2317" w:type="dxa"/>
            <w:shd w:val="clear" w:color="auto" w:fill="BDD6EE"/>
          </w:tcPr>
          <w:p w14:paraId="56FD1FDF" w14:textId="77777777" w:rsidR="00D25738" w:rsidRPr="00FB1A94" w:rsidRDefault="00D25738" w:rsidP="00584820">
            <w:pPr>
              <w:pStyle w:val="Bezproreda"/>
              <w:rPr>
                <w:sz w:val="20"/>
                <w:szCs w:val="20"/>
              </w:rPr>
            </w:pPr>
            <w:r w:rsidRPr="00FB1A94">
              <w:rPr>
                <w:sz w:val="20"/>
                <w:szCs w:val="20"/>
              </w:rPr>
              <w:t>Visoka spremnost</w:t>
            </w:r>
          </w:p>
        </w:tc>
        <w:tc>
          <w:tcPr>
            <w:tcW w:w="1276" w:type="dxa"/>
            <w:shd w:val="clear" w:color="auto" w:fill="FFFF00"/>
          </w:tcPr>
          <w:p w14:paraId="47BC8993" w14:textId="77777777" w:rsidR="00D25738" w:rsidRPr="00FB1A94" w:rsidRDefault="00D25738" w:rsidP="00584820">
            <w:pPr>
              <w:pStyle w:val="Bezproreda"/>
              <w:jc w:val="center"/>
              <w:rPr>
                <w:sz w:val="20"/>
                <w:szCs w:val="20"/>
              </w:rPr>
            </w:pPr>
            <w:r w:rsidRPr="00FB1A94">
              <w:rPr>
                <w:sz w:val="20"/>
                <w:szCs w:val="20"/>
              </w:rPr>
              <w:t>2</w:t>
            </w:r>
          </w:p>
        </w:tc>
        <w:tc>
          <w:tcPr>
            <w:tcW w:w="850" w:type="dxa"/>
          </w:tcPr>
          <w:p w14:paraId="26F6A4E5" w14:textId="77777777" w:rsidR="00D25738" w:rsidRPr="00FB1A94" w:rsidRDefault="00D25738" w:rsidP="00584820">
            <w:pPr>
              <w:pStyle w:val="Bezproreda"/>
              <w:jc w:val="center"/>
              <w:rPr>
                <w:sz w:val="20"/>
                <w:szCs w:val="20"/>
              </w:rPr>
            </w:pPr>
            <w:r w:rsidRPr="00FB1A94">
              <w:rPr>
                <w:sz w:val="20"/>
                <w:szCs w:val="20"/>
              </w:rPr>
              <w:t>X</w:t>
            </w:r>
          </w:p>
        </w:tc>
      </w:tr>
      <w:tr w:rsidR="00D25738" w:rsidRPr="00FB1A94" w14:paraId="36BCB02A" w14:textId="77777777" w:rsidTr="00584820">
        <w:trPr>
          <w:jc w:val="center"/>
        </w:trPr>
        <w:tc>
          <w:tcPr>
            <w:tcW w:w="2317" w:type="dxa"/>
            <w:shd w:val="clear" w:color="auto" w:fill="BDD6EE"/>
          </w:tcPr>
          <w:p w14:paraId="03876787" w14:textId="77777777" w:rsidR="00D25738" w:rsidRPr="00FB1A94" w:rsidRDefault="00D25738" w:rsidP="00584820">
            <w:pPr>
              <w:pStyle w:val="Bezproreda"/>
              <w:rPr>
                <w:sz w:val="20"/>
                <w:szCs w:val="20"/>
              </w:rPr>
            </w:pPr>
            <w:r w:rsidRPr="00FB1A94">
              <w:rPr>
                <w:sz w:val="20"/>
                <w:szCs w:val="20"/>
              </w:rPr>
              <w:t>Vrlo visoka spremnost</w:t>
            </w:r>
          </w:p>
        </w:tc>
        <w:tc>
          <w:tcPr>
            <w:tcW w:w="1276" w:type="dxa"/>
            <w:shd w:val="clear" w:color="auto" w:fill="00B050"/>
          </w:tcPr>
          <w:p w14:paraId="7C9B4728" w14:textId="77777777" w:rsidR="00D25738" w:rsidRPr="00FB1A94" w:rsidRDefault="00D25738" w:rsidP="00584820">
            <w:pPr>
              <w:pStyle w:val="Bezproreda"/>
              <w:jc w:val="center"/>
              <w:rPr>
                <w:sz w:val="20"/>
                <w:szCs w:val="20"/>
              </w:rPr>
            </w:pPr>
            <w:r w:rsidRPr="00FB1A94">
              <w:rPr>
                <w:sz w:val="20"/>
                <w:szCs w:val="20"/>
              </w:rPr>
              <w:t>1</w:t>
            </w:r>
          </w:p>
        </w:tc>
        <w:tc>
          <w:tcPr>
            <w:tcW w:w="850" w:type="dxa"/>
          </w:tcPr>
          <w:p w14:paraId="6C05D4AC" w14:textId="77777777" w:rsidR="00D25738" w:rsidRPr="00FB1A94" w:rsidRDefault="00D25738" w:rsidP="00584820">
            <w:pPr>
              <w:pStyle w:val="Bezproreda"/>
              <w:jc w:val="center"/>
              <w:rPr>
                <w:sz w:val="20"/>
                <w:szCs w:val="20"/>
              </w:rPr>
            </w:pPr>
          </w:p>
        </w:tc>
      </w:tr>
    </w:tbl>
    <w:p w14:paraId="7FBF0176" w14:textId="77777777" w:rsidR="00D25738" w:rsidRDefault="00D25738" w:rsidP="00217F04">
      <w:pPr>
        <w:pStyle w:val="Bezproreda"/>
      </w:pPr>
    </w:p>
    <w:p w14:paraId="5DA813A3" w14:textId="77777777" w:rsidR="00D25738" w:rsidRPr="00BF17D8" w:rsidRDefault="00D25738" w:rsidP="00D25738">
      <w:pPr>
        <w:pStyle w:val="Bezproreda"/>
        <w:ind w:left="567"/>
        <w:rPr>
          <w:b/>
          <w:u w:val="single"/>
        </w:rPr>
      </w:pPr>
      <w:r w:rsidRPr="00BF17D8">
        <w:rPr>
          <w:b/>
          <w:u w:val="single"/>
        </w:rPr>
        <w:t>Spremnost vatrogastva u slučaju poplava:</w:t>
      </w:r>
    </w:p>
    <w:p w14:paraId="5160BF38" w14:textId="52A21453" w:rsidR="00D25738" w:rsidRDefault="00F96D79" w:rsidP="00BF17D8">
      <w:pPr>
        <w:pStyle w:val="Bezproreda1"/>
        <w:rPr>
          <w:color w:val="000000"/>
          <w:lang w:eastAsia="en-US"/>
        </w:rPr>
      </w:pPr>
      <w:r>
        <w:rPr>
          <w:color w:val="000000"/>
          <w:lang w:eastAsia="en-US"/>
        </w:rPr>
        <w:t xml:space="preserve">Na području Općine djeluje DVD </w:t>
      </w:r>
      <w:r>
        <w:t>Donja Dubrava</w:t>
      </w:r>
      <w:r>
        <w:rPr>
          <w:color w:val="000000"/>
          <w:lang w:eastAsia="en-US"/>
        </w:rPr>
        <w:t xml:space="preserve">. </w:t>
      </w:r>
      <w:r>
        <w:t xml:space="preserve">Procjena spremnosti snaga vatrogastva, temelji se na opremljenosti i učinkovitosti u obavljanju redovnih djelatnosti za koje su osnovani. Isti imaju potreban broj operativnih vatrogasaca a oprema se kontinuirano nabavlja sukladno ustroju i obnavlja postojeća. Spremnost vatrogastva obzirom na brojnost, uvježbanost i opremljenost procijenjena je </w:t>
      </w:r>
      <w:r>
        <w:rPr>
          <w:b/>
        </w:rPr>
        <w:t>vrlo visokom</w:t>
      </w:r>
      <w:r w:rsidR="00D25738">
        <w:rPr>
          <w:b/>
        </w:rPr>
        <w:t>, uz nastavak stalne educiranosti i osposobljavanja</w:t>
      </w:r>
      <w:r w:rsidR="00D25738">
        <w:t xml:space="preserve"> članstva za postupanje u slučaju poplava, </w:t>
      </w:r>
      <w:r w:rsidR="00D25738">
        <w:rPr>
          <w:b/>
        </w:rPr>
        <w:t>te nabavke specijalizirane opreme za djelovanje u slučaju poplava</w:t>
      </w:r>
      <w:r w:rsidR="00D25738">
        <w:t>.</w:t>
      </w:r>
    </w:p>
    <w:p w14:paraId="0794A59B" w14:textId="77777777" w:rsidR="00D25738" w:rsidRDefault="00D25738" w:rsidP="00D25738">
      <w:pPr>
        <w:pStyle w:val="Bezproreda"/>
        <w:rPr>
          <w:sz w:val="20"/>
          <w:szCs w:val="20"/>
        </w:rPr>
      </w:pPr>
    </w:p>
    <w:p w14:paraId="6CA1F21D" w14:textId="65FC91B2" w:rsidR="00D25738" w:rsidRPr="00325DA3" w:rsidRDefault="00D25738" w:rsidP="00D25738">
      <w:pPr>
        <w:pStyle w:val="Bezproreda"/>
        <w:ind w:left="720"/>
        <w:rPr>
          <w:sz w:val="20"/>
          <w:szCs w:val="20"/>
        </w:rPr>
      </w:pPr>
      <w:r>
        <w:rPr>
          <w:sz w:val="20"/>
          <w:szCs w:val="20"/>
        </w:rPr>
        <w:t xml:space="preserve">         </w:t>
      </w:r>
      <w:r w:rsidR="00E622FD">
        <w:rPr>
          <w:sz w:val="20"/>
          <w:szCs w:val="20"/>
        </w:rPr>
        <w:t xml:space="preserve">                      </w:t>
      </w:r>
      <w:r w:rsidR="00BB22EA">
        <w:rPr>
          <w:sz w:val="20"/>
          <w:szCs w:val="20"/>
        </w:rPr>
        <w:t xml:space="preserve">Tablica </w:t>
      </w:r>
      <w:r w:rsidR="006F71FE">
        <w:rPr>
          <w:sz w:val="20"/>
          <w:szCs w:val="20"/>
        </w:rPr>
        <w:t>5</w:t>
      </w:r>
      <w:r w:rsidR="001A0581">
        <w:rPr>
          <w:sz w:val="20"/>
          <w:szCs w:val="20"/>
        </w:rPr>
        <w:t>9</w:t>
      </w:r>
      <w:r w:rsidRPr="00325DA3">
        <w:rPr>
          <w:sz w:val="20"/>
          <w:szCs w:val="20"/>
        </w:rPr>
        <w:t xml:space="preserve">: Spremnost </w:t>
      </w:r>
      <w:r>
        <w:rPr>
          <w:sz w:val="20"/>
          <w:szCs w:val="20"/>
        </w:rPr>
        <w:t>operativnih snaga vatrogastva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D25738" w:rsidRPr="00FB1A94" w14:paraId="34D71CFF" w14:textId="77777777" w:rsidTr="00584820">
        <w:trPr>
          <w:jc w:val="center"/>
        </w:trPr>
        <w:tc>
          <w:tcPr>
            <w:tcW w:w="2317" w:type="dxa"/>
            <w:shd w:val="clear" w:color="auto" w:fill="BDD6EE"/>
          </w:tcPr>
          <w:p w14:paraId="1BD23554" w14:textId="77777777" w:rsidR="00D25738" w:rsidRPr="00FB1A94" w:rsidRDefault="00D25738" w:rsidP="00584820">
            <w:pPr>
              <w:pStyle w:val="Bezproreda"/>
              <w:rPr>
                <w:sz w:val="20"/>
                <w:szCs w:val="20"/>
              </w:rPr>
            </w:pPr>
            <w:r w:rsidRPr="00FB1A94">
              <w:rPr>
                <w:sz w:val="20"/>
                <w:szCs w:val="20"/>
              </w:rPr>
              <w:t>Vrlo niska spremnost</w:t>
            </w:r>
          </w:p>
        </w:tc>
        <w:tc>
          <w:tcPr>
            <w:tcW w:w="1276" w:type="dxa"/>
            <w:shd w:val="clear" w:color="auto" w:fill="FF0000"/>
          </w:tcPr>
          <w:p w14:paraId="6A54957B" w14:textId="77777777" w:rsidR="00D25738" w:rsidRPr="00FB1A94" w:rsidRDefault="00D25738" w:rsidP="00584820">
            <w:pPr>
              <w:pStyle w:val="Bezproreda"/>
              <w:jc w:val="center"/>
              <w:rPr>
                <w:sz w:val="20"/>
                <w:szCs w:val="20"/>
              </w:rPr>
            </w:pPr>
            <w:r w:rsidRPr="00FB1A94">
              <w:rPr>
                <w:sz w:val="20"/>
                <w:szCs w:val="20"/>
              </w:rPr>
              <w:t>4</w:t>
            </w:r>
          </w:p>
        </w:tc>
        <w:tc>
          <w:tcPr>
            <w:tcW w:w="850" w:type="dxa"/>
          </w:tcPr>
          <w:p w14:paraId="49F771D7" w14:textId="77777777" w:rsidR="00D25738" w:rsidRPr="00FB1A94" w:rsidRDefault="00D25738" w:rsidP="00584820">
            <w:pPr>
              <w:pStyle w:val="Bezproreda"/>
              <w:jc w:val="center"/>
              <w:rPr>
                <w:sz w:val="20"/>
                <w:szCs w:val="20"/>
              </w:rPr>
            </w:pPr>
          </w:p>
        </w:tc>
      </w:tr>
      <w:tr w:rsidR="00D25738" w:rsidRPr="00FB1A94" w14:paraId="2C5210AD" w14:textId="77777777" w:rsidTr="00584820">
        <w:trPr>
          <w:jc w:val="center"/>
        </w:trPr>
        <w:tc>
          <w:tcPr>
            <w:tcW w:w="2317" w:type="dxa"/>
            <w:shd w:val="clear" w:color="auto" w:fill="BDD6EE"/>
          </w:tcPr>
          <w:p w14:paraId="3B803EF3" w14:textId="77777777" w:rsidR="00D25738" w:rsidRPr="00FB1A94" w:rsidRDefault="00D25738" w:rsidP="00584820">
            <w:pPr>
              <w:pStyle w:val="Bezproreda"/>
              <w:rPr>
                <w:sz w:val="20"/>
                <w:szCs w:val="20"/>
              </w:rPr>
            </w:pPr>
            <w:r w:rsidRPr="00FB1A94">
              <w:rPr>
                <w:sz w:val="20"/>
                <w:szCs w:val="20"/>
              </w:rPr>
              <w:t>Niska spremnost</w:t>
            </w:r>
          </w:p>
        </w:tc>
        <w:tc>
          <w:tcPr>
            <w:tcW w:w="1276" w:type="dxa"/>
            <w:shd w:val="clear" w:color="auto" w:fill="FFC000"/>
          </w:tcPr>
          <w:p w14:paraId="41FBC1B9" w14:textId="77777777" w:rsidR="00D25738" w:rsidRPr="00FB1A94" w:rsidRDefault="00D25738" w:rsidP="00584820">
            <w:pPr>
              <w:pStyle w:val="Bezproreda"/>
              <w:jc w:val="center"/>
              <w:rPr>
                <w:sz w:val="20"/>
                <w:szCs w:val="20"/>
              </w:rPr>
            </w:pPr>
            <w:r w:rsidRPr="00FB1A94">
              <w:rPr>
                <w:sz w:val="20"/>
                <w:szCs w:val="20"/>
              </w:rPr>
              <w:t>3</w:t>
            </w:r>
          </w:p>
        </w:tc>
        <w:tc>
          <w:tcPr>
            <w:tcW w:w="850" w:type="dxa"/>
          </w:tcPr>
          <w:p w14:paraId="7243C10D" w14:textId="77777777" w:rsidR="00D25738" w:rsidRPr="00FB1A94" w:rsidRDefault="00D25738" w:rsidP="00584820">
            <w:pPr>
              <w:pStyle w:val="Bezproreda"/>
              <w:jc w:val="center"/>
              <w:rPr>
                <w:sz w:val="20"/>
                <w:szCs w:val="20"/>
              </w:rPr>
            </w:pPr>
          </w:p>
        </w:tc>
      </w:tr>
      <w:tr w:rsidR="00D25738" w:rsidRPr="00FB1A94" w14:paraId="45706414" w14:textId="77777777" w:rsidTr="00584820">
        <w:trPr>
          <w:jc w:val="center"/>
        </w:trPr>
        <w:tc>
          <w:tcPr>
            <w:tcW w:w="2317" w:type="dxa"/>
            <w:shd w:val="clear" w:color="auto" w:fill="BDD6EE"/>
          </w:tcPr>
          <w:p w14:paraId="6356878D" w14:textId="77777777" w:rsidR="00D25738" w:rsidRPr="00FB1A94" w:rsidRDefault="00D25738" w:rsidP="00584820">
            <w:pPr>
              <w:pStyle w:val="Bezproreda"/>
              <w:rPr>
                <w:sz w:val="20"/>
                <w:szCs w:val="20"/>
              </w:rPr>
            </w:pPr>
            <w:r w:rsidRPr="00FB1A94">
              <w:rPr>
                <w:sz w:val="20"/>
                <w:szCs w:val="20"/>
              </w:rPr>
              <w:t>Visoka spremnost</w:t>
            </w:r>
          </w:p>
        </w:tc>
        <w:tc>
          <w:tcPr>
            <w:tcW w:w="1276" w:type="dxa"/>
            <w:shd w:val="clear" w:color="auto" w:fill="FFFF00"/>
          </w:tcPr>
          <w:p w14:paraId="099B09BD" w14:textId="77777777" w:rsidR="00D25738" w:rsidRPr="00FB1A94" w:rsidRDefault="00D25738" w:rsidP="00584820">
            <w:pPr>
              <w:pStyle w:val="Bezproreda"/>
              <w:jc w:val="center"/>
              <w:rPr>
                <w:sz w:val="20"/>
                <w:szCs w:val="20"/>
              </w:rPr>
            </w:pPr>
            <w:r w:rsidRPr="00FB1A94">
              <w:rPr>
                <w:sz w:val="20"/>
                <w:szCs w:val="20"/>
              </w:rPr>
              <w:t>2</w:t>
            </w:r>
          </w:p>
        </w:tc>
        <w:tc>
          <w:tcPr>
            <w:tcW w:w="850" w:type="dxa"/>
          </w:tcPr>
          <w:p w14:paraId="1BD13F26" w14:textId="77777777" w:rsidR="00D25738" w:rsidRPr="00FB1A94" w:rsidRDefault="00D25738" w:rsidP="00584820">
            <w:pPr>
              <w:pStyle w:val="Bezproreda"/>
              <w:jc w:val="center"/>
              <w:rPr>
                <w:sz w:val="20"/>
                <w:szCs w:val="20"/>
              </w:rPr>
            </w:pPr>
          </w:p>
        </w:tc>
      </w:tr>
      <w:tr w:rsidR="00D25738" w:rsidRPr="00FB1A94" w14:paraId="062C6761" w14:textId="77777777" w:rsidTr="00584820">
        <w:trPr>
          <w:jc w:val="center"/>
        </w:trPr>
        <w:tc>
          <w:tcPr>
            <w:tcW w:w="2317" w:type="dxa"/>
            <w:shd w:val="clear" w:color="auto" w:fill="BDD6EE"/>
          </w:tcPr>
          <w:p w14:paraId="03BC33DA" w14:textId="77777777" w:rsidR="00D25738" w:rsidRPr="00FB1A94" w:rsidRDefault="00D25738" w:rsidP="00584820">
            <w:pPr>
              <w:pStyle w:val="Bezproreda"/>
              <w:rPr>
                <w:sz w:val="20"/>
                <w:szCs w:val="20"/>
              </w:rPr>
            </w:pPr>
            <w:r w:rsidRPr="00FB1A94">
              <w:rPr>
                <w:sz w:val="20"/>
                <w:szCs w:val="20"/>
              </w:rPr>
              <w:t>Vrlo visoka spremnost</w:t>
            </w:r>
          </w:p>
        </w:tc>
        <w:tc>
          <w:tcPr>
            <w:tcW w:w="1276" w:type="dxa"/>
            <w:shd w:val="clear" w:color="auto" w:fill="00B050"/>
          </w:tcPr>
          <w:p w14:paraId="661DEAD7" w14:textId="77777777" w:rsidR="00D25738" w:rsidRPr="00FB1A94" w:rsidRDefault="00D25738" w:rsidP="00584820">
            <w:pPr>
              <w:pStyle w:val="Bezproreda"/>
              <w:jc w:val="center"/>
              <w:rPr>
                <w:sz w:val="20"/>
                <w:szCs w:val="20"/>
              </w:rPr>
            </w:pPr>
            <w:r w:rsidRPr="00FB1A94">
              <w:rPr>
                <w:sz w:val="20"/>
                <w:szCs w:val="20"/>
              </w:rPr>
              <w:t>1</w:t>
            </w:r>
          </w:p>
        </w:tc>
        <w:tc>
          <w:tcPr>
            <w:tcW w:w="850" w:type="dxa"/>
          </w:tcPr>
          <w:p w14:paraId="24C7203C" w14:textId="77777777" w:rsidR="00D25738" w:rsidRPr="00FB1A94" w:rsidRDefault="00D25738" w:rsidP="00584820">
            <w:pPr>
              <w:pStyle w:val="Bezproreda"/>
              <w:jc w:val="center"/>
              <w:rPr>
                <w:sz w:val="20"/>
                <w:szCs w:val="20"/>
              </w:rPr>
            </w:pPr>
            <w:r w:rsidRPr="00FB1A94">
              <w:rPr>
                <w:sz w:val="20"/>
                <w:szCs w:val="20"/>
              </w:rPr>
              <w:t>X</w:t>
            </w:r>
          </w:p>
        </w:tc>
      </w:tr>
    </w:tbl>
    <w:p w14:paraId="7086B5F3" w14:textId="77777777" w:rsidR="00D25738" w:rsidRDefault="00D25738" w:rsidP="00D25738">
      <w:pPr>
        <w:pStyle w:val="Bezproreda"/>
        <w:ind w:left="720"/>
      </w:pPr>
    </w:p>
    <w:p w14:paraId="7AFF1094" w14:textId="77777777" w:rsidR="00D25738" w:rsidRPr="00217F04" w:rsidRDefault="00D25738" w:rsidP="00217F04">
      <w:pPr>
        <w:pStyle w:val="Bezproreda"/>
        <w:rPr>
          <w:u w:val="single"/>
        </w:rPr>
      </w:pPr>
    </w:p>
    <w:p w14:paraId="262BEDC9" w14:textId="5F4740A4" w:rsidR="00D25738" w:rsidRPr="00217F04" w:rsidRDefault="00D25738" w:rsidP="00D25738">
      <w:pPr>
        <w:pStyle w:val="Bezproreda"/>
        <w:ind w:left="567"/>
        <w:rPr>
          <w:b/>
          <w:u w:val="single"/>
        </w:rPr>
      </w:pPr>
      <w:r w:rsidRPr="00217F04">
        <w:rPr>
          <w:b/>
          <w:u w:val="single"/>
        </w:rPr>
        <w:t>Spremnost HCK</w:t>
      </w:r>
      <w:r w:rsidR="00E54273">
        <w:rPr>
          <w:b/>
          <w:u w:val="single"/>
        </w:rPr>
        <w:t xml:space="preserve">-GDCK </w:t>
      </w:r>
      <w:r w:rsidR="00E207C1">
        <w:rPr>
          <w:b/>
          <w:u w:val="single"/>
        </w:rPr>
        <w:t>Čakovec</w:t>
      </w:r>
      <w:r w:rsidRPr="00217F04">
        <w:rPr>
          <w:b/>
          <w:u w:val="single"/>
        </w:rPr>
        <w:t xml:space="preserve"> u slučaju poplava:</w:t>
      </w:r>
    </w:p>
    <w:p w14:paraId="7E4E00C5" w14:textId="77777777" w:rsidR="00D25738" w:rsidRDefault="00D25738" w:rsidP="00217F04">
      <w:pPr>
        <w:pStyle w:val="Bezproreda"/>
        <w:rPr>
          <w:bCs/>
        </w:rPr>
      </w:pPr>
      <w:r w:rsidRPr="00B47AB7">
        <w:rPr>
          <w:bCs/>
        </w:rPr>
        <w:t>Operativne snage Crvenog križa su snaga</w:t>
      </w:r>
      <w:r>
        <w:rPr>
          <w:bCs/>
        </w:rPr>
        <w:t xml:space="preserve"> koja se i u redovnoj djelatnosti bavi zaštitom i spašavanjem ljudi. </w:t>
      </w:r>
    </w:p>
    <w:p w14:paraId="11809415" w14:textId="77777777" w:rsidR="00D25738" w:rsidRDefault="00D25738" w:rsidP="00217F04">
      <w:pPr>
        <w:pStyle w:val="Bezproreda"/>
      </w:pPr>
      <w:r>
        <w:t>Procjena spremnosti</w:t>
      </w:r>
      <w:r w:rsidRPr="00A42771">
        <w:t xml:space="preserve"> </w:t>
      </w:r>
      <w:r>
        <w:t xml:space="preserve">Hrvatskog crvenog križa, temelji se na opremljenosti i učinkovitosti u obavljanju redovnih djelatnosti za koje su osnovani. Spremnost HCK-a obzirom na brojnost, uvježbanost i opremljenost procijenjena je </w:t>
      </w:r>
      <w:r>
        <w:rPr>
          <w:b/>
        </w:rPr>
        <w:t>vrlo visokom</w:t>
      </w:r>
      <w:r w:rsidRPr="00DF3ECF">
        <w:rPr>
          <w:b/>
        </w:rPr>
        <w:t>.</w:t>
      </w:r>
    </w:p>
    <w:p w14:paraId="0CBDAFB1" w14:textId="3401F5F9" w:rsidR="00D25738" w:rsidRDefault="00D25738" w:rsidP="00D25738">
      <w:pPr>
        <w:pStyle w:val="Bezproreda"/>
      </w:pPr>
    </w:p>
    <w:p w14:paraId="4A4619EA" w14:textId="77777777" w:rsidR="00F96D79" w:rsidRDefault="00F96D79" w:rsidP="00D25738">
      <w:pPr>
        <w:pStyle w:val="Bezproreda"/>
      </w:pPr>
    </w:p>
    <w:p w14:paraId="6409C668" w14:textId="1C52FC38" w:rsidR="00D25738" w:rsidRPr="00325DA3" w:rsidRDefault="00D25738" w:rsidP="00D25738">
      <w:pPr>
        <w:pStyle w:val="Bezproreda"/>
        <w:ind w:left="720"/>
        <w:rPr>
          <w:sz w:val="20"/>
          <w:szCs w:val="20"/>
        </w:rPr>
      </w:pPr>
      <w:r>
        <w:rPr>
          <w:sz w:val="20"/>
          <w:szCs w:val="20"/>
        </w:rPr>
        <w:lastRenderedPageBreak/>
        <w:t xml:space="preserve">         </w:t>
      </w:r>
      <w:r w:rsidR="00E622FD">
        <w:rPr>
          <w:sz w:val="20"/>
          <w:szCs w:val="20"/>
        </w:rPr>
        <w:t xml:space="preserve">                      </w:t>
      </w:r>
      <w:r w:rsidR="00BB22EA">
        <w:rPr>
          <w:sz w:val="20"/>
          <w:szCs w:val="20"/>
        </w:rPr>
        <w:t xml:space="preserve">Tablica </w:t>
      </w:r>
      <w:r w:rsidR="001A0581">
        <w:rPr>
          <w:sz w:val="20"/>
          <w:szCs w:val="20"/>
        </w:rPr>
        <w:t>60</w:t>
      </w:r>
      <w:r w:rsidRPr="00325DA3">
        <w:rPr>
          <w:sz w:val="20"/>
          <w:szCs w:val="20"/>
        </w:rPr>
        <w:t xml:space="preserve">: Spremnost </w:t>
      </w:r>
      <w:r>
        <w:rPr>
          <w:sz w:val="20"/>
          <w:szCs w:val="20"/>
        </w:rPr>
        <w:t>HCK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D25738" w:rsidRPr="00FB1A94" w14:paraId="2EB10BCD" w14:textId="77777777" w:rsidTr="00584820">
        <w:trPr>
          <w:jc w:val="center"/>
        </w:trPr>
        <w:tc>
          <w:tcPr>
            <w:tcW w:w="2317" w:type="dxa"/>
            <w:shd w:val="clear" w:color="auto" w:fill="BDD6EE"/>
          </w:tcPr>
          <w:p w14:paraId="660D6AF5" w14:textId="77777777" w:rsidR="00D25738" w:rsidRPr="00FB1A94" w:rsidRDefault="00D25738" w:rsidP="00584820">
            <w:pPr>
              <w:pStyle w:val="Bezproreda"/>
              <w:rPr>
                <w:sz w:val="20"/>
                <w:szCs w:val="20"/>
              </w:rPr>
            </w:pPr>
            <w:r w:rsidRPr="00FB1A94">
              <w:rPr>
                <w:sz w:val="20"/>
                <w:szCs w:val="20"/>
              </w:rPr>
              <w:t>Vrlo niska spremnost</w:t>
            </w:r>
          </w:p>
        </w:tc>
        <w:tc>
          <w:tcPr>
            <w:tcW w:w="1276" w:type="dxa"/>
            <w:shd w:val="clear" w:color="auto" w:fill="FF0000"/>
          </w:tcPr>
          <w:p w14:paraId="2BCD176A" w14:textId="77777777" w:rsidR="00D25738" w:rsidRPr="00FB1A94" w:rsidRDefault="00D25738" w:rsidP="00584820">
            <w:pPr>
              <w:pStyle w:val="Bezproreda"/>
              <w:jc w:val="center"/>
              <w:rPr>
                <w:sz w:val="20"/>
                <w:szCs w:val="20"/>
              </w:rPr>
            </w:pPr>
            <w:r w:rsidRPr="00FB1A94">
              <w:rPr>
                <w:sz w:val="20"/>
                <w:szCs w:val="20"/>
              </w:rPr>
              <w:t>4</w:t>
            </w:r>
          </w:p>
        </w:tc>
        <w:tc>
          <w:tcPr>
            <w:tcW w:w="850" w:type="dxa"/>
          </w:tcPr>
          <w:p w14:paraId="76081240" w14:textId="77777777" w:rsidR="00D25738" w:rsidRPr="00FB1A94" w:rsidRDefault="00D25738" w:rsidP="00584820">
            <w:pPr>
              <w:pStyle w:val="Bezproreda"/>
              <w:jc w:val="center"/>
              <w:rPr>
                <w:sz w:val="20"/>
                <w:szCs w:val="20"/>
              </w:rPr>
            </w:pPr>
          </w:p>
        </w:tc>
      </w:tr>
      <w:tr w:rsidR="00D25738" w:rsidRPr="00FB1A94" w14:paraId="56EBC92B" w14:textId="77777777" w:rsidTr="00584820">
        <w:trPr>
          <w:jc w:val="center"/>
        </w:trPr>
        <w:tc>
          <w:tcPr>
            <w:tcW w:w="2317" w:type="dxa"/>
            <w:shd w:val="clear" w:color="auto" w:fill="BDD6EE"/>
          </w:tcPr>
          <w:p w14:paraId="591E7656" w14:textId="77777777" w:rsidR="00D25738" w:rsidRPr="00FB1A94" w:rsidRDefault="00D25738" w:rsidP="00584820">
            <w:pPr>
              <w:pStyle w:val="Bezproreda"/>
              <w:rPr>
                <w:sz w:val="20"/>
                <w:szCs w:val="20"/>
              </w:rPr>
            </w:pPr>
            <w:r w:rsidRPr="00FB1A94">
              <w:rPr>
                <w:sz w:val="20"/>
                <w:szCs w:val="20"/>
              </w:rPr>
              <w:t>Niska spremnost</w:t>
            </w:r>
          </w:p>
        </w:tc>
        <w:tc>
          <w:tcPr>
            <w:tcW w:w="1276" w:type="dxa"/>
            <w:shd w:val="clear" w:color="auto" w:fill="FFC000"/>
          </w:tcPr>
          <w:p w14:paraId="00AEAA4C" w14:textId="77777777" w:rsidR="00D25738" w:rsidRPr="00FB1A94" w:rsidRDefault="00D25738" w:rsidP="00584820">
            <w:pPr>
              <w:pStyle w:val="Bezproreda"/>
              <w:jc w:val="center"/>
              <w:rPr>
                <w:sz w:val="20"/>
                <w:szCs w:val="20"/>
              </w:rPr>
            </w:pPr>
            <w:r w:rsidRPr="00FB1A94">
              <w:rPr>
                <w:sz w:val="20"/>
                <w:szCs w:val="20"/>
              </w:rPr>
              <w:t>3</w:t>
            </w:r>
          </w:p>
        </w:tc>
        <w:tc>
          <w:tcPr>
            <w:tcW w:w="850" w:type="dxa"/>
          </w:tcPr>
          <w:p w14:paraId="47C7CC0C" w14:textId="77777777" w:rsidR="00D25738" w:rsidRPr="00FB1A94" w:rsidRDefault="00D25738" w:rsidP="00584820">
            <w:pPr>
              <w:pStyle w:val="Bezproreda"/>
              <w:jc w:val="center"/>
              <w:rPr>
                <w:sz w:val="20"/>
                <w:szCs w:val="20"/>
              </w:rPr>
            </w:pPr>
          </w:p>
        </w:tc>
      </w:tr>
      <w:tr w:rsidR="00D25738" w:rsidRPr="00FB1A94" w14:paraId="7ADA8BAC" w14:textId="77777777" w:rsidTr="00584820">
        <w:trPr>
          <w:jc w:val="center"/>
        </w:trPr>
        <w:tc>
          <w:tcPr>
            <w:tcW w:w="2317" w:type="dxa"/>
            <w:shd w:val="clear" w:color="auto" w:fill="BDD6EE"/>
          </w:tcPr>
          <w:p w14:paraId="2E914FA3" w14:textId="77777777" w:rsidR="00D25738" w:rsidRPr="00FB1A94" w:rsidRDefault="00D25738" w:rsidP="00584820">
            <w:pPr>
              <w:pStyle w:val="Bezproreda"/>
              <w:rPr>
                <w:sz w:val="20"/>
                <w:szCs w:val="20"/>
              </w:rPr>
            </w:pPr>
            <w:r w:rsidRPr="00FB1A94">
              <w:rPr>
                <w:sz w:val="20"/>
                <w:szCs w:val="20"/>
              </w:rPr>
              <w:t>Visoka spremnost</w:t>
            </w:r>
          </w:p>
        </w:tc>
        <w:tc>
          <w:tcPr>
            <w:tcW w:w="1276" w:type="dxa"/>
            <w:shd w:val="clear" w:color="auto" w:fill="FFFF00"/>
          </w:tcPr>
          <w:p w14:paraId="17A8F1F7" w14:textId="77777777" w:rsidR="00D25738" w:rsidRPr="00FB1A94" w:rsidRDefault="00D25738" w:rsidP="00584820">
            <w:pPr>
              <w:pStyle w:val="Bezproreda"/>
              <w:jc w:val="center"/>
              <w:rPr>
                <w:sz w:val="20"/>
                <w:szCs w:val="20"/>
              </w:rPr>
            </w:pPr>
            <w:r w:rsidRPr="00FB1A94">
              <w:rPr>
                <w:sz w:val="20"/>
                <w:szCs w:val="20"/>
              </w:rPr>
              <w:t>2</w:t>
            </w:r>
          </w:p>
        </w:tc>
        <w:tc>
          <w:tcPr>
            <w:tcW w:w="850" w:type="dxa"/>
          </w:tcPr>
          <w:p w14:paraId="47574ABA" w14:textId="77777777" w:rsidR="00D25738" w:rsidRPr="00FB1A94" w:rsidRDefault="00D25738" w:rsidP="00584820">
            <w:pPr>
              <w:pStyle w:val="Bezproreda"/>
              <w:jc w:val="center"/>
              <w:rPr>
                <w:sz w:val="20"/>
                <w:szCs w:val="20"/>
              </w:rPr>
            </w:pPr>
          </w:p>
        </w:tc>
      </w:tr>
      <w:tr w:rsidR="00D25738" w:rsidRPr="00FB1A94" w14:paraId="6B03C2EE" w14:textId="77777777" w:rsidTr="00584820">
        <w:trPr>
          <w:jc w:val="center"/>
        </w:trPr>
        <w:tc>
          <w:tcPr>
            <w:tcW w:w="2317" w:type="dxa"/>
            <w:shd w:val="clear" w:color="auto" w:fill="BDD6EE"/>
          </w:tcPr>
          <w:p w14:paraId="2D2D37FA" w14:textId="77777777" w:rsidR="00D25738" w:rsidRPr="00FB1A94" w:rsidRDefault="00D25738" w:rsidP="00584820">
            <w:pPr>
              <w:pStyle w:val="Bezproreda"/>
              <w:rPr>
                <w:sz w:val="20"/>
                <w:szCs w:val="20"/>
              </w:rPr>
            </w:pPr>
            <w:r w:rsidRPr="00FB1A94">
              <w:rPr>
                <w:sz w:val="20"/>
                <w:szCs w:val="20"/>
              </w:rPr>
              <w:t>Vrlo visoka spremnost</w:t>
            </w:r>
          </w:p>
        </w:tc>
        <w:tc>
          <w:tcPr>
            <w:tcW w:w="1276" w:type="dxa"/>
            <w:shd w:val="clear" w:color="auto" w:fill="00B050"/>
          </w:tcPr>
          <w:p w14:paraId="3AC93A47" w14:textId="77777777" w:rsidR="00D25738" w:rsidRPr="00FB1A94" w:rsidRDefault="00D25738" w:rsidP="00584820">
            <w:pPr>
              <w:pStyle w:val="Bezproreda"/>
              <w:jc w:val="center"/>
              <w:rPr>
                <w:sz w:val="20"/>
                <w:szCs w:val="20"/>
              </w:rPr>
            </w:pPr>
            <w:r w:rsidRPr="00FB1A94">
              <w:rPr>
                <w:sz w:val="20"/>
                <w:szCs w:val="20"/>
              </w:rPr>
              <w:t>1</w:t>
            </w:r>
          </w:p>
        </w:tc>
        <w:tc>
          <w:tcPr>
            <w:tcW w:w="850" w:type="dxa"/>
          </w:tcPr>
          <w:p w14:paraId="54CD8212" w14:textId="77777777" w:rsidR="00D25738" w:rsidRPr="00FB1A94" w:rsidRDefault="00D25738" w:rsidP="00584820">
            <w:pPr>
              <w:pStyle w:val="Bezproreda"/>
              <w:jc w:val="center"/>
              <w:rPr>
                <w:sz w:val="20"/>
                <w:szCs w:val="20"/>
              </w:rPr>
            </w:pPr>
            <w:r w:rsidRPr="00FB1A94">
              <w:rPr>
                <w:sz w:val="20"/>
                <w:szCs w:val="20"/>
              </w:rPr>
              <w:t>X</w:t>
            </w:r>
          </w:p>
        </w:tc>
      </w:tr>
    </w:tbl>
    <w:p w14:paraId="3E751532" w14:textId="77777777" w:rsidR="00E207C1" w:rsidRDefault="00E207C1" w:rsidP="00E207C1">
      <w:pPr>
        <w:pStyle w:val="Bezproreda"/>
        <w:rPr>
          <w:sz w:val="20"/>
          <w:szCs w:val="20"/>
        </w:rPr>
      </w:pPr>
    </w:p>
    <w:p w14:paraId="6F0AB09C" w14:textId="586F3C9C" w:rsidR="00D25738" w:rsidRPr="00217F04" w:rsidRDefault="00217F04" w:rsidP="00E207C1">
      <w:pPr>
        <w:pStyle w:val="Bezproreda"/>
        <w:rPr>
          <w:sz w:val="20"/>
          <w:szCs w:val="20"/>
        </w:rPr>
      </w:pPr>
      <w:r>
        <w:rPr>
          <w:sz w:val="20"/>
          <w:szCs w:val="20"/>
        </w:rPr>
        <w:t xml:space="preserve">        </w:t>
      </w:r>
    </w:p>
    <w:p w14:paraId="08264FE7" w14:textId="3ACD5530" w:rsidR="00D25738" w:rsidRPr="00217F04" w:rsidRDefault="00D25738" w:rsidP="00D25738">
      <w:pPr>
        <w:pStyle w:val="Bezproreda"/>
        <w:ind w:left="567"/>
        <w:rPr>
          <w:b/>
          <w:u w:val="single"/>
        </w:rPr>
      </w:pPr>
      <w:r w:rsidRPr="00217F04">
        <w:rPr>
          <w:b/>
          <w:u w:val="single"/>
        </w:rPr>
        <w:t xml:space="preserve">Spremnost HGSS –stanica </w:t>
      </w:r>
      <w:r w:rsidR="00E207C1">
        <w:rPr>
          <w:b/>
          <w:u w:val="single"/>
        </w:rPr>
        <w:t>Čakovec</w:t>
      </w:r>
      <w:r w:rsidRPr="00217F04">
        <w:rPr>
          <w:b/>
          <w:u w:val="single"/>
        </w:rPr>
        <w:t xml:space="preserve"> u slučaju poplava:</w:t>
      </w:r>
    </w:p>
    <w:p w14:paraId="40D414E1" w14:textId="77777777" w:rsidR="00D25738" w:rsidRDefault="00D25738" w:rsidP="00217F04">
      <w:pPr>
        <w:pStyle w:val="Bezproreda"/>
        <w:rPr>
          <w:bCs/>
        </w:rPr>
      </w:pPr>
      <w:r w:rsidRPr="00B47AB7">
        <w:rPr>
          <w:bCs/>
        </w:rPr>
        <w:t xml:space="preserve">Operativne snage </w:t>
      </w:r>
      <w:r>
        <w:rPr>
          <w:bCs/>
        </w:rPr>
        <w:t>Hrvatske gorske službe spašavanja (HGSS)</w:t>
      </w:r>
      <w:r w:rsidRPr="00B47AB7">
        <w:rPr>
          <w:bCs/>
        </w:rPr>
        <w:t xml:space="preserve"> su snaga</w:t>
      </w:r>
      <w:r>
        <w:rPr>
          <w:bCs/>
        </w:rPr>
        <w:t xml:space="preserve"> koja se i u redovnoj djelatnosti bavi zaštitom i spašavanjem ljudi. </w:t>
      </w:r>
    </w:p>
    <w:p w14:paraId="2331CBEA" w14:textId="77777777" w:rsidR="00D25738" w:rsidRDefault="00D25738" w:rsidP="00217F04">
      <w:pPr>
        <w:pStyle w:val="Bezproreda"/>
        <w:rPr>
          <w:b/>
        </w:rPr>
      </w:pPr>
      <w:r>
        <w:t>Procjena spremnosti</w:t>
      </w:r>
      <w:r w:rsidRPr="00A42771">
        <w:t xml:space="preserve"> </w:t>
      </w:r>
      <w:r>
        <w:t xml:space="preserve">HGSS-a temelji se na opremljenosti i učinkovitosti u obavljanju redovnih djelatnosti za koje su osnovani. Spremnost HGSS-a obzirom na brojnost, uvježbanost i opremljenost procijenjena je </w:t>
      </w:r>
      <w:r>
        <w:rPr>
          <w:b/>
        </w:rPr>
        <w:t>vrlo visokom.</w:t>
      </w:r>
    </w:p>
    <w:p w14:paraId="4868911F" w14:textId="77777777" w:rsidR="00D25738" w:rsidRPr="00217F04" w:rsidRDefault="00D25738" w:rsidP="00217F04">
      <w:pPr>
        <w:pStyle w:val="Bezproreda1"/>
        <w:rPr>
          <w:sz w:val="16"/>
          <w:szCs w:val="16"/>
        </w:rPr>
      </w:pPr>
    </w:p>
    <w:p w14:paraId="6E94262E" w14:textId="1A83DA4D" w:rsidR="00D25738" w:rsidRPr="00325DA3" w:rsidRDefault="00D25738" w:rsidP="00D25738">
      <w:pPr>
        <w:pStyle w:val="Bezproreda"/>
        <w:ind w:left="720"/>
        <w:rPr>
          <w:sz w:val="20"/>
          <w:szCs w:val="20"/>
        </w:rPr>
      </w:pPr>
      <w:r>
        <w:rPr>
          <w:sz w:val="20"/>
          <w:szCs w:val="20"/>
        </w:rPr>
        <w:t xml:space="preserve">          </w:t>
      </w:r>
      <w:r w:rsidR="00E622FD">
        <w:rPr>
          <w:sz w:val="20"/>
          <w:szCs w:val="20"/>
        </w:rPr>
        <w:t xml:space="preserve">                      Tablica </w:t>
      </w:r>
      <w:r w:rsidR="001A0581">
        <w:rPr>
          <w:sz w:val="20"/>
          <w:szCs w:val="20"/>
        </w:rPr>
        <w:t>61</w:t>
      </w:r>
      <w:r w:rsidRPr="00325DA3">
        <w:rPr>
          <w:sz w:val="20"/>
          <w:szCs w:val="20"/>
        </w:rPr>
        <w:t xml:space="preserve">: Spremnost </w:t>
      </w:r>
      <w:r>
        <w:rPr>
          <w:sz w:val="20"/>
          <w:szCs w:val="20"/>
        </w:rPr>
        <w:t>HGSS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D25738" w:rsidRPr="00FB1A94" w14:paraId="67EEB9D0" w14:textId="77777777" w:rsidTr="00584820">
        <w:trPr>
          <w:jc w:val="center"/>
        </w:trPr>
        <w:tc>
          <w:tcPr>
            <w:tcW w:w="2317" w:type="dxa"/>
            <w:shd w:val="clear" w:color="auto" w:fill="BDD6EE"/>
          </w:tcPr>
          <w:p w14:paraId="44899D55" w14:textId="77777777" w:rsidR="00D25738" w:rsidRPr="00FB1A94" w:rsidRDefault="00D25738" w:rsidP="00584820">
            <w:pPr>
              <w:pStyle w:val="Bezproreda"/>
              <w:rPr>
                <w:sz w:val="20"/>
                <w:szCs w:val="20"/>
              </w:rPr>
            </w:pPr>
            <w:r w:rsidRPr="00FB1A94">
              <w:rPr>
                <w:sz w:val="20"/>
                <w:szCs w:val="20"/>
              </w:rPr>
              <w:t>Vrlo niska spremnost</w:t>
            </w:r>
          </w:p>
        </w:tc>
        <w:tc>
          <w:tcPr>
            <w:tcW w:w="1276" w:type="dxa"/>
            <w:shd w:val="clear" w:color="auto" w:fill="FF0000"/>
          </w:tcPr>
          <w:p w14:paraId="6E65B1FF" w14:textId="77777777" w:rsidR="00D25738" w:rsidRPr="00FB1A94" w:rsidRDefault="00D25738" w:rsidP="00584820">
            <w:pPr>
              <w:pStyle w:val="Bezproreda"/>
              <w:jc w:val="center"/>
              <w:rPr>
                <w:sz w:val="20"/>
                <w:szCs w:val="20"/>
              </w:rPr>
            </w:pPr>
            <w:r w:rsidRPr="00FB1A94">
              <w:rPr>
                <w:sz w:val="20"/>
                <w:szCs w:val="20"/>
              </w:rPr>
              <w:t>4</w:t>
            </w:r>
          </w:p>
        </w:tc>
        <w:tc>
          <w:tcPr>
            <w:tcW w:w="850" w:type="dxa"/>
          </w:tcPr>
          <w:p w14:paraId="4E6A87F6" w14:textId="77777777" w:rsidR="00D25738" w:rsidRPr="00FB1A94" w:rsidRDefault="00D25738" w:rsidP="00584820">
            <w:pPr>
              <w:pStyle w:val="Bezproreda"/>
              <w:jc w:val="center"/>
              <w:rPr>
                <w:sz w:val="20"/>
                <w:szCs w:val="20"/>
              </w:rPr>
            </w:pPr>
          </w:p>
        </w:tc>
      </w:tr>
      <w:tr w:rsidR="00D25738" w:rsidRPr="00FB1A94" w14:paraId="7D25F5A3" w14:textId="77777777" w:rsidTr="00584820">
        <w:trPr>
          <w:jc w:val="center"/>
        </w:trPr>
        <w:tc>
          <w:tcPr>
            <w:tcW w:w="2317" w:type="dxa"/>
            <w:shd w:val="clear" w:color="auto" w:fill="BDD6EE"/>
          </w:tcPr>
          <w:p w14:paraId="4C5B4B69" w14:textId="77777777" w:rsidR="00D25738" w:rsidRPr="00FB1A94" w:rsidRDefault="00D25738" w:rsidP="00584820">
            <w:pPr>
              <w:pStyle w:val="Bezproreda"/>
              <w:rPr>
                <w:sz w:val="20"/>
                <w:szCs w:val="20"/>
              </w:rPr>
            </w:pPr>
            <w:r w:rsidRPr="00FB1A94">
              <w:rPr>
                <w:sz w:val="20"/>
                <w:szCs w:val="20"/>
              </w:rPr>
              <w:t>Niska spremnost</w:t>
            </w:r>
          </w:p>
        </w:tc>
        <w:tc>
          <w:tcPr>
            <w:tcW w:w="1276" w:type="dxa"/>
            <w:shd w:val="clear" w:color="auto" w:fill="FFC000"/>
          </w:tcPr>
          <w:p w14:paraId="6568D5BB" w14:textId="77777777" w:rsidR="00D25738" w:rsidRPr="00FB1A94" w:rsidRDefault="00D25738" w:rsidP="00584820">
            <w:pPr>
              <w:pStyle w:val="Bezproreda"/>
              <w:jc w:val="center"/>
              <w:rPr>
                <w:sz w:val="20"/>
                <w:szCs w:val="20"/>
              </w:rPr>
            </w:pPr>
            <w:r w:rsidRPr="00FB1A94">
              <w:rPr>
                <w:sz w:val="20"/>
                <w:szCs w:val="20"/>
              </w:rPr>
              <w:t>3</w:t>
            </w:r>
          </w:p>
        </w:tc>
        <w:tc>
          <w:tcPr>
            <w:tcW w:w="850" w:type="dxa"/>
          </w:tcPr>
          <w:p w14:paraId="01DC57EE" w14:textId="77777777" w:rsidR="00D25738" w:rsidRPr="00FB1A94" w:rsidRDefault="00D25738" w:rsidP="00584820">
            <w:pPr>
              <w:pStyle w:val="Bezproreda"/>
              <w:jc w:val="center"/>
              <w:rPr>
                <w:sz w:val="20"/>
                <w:szCs w:val="20"/>
              </w:rPr>
            </w:pPr>
          </w:p>
        </w:tc>
      </w:tr>
      <w:tr w:rsidR="00D25738" w:rsidRPr="00FB1A94" w14:paraId="328F7CBA" w14:textId="77777777" w:rsidTr="00584820">
        <w:trPr>
          <w:jc w:val="center"/>
        </w:trPr>
        <w:tc>
          <w:tcPr>
            <w:tcW w:w="2317" w:type="dxa"/>
            <w:shd w:val="clear" w:color="auto" w:fill="BDD6EE"/>
          </w:tcPr>
          <w:p w14:paraId="344D668E" w14:textId="77777777" w:rsidR="00D25738" w:rsidRPr="00FB1A94" w:rsidRDefault="00D25738" w:rsidP="00584820">
            <w:pPr>
              <w:pStyle w:val="Bezproreda"/>
              <w:rPr>
                <w:sz w:val="20"/>
                <w:szCs w:val="20"/>
              </w:rPr>
            </w:pPr>
            <w:r w:rsidRPr="00FB1A94">
              <w:rPr>
                <w:sz w:val="20"/>
                <w:szCs w:val="20"/>
              </w:rPr>
              <w:t>Visoka spremnost</w:t>
            </w:r>
          </w:p>
        </w:tc>
        <w:tc>
          <w:tcPr>
            <w:tcW w:w="1276" w:type="dxa"/>
            <w:shd w:val="clear" w:color="auto" w:fill="FFFF00"/>
          </w:tcPr>
          <w:p w14:paraId="18641534" w14:textId="77777777" w:rsidR="00D25738" w:rsidRPr="00FB1A94" w:rsidRDefault="00D25738" w:rsidP="00584820">
            <w:pPr>
              <w:pStyle w:val="Bezproreda"/>
              <w:jc w:val="center"/>
              <w:rPr>
                <w:sz w:val="20"/>
                <w:szCs w:val="20"/>
              </w:rPr>
            </w:pPr>
            <w:r w:rsidRPr="00FB1A94">
              <w:rPr>
                <w:sz w:val="20"/>
                <w:szCs w:val="20"/>
              </w:rPr>
              <w:t>2</w:t>
            </w:r>
          </w:p>
        </w:tc>
        <w:tc>
          <w:tcPr>
            <w:tcW w:w="850" w:type="dxa"/>
          </w:tcPr>
          <w:p w14:paraId="528E2788" w14:textId="77777777" w:rsidR="00D25738" w:rsidRPr="00FB1A94" w:rsidRDefault="00D25738" w:rsidP="00584820">
            <w:pPr>
              <w:pStyle w:val="Bezproreda"/>
              <w:jc w:val="center"/>
              <w:rPr>
                <w:sz w:val="20"/>
                <w:szCs w:val="20"/>
              </w:rPr>
            </w:pPr>
          </w:p>
        </w:tc>
      </w:tr>
      <w:tr w:rsidR="00D25738" w:rsidRPr="00FB1A94" w14:paraId="2D6683D5" w14:textId="77777777" w:rsidTr="00584820">
        <w:trPr>
          <w:jc w:val="center"/>
        </w:trPr>
        <w:tc>
          <w:tcPr>
            <w:tcW w:w="2317" w:type="dxa"/>
            <w:shd w:val="clear" w:color="auto" w:fill="BDD6EE"/>
          </w:tcPr>
          <w:p w14:paraId="45B0A9C3" w14:textId="77777777" w:rsidR="00D25738" w:rsidRPr="00FB1A94" w:rsidRDefault="00D25738" w:rsidP="00584820">
            <w:pPr>
              <w:pStyle w:val="Bezproreda"/>
              <w:rPr>
                <w:sz w:val="20"/>
                <w:szCs w:val="20"/>
              </w:rPr>
            </w:pPr>
            <w:r w:rsidRPr="00FB1A94">
              <w:rPr>
                <w:sz w:val="20"/>
                <w:szCs w:val="20"/>
              </w:rPr>
              <w:t>Vrlo visoka spremnost</w:t>
            </w:r>
          </w:p>
        </w:tc>
        <w:tc>
          <w:tcPr>
            <w:tcW w:w="1276" w:type="dxa"/>
            <w:shd w:val="clear" w:color="auto" w:fill="00B050"/>
          </w:tcPr>
          <w:p w14:paraId="256D6E8A" w14:textId="77777777" w:rsidR="00D25738" w:rsidRPr="00FB1A94" w:rsidRDefault="00D25738" w:rsidP="00584820">
            <w:pPr>
              <w:pStyle w:val="Bezproreda"/>
              <w:jc w:val="center"/>
              <w:rPr>
                <w:sz w:val="20"/>
                <w:szCs w:val="20"/>
              </w:rPr>
            </w:pPr>
            <w:r w:rsidRPr="00FB1A94">
              <w:rPr>
                <w:sz w:val="20"/>
                <w:szCs w:val="20"/>
              </w:rPr>
              <w:t>1</w:t>
            </w:r>
          </w:p>
        </w:tc>
        <w:tc>
          <w:tcPr>
            <w:tcW w:w="850" w:type="dxa"/>
          </w:tcPr>
          <w:p w14:paraId="72366FA8" w14:textId="77777777" w:rsidR="00D25738" w:rsidRPr="00FB1A94" w:rsidRDefault="00D25738" w:rsidP="00584820">
            <w:pPr>
              <w:pStyle w:val="Bezproreda"/>
              <w:jc w:val="center"/>
              <w:rPr>
                <w:sz w:val="20"/>
                <w:szCs w:val="20"/>
              </w:rPr>
            </w:pPr>
            <w:r w:rsidRPr="00FB1A94">
              <w:rPr>
                <w:sz w:val="20"/>
                <w:szCs w:val="20"/>
              </w:rPr>
              <w:t>X</w:t>
            </w:r>
          </w:p>
        </w:tc>
      </w:tr>
    </w:tbl>
    <w:p w14:paraId="2DF6429B" w14:textId="77777777" w:rsidR="00D25738" w:rsidRDefault="00D25738" w:rsidP="00D25738">
      <w:pPr>
        <w:pStyle w:val="Bezproreda"/>
      </w:pPr>
    </w:p>
    <w:p w14:paraId="5B661065" w14:textId="77777777" w:rsidR="00D25738" w:rsidRPr="00217F04" w:rsidRDefault="00D25738" w:rsidP="00D25738">
      <w:pPr>
        <w:pStyle w:val="Bezproreda"/>
        <w:ind w:left="567"/>
        <w:rPr>
          <w:b/>
          <w:u w:val="single"/>
        </w:rPr>
      </w:pPr>
      <w:r w:rsidRPr="00217F04">
        <w:rPr>
          <w:b/>
          <w:u w:val="single"/>
        </w:rPr>
        <w:t>Spremnost udruga u slučaju poplava:</w:t>
      </w:r>
    </w:p>
    <w:p w14:paraId="758FD598" w14:textId="77777777" w:rsidR="00E54273" w:rsidRDefault="00E54273" w:rsidP="00E54273">
      <w:pPr>
        <w:pStyle w:val="Bezproreda"/>
      </w:pPr>
      <w:r w:rsidRPr="00B47AB7">
        <w:t>Ud</w:t>
      </w:r>
      <w:r>
        <w:t>ruge građana kao što su izviđači</w:t>
      </w:r>
      <w:r w:rsidRPr="00B47AB7">
        <w:t>, sportske udruge, lovačka društva,</w:t>
      </w:r>
      <w:r>
        <w:t xml:space="preserve"> radioamateri </w:t>
      </w:r>
      <w:r w:rsidRPr="00B47AB7">
        <w:t>i drugi, od interesa su za sustav civilne zaštite i to uglavnom na lokalnim</w:t>
      </w:r>
      <w:r>
        <w:t xml:space="preserve"> razinama koje </w:t>
      </w:r>
      <w:r w:rsidRPr="00B47AB7">
        <w:t>nemaju dovoljno kapaciteta iz drugih kategorija operativnih snaga više razine</w:t>
      </w:r>
      <w:r>
        <w:t xml:space="preserve"> </w:t>
      </w:r>
      <w:r w:rsidRPr="00B47AB7">
        <w:t>spremnosti</w:t>
      </w:r>
      <w:r>
        <w:t>.</w:t>
      </w:r>
    </w:p>
    <w:p w14:paraId="7499398A" w14:textId="77777777" w:rsidR="00F96D79" w:rsidRDefault="00F96D79" w:rsidP="00F96D79">
      <w:pPr>
        <w:pStyle w:val="Bezproreda"/>
      </w:pPr>
      <w:r>
        <w:t xml:space="preserve">Na području Općine djeluju udruge koje se </w:t>
      </w:r>
      <w:r>
        <w:rPr>
          <w:b/>
        </w:rPr>
        <w:t xml:space="preserve">mogu </w:t>
      </w:r>
      <w:r>
        <w:t>uključiti u provođenje mjera i aktivnosti</w:t>
      </w:r>
      <w:r>
        <w:br/>
        <w:t>sustava civilne zaštite:</w:t>
      </w:r>
    </w:p>
    <w:p w14:paraId="35415F24" w14:textId="77777777" w:rsidR="00F96D79" w:rsidRPr="00887623" w:rsidRDefault="00F96D79" w:rsidP="003944D9">
      <w:pPr>
        <w:numPr>
          <w:ilvl w:val="0"/>
          <w:numId w:val="86"/>
        </w:numPr>
        <w:spacing w:after="0" w:line="240" w:lineRule="auto"/>
        <w:jc w:val="both"/>
        <w:rPr>
          <w:rFonts w:ascii="Times New Roman" w:hAnsi="Times New Roman"/>
          <w:sz w:val="24"/>
          <w:szCs w:val="24"/>
        </w:rPr>
      </w:pPr>
      <w:r w:rsidRPr="00887623">
        <w:rPr>
          <w:rFonts w:ascii="Times New Roman" w:hAnsi="Times New Roman"/>
          <w:bCs/>
          <w:iCs/>
          <w:sz w:val="24"/>
          <w:szCs w:val="24"/>
        </w:rPr>
        <w:t>ŠRD „Štuka“</w:t>
      </w:r>
    </w:p>
    <w:p w14:paraId="27EBB33C" w14:textId="77777777" w:rsidR="00F96D79" w:rsidRPr="00887623" w:rsidRDefault="00F96D79" w:rsidP="003944D9">
      <w:pPr>
        <w:numPr>
          <w:ilvl w:val="0"/>
          <w:numId w:val="86"/>
        </w:numPr>
        <w:spacing w:after="0" w:line="240" w:lineRule="auto"/>
        <w:jc w:val="both"/>
        <w:rPr>
          <w:rFonts w:ascii="Times New Roman" w:hAnsi="Times New Roman"/>
          <w:sz w:val="24"/>
          <w:szCs w:val="24"/>
        </w:rPr>
      </w:pPr>
      <w:r w:rsidRPr="00887623">
        <w:rPr>
          <w:rFonts w:ascii="Times New Roman" w:hAnsi="Times New Roman"/>
          <w:bCs/>
          <w:iCs/>
          <w:sz w:val="24"/>
          <w:szCs w:val="24"/>
        </w:rPr>
        <w:t>LD „Fazan“</w:t>
      </w:r>
    </w:p>
    <w:p w14:paraId="1847BF65" w14:textId="77777777" w:rsidR="00F96D79" w:rsidRPr="00887623" w:rsidRDefault="00F96D79" w:rsidP="003944D9">
      <w:pPr>
        <w:numPr>
          <w:ilvl w:val="0"/>
          <w:numId w:val="86"/>
        </w:numPr>
        <w:spacing w:after="0" w:line="240" w:lineRule="auto"/>
        <w:jc w:val="both"/>
        <w:rPr>
          <w:rFonts w:ascii="Times New Roman" w:hAnsi="Times New Roman"/>
          <w:sz w:val="24"/>
          <w:szCs w:val="24"/>
        </w:rPr>
      </w:pPr>
      <w:r w:rsidRPr="00887623">
        <w:rPr>
          <w:rFonts w:ascii="Times New Roman" w:hAnsi="Times New Roman"/>
          <w:bCs/>
          <w:iCs/>
          <w:sz w:val="24"/>
          <w:szCs w:val="24"/>
        </w:rPr>
        <w:t>Nautički klub „Flojsar“</w:t>
      </w:r>
    </w:p>
    <w:p w14:paraId="53270B74" w14:textId="77777777" w:rsidR="00D25738" w:rsidRDefault="00D25738" w:rsidP="000A3E41">
      <w:pPr>
        <w:pStyle w:val="Bezproreda"/>
        <w:ind w:left="567"/>
      </w:pPr>
    </w:p>
    <w:p w14:paraId="1BEF550F" w14:textId="77777777" w:rsidR="00D25738" w:rsidRDefault="00D25738" w:rsidP="00217F04">
      <w:pPr>
        <w:pStyle w:val="Bezproreda"/>
      </w:pPr>
      <w:r>
        <w:t xml:space="preserve">Obzirom da će se isti uključivati u aktivnosti koje i inače rade u normalnom funkcioniranju za pretpostaviti je da je njihova spremnost </w:t>
      </w:r>
      <w:r>
        <w:rPr>
          <w:b/>
        </w:rPr>
        <w:t>visoka</w:t>
      </w:r>
      <w:r w:rsidRPr="00DF3ECF">
        <w:rPr>
          <w:b/>
        </w:rPr>
        <w:t>.</w:t>
      </w:r>
    </w:p>
    <w:p w14:paraId="479ED3DA" w14:textId="77777777" w:rsidR="00D25738" w:rsidRDefault="00D25738" w:rsidP="00D25738">
      <w:pPr>
        <w:pStyle w:val="Bezproreda"/>
      </w:pPr>
    </w:p>
    <w:p w14:paraId="33321CE6" w14:textId="1AFFA61A" w:rsidR="00D25738" w:rsidRPr="00325DA3" w:rsidRDefault="00D25738" w:rsidP="00D25738">
      <w:pPr>
        <w:pStyle w:val="Bezproreda"/>
        <w:ind w:left="720"/>
        <w:rPr>
          <w:sz w:val="20"/>
          <w:szCs w:val="20"/>
        </w:rPr>
      </w:pPr>
      <w:r>
        <w:rPr>
          <w:sz w:val="20"/>
          <w:szCs w:val="20"/>
        </w:rPr>
        <w:t xml:space="preserve">         </w:t>
      </w:r>
      <w:r w:rsidR="00E622FD">
        <w:rPr>
          <w:sz w:val="20"/>
          <w:szCs w:val="20"/>
        </w:rPr>
        <w:t xml:space="preserve">                      Tablica </w:t>
      </w:r>
      <w:r w:rsidR="001A0581">
        <w:rPr>
          <w:sz w:val="20"/>
          <w:szCs w:val="20"/>
        </w:rPr>
        <w:t>62</w:t>
      </w:r>
      <w:r w:rsidRPr="00325DA3">
        <w:rPr>
          <w:sz w:val="20"/>
          <w:szCs w:val="20"/>
        </w:rPr>
        <w:t xml:space="preserve">: Spremnost </w:t>
      </w:r>
      <w:r>
        <w:rPr>
          <w:sz w:val="20"/>
          <w:szCs w:val="20"/>
        </w:rPr>
        <w:t>udruga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D25738" w:rsidRPr="00FB1A94" w14:paraId="3EB7F082" w14:textId="77777777" w:rsidTr="00584820">
        <w:trPr>
          <w:jc w:val="center"/>
        </w:trPr>
        <w:tc>
          <w:tcPr>
            <w:tcW w:w="2317" w:type="dxa"/>
            <w:shd w:val="clear" w:color="auto" w:fill="BDD6EE"/>
          </w:tcPr>
          <w:p w14:paraId="248B8111" w14:textId="77777777" w:rsidR="00D25738" w:rsidRPr="00FB1A94" w:rsidRDefault="00D25738" w:rsidP="00584820">
            <w:pPr>
              <w:pStyle w:val="Bezproreda"/>
              <w:rPr>
                <w:sz w:val="20"/>
                <w:szCs w:val="20"/>
              </w:rPr>
            </w:pPr>
            <w:r w:rsidRPr="00FB1A94">
              <w:rPr>
                <w:sz w:val="20"/>
                <w:szCs w:val="20"/>
              </w:rPr>
              <w:t>Vrlo niska spremnost</w:t>
            </w:r>
          </w:p>
        </w:tc>
        <w:tc>
          <w:tcPr>
            <w:tcW w:w="1276" w:type="dxa"/>
            <w:shd w:val="clear" w:color="auto" w:fill="FF0000"/>
          </w:tcPr>
          <w:p w14:paraId="16E33707" w14:textId="77777777" w:rsidR="00D25738" w:rsidRPr="00FB1A94" w:rsidRDefault="00D25738" w:rsidP="00584820">
            <w:pPr>
              <w:pStyle w:val="Bezproreda"/>
              <w:jc w:val="center"/>
              <w:rPr>
                <w:sz w:val="20"/>
                <w:szCs w:val="20"/>
              </w:rPr>
            </w:pPr>
            <w:r w:rsidRPr="00FB1A94">
              <w:rPr>
                <w:sz w:val="20"/>
                <w:szCs w:val="20"/>
              </w:rPr>
              <w:t>4</w:t>
            </w:r>
          </w:p>
        </w:tc>
        <w:tc>
          <w:tcPr>
            <w:tcW w:w="850" w:type="dxa"/>
          </w:tcPr>
          <w:p w14:paraId="25C2D6D2" w14:textId="77777777" w:rsidR="00D25738" w:rsidRPr="00FB1A94" w:rsidRDefault="00D25738" w:rsidP="00584820">
            <w:pPr>
              <w:pStyle w:val="Bezproreda"/>
              <w:jc w:val="center"/>
              <w:rPr>
                <w:sz w:val="20"/>
                <w:szCs w:val="20"/>
              </w:rPr>
            </w:pPr>
          </w:p>
        </w:tc>
      </w:tr>
      <w:tr w:rsidR="00D25738" w:rsidRPr="00FB1A94" w14:paraId="2293BAED" w14:textId="77777777" w:rsidTr="00584820">
        <w:trPr>
          <w:jc w:val="center"/>
        </w:trPr>
        <w:tc>
          <w:tcPr>
            <w:tcW w:w="2317" w:type="dxa"/>
            <w:shd w:val="clear" w:color="auto" w:fill="BDD6EE"/>
          </w:tcPr>
          <w:p w14:paraId="31928A3D" w14:textId="77777777" w:rsidR="00D25738" w:rsidRPr="00FB1A94" w:rsidRDefault="00D25738" w:rsidP="00584820">
            <w:pPr>
              <w:pStyle w:val="Bezproreda"/>
              <w:rPr>
                <w:sz w:val="20"/>
                <w:szCs w:val="20"/>
              </w:rPr>
            </w:pPr>
            <w:r w:rsidRPr="00FB1A94">
              <w:rPr>
                <w:sz w:val="20"/>
                <w:szCs w:val="20"/>
              </w:rPr>
              <w:t>Niska spremnost</w:t>
            </w:r>
          </w:p>
        </w:tc>
        <w:tc>
          <w:tcPr>
            <w:tcW w:w="1276" w:type="dxa"/>
            <w:shd w:val="clear" w:color="auto" w:fill="FFC000"/>
          </w:tcPr>
          <w:p w14:paraId="5DCE05EC" w14:textId="77777777" w:rsidR="00D25738" w:rsidRPr="00FB1A94" w:rsidRDefault="00D25738" w:rsidP="00584820">
            <w:pPr>
              <w:pStyle w:val="Bezproreda"/>
              <w:jc w:val="center"/>
              <w:rPr>
                <w:sz w:val="20"/>
                <w:szCs w:val="20"/>
              </w:rPr>
            </w:pPr>
            <w:r w:rsidRPr="00FB1A94">
              <w:rPr>
                <w:sz w:val="20"/>
                <w:szCs w:val="20"/>
              </w:rPr>
              <w:t>3</w:t>
            </w:r>
          </w:p>
        </w:tc>
        <w:tc>
          <w:tcPr>
            <w:tcW w:w="850" w:type="dxa"/>
          </w:tcPr>
          <w:p w14:paraId="43C61EAD" w14:textId="77777777" w:rsidR="00D25738" w:rsidRPr="00FB1A94" w:rsidRDefault="00D25738" w:rsidP="00584820">
            <w:pPr>
              <w:pStyle w:val="Bezproreda"/>
              <w:jc w:val="center"/>
              <w:rPr>
                <w:sz w:val="20"/>
                <w:szCs w:val="20"/>
              </w:rPr>
            </w:pPr>
          </w:p>
        </w:tc>
      </w:tr>
      <w:tr w:rsidR="00D25738" w:rsidRPr="00FB1A94" w14:paraId="1EBEF27F" w14:textId="77777777" w:rsidTr="00584820">
        <w:trPr>
          <w:jc w:val="center"/>
        </w:trPr>
        <w:tc>
          <w:tcPr>
            <w:tcW w:w="2317" w:type="dxa"/>
            <w:shd w:val="clear" w:color="auto" w:fill="BDD6EE"/>
          </w:tcPr>
          <w:p w14:paraId="1876D50A" w14:textId="77777777" w:rsidR="00D25738" w:rsidRPr="00FB1A94" w:rsidRDefault="00D25738" w:rsidP="00584820">
            <w:pPr>
              <w:pStyle w:val="Bezproreda"/>
              <w:rPr>
                <w:sz w:val="20"/>
                <w:szCs w:val="20"/>
              </w:rPr>
            </w:pPr>
            <w:r w:rsidRPr="00FB1A94">
              <w:rPr>
                <w:sz w:val="20"/>
                <w:szCs w:val="20"/>
              </w:rPr>
              <w:t>Visoka spremnost</w:t>
            </w:r>
          </w:p>
        </w:tc>
        <w:tc>
          <w:tcPr>
            <w:tcW w:w="1276" w:type="dxa"/>
            <w:shd w:val="clear" w:color="auto" w:fill="FFFF00"/>
          </w:tcPr>
          <w:p w14:paraId="21D7AA4A" w14:textId="77777777" w:rsidR="00D25738" w:rsidRPr="00FB1A94" w:rsidRDefault="00D25738" w:rsidP="00584820">
            <w:pPr>
              <w:pStyle w:val="Bezproreda"/>
              <w:jc w:val="center"/>
              <w:rPr>
                <w:sz w:val="20"/>
                <w:szCs w:val="20"/>
              </w:rPr>
            </w:pPr>
            <w:r w:rsidRPr="00FB1A94">
              <w:rPr>
                <w:sz w:val="20"/>
                <w:szCs w:val="20"/>
              </w:rPr>
              <w:t>2</w:t>
            </w:r>
          </w:p>
        </w:tc>
        <w:tc>
          <w:tcPr>
            <w:tcW w:w="850" w:type="dxa"/>
          </w:tcPr>
          <w:p w14:paraId="69ACA190" w14:textId="77777777" w:rsidR="00D25738" w:rsidRPr="00FB1A94" w:rsidRDefault="00D25738" w:rsidP="00584820">
            <w:pPr>
              <w:pStyle w:val="Bezproreda"/>
              <w:jc w:val="center"/>
              <w:rPr>
                <w:sz w:val="20"/>
                <w:szCs w:val="20"/>
              </w:rPr>
            </w:pPr>
            <w:r w:rsidRPr="00FB1A94">
              <w:rPr>
                <w:sz w:val="20"/>
                <w:szCs w:val="20"/>
              </w:rPr>
              <w:t>X</w:t>
            </w:r>
          </w:p>
        </w:tc>
      </w:tr>
      <w:tr w:rsidR="00D25738" w:rsidRPr="00FB1A94" w14:paraId="34C16CB3" w14:textId="77777777" w:rsidTr="00584820">
        <w:trPr>
          <w:jc w:val="center"/>
        </w:trPr>
        <w:tc>
          <w:tcPr>
            <w:tcW w:w="2317" w:type="dxa"/>
            <w:shd w:val="clear" w:color="auto" w:fill="BDD6EE"/>
          </w:tcPr>
          <w:p w14:paraId="1E69BC2B" w14:textId="77777777" w:rsidR="00D25738" w:rsidRPr="00FB1A94" w:rsidRDefault="00D25738" w:rsidP="00584820">
            <w:pPr>
              <w:pStyle w:val="Bezproreda"/>
              <w:rPr>
                <w:sz w:val="20"/>
                <w:szCs w:val="20"/>
              </w:rPr>
            </w:pPr>
            <w:r w:rsidRPr="00FB1A94">
              <w:rPr>
                <w:sz w:val="20"/>
                <w:szCs w:val="20"/>
              </w:rPr>
              <w:t>Vrlo visoka spremnost</w:t>
            </w:r>
          </w:p>
        </w:tc>
        <w:tc>
          <w:tcPr>
            <w:tcW w:w="1276" w:type="dxa"/>
            <w:shd w:val="clear" w:color="auto" w:fill="00B050"/>
          </w:tcPr>
          <w:p w14:paraId="596482C7" w14:textId="77777777" w:rsidR="00D25738" w:rsidRPr="00FB1A94" w:rsidRDefault="00D25738" w:rsidP="00584820">
            <w:pPr>
              <w:pStyle w:val="Bezproreda"/>
              <w:jc w:val="center"/>
              <w:rPr>
                <w:sz w:val="20"/>
                <w:szCs w:val="20"/>
              </w:rPr>
            </w:pPr>
            <w:r w:rsidRPr="00FB1A94">
              <w:rPr>
                <w:sz w:val="20"/>
                <w:szCs w:val="20"/>
              </w:rPr>
              <w:t>1</w:t>
            </w:r>
          </w:p>
        </w:tc>
        <w:tc>
          <w:tcPr>
            <w:tcW w:w="850" w:type="dxa"/>
          </w:tcPr>
          <w:p w14:paraId="7FF9FF3B" w14:textId="77777777" w:rsidR="00D25738" w:rsidRPr="00FB1A94" w:rsidRDefault="00D25738" w:rsidP="00584820">
            <w:pPr>
              <w:pStyle w:val="Bezproreda"/>
              <w:jc w:val="center"/>
              <w:rPr>
                <w:sz w:val="20"/>
                <w:szCs w:val="20"/>
              </w:rPr>
            </w:pPr>
          </w:p>
        </w:tc>
      </w:tr>
    </w:tbl>
    <w:p w14:paraId="7B73E903" w14:textId="77777777" w:rsidR="00F305D0" w:rsidRPr="00217F04" w:rsidRDefault="00F305D0" w:rsidP="00D25738">
      <w:pPr>
        <w:pStyle w:val="Bezproreda"/>
        <w:rPr>
          <w:u w:val="single"/>
        </w:rPr>
      </w:pPr>
    </w:p>
    <w:p w14:paraId="28BF1E10" w14:textId="618E6812" w:rsidR="00217F04" w:rsidRPr="00F9720F" w:rsidRDefault="00E54273" w:rsidP="00217F04">
      <w:pPr>
        <w:spacing w:after="0" w:line="240" w:lineRule="auto"/>
        <w:ind w:left="567"/>
        <w:jc w:val="both"/>
        <w:rPr>
          <w:rFonts w:ascii="Times New Roman" w:hAnsi="Times New Roman"/>
          <w:b/>
          <w:sz w:val="24"/>
          <w:u w:val="single"/>
        </w:rPr>
      </w:pPr>
      <w:r>
        <w:rPr>
          <w:rFonts w:ascii="Times New Roman" w:hAnsi="Times New Roman"/>
          <w:b/>
          <w:sz w:val="24"/>
          <w:u w:val="single"/>
        </w:rPr>
        <w:t>Spremnost</w:t>
      </w:r>
      <w:r w:rsidR="00217F04">
        <w:rPr>
          <w:rFonts w:ascii="Times New Roman" w:hAnsi="Times New Roman"/>
          <w:b/>
          <w:sz w:val="24"/>
          <w:u w:val="single"/>
        </w:rPr>
        <w:t xml:space="preserve"> povjerenika</w:t>
      </w:r>
      <w:r>
        <w:rPr>
          <w:rFonts w:ascii="Times New Roman" w:hAnsi="Times New Roman"/>
          <w:b/>
          <w:sz w:val="24"/>
          <w:u w:val="single"/>
        </w:rPr>
        <w:t xml:space="preserve"> CZ</w:t>
      </w:r>
      <w:r w:rsidR="00217F04">
        <w:rPr>
          <w:rFonts w:ascii="Times New Roman" w:hAnsi="Times New Roman"/>
          <w:b/>
          <w:sz w:val="24"/>
          <w:u w:val="single"/>
        </w:rPr>
        <w:t xml:space="preserve"> u slučaju poplava</w:t>
      </w:r>
      <w:r w:rsidR="00217F04" w:rsidRPr="00F9720F">
        <w:rPr>
          <w:rFonts w:ascii="Times New Roman" w:hAnsi="Times New Roman"/>
          <w:b/>
          <w:sz w:val="24"/>
          <w:u w:val="single"/>
        </w:rPr>
        <w:t>:</w:t>
      </w:r>
    </w:p>
    <w:p w14:paraId="7C98554A" w14:textId="1AF5D67C" w:rsidR="00984661" w:rsidRPr="006520C7" w:rsidRDefault="00984661" w:rsidP="00984661">
      <w:pPr>
        <w:spacing w:after="0" w:line="240" w:lineRule="auto"/>
        <w:jc w:val="both"/>
        <w:rPr>
          <w:rFonts w:ascii="Times New Roman" w:eastAsia="Times New Roman" w:hAnsi="Times New Roman" w:cs="Times New Roman"/>
          <w:sz w:val="24"/>
          <w:szCs w:val="24"/>
          <w:lang w:eastAsia="hr-HR"/>
        </w:rPr>
      </w:pPr>
      <w:r w:rsidRPr="006520C7">
        <w:rPr>
          <w:rFonts w:ascii="Times New Roman" w:eastAsia="Times New Roman" w:hAnsi="Times New Roman" w:cs="Times New Roman"/>
          <w:sz w:val="24"/>
          <w:szCs w:val="24"/>
          <w:lang w:eastAsia="hr-HR"/>
        </w:rPr>
        <w:t xml:space="preserve">Općina </w:t>
      </w:r>
      <w:r>
        <w:rPr>
          <w:rFonts w:ascii="Times New Roman" w:eastAsia="Times New Roman" w:hAnsi="Times New Roman" w:cs="Times New Roman"/>
          <w:sz w:val="24"/>
          <w:szCs w:val="24"/>
          <w:lang w:eastAsia="hr-HR"/>
        </w:rPr>
        <w:t>Donja Dubrava nema</w:t>
      </w:r>
      <w:r w:rsidRPr="006520C7">
        <w:rPr>
          <w:rFonts w:ascii="Times New Roman" w:eastAsia="Times New Roman" w:hAnsi="Times New Roman" w:cs="Times New Roman"/>
          <w:sz w:val="24"/>
          <w:szCs w:val="24"/>
          <w:lang w:eastAsia="hr-HR"/>
        </w:rPr>
        <w:t xml:space="preserve"> oformljenu </w:t>
      </w:r>
      <w:r w:rsidRPr="006520C7">
        <w:rPr>
          <w:rFonts w:ascii="Times New Roman" w:eastAsia="Times New Roman" w:hAnsi="Times New Roman" w:cs="Times New Roman"/>
          <w:b/>
          <w:sz w:val="24"/>
          <w:szCs w:val="24"/>
          <w:lang w:eastAsia="hr-HR"/>
        </w:rPr>
        <w:t>postrojbu civilne zaštite</w:t>
      </w:r>
      <w:r>
        <w:rPr>
          <w:rFonts w:ascii="Times New Roman" w:eastAsia="Times New Roman" w:hAnsi="Times New Roman" w:cs="Times New Roman"/>
          <w:b/>
          <w:sz w:val="24"/>
          <w:szCs w:val="24"/>
          <w:lang w:eastAsia="hr-HR"/>
        </w:rPr>
        <w:t>.</w:t>
      </w:r>
      <w:r w:rsidRPr="006520C7">
        <w:rPr>
          <w:rFonts w:ascii="Times New Roman" w:eastAsia="Times New Roman" w:hAnsi="Times New Roman" w:cs="Times New Roman"/>
          <w:b/>
          <w:sz w:val="24"/>
          <w:szCs w:val="24"/>
          <w:lang w:eastAsia="hr-HR"/>
        </w:rPr>
        <w:t xml:space="preserve"> </w:t>
      </w:r>
    </w:p>
    <w:p w14:paraId="7B0CF097" w14:textId="72756334" w:rsidR="00984661" w:rsidRPr="00F9720F" w:rsidRDefault="00984661" w:rsidP="00984661">
      <w:pPr>
        <w:spacing w:after="0" w:line="240" w:lineRule="auto"/>
        <w:jc w:val="both"/>
        <w:rPr>
          <w:rFonts w:ascii="Times New Roman" w:hAnsi="Times New Roman"/>
          <w:sz w:val="24"/>
        </w:rPr>
      </w:pPr>
      <w:r w:rsidRPr="006520C7">
        <w:rPr>
          <w:rFonts w:ascii="Times New Roman" w:hAnsi="Times New Roman"/>
          <w:sz w:val="24"/>
        </w:rPr>
        <w:t xml:space="preserve">Za potrebe civilne zaštite Općina ima </w:t>
      </w:r>
      <w:r w:rsidRPr="00607EC5">
        <w:rPr>
          <w:rFonts w:ascii="Times New Roman" w:hAnsi="Times New Roman"/>
          <w:sz w:val="24"/>
        </w:rPr>
        <w:t xml:space="preserve">imenovano </w:t>
      </w:r>
      <w:r w:rsidRPr="00607EC5">
        <w:rPr>
          <w:rFonts w:ascii="Times New Roman" w:hAnsi="Times New Roman"/>
          <w:b/>
          <w:bCs/>
          <w:sz w:val="24"/>
        </w:rPr>
        <w:t>4</w:t>
      </w:r>
      <w:r w:rsidRPr="00607EC5">
        <w:rPr>
          <w:rFonts w:ascii="Times New Roman" w:hAnsi="Times New Roman"/>
          <w:b/>
          <w:sz w:val="24"/>
        </w:rPr>
        <w:t xml:space="preserve"> povjerenika CZ i 4 zamjenika</w:t>
      </w:r>
      <w:r w:rsidRPr="006520C7">
        <w:rPr>
          <w:rFonts w:ascii="Times New Roman" w:hAnsi="Times New Roman"/>
          <w:sz w:val="24"/>
        </w:rPr>
        <w:t xml:space="preserve"> povjerenika. Povjerenici civilne zaštite imaju izuzetno važnu ulogu, kako u preventivi, tako</w:t>
      </w:r>
      <w:r w:rsidRPr="00F9720F">
        <w:rPr>
          <w:rFonts w:ascii="Times New Roman" w:hAnsi="Times New Roman"/>
          <w:sz w:val="24"/>
        </w:rPr>
        <w:t xml:space="preserve"> i tijekom djelovanja cjelovitog sustava civilne zaštite u velikim nesrećama. </w:t>
      </w:r>
    </w:p>
    <w:p w14:paraId="3A76C2AC" w14:textId="77777777" w:rsidR="00984661" w:rsidRPr="00F9720F" w:rsidRDefault="00984661" w:rsidP="00984661">
      <w:pPr>
        <w:spacing w:after="0" w:line="240" w:lineRule="auto"/>
        <w:jc w:val="both"/>
        <w:rPr>
          <w:rFonts w:ascii="Times New Roman" w:hAnsi="Times New Roman"/>
          <w:sz w:val="24"/>
        </w:rPr>
      </w:pPr>
      <w:r w:rsidRPr="00F9720F">
        <w:rPr>
          <w:rFonts w:ascii="Times New Roman" w:hAnsi="Times New Roman"/>
          <w:sz w:val="24"/>
        </w:rPr>
        <w:t xml:space="preserve">Spremnost povjerenika procijenjena je </w:t>
      </w:r>
      <w:r>
        <w:rPr>
          <w:rFonts w:ascii="Times New Roman" w:hAnsi="Times New Roman"/>
          <w:b/>
          <w:sz w:val="24"/>
        </w:rPr>
        <w:t>visokom</w:t>
      </w:r>
      <w:r w:rsidRPr="00F9720F">
        <w:rPr>
          <w:rFonts w:ascii="Times New Roman" w:hAnsi="Times New Roman"/>
          <w:b/>
          <w:sz w:val="24"/>
        </w:rPr>
        <w:t xml:space="preserve"> </w:t>
      </w:r>
      <w:r w:rsidRPr="00F9720F">
        <w:rPr>
          <w:rFonts w:ascii="Times New Roman" w:hAnsi="Times New Roman"/>
          <w:sz w:val="24"/>
        </w:rPr>
        <w:t xml:space="preserve">obzirom da </w:t>
      </w:r>
      <w:r>
        <w:rPr>
          <w:rFonts w:ascii="Times New Roman" w:hAnsi="Times New Roman"/>
          <w:sz w:val="24"/>
        </w:rPr>
        <w:t xml:space="preserve">su </w:t>
      </w:r>
      <w:r w:rsidRPr="00F9720F">
        <w:rPr>
          <w:rFonts w:ascii="Times New Roman" w:hAnsi="Times New Roman"/>
          <w:sz w:val="24"/>
        </w:rPr>
        <w:t xml:space="preserve">isti upoznati sa zadaćama </w:t>
      </w:r>
      <w:r>
        <w:rPr>
          <w:rFonts w:ascii="Times New Roman" w:hAnsi="Times New Roman"/>
          <w:sz w:val="24"/>
        </w:rPr>
        <w:t xml:space="preserve">ali nisu do sada uvježbavali postupke </w:t>
      </w:r>
      <w:r w:rsidRPr="00F9720F">
        <w:rPr>
          <w:rFonts w:ascii="Times New Roman" w:hAnsi="Times New Roman"/>
          <w:sz w:val="24"/>
        </w:rPr>
        <w:t xml:space="preserve">u slučaju </w:t>
      </w:r>
      <w:r>
        <w:rPr>
          <w:rFonts w:ascii="Times New Roman" w:hAnsi="Times New Roman"/>
          <w:sz w:val="24"/>
        </w:rPr>
        <w:t>poplava</w:t>
      </w:r>
      <w:r w:rsidRPr="00F9720F">
        <w:rPr>
          <w:rFonts w:ascii="Times New Roman" w:hAnsi="Times New Roman"/>
          <w:sz w:val="24"/>
        </w:rPr>
        <w:t>.</w:t>
      </w:r>
    </w:p>
    <w:p w14:paraId="6564E1C8" w14:textId="7035BAD0" w:rsidR="00896B2F" w:rsidRPr="00896B2F" w:rsidRDefault="00896B2F" w:rsidP="00E54273">
      <w:pPr>
        <w:spacing w:after="0" w:line="240" w:lineRule="auto"/>
        <w:jc w:val="both"/>
        <w:rPr>
          <w:rFonts w:ascii="Times New Roman" w:hAnsi="Times New Roman"/>
          <w:sz w:val="20"/>
          <w:szCs w:val="20"/>
        </w:rPr>
      </w:pPr>
    </w:p>
    <w:p w14:paraId="40D8A63C" w14:textId="624D521E" w:rsidR="00E54273" w:rsidRPr="00F9720F" w:rsidRDefault="00E54273" w:rsidP="00E54273">
      <w:pPr>
        <w:spacing w:after="0" w:line="240" w:lineRule="auto"/>
        <w:ind w:left="720"/>
        <w:jc w:val="both"/>
        <w:rPr>
          <w:rFonts w:ascii="Times New Roman" w:hAnsi="Times New Roman"/>
          <w:sz w:val="20"/>
          <w:szCs w:val="20"/>
        </w:rPr>
      </w:pPr>
      <w:r w:rsidRPr="00F9720F">
        <w:rPr>
          <w:rFonts w:ascii="Times New Roman" w:hAnsi="Times New Roman"/>
          <w:sz w:val="20"/>
          <w:szCs w:val="20"/>
        </w:rPr>
        <w:t xml:space="preserve">         </w:t>
      </w:r>
      <w:r>
        <w:rPr>
          <w:rFonts w:ascii="Times New Roman" w:hAnsi="Times New Roman"/>
          <w:sz w:val="20"/>
          <w:szCs w:val="20"/>
        </w:rPr>
        <w:t xml:space="preserve">                      Tablica </w:t>
      </w:r>
      <w:r w:rsidR="001A0581">
        <w:rPr>
          <w:rFonts w:ascii="Times New Roman" w:hAnsi="Times New Roman"/>
          <w:sz w:val="20"/>
          <w:szCs w:val="20"/>
        </w:rPr>
        <w:t>63</w:t>
      </w:r>
      <w:r w:rsidRPr="00F9720F">
        <w:rPr>
          <w:rFonts w:ascii="Times New Roman" w:hAnsi="Times New Roman"/>
          <w:sz w:val="20"/>
          <w:szCs w:val="20"/>
        </w:rPr>
        <w:t>: Spremnost povjerenika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54273" w:rsidRPr="00F9720F" w14:paraId="4CBB8A1B" w14:textId="77777777" w:rsidTr="00831042">
        <w:trPr>
          <w:jc w:val="center"/>
        </w:trPr>
        <w:tc>
          <w:tcPr>
            <w:tcW w:w="2317" w:type="dxa"/>
            <w:shd w:val="clear" w:color="auto" w:fill="BDD6EE"/>
          </w:tcPr>
          <w:p w14:paraId="526E2389" w14:textId="77777777" w:rsidR="00E54273" w:rsidRPr="00F9720F" w:rsidRDefault="00E54273" w:rsidP="00831042">
            <w:pPr>
              <w:spacing w:after="0" w:line="240" w:lineRule="auto"/>
              <w:jc w:val="both"/>
              <w:rPr>
                <w:rFonts w:ascii="Times New Roman" w:hAnsi="Times New Roman"/>
                <w:sz w:val="20"/>
                <w:szCs w:val="20"/>
              </w:rPr>
            </w:pPr>
            <w:r w:rsidRPr="00F9720F">
              <w:rPr>
                <w:rFonts w:ascii="Times New Roman" w:hAnsi="Times New Roman"/>
                <w:sz w:val="20"/>
                <w:szCs w:val="20"/>
              </w:rPr>
              <w:t>Vrlo niska spremnost</w:t>
            </w:r>
          </w:p>
        </w:tc>
        <w:tc>
          <w:tcPr>
            <w:tcW w:w="1276" w:type="dxa"/>
            <w:shd w:val="clear" w:color="auto" w:fill="FF0000"/>
          </w:tcPr>
          <w:p w14:paraId="66563381" w14:textId="77777777" w:rsidR="00E54273" w:rsidRPr="00F9720F" w:rsidRDefault="00E54273" w:rsidP="00831042">
            <w:pPr>
              <w:spacing w:after="0" w:line="240" w:lineRule="auto"/>
              <w:jc w:val="center"/>
              <w:rPr>
                <w:rFonts w:ascii="Times New Roman" w:hAnsi="Times New Roman"/>
                <w:sz w:val="20"/>
                <w:szCs w:val="20"/>
              </w:rPr>
            </w:pPr>
            <w:r w:rsidRPr="00F9720F">
              <w:rPr>
                <w:rFonts w:ascii="Times New Roman" w:hAnsi="Times New Roman"/>
                <w:sz w:val="20"/>
                <w:szCs w:val="20"/>
              </w:rPr>
              <w:t>4</w:t>
            </w:r>
          </w:p>
        </w:tc>
        <w:tc>
          <w:tcPr>
            <w:tcW w:w="850" w:type="dxa"/>
          </w:tcPr>
          <w:p w14:paraId="1402DBEB" w14:textId="77777777" w:rsidR="00E54273" w:rsidRPr="00F9720F" w:rsidRDefault="00E54273" w:rsidP="00831042">
            <w:pPr>
              <w:spacing w:after="0" w:line="240" w:lineRule="auto"/>
              <w:jc w:val="center"/>
              <w:rPr>
                <w:rFonts w:ascii="Times New Roman" w:hAnsi="Times New Roman"/>
                <w:sz w:val="20"/>
                <w:szCs w:val="20"/>
              </w:rPr>
            </w:pPr>
          </w:p>
        </w:tc>
      </w:tr>
      <w:tr w:rsidR="00E54273" w:rsidRPr="00F9720F" w14:paraId="515FA6EE" w14:textId="77777777" w:rsidTr="00831042">
        <w:trPr>
          <w:jc w:val="center"/>
        </w:trPr>
        <w:tc>
          <w:tcPr>
            <w:tcW w:w="2317" w:type="dxa"/>
            <w:shd w:val="clear" w:color="auto" w:fill="BDD6EE"/>
          </w:tcPr>
          <w:p w14:paraId="51AE0F70" w14:textId="77777777" w:rsidR="00E54273" w:rsidRPr="00F9720F" w:rsidRDefault="00E54273" w:rsidP="00831042">
            <w:pPr>
              <w:spacing w:after="0" w:line="240" w:lineRule="auto"/>
              <w:jc w:val="both"/>
              <w:rPr>
                <w:rFonts w:ascii="Times New Roman" w:hAnsi="Times New Roman"/>
                <w:sz w:val="20"/>
                <w:szCs w:val="20"/>
              </w:rPr>
            </w:pPr>
            <w:r w:rsidRPr="00F9720F">
              <w:rPr>
                <w:rFonts w:ascii="Times New Roman" w:hAnsi="Times New Roman"/>
                <w:sz w:val="20"/>
                <w:szCs w:val="20"/>
              </w:rPr>
              <w:t>Niska spremnost</w:t>
            </w:r>
          </w:p>
        </w:tc>
        <w:tc>
          <w:tcPr>
            <w:tcW w:w="1276" w:type="dxa"/>
            <w:shd w:val="clear" w:color="auto" w:fill="FFC000"/>
          </w:tcPr>
          <w:p w14:paraId="1D932F87" w14:textId="77777777" w:rsidR="00E54273" w:rsidRPr="00F9720F" w:rsidRDefault="00E54273" w:rsidP="00831042">
            <w:pPr>
              <w:spacing w:after="0" w:line="240" w:lineRule="auto"/>
              <w:jc w:val="center"/>
              <w:rPr>
                <w:rFonts w:ascii="Times New Roman" w:hAnsi="Times New Roman"/>
                <w:sz w:val="20"/>
                <w:szCs w:val="20"/>
              </w:rPr>
            </w:pPr>
            <w:r w:rsidRPr="00F9720F">
              <w:rPr>
                <w:rFonts w:ascii="Times New Roman" w:hAnsi="Times New Roman"/>
                <w:sz w:val="20"/>
                <w:szCs w:val="20"/>
              </w:rPr>
              <w:t>3</w:t>
            </w:r>
          </w:p>
        </w:tc>
        <w:tc>
          <w:tcPr>
            <w:tcW w:w="850" w:type="dxa"/>
          </w:tcPr>
          <w:p w14:paraId="329320D7" w14:textId="1C6BC88A" w:rsidR="00E54273" w:rsidRPr="00F9720F" w:rsidRDefault="00E54273" w:rsidP="00831042">
            <w:pPr>
              <w:spacing w:after="0" w:line="240" w:lineRule="auto"/>
              <w:jc w:val="center"/>
              <w:rPr>
                <w:rFonts w:ascii="Times New Roman" w:hAnsi="Times New Roman"/>
                <w:sz w:val="20"/>
                <w:szCs w:val="20"/>
              </w:rPr>
            </w:pPr>
          </w:p>
        </w:tc>
      </w:tr>
      <w:tr w:rsidR="00E54273" w:rsidRPr="00F9720F" w14:paraId="28F14807" w14:textId="77777777" w:rsidTr="00831042">
        <w:trPr>
          <w:jc w:val="center"/>
        </w:trPr>
        <w:tc>
          <w:tcPr>
            <w:tcW w:w="2317" w:type="dxa"/>
            <w:shd w:val="clear" w:color="auto" w:fill="BDD6EE"/>
          </w:tcPr>
          <w:p w14:paraId="5D93D598" w14:textId="77777777" w:rsidR="00E54273" w:rsidRPr="00F9720F" w:rsidRDefault="00E54273" w:rsidP="00831042">
            <w:pPr>
              <w:spacing w:after="0" w:line="240" w:lineRule="auto"/>
              <w:jc w:val="both"/>
              <w:rPr>
                <w:rFonts w:ascii="Times New Roman" w:hAnsi="Times New Roman"/>
                <w:sz w:val="20"/>
                <w:szCs w:val="20"/>
              </w:rPr>
            </w:pPr>
            <w:r w:rsidRPr="00F9720F">
              <w:rPr>
                <w:rFonts w:ascii="Times New Roman" w:hAnsi="Times New Roman"/>
                <w:sz w:val="20"/>
                <w:szCs w:val="20"/>
              </w:rPr>
              <w:t>Visoka spremnost</w:t>
            </w:r>
          </w:p>
        </w:tc>
        <w:tc>
          <w:tcPr>
            <w:tcW w:w="1276" w:type="dxa"/>
            <w:shd w:val="clear" w:color="auto" w:fill="FFFF00"/>
          </w:tcPr>
          <w:p w14:paraId="0B761FF5" w14:textId="77777777" w:rsidR="00E54273" w:rsidRPr="00F9720F" w:rsidRDefault="00E54273" w:rsidP="00831042">
            <w:pPr>
              <w:spacing w:after="0" w:line="240" w:lineRule="auto"/>
              <w:jc w:val="center"/>
              <w:rPr>
                <w:rFonts w:ascii="Times New Roman" w:hAnsi="Times New Roman"/>
                <w:sz w:val="20"/>
                <w:szCs w:val="20"/>
              </w:rPr>
            </w:pPr>
            <w:r w:rsidRPr="00F9720F">
              <w:rPr>
                <w:rFonts w:ascii="Times New Roman" w:hAnsi="Times New Roman"/>
                <w:sz w:val="20"/>
                <w:szCs w:val="20"/>
              </w:rPr>
              <w:t>2</w:t>
            </w:r>
          </w:p>
        </w:tc>
        <w:tc>
          <w:tcPr>
            <w:tcW w:w="850" w:type="dxa"/>
          </w:tcPr>
          <w:p w14:paraId="4DB4B785" w14:textId="6DF91957" w:rsidR="00E54273" w:rsidRPr="00F9720F" w:rsidRDefault="00984661" w:rsidP="00831042">
            <w:pPr>
              <w:spacing w:after="0" w:line="240" w:lineRule="auto"/>
              <w:jc w:val="center"/>
              <w:rPr>
                <w:rFonts w:ascii="Times New Roman" w:hAnsi="Times New Roman"/>
                <w:sz w:val="20"/>
                <w:szCs w:val="20"/>
              </w:rPr>
            </w:pPr>
            <w:r>
              <w:rPr>
                <w:rFonts w:ascii="Times New Roman" w:hAnsi="Times New Roman"/>
                <w:sz w:val="20"/>
                <w:szCs w:val="20"/>
              </w:rPr>
              <w:t>X</w:t>
            </w:r>
          </w:p>
        </w:tc>
      </w:tr>
      <w:tr w:rsidR="00E54273" w:rsidRPr="00F9720F" w14:paraId="0727E96B" w14:textId="77777777" w:rsidTr="00831042">
        <w:trPr>
          <w:jc w:val="center"/>
        </w:trPr>
        <w:tc>
          <w:tcPr>
            <w:tcW w:w="2317" w:type="dxa"/>
            <w:shd w:val="clear" w:color="auto" w:fill="BDD6EE"/>
          </w:tcPr>
          <w:p w14:paraId="4B64FECC" w14:textId="77777777" w:rsidR="00E54273" w:rsidRPr="00F9720F" w:rsidRDefault="00E54273" w:rsidP="00831042">
            <w:pPr>
              <w:spacing w:after="0" w:line="240" w:lineRule="auto"/>
              <w:jc w:val="both"/>
              <w:rPr>
                <w:rFonts w:ascii="Times New Roman" w:hAnsi="Times New Roman"/>
                <w:sz w:val="20"/>
                <w:szCs w:val="20"/>
              </w:rPr>
            </w:pPr>
            <w:r w:rsidRPr="00F9720F">
              <w:rPr>
                <w:rFonts w:ascii="Times New Roman" w:hAnsi="Times New Roman"/>
                <w:sz w:val="20"/>
                <w:szCs w:val="20"/>
              </w:rPr>
              <w:t>Vrlo visoka spremnost</w:t>
            </w:r>
          </w:p>
        </w:tc>
        <w:tc>
          <w:tcPr>
            <w:tcW w:w="1276" w:type="dxa"/>
            <w:shd w:val="clear" w:color="auto" w:fill="00B050"/>
          </w:tcPr>
          <w:p w14:paraId="7C8FB22B" w14:textId="77777777" w:rsidR="00E54273" w:rsidRPr="00F9720F" w:rsidRDefault="00E54273" w:rsidP="00831042">
            <w:pPr>
              <w:spacing w:after="0" w:line="240" w:lineRule="auto"/>
              <w:jc w:val="center"/>
              <w:rPr>
                <w:rFonts w:ascii="Times New Roman" w:hAnsi="Times New Roman"/>
                <w:sz w:val="20"/>
                <w:szCs w:val="20"/>
              </w:rPr>
            </w:pPr>
            <w:r w:rsidRPr="00F9720F">
              <w:rPr>
                <w:rFonts w:ascii="Times New Roman" w:hAnsi="Times New Roman"/>
                <w:sz w:val="20"/>
                <w:szCs w:val="20"/>
              </w:rPr>
              <w:t>1</w:t>
            </w:r>
          </w:p>
        </w:tc>
        <w:tc>
          <w:tcPr>
            <w:tcW w:w="850" w:type="dxa"/>
          </w:tcPr>
          <w:p w14:paraId="2FB32890" w14:textId="77777777" w:rsidR="00E54273" w:rsidRPr="00F9720F" w:rsidRDefault="00E54273" w:rsidP="00831042">
            <w:pPr>
              <w:spacing w:after="0" w:line="240" w:lineRule="auto"/>
              <w:jc w:val="center"/>
              <w:rPr>
                <w:rFonts w:ascii="Times New Roman" w:hAnsi="Times New Roman"/>
                <w:sz w:val="20"/>
                <w:szCs w:val="20"/>
              </w:rPr>
            </w:pPr>
          </w:p>
        </w:tc>
      </w:tr>
    </w:tbl>
    <w:p w14:paraId="2D22405A" w14:textId="77777777" w:rsidR="002604E7" w:rsidRDefault="002604E7" w:rsidP="00E54273">
      <w:pPr>
        <w:pStyle w:val="Bezproreda"/>
        <w:rPr>
          <w:b/>
        </w:rPr>
      </w:pPr>
    </w:p>
    <w:p w14:paraId="77B90D03" w14:textId="77777777" w:rsidR="00E54273" w:rsidRPr="0023506C" w:rsidRDefault="00E54273" w:rsidP="00E54273">
      <w:pPr>
        <w:pStyle w:val="Bezproreda"/>
        <w:ind w:left="567"/>
        <w:rPr>
          <w:b/>
          <w:u w:val="single"/>
        </w:rPr>
      </w:pPr>
      <w:r w:rsidRPr="0023506C">
        <w:rPr>
          <w:b/>
          <w:u w:val="single"/>
        </w:rPr>
        <w:lastRenderedPageBreak/>
        <w:t xml:space="preserve">Spremnost koordinatora u slučaju </w:t>
      </w:r>
      <w:r w:rsidR="003A1153">
        <w:rPr>
          <w:b/>
          <w:u w:val="single"/>
        </w:rPr>
        <w:t>poplave</w:t>
      </w:r>
      <w:r w:rsidRPr="0023506C">
        <w:rPr>
          <w:b/>
          <w:u w:val="single"/>
        </w:rPr>
        <w:t>:</w:t>
      </w:r>
    </w:p>
    <w:p w14:paraId="3F4492C1" w14:textId="1EE3CDF6" w:rsidR="00E54273" w:rsidRDefault="00984661" w:rsidP="00E54273">
      <w:pPr>
        <w:pStyle w:val="Bezproreda"/>
        <w:rPr>
          <w:rFonts w:cs="Times New Roman"/>
          <w:szCs w:val="24"/>
        </w:rPr>
      </w:pPr>
      <w:r w:rsidRPr="00984661">
        <w:rPr>
          <w:rFonts w:cs="Times New Roman"/>
          <w:szCs w:val="24"/>
        </w:rPr>
        <w:t xml:space="preserve">Na području Općine imenovani su koordinatori-ovisno o mogućim ugrozama određenima Procjenom rizika. Spremnost koordinatora procijenjena je </w:t>
      </w:r>
      <w:r w:rsidRPr="00984661">
        <w:rPr>
          <w:rFonts w:cs="Times New Roman"/>
          <w:b/>
          <w:bCs/>
          <w:szCs w:val="24"/>
        </w:rPr>
        <w:t>visokom</w:t>
      </w:r>
      <w:r w:rsidRPr="00984661">
        <w:rPr>
          <w:rFonts w:cs="Times New Roman"/>
          <w:szCs w:val="24"/>
        </w:rPr>
        <w:t xml:space="preserve"> obzirom da su isti upoznati sa zadaćama ali nisu uvježbani za postupanje u slučaju poplave.</w:t>
      </w:r>
    </w:p>
    <w:p w14:paraId="307BD4E2" w14:textId="77777777" w:rsidR="00984661" w:rsidRPr="003A1153" w:rsidRDefault="00984661" w:rsidP="00E54273">
      <w:pPr>
        <w:pStyle w:val="Bezproreda"/>
        <w:rPr>
          <w:sz w:val="16"/>
          <w:szCs w:val="16"/>
        </w:rPr>
      </w:pPr>
    </w:p>
    <w:p w14:paraId="44BEC131" w14:textId="6801DF27" w:rsidR="00E54273" w:rsidRPr="00325DA3" w:rsidRDefault="00E54273" w:rsidP="00E54273">
      <w:pPr>
        <w:pStyle w:val="Bezproreda"/>
        <w:ind w:left="720"/>
        <w:rPr>
          <w:sz w:val="20"/>
          <w:szCs w:val="20"/>
        </w:rPr>
      </w:pPr>
      <w:r>
        <w:rPr>
          <w:sz w:val="20"/>
          <w:szCs w:val="20"/>
        </w:rPr>
        <w:t xml:space="preserve">                               Tablica </w:t>
      </w:r>
      <w:r w:rsidR="001A0581">
        <w:rPr>
          <w:sz w:val="20"/>
          <w:szCs w:val="20"/>
        </w:rPr>
        <w:t>64</w:t>
      </w:r>
      <w:r w:rsidRPr="00325DA3">
        <w:rPr>
          <w:sz w:val="20"/>
          <w:szCs w:val="20"/>
        </w:rPr>
        <w:t xml:space="preserve">: Spremnost </w:t>
      </w:r>
      <w:r>
        <w:rPr>
          <w:sz w:val="20"/>
          <w:szCs w:val="20"/>
        </w:rPr>
        <w:t>koordinatora na lokaciji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54273" w:rsidRPr="00FB1A94" w14:paraId="44818535" w14:textId="77777777" w:rsidTr="00831042">
        <w:trPr>
          <w:jc w:val="center"/>
        </w:trPr>
        <w:tc>
          <w:tcPr>
            <w:tcW w:w="2317" w:type="dxa"/>
            <w:shd w:val="clear" w:color="auto" w:fill="BDD6EE"/>
          </w:tcPr>
          <w:p w14:paraId="65064ECA" w14:textId="77777777" w:rsidR="00E54273" w:rsidRPr="00FB1A94" w:rsidRDefault="00E54273" w:rsidP="00831042">
            <w:pPr>
              <w:pStyle w:val="Bezproreda"/>
              <w:rPr>
                <w:sz w:val="20"/>
                <w:szCs w:val="20"/>
              </w:rPr>
            </w:pPr>
            <w:r w:rsidRPr="00FB1A94">
              <w:rPr>
                <w:sz w:val="20"/>
                <w:szCs w:val="20"/>
              </w:rPr>
              <w:t>Vrlo niska spremnost</w:t>
            </w:r>
          </w:p>
        </w:tc>
        <w:tc>
          <w:tcPr>
            <w:tcW w:w="1276" w:type="dxa"/>
            <w:shd w:val="clear" w:color="auto" w:fill="FF0000"/>
          </w:tcPr>
          <w:p w14:paraId="3E097AFE" w14:textId="77777777" w:rsidR="00E54273" w:rsidRPr="00FB1A94" w:rsidRDefault="00E54273" w:rsidP="00831042">
            <w:pPr>
              <w:pStyle w:val="Bezproreda"/>
              <w:jc w:val="center"/>
              <w:rPr>
                <w:sz w:val="20"/>
                <w:szCs w:val="20"/>
              </w:rPr>
            </w:pPr>
            <w:r w:rsidRPr="00FB1A94">
              <w:rPr>
                <w:sz w:val="20"/>
                <w:szCs w:val="20"/>
              </w:rPr>
              <w:t>4</w:t>
            </w:r>
          </w:p>
        </w:tc>
        <w:tc>
          <w:tcPr>
            <w:tcW w:w="850" w:type="dxa"/>
          </w:tcPr>
          <w:p w14:paraId="0CC0336D" w14:textId="19A2AF6E" w:rsidR="00E54273" w:rsidRPr="00FB1A94" w:rsidRDefault="00E54273" w:rsidP="00831042">
            <w:pPr>
              <w:pStyle w:val="Bezproreda"/>
              <w:jc w:val="center"/>
              <w:rPr>
                <w:sz w:val="20"/>
                <w:szCs w:val="20"/>
              </w:rPr>
            </w:pPr>
          </w:p>
        </w:tc>
      </w:tr>
      <w:tr w:rsidR="00E54273" w:rsidRPr="00FB1A94" w14:paraId="41D896B5" w14:textId="77777777" w:rsidTr="00831042">
        <w:trPr>
          <w:jc w:val="center"/>
        </w:trPr>
        <w:tc>
          <w:tcPr>
            <w:tcW w:w="2317" w:type="dxa"/>
            <w:shd w:val="clear" w:color="auto" w:fill="BDD6EE"/>
          </w:tcPr>
          <w:p w14:paraId="37E02D54" w14:textId="77777777" w:rsidR="00E54273" w:rsidRPr="00FB1A94" w:rsidRDefault="00E54273" w:rsidP="00831042">
            <w:pPr>
              <w:pStyle w:val="Bezproreda"/>
              <w:rPr>
                <w:sz w:val="20"/>
                <w:szCs w:val="20"/>
              </w:rPr>
            </w:pPr>
            <w:r w:rsidRPr="00FB1A94">
              <w:rPr>
                <w:sz w:val="20"/>
                <w:szCs w:val="20"/>
              </w:rPr>
              <w:t>Niska spremnost</w:t>
            </w:r>
          </w:p>
        </w:tc>
        <w:tc>
          <w:tcPr>
            <w:tcW w:w="1276" w:type="dxa"/>
            <w:shd w:val="clear" w:color="auto" w:fill="FFC000"/>
          </w:tcPr>
          <w:p w14:paraId="2E37B8A6" w14:textId="77777777" w:rsidR="00E54273" w:rsidRPr="00FB1A94" w:rsidRDefault="00E54273" w:rsidP="00831042">
            <w:pPr>
              <w:pStyle w:val="Bezproreda"/>
              <w:jc w:val="center"/>
              <w:rPr>
                <w:sz w:val="20"/>
                <w:szCs w:val="20"/>
              </w:rPr>
            </w:pPr>
            <w:r w:rsidRPr="00FB1A94">
              <w:rPr>
                <w:sz w:val="20"/>
                <w:szCs w:val="20"/>
              </w:rPr>
              <w:t>3</w:t>
            </w:r>
          </w:p>
        </w:tc>
        <w:tc>
          <w:tcPr>
            <w:tcW w:w="850" w:type="dxa"/>
          </w:tcPr>
          <w:p w14:paraId="2AB37692" w14:textId="393A1723" w:rsidR="00E54273" w:rsidRPr="00FB1A94" w:rsidRDefault="00E54273" w:rsidP="00831042">
            <w:pPr>
              <w:pStyle w:val="Bezproreda"/>
              <w:jc w:val="center"/>
              <w:rPr>
                <w:sz w:val="20"/>
                <w:szCs w:val="20"/>
              </w:rPr>
            </w:pPr>
          </w:p>
        </w:tc>
      </w:tr>
      <w:tr w:rsidR="00E54273" w:rsidRPr="00FB1A94" w14:paraId="6C133FB0" w14:textId="77777777" w:rsidTr="00831042">
        <w:trPr>
          <w:jc w:val="center"/>
        </w:trPr>
        <w:tc>
          <w:tcPr>
            <w:tcW w:w="2317" w:type="dxa"/>
            <w:shd w:val="clear" w:color="auto" w:fill="BDD6EE"/>
          </w:tcPr>
          <w:p w14:paraId="2D1A6529" w14:textId="77777777" w:rsidR="00E54273" w:rsidRPr="00FB1A94" w:rsidRDefault="00E54273" w:rsidP="00831042">
            <w:pPr>
              <w:pStyle w:val="Bezproreda"/>
              <w:rPr>
                <w:sz w:val="20"/>
                <w:szCs w:val="20"/>
              </w:rPr>
            </w:pPr>
            <w:r w:rsidRPr="00FB1A94">
              <w:rPr>
                <w:sz w:val="20"/>
                <w:szCs w:val="20"/>
              </w:rPr>
              <w:t>Visoka spremnost</w:t>
            </w:r>
          </w:p>
        </w:tc>
        <w:tc>
          <w:tcPr>
            <w:tcW w:w="1276" w:type="dxa"/>
            <w:shd w:val="clear" w:color="auto" w:fill="FFFF00"/>
          </w:tcPr>
          <w:p w14:paraId="68A7B3B4" w14:textId="77777777" w:rsidR="00E54273" w:rsidRPr="00FB1A94" w:rsidRDefault="00E54273" w:rsidP="00831042">
            <w:pPr>
              <w:pStyle w:val="Bezproreda"/>
              <w:jc w:val="center"/>
              <w:rPr>
                <w:sz w:val="20"/>
                <w:szCs w:val="20"/>
              </w:rPr>
            </w:pPr>
            <w:r w:rsidRPr="00FB1A94">
              <w:rPr>
                <w:sz w:val="20"/>
                <w:szCs w:val="20"/>
              </w:rPr>
              <w:t>2</w:t>
            </w:r>
          </w:p>
        </w:tc>
        <w:tc>
          <w:tcPr>
            <w:tcW w:w="850" w:type="dxa"/>
          </w:tcPr>
          <w:p w14:paraId="04A5EA1E" w14:textId="1130D3D3" w:rsidR="00E54273" w:rsidRPr="00FB1A94" w:rsidRDefault="00984661" w:rsidP="00831042">
            <w:pPr>
              <w:pStyle w:val="Bezproreda"/>
              <w:jc w:val="center"/>
              <w:rPr>
                <w:sz w:val="20"/>
                <w:szCs w:val="20"/>
              </w:rPr>
            </w:pPr>
            <w:r>
              <w:rPr>
                <w:sz w:val="20"/>
                <w:szCs w:val="20"/>
              </w:rPr>
              <w:t>X</w:t>
            </w:r>
          </w:p>
        </w:tc>
      </w:tr>
      <w:tr w:rsidR="00E54273" w:rsidRPr="00FB1A94" w14:paraId="293A23AF" w14:textId="77777777" w:rsidTr="00831042">
        <w:trPr>
          <w:jc w:val="center"/>
        </w:trPr>
        <w:tc>
          <w:tcPr>
            <w:tcW w:w="2317" w:type="dxa"/>
            <w:shd w:val="clear" w:color="auto" w:fill="BDD6EE"/>
          </w:tcPr>
          <w:p w14:paraId="397F2505" w14:textId="77777777" w:rsidR="00E54273" w:rsidRPr="00FB1A94" w:rsidRDefault="00E54273" w:rsidP="00831042">
            <w:pPr>
              <w:pStyle w:val="Bezproreda"/>
              <w:rPr>
                <w:sz w:val="20"/>
                <w:szCs w:val="20"/>
              </w:rPr>
            </w:pPr>
            <w:r w:rsidRPr="00FB1A94">
              <w:rPr>
                <w:sz w:val="20"/>
                <w:szCs w:val="20"/>
              </w:rPr>
              <w:t>Vrlo visoka spremnost</w:t>
            </w:r>
          </w:p>
        </w:tc>
        <w:tc>
          <w:tcPr>
            <w:tcW w:w="1276" w:type="dxa"/>
            <w:shd w:val="clear" w:color="auto" w:fill="00B050"/>
          </w:tcPr>
          <w:p w14:paraId="5DBC01D0" w14:textId="77777777" w:rsidR="00E54273" w:rsidRPr="00FB1A94" w:rsidRDefault="00E54273" w:rsidP="00831042">
            <w:pPr>
              <w:pStyle w:val="Bezproreda"/>
              <w:jc w:val="center"/>
              <w:rPr>
                <w:sz w:val="20"/>
                <w:szCs w:val="20"/>
              </w:rPr>
            </w:pPr>
            <w:r w:rsidRPr="00FB1A94">
              <w:rPr>
                <w:sz w:val="20"/>
                <w:szCs w:val="20"/>
              </w:rPr>
              <w:t>1</w:t>
            </w:r>
          </w:p>
        </w:tc>
        <w:tc>
          <w:tcPr>
            <w:tcW w:w="850" w:type="dxa"/>
          </w:tcPr>
          <w:p w14:paraId="109E6FF7" w14:textId="77777777" w:rsidR="00E54273" w:rsidRPr="00FB1A94" w:rsidRDefault="00E54273" w:rsidP="00831042">
            <w:pPr>
              <w:pStyle w:val="Bezproreda"/>
              <w:jc w:val="center"/>
              <w:rPr>
                <w:sz w:val="20"/>
                <w:szCs w:val="20"/>
              </w:rPr>
            </w:pPr>
          </w:p>
        </w:tc>
      </w:tr>
    </w:tbl>
    <w:p w14:paraId="18DF1AE9" w14:textId="77777777" w:rsidR="002604E7" w:rsidRPr="003A1153" w:rsidRDefault="002604E7" w:rsidP="00D25738">
      <w:pPr>
        <w:pStyle w:val="Bezproreda"/>
        <w:rPr>
          <w:b/>
          <w:sz w:val="16"/>
          <w:szCs w:val="16"/>
        </w:rPr>
      </w:pPr>
    </w:p>
    <w:p w14:paraId="29FF5450" w14:textId="77777777" w:rsidR="00D25738" w:rsidRPr="00217F04" w:rsidRDefault="00D25738" w:rsidP="00D25738">
      <w:pPr>
        <w:pStyle w:val="Bezproreda"/>
        <w:ind w:left="567"/>
        <w:rPr>
          <w:b/>
          <w:u w:val="single"/>
        </w:rPr>
      </w:pPr>
      <w:r w:rsidRPr="00217F04">
        <w:rPr>
          <w:b/>
          <w:u w:val="single"/>
        </w:rPr>
        <w:t>Spremnost pravnih osoba u slučaju poplava:</w:t>
      </w:r>
    </w:p>
    <w:p w14:paraId="43525B93" w14:textId="77777777" w:rsidR="00D25738" w:rsidRDefault="00D25738" w:rsidP="00217F04">
      <w:pPr>
        <w:pStyle w:val="Bezproreda"/>
      </w:pPr>
      <w:r>
        <w:t>Procjena spremnosti</w:t>
      </w:r>
      <w:r w:rsidRPr="00A42771">
        <w:t xml:space="preserve"> pravnih osoba </w:t>
      </w:r>
      <w:r>
        <w:t xml:space="preserve">od interesa za sustav CZ Općine koje je svojom odlukom odredio Načelnik, temelji se na opremljenosti i učinkovitosti istih u obavljanju redovnih djelatnosti za koje su osnovani. Spremnost pravnih osoba procijenjena je </w:t>
      </w:r>
      <w:r>
        <w:rPr>
          <w:b/>
        </w:rPr>
        <w:t>visokom</w:t>
      </w:r>
      <w:r w:rsidRPr="00DF3ECF">
        <w:rPr>
          <w:b/>
        </w:rPr>
        <w:t>.</w:t>
      </w:r>
    </w:p>
    <w:p w14:paraId="4990006D" w14:textId="77777777" w:rsidR="00D25738" w:rsidRPr="003A1153" w:rsidRDefault="00D25738" w:rsidP="00D25738">
      <w:pPr>
        <w:pStyle w:val="Bezproreda"/>
        <w:rPr>
          <w:sz w:val="16"/>
          <w:szCs w:val="16"/>
        </w:rPr>
      </w:pPr>
    </w:p>
    <w:p w14:paraId="346D3043" w14:textId="26ABF961" w:rsidR="00D25738" w:rsidRPr="00325DA3" w:rsidRDefault="00D25738" w:rsidP="00D25738">
      <w:pPr>
        <w:pStyle w:val="Bezproreda"/>
        <w:ind w:left="720"/>
        <w:rPr>
          <w:sz w:val="20"/>
          <w:szCs w:val="20"/>
        </w:rPr>
      </w:pPr>
      <w:r>
        <w:rPr>
          <w:sz w:val="20"/>
          <w:szCs w:val="20"/>
        </w:rPr>
        <w:t xml:space="preserve">          </w:t>
      </w:r>
      <w:r w:rsidR="00E622FD">
        <w:rPr>
          <w:sz w:val="20"/>
          <w:szCs w:val="20"/>
        </w:rPr>
        <w:t xml:space="preserve">                      </w:t>
      </w:r>
      <w:r w:rsidR="00A60B6D">
        <w:rPr>
          <w:sz w:val="20"/>
          <w:szCs w:val="20"/>
        </w:rPr>
        <w:t>Tablica 6</w:t>
      </w:r>
      <w:r w:rsidR="001A0581">
        <w:rPr>
          <w:sz w:val="20"/>
          <w:szCs w:val="20"/>
        </w:rPr>
        <w:t>5</w:t>
      </w:r>
      <w:r w:rsidRPr="00325DA3">
        <w:rPr>
          <w:sz w:val="20"/>
          <w:szCs w:val="20"/>
        </w:rPr>
        <w:t xml:space="preserve">: Spremnost </w:t>
      </w:r>
      <w:r>
        <w:rPr>
          <w:sz w:val="20"/>
          <w:szCs w:val="20"/>
        </w:rPr>
        <w:t>pravnih osoba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D25738" w:rsidRPr="00FB1A94" w14:paraId="4A775A45" w14:textId="77777777" w:rsidTr="00584820">
        <w:trPr>
          <w:jc w:val="center"/>
        </w:trPr>
        <w:tc>
          <w:tcPr>
            <w:tcW w:w="2317" w:type="dxa"/>
            <w:shd w:val="clear" w:color="auto" w:fill="BDD6EE"/>
          </w:tcPr>
          <w:p w14:paraId="5BE14BEF" w14:textId="77777777" w:rsidR="00D25738" w:rsidRPr="00FB1A94" w:rsidRDefault="00D25738" w:rsidP="00584820">
            <w:pPr>
              <w:pStyle w:val="Bezproreda"/>
              <w:rPr>
                <w:sz w:val="20"/>
                <w:szCs w:val="20"/>
              </w:rPr>
            </w:pPr>
            <w:r w:rsidRPr="00FB1A94">
              <w:rPr>
                <w:sz w:val="20"/>
                <w:szCs w:val="20"/>
              </w:rPr>
              <w:t>Vrlo niska spremnost</w:t>
            </w:r>
          </w:p>
        </w:tc>
        <w:tc>
          <w:tcPr>
            <w:tcW w:w="1276" w:type="dxa"/>
            <w:shd w:val="clear" w:color="auto" w:fill="FF0000"/>
          </w:tcPr>
          <w:p w14:paraId="6D2B089B" w14:textId="77777777" w:rsidR="00D25738" w:rsidRPr="00FB1A94" w:rsidRDefault="00D25738" w:rsidP="00584820">
            <w:pPr>
              <w:pStyle w:val="Bezproreda"/>
              <w:jc w:val="center"/>
              <w:rPr>
                <w:sz w:val="20"/>
                <w:szCs w:val="20"/>
              </w:rPr>
            </w:pPr>
            <w:r w:rsidRPr="00FB1A94">
              <w:rPr>
                <w:sz w:val="20"/>
                <w:szCs w:val="20"/>
              </w:rPr>
              <w:t>4</w:t>
            </w:r>
          </w:p>
        </w:tc>
        <w:tc>
          <w:tcPr>
            <w:tcW w:w="850" w:type="dxa"/>
          </w:tcPr>
          <w:p w14:paraId="26F61B05" w14:textId="77777777" w:rsidR="00D25738" w:rsidRPr="00FB1A94" w:rsidRDefault="00D25738" w:rsidP="00584820">
            <w:pPr>
              <w:pStyle w:val="Bezproreda"/>
              <w:jc w:val="center"/>
              <w:rPr>
                <w:sz w:val="20"/>
                <w:szCs w:val="20"/>
              </w:rPr>
            </w:pPr>
          </w:p>
        </w:tc>
      </w:tr>
      <w:tr w:rsidR="00D25738" w:rsidRPr="00FB1A94" w14:paraId="274AD102" w14:textId="77777777" w:rsidTr="00584820">
        <w:trPr>
          <w:jc w:val="center"/>
        </w:trPr>
        <w:tc>
          <w:tcPr>
            <w:tcW w:w="2317" w:type="dxa"/>
            <w:shd w:val="clear" w:color="auto" w:fill="BDD6EE"/>
          </w:tcPr>
          <w:p w14:paraId="5FCEDF88" w14:textId="77777777" w:rsidR="00D25738" w:rsidRPr="00FB1A94" w:rsidRDefault="00D25738" w:rsidP="00584820">
            <w:pPr>
              <w:pStyle w:val="Bezproreda"/>
              <w:rPr>
                <w:sz w:val="20"/>
                <w:szCs w:val="20"/>
              </w:rPr>
            </w:pPr>
            <w:r w:rsidRPr="00FB1A94">
              <w:rPr>
                <w:sz w:val="20"/>
                <w:szCs w:val="20"/>
              </w:rPr>
              <w:t>Niska spremnost</w:t>
            </w:r>
          </w:p>
        </w:tc>
        <w:tc>
          <w:tcPr>
            <w:tcW w:w="1276" w:type="dxa"/>
            <w:shd w:val="clear" w:color="auto" w:fill="FFC000"/>
          </w:tcPr>
          <w:p w14:paraId="1E6255C6" w14:textId="77777777" w:rsidR="00D25738" w:rsidRPr="00FB1A94" w:rsidRDefault="00D25738" w:rsidP="00584820">
            <w:pPr>
              <w:pStyle w:val="Bezproreda"/>
              <w:jc w:val="center"/>
              <w:rPr>
                <w:sz w:val="20"/>
                <w:szCs w:val="20"/>
              </w:rPr>
            </w:pPr>
            <w:r w:rsidRPr="00FB1A94">
              <w:rPr>
                <w:sz w:val="20"/>
                <w:szCs w:val="20"/>
              </w:rPr>
              <w:t>3</w:t>
            </w:r>
          </w:p>
        </w:tc>
        <w:tc>
          <w:tcPr>
            <w:tcW w:w="850" w:type="dxa"/>
          </w:tcPr>
          <w:p w14:paraId="3D815FF3" w14:textId="77777777" w:rsidR="00D25738" w:rsidRPr="00FB1A94" w:rsidRDefault="00D25738" w:rsidP="00584820">
            <w:pPr>
              <w:pStyle w:val="Bezproreda"/>
              <w:jc w:val="center"/>
              <w:rPr>
                <w:sz w:val="20"/>
                <w:szCs w:val="20"/>
              </w:rPr>
            </w:pPr>
          </w:p>
        </w:tc>
      </w:tr>
      <w:tr w:rsidR="00D25738" w:rsidRPr="00FB1A94" w14:paraId="782FDCC4" w14:textId="77777777" w:rsidTr="00584820">
        <w:trPr>
          <w:jc w:val="center"/>
        </w:trPr>
        <w:tc>
          <w:tcPr>
            <w:tcW w:w="2317" w:type="dxa"/>
            <w:shd w:val="clear" w:color="auto" w:fill="BDD6EE"/>
          </w:tcPr>
          <w:p w14:paraId="7C410A7F" w14:textId="77777777" w:rsidR="00D25738" w:rsidRPr="00FB1A94" w:rsidRDefault="00D25738" w:rsidP="00584820">
            <w:pPr>
              <w:pStyle w:val="Bezproreda"/>
              <w:rPr>
                <w:sz w:val="20"/>
                <w:szCs w:val="20"/>
              </w:rPr>
            </w:pPr>
            <w:r w:rsidRPr="00FB1A94">
              <w:rPr>
                <w:sz w:val="20"/>
                <w:szCs w:val="20"/>
              </w:rPr>
              <w:t>Visoka spremnost</w:t>
            </w:r>
          </w:p>
        </w:tc>
        <w:tc>
          <w:tcPr>
            <w:tcW w:w="1276" w:type="dxa"/>
            <w:shd w:val="clear" w:color="auto" w:fill="FFFF00"/>
          </w:tcPr>
          <w:p w14:paraId="663CA2FE" w14:textId="77777777" w:rsidR="00D25738" w:rsidRPr="00FB1A94" w:rsidRDefault="00D25738" w:rsidP="00584820">
            <w:pPr>
              <w:pStyle w:val="Bezproreda"/>
              <w:jc w:val="center"/>
              <w:rPr>
                <w:sz w:val="20"/>
                <w:szCs w:val="20"/>
              </w:rPr>
            </w:pPr>
            <w:r w:rsidRPr="00FB1A94">
              <w:rPr>
                <w:sz w:val="20"/>
                <w:szCs w:val="20"/>
              </w:rPr>
              <w:t>2</w:t>
            </w:r>
          </w:p>
        </w:tc>
        <w:tc>
          <w:tcPr>
            <w:tcW w:w="850" w:type="dxa"/>
          </w:tcPr>
          <w:p w14:paraId="3F45EA07" w14:textId="77777777" w:rsidR="00D25738" w:rsidRPr="00FB1A94" w:rsidRDefault="00D25738" w:rsidP="00584820">
            <w:pPr>
              <w:pStyle w:val="Bezproreda"/>
              <w:jc w:val="center"/>
              <w:rPr>
                <w:sz w:val="20"/>
                <w:szCs w:val="20"/>
              </w:rPr>
            </w:pPr>
            <w:r w:rsidRPr="00FB1A94">
              <w:rPr>
                <w:sz w:val="20"/>
                <w:szCs w:val="20"/>
              </w:rPr>
              <w:t>X</w:t>
            </w:r>
          </w:p>
        </w:tc>
      </w:tr>
      <w:tr w:rsidR="00D25738" w:rsidRPr="00FB1A94" w14:paraId="5E147867" w14:textId="77777777" w:rsidTr="00584820">
        <w:trPr>
          <w:jc w:val="center"/>
        </w:trPr>
        <w:tc>
          <w:tcPr>
            <w:tcW w:w="2317" w:type="dxa"/>
            <w:shd w:val="clear" w:color="auto" w:fill="BDD6EE"/>
          </w:tcPr>
          <w:p w14:paraId="5F353D51" w14:textId="77777777" w:rsidR="00D25738" w:rsidRPr="00FB1A94" w:rsidRDefault="00D25738" w:rsidP="00584820">
            <w:pPr>
              <w:pStyle w:val="Bezproreda"/>
              <w:rPr>
                <w:sz w:val="20"/>
                <w:szCs w:val="20"/>
              </w:rPr>
            </w:pPr>
            <w:r w:rsidRPr="00FB1A94">
              <w:rPr>
                <w:sz w:val="20"/>
                <w:szCs w:val="20"/>
              </w:rPr>
              <w:t>Vrlo visoka spremnost</w:t>
            </w:r>
          </w:p>
        </w:tc>
        <w:tc>
          <w:tcPr>
            <w:tcW w:w="1276" w:type="dxa"/>
            <w:shd w:val="clear" w:color="auto" w:fill="00B050"/>
          </w:tcPr>
          <w:p w14:paraId="187E3ED8" w14:textId="77777777" w:rsidR="00D25738" w:rsidRPr="00FB1A94" w:rsidRDefault="00D25738" w:rsidP="00584820">
            <w:pPr>
              <w:pStyle w:val="Bezproreda"/>
              <w:jc w:val="center"/>
              <w:rPr>
                <w:sz w:val="20"/>
                <w:szCs w:val="20"/>
              </w:rPr>
            </w:pPr>
            <w:r w:rsidRPr="00FB1A94">
              <w:rPr>
                <w:sz w:val="20"/>
                <w:szCs w:val="20"/>
              </w:rPr>
              <w:t>1</w:t>
            </w:r>
          </w:p>
        </w:tc>
        <w:tc>
          <w:tcPr>
            <w:tcW w:w="850" w:type="dxa"/>
          </w:tcPr>
          <w:p w14:paraId="3E3DA5F5" w14:textId="77777777" w:rsidR="00D25738" w:rsidRPr="00FB1A94" w:rsidRDefault="00D25738" w:rsidP="00584820">
            <w:pPr>
              <w:pStyle w:val="Bezproreda"/>
              <w:jc w:val="center"/>
              <w:rPr>
                <w:sz w:val="20"/>
                <w:szCs w:val="20"/>
              </w:rPr>
            </w:pPr>
          </w:p>
        </w:tc>
      </w:tr>
    </w:tbl>
    <w:p w14:paraId="124612DF" w14:textId="77777777" w:rsidR="00F87941" w:rsidRPr="00F87941" w:rsidRDefault="00F87941" w:rsidP="00217F04">
      <w:pPr>
        <w:ind w:left="284"/>
        <w:jc w:val="both"/>
        <w:rPr>
          <w:rFonts w:ascii="Times New Roman" w:hAnsi="Times New Roman"/>
          <w:b/>
          <w:sz w:val="16"/>
          <w:szCs w:val="16"/>
        </w:rPr>
      </w:pPr>
    </w:p>
    <w:p w14:paraId="294AD93F" w14:textId="7EE780D3" w:rsidR="00217F04" w:rsidRPr="00573F4A" w:rsidRDefault="00217F04" w:rsidP="00217F04">
      <w:pPr>
        <w:ind w:left="284"/>
        <w:jc w:val="both"/>
        <w:rPr>
          <w:rFonts w:ascii="Times New Roman" w:hAnsi="Times New Roman"/>
          <w:sz w:val="24"/>
          <w:szCs w:val="24"/>
        </w:rPr>
      </w:pPr>
      <w:r w:rsidRPr="00573F4A">
        <w:rPr>
          <w:rFonts w:ascii="Times New Roman" w:hAnsi="Times New Roman"/>
          <w:b/>
          <w:sz w:val="24"/>
          <w:szCs w:val="24"/>
        </w:rPr>
        <w:t>Spremnost operativnih kapaciteta</w:t>
      </w:r>
      <w:r w:rsidRPr="00573F4A">
        <w:rPr>
          <w:rFonts w:ascii="Times New Roman" w:hAnsi="Times New Roman"/>
          <w:sz w:val="24"/>
          <w:szCs w:val="24"/>
        </w:rPr>
        <w:t xml:space="preserve">, uzimajući u obzir sve sudionike ocjenjuje se </w:t>
      </w:r>
      <w:r w:rsidRPr="00573F4A">
        <w:rPr>
          <w:rFonts w:ascii="Times New Roman" w:hAnsi="Times New Roman"/>
          <w:b/>
          <w:sz w:val="24"/>
          <w:szCs w:val="24"/>
        </w:rPr>
        <w:t xml:space="preserve">visokom </w:t>
      </w:r>
      <w:r w:rsidRPr="00573F4A">
        <w:rPr>
          <w:rFonts w:ascii="Times New Roman" w:hAnsi="Times New Roman"/>
          <w:sz w:val="24"/>
          <w:szCs w:val="24"/>
        </w:rPr>
        <w:t>( z</w:t>
      </w:r>
      <w:r w:rsidR="003A1153">
        <w:rPr>
          <w:rFonts w:ascii="Times New Roman" w:hAnsi="Times New Roman"/>
          <w:sz w:val="24"/>
          <w:szCs w:val="24"/>
        </w:rPr>
        <w:t>broj ocjena za 8 sudionika</w:t>
      </w:r>
      <w:r w:rsidR="002604E7">
        <w:rPr>
          <w:rFonts w:ascii="Times New Roman" w:hAnsi="Times New Roman"/>
          <w:sz w:val="24"/>
          <w:szCs w:val="24"/>
        </w:rPr>
        <w:t xml:space="preserve"> je 1</w:t>
      </w:r>
      <w:r w:rsidR="007E1C51">
        <w:rPr>
          <w:rFonts w:ascii="Times New Roman" w:hAnsi="Times New Roman"/>
          <w:sz w:val="24"/>
          <w:szCs w:val="24"/>
        </w:rPr>
        <w:t>3</w:t>
      </w:r>
      <w:r w:rsidR="002604E7">
        <w:rPr>
          <w:rFonts w:ascii="Times New Roman" w:hAnsi="Times New Roman"/>
          <w:sz w:val="24"/>
          <w:szCs w:val="24"/>
        </w:rPr>
        <w:t xml:space="preserve"> što u prosjeku iznosi </w:t>
      </w:r>
      <w:r w:rsidR="007E1C51">
        <w:rPr>
          <w:rFonts w:ascii="Times New Roman" w:hAnsi="Times New Roman"/>
          <w:sz w:val="24"/>
          <w:szCs w:val="24"/>
        </w:rPr>
        <w:t>1,62</w:t>
      </w:r>
      <w:r w:rsidRPr="00573F4A">
        <w:rPr>
          <w:rFonts w:ascii="Times New Roman" w:hAnsi="Times New Roman"/>
          <w:sz w:val="24"/>
          <w:szCs w:val="24"/>
        </w:rPr>
        <w:t>).</w:t>
      </w:r>
    </w:p>
    <w:p w14:paraId="377D0B45" w14:textId="1C267041" w:rsidR="00217F04" w:rsidRPr="00573F4A" w:rsidRDefault="00217F04" w:rsidP="00217F04">
      <w:pPr>
        <w:spacing w:after="0" w:line="240" w:lineRule="auto"/>
        <w:jc w:val="both"/>
        <w:rPr>
          <w:rFonts w:ascii="Times New Roman" w:eastAsia="Times New Roman" w:hAnsi="Times New Roman" w:cs="Times New Roman"/>
          <w:sz w:val="20"/>
          <w:szCs w:val="20"/>
          <w:lang w:eastAsia="hr-HR"/>
        </w:rPr>
      </w:pPr>
      <w:r w:rsidRPr="00573F4A">
        <w:rPr>
          <w:rFonts w:ascii="Times New Roman" w:eastAsia="Times New Roman" w:hAnsi="Times New Roman" w:cs="Times New Roman"/>
          <w:sz w:val="20"/>
          <w:szCs w:val="20"/>
          <w:lang w:eastAsia="hr-HR"/>
        </w:rPr>
        <w:t>Ta</w:t>
      </w:r>
      <w:r w:rsidR="00A60B6D">
        <w:rPr>
          <w:rFonts w:ascii="Times New Roman" w:eastAsia="Times New Roman" w:hAnsi="Times New Roman" w:cs="Times New Roman"/>
          <w:sz w:val="20"/>
          <w:szCs w:val="20"/>
          <w:lang w:eastAsia="hr-HR"/>
        </w:rPr>
        <w:t>blica 6</w:t>
      </w:r>
      <w:r w:rsidR="001A0581">
        <w:rPr>
          <w:rFonts w:ascii="Times New Roman" w:eastAsia="Times New Roman" w:hAnsi="Times New Roman" w:cs="Times New Roman"/>
          <w:sz w:val="20"/>
          <w:szCs w:val="20"/>
          <w:lang w:eastAsia="hr-HR"/>
        </w:rPr>
        <w:t>6</w:t>
      </w:r>
      <w:r w:rsidRPr="00573F4A">
        <w:rPr>
          <w:rFonts w:ascii="Times New Roman" w:eastAsia="Times New Roman" w:hAnsi="Times New Roman" w:cs="Times New Roman"/>
          <w:sz w:val="20"/>
          <w:szCs w:val="20"/>
          <w:lang w:eastAsia="hr-HR"/>
        </w:rPr>
        <w:t>: Spremnost operativnih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308"/>
        <w:gridCol w:w="667"/>
        <w:gridCol w:w="1052"/>
        <w:gridCol w:w="635"/>
        <w:gridCol w:w="659"/>
        <w:gridCol w:w="745"/>
        <w:gridCol w:w="1003"/>
        <w:gridCol w:w="1123"/>
        <w:gridCol w:w="757"/>
        <w:gridCol w:w="981"/>
      </w:tblGrid>
      <w:tr w:rsidR="00217F04" w:rsidRPr="00573F4A" w14:paraId="44ADC480" w14:textId="77777777" w:rsidTr="0093328E">
        <w:trPr>
          <w:jc w:val="center"/>
        </w:trPr>
        <w:tc>
          <w:tcPr>
            <w:tcW w:w="995" w:type="dxa"/>
            <w:shd w:val="clear" w:color="auto" w:fill="9CC2E5"/>
          </w:tcPr>
          <w:p w14:paraId="5326378C"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p>
        </w:tc>
        <w:tc>
          <w:tcPr>
            <w:tcW w:w="308" w:type="dxa"/>
            <w:shd w:val="clear" w:color="auto" w:fill="9CC2E5"/>
          </w:tcPr>
          <w:p w14:paraId="7C2DDBC2"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p>
        </w:tc>
        <w:tc>
          <w:tcPr>
            <w:tcW w:w="667" w:type="dxa"/>
            <w:shd w:val="clear" w:color="auto" w:fill="9CC2E5"/>
          </w:tcPr>
          <w:p w14:paraId="0654A2E2"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Stožer CZ</w:t>
            </w:r>
          </w:p>
        </w:tc>
        <w:tc>
          <w:tcPr>
            <w:tcW w:w="1052" w:type="dxa"/>
            <w:shd w:val="clear" w:color="auto" w:fill="9CC2E5"/>
          </w:tcPr>
          <w:p w14:paraId="77F95FE3"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Vatrogastvo</w:t>
            </w:r>
          </w:p>
        </w:tc>
        <w:tc>
          <w:tcPr>
            <w:tcW w:w="635" w:type="dxa"/>
            <w:shd w:val="clear" w:color="auto" w:fill="9CC2E5"/>
          </w:tcPr>
          <w:p w14:paraId="34E0729D"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HCK</w:t>
            </w:r>
          </w:p>
        </w:tc>
        <w:tc>
          <w:tcPr>
            <w:tcW w:w="659" w:type="dxa"/>
            <w:shd w:val="clear" w:color="auto" w:fill="9CC2E5"/>
          </w:tcPr>
          <w:p w14:paraId="2199C149"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HGSS</w:t>
            </w:r>
          </w:p>
        </w:tc>
        <w:tc>
          <w:tcPr>
            <w:tcW w:w="745" w:type="dxa"/>
            <w:shd w:val="clear" w:color="auto" w:fill="9CC2E5"/>
          </w:tcPr>
          <w:p w14:paraId="2298D59A"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Udruge</w:t>
            </w:r>
          </w:p>
        </w:tc>
        <w:tc>
          <w:tcPr>
            <w:tcW w:w="1003" w:type="dxa"/>
            <w:shd w:val="clear" w:color="auto" w:fill="9CC2E5"/>
          </w:tcPr>
          <w:p w14:paraId="5C4744BE" w14:textId="31217DAD" w:rsidR="00217F04" w:rsidRPr="00573F4A" w:rsidRDefault="003A1153" w:rsidP="0093328E">
            <w:pPr>
              <w:spacing w:after="0" w:line="240" w:lineRule="auto"/>
              <w:jc w:val="both"/>
              <w:rPr>
                <w:rFonts w:ascii="Times New Roman" w:eastAsia="Times New Roman" w:hAnsi="Times New Roman" w:cs="Times New Roman"/>
                <w:b/>
                <w:sz w:val="16"/>
                <w:szCs w:val="16"/>
                <w:lang w:eastAsia="hr-HR"/>
              </w:rPr>
            </w:pPr>
            <w:r>
              <w:rPr>
                <w:rFonts w:ascii="Times New Roman" w:eastAsia="Times New Roman" w:hAnsi="Times New Roman" w:cs="Times New Roman"/>
                <w:b/>
                <w:sz w:val="16"/>
                <w:szCs w:val="16"/>
                <w:lang w:eastAsia="hr-HR"/>
              </w:rPr>
              <w:t>P</w:t>
            </w:r>
            <w:r w:rsidR="00217F04" w:rsidRPr="00573F4A">
              <w:rPr>
                <w:rFonts w:ascii="Times New Roman" w:eastAsia="Times New Roman" w:hAnsi="Times New Roman" w:cs="Times New Roman"/>
                <w:b/>
                <w:sz w:val="16"/>
                <w:szCs w:val="16"/>
                <w:lang w:eastAsia="hr-HR"/>
              </w:rPr>
              <w:t>ovjerenici CZ</w:t>
            </w:r>
          </w:p>
        </w:tc>
        <w:tc>
          <w:tcPr>
            <w:tcW w:w="1123" w:type="dxa"/>
            <w:shd w:val="clear" w:color="auto" w:fill="9CC2E5"/>
          </w:tcPr>
          <w:p w14:paraId="35251806"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Koordinatori</w:t>
            </w:r>
          </w:p>
        </w:tc>
        <w:tc>
          <w:tcPr>
            <w:tcW w:w="757" w:type="dxa"/>
            <w:shd w:val="clear" w:color="auto" w:fill="9CC2E5"/>
          </w:tcPr>
          <w:p w14:paraId="6B176057"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Pravne osobe</w:t>
            </w:r>
          </w:p>
        </w:tc>
        <w:tc>
          <w:tcPr>
            <w:tcW w:w="981" w:type="dxa"/>
            <w:shd w:val="clear" w:color="auto" w:fill="9CC2E5"/>
          </w:tcPr>
          <w:p w14:paraId="7AD7D25A" w14:textId="77777777" w:rsidR="00217F04" w:rsidRPr="00573F4A" w:rsidRDefault="00217F04" w:rsidP="0093328E">
            <w:pPr>
              <w:spacing w:after="0" w:line="240" w:lineRule="auto"/>
              <w:jc w:val="both"/>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Sveukupno</w:t>
            </w:r>
          </w:p>
        </w:tc>
      </w:tr>
      <w:tr w:rsidR="00217F04" w:rsidRPr="00573F4A" w14:paraId="24550AE2" w14:textId="77777777" w:rsidTr="0093328E">
        <w:trPr>
          <w:jc w:val="center"/>
        </w:trPr>
        <w:tc>
          <w:tcPr>
            <w:tcW w:w="995" w:type="dxa"/>
            <w:shd w:val="clear" w:color="auto" w:fill="BDD6EE"/>
          </w:tcPr>
          <w:p w14:paraId="59583B70" w14:textId="77777777" w:rsidR="00217F04" w:rsidRPr="00573F4A" w:rsidRDefault="00217F04" w:rsidP="0093328E">
            <w:pPr>
              <w:spacing w:after="0" w:line="240" w:lineRule="auto"/>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Vrlo niska spremnost</w:t>
            </w:r>
          </w:p>
        </w:tc>
        <w:tc>
          <w:tcPr>
            <w:tcW w:w="308" w:type="dxa"/>
            <w:shd w:val="clear" w:color="auto" w:fill="FF0000"/>
          </w:tcPr>
          <w:p w14:paraId="28ED28D5" w14:textId="77777777" w:rsidR="00217F04" w:rsidRPr="00573F4A" w:rsidRDefault="00217F04" w:rsidP="0093328E">
            <w:pPr>
              <w:spacing w:after="0" w:line="240" w:lineRule="auto"/>
              <w:jc w:val="both"/>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4</w:t>
            </w:r>
          </w:p>
        </w:tc>
        <w:tc>
          <w:tcPr>
            <w:tcW w:w="667" w:type="dxa"/>
          </w:tcPr>
          <w:p w14:paraId="2D44317F"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052" w:type="dxa"/>
          </w:tcPr>
          <w:p w14:paraId="2C2B9EDE"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635" w:type="dxa"/>
          </w:tcPr>
          <w:p w14:paraId="207A7A4D"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659" w:type="dxa"/>
          </w:tcPr>
          <w:p w14:paraId="15B292AC"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745" w:type="dxa"/>
          </w:tcPr>
          <w:p w14:paraId="7EB19AE2"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003" w:type="dxa"/>
          </w:tcPr>
          <w:p w14:paraId="7E8FDE76"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123" w:type="dxa"/>
          </w:tcPr>
          <w:p w14:paraId="70565990" w14:textId="6CDF1888"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757" w:type="dxa"/>
          </w:tcPr>
          <w:p w14:paraId="3BB6DD87"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981" w:type="dxa"/>
            <w:shd w:val="clear" w:color="auto" w:fill="9CC2E5" w:themeFill="accent1" w:themeFillTint="99"/>
          </w:tcPr>
          <w:p w14:paraId="715D5364"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r>
      <w:tr w:rsidR="00217F04" w:rsidRPr="00573F4A" w14:paraId="3FE2EE0C" w14:textId="77777777" w:rsidTr="0093328E">
        <w:trPr>
          <w:jc w:val="center"/>
        </w:trPr>
        <w:tc>
          <w:tcPr>
            <w:tcW w:w="995" w:type="dxa"/>
            <w:shd w:val="clear" w:color="auto" w:fill="BDD6EE"/>
          </w:tcPr>
          <w:p w14:paraId="6D8F34C6" w14:textId="77777777" w:rsidR="00217F04" w:rsidRPr="00573F4A" w:rsidRDefault="00217F04" w:rsidP="0093328E">
            <w:pPr>
              <w:spacing w:after="0" w:line="240" w:lineRule="auto"/>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Niska spremnost</w:t>
            </w:r>
          </w:p>
        </w:tc>
        <w:tc>
          <w:tcPr>
            <w:tcW w:w="308" w:type="dxa"/>
            <w:shd w:val="clear" w:color="auto" w:fill="FFC000"/>
          </w:tcPr>
          <w:p w14:paraId="29E8845F" w14:textId="77777777" w:rsidR="00217F04" w:rsidRPr="00573F4A" w:rsidRDefault="00217F04" w:rsidP="0093328E">
            <w:pPr>
              <w:spacing w:after="0" w:line="240" w:lineRule="auto"/>
              <w:jc w:val="both"/>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3</w:t>
            </w:r>
          </w:p>
        </w:tc>
        <w:tc>
          <w:tcPr>
            <w:tcW w:w="667" w:type="dxa"/>
          </w:tcPr>
          <w:p w14:paraId="582AEE7A"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052" w:type="dxa"/>
          </w:tcPr>
          <w:p w14:paraId="020BA07B"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635" w:type="dxa"/>
          </w:tcPr>
          <w:p w14:paraId="13184037"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659" w:type="dxa"/>
          </w:tcPr>
          <w:p w14:paraId="246433EF"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745" w:type="dxa"/>
          </w:tcPr>
          <w:p w14:paraId="332919E9"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003" w:type="dxa"/>
          </w:tcPr>
          <w:p w14:paraId="4AD3E16D" w14:textId="45BD0C92"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123" w:type="dxa"/>
          </w:tcPr>
          <w:p w14:paraId="3D7BEE03" w14:textId="61654593"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757" w:type="dxa"/>
          </w:tcPr>
          <w:p w14:paraId="5666B3A4"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981" w:type="dxa"/>
            <w:shd w:val="clear" w:color="auto" w:fill="9CC2E5" w:themeFill="accent1" w:themeFillTint="99"/>
          </w:tcPr>
          <w:p w14:paraId="3D069084"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r>
      <w:tr w:rsidR="00217F04" w:rsidRPr="00573F4A" w14:paraId="38085572" w14:textId="77777777" w:rsidTr="0093328E">
        <w:trPr>
          <w:jc w:val="center"/>
        </w:trPr>
        <w:tc>
          <w:tcPr>
            <w:tcW w:w="995" w:type="dxa"/>
            <w:shd w:val="clear" w:color="auto" w:fill="BDD6EE"/>
          </w:tcPr>
          <w:p w14:paraId="7FD310E1" w14:textId="77777777" w:rsidR="00217F04" w:rsidRPr="00573F4A" w:rsidRDefault="00217F04" w:rsidP="0093328E">
            <w:pPr>
              <w:spacing w:after="0" w:line="240" w:lineRule="auto"/>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Visoka spremnost</w:t>
            </w:r>
          </w:p>
        </w:tc>
        <w:tc>
          <w:tcPr>
            <w:tcW w:w="308" w:type="dxa"/>
            <w:shd w:val="clear" w:color="auto" w:fill="FFFF00"/>
          </w:tcPr>
          <w:p w14:paraId="5F3B95BA" w14:textId="77777777" w:rsidR="00217F04" w:rsidRPr="00573F4A" w:rsidRDefault="00217F04" w:rsidP="0093328E">
            <w:pPr>
              <w:spacing w:after="0" w:line="240" w:lineRule="auto"/>
              <w:jc w:val="both"/>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2</w:t>
            </w:r>
          </w:p>
        </w:tc>
        <w:tc>
          <w:tcPr>
            <w:tcW w:w="667" w:type="dxa"/>
          </w:tcPr>
          <w:p w14:paraId="0BEBE281"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X</w:t>
            </w:r>
          </w:p>
        </w:tc>
        <w:tc>
          <w:tcPr>
            <w:tcW w:w="1052" w:type="dxa"/>
          </w:tcPr>
          <w:p w14:paraId="735D31D9"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635" w:type="dxa"/>
          </w:tcPr>
          <w:p w14:paraId="594E3A81"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659" w:type="dxa"/>
          </w:tcPr>
          <w:p w14:paraId="29275DA0"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745" w:type="dxa"/>
          </w:tcPr>
          <w:p w14:paraId="663F9924"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X</w:t>
            </w:r>
          </w:p>
        </w:tc>
        <w:tc>
          <w:tcPr>
            <w:tcW w:w="1003" w:type="dxa"/>
          </w:tcPr>
          <w:p w14:paraId="30E2E800" w14:textId="00981DED" w:rsidR="00217F04" w:rsidRPr="00573F4A" w:rsidRDefault="00984661" w:rsidP="0093328E">
            <w:pPr>
              <w:spacing w:after="0" w:line="240" w:lineRule="auto"/>
              <w:jc w:val="center"/>
              <w:rPr>
                <w:rFonts w:ascii="Times New Roman" w:eastAsia="Times New Roman" w:hAnsi="Times New Roman" w:cs="Times New Roman"/>
                <w:sz w:val="16"/>
                <w:szCs w:val="16"/>
                <w:lang w:eastAsia="hr-HR"/>
              </w:rPr>
            </w:pPr>
            <w:r>
              <w:rPr>
                <w:rFonts w:ascii="Times New Roman" w:eastAsia="Times New Roman" w:hAnsi="Times New Roman" w:cs="Times New Roman"/>
                <w:sz w:val="16"/>
                <w:szCs w:val="16"/>
                <w:lang w:eastAsia="hr-HR"/>
              </w:rPr>
              <w:t>X</w:t>
            </w:r>
          </w:p>
        </w:tc>
        <w:tc>
          <w:tcPr>
            <w:tcW w:w="1123" w:type="dxa"/>
          </w:tcPr>
          <w:p w14:paraId="0BEB0D63" w14:textId="66C0BB40" w:rsidR="00217F04" w:rsidRPr="00573F4A" w:rsidRDefault="00984661" w:rsidP="0093328E">
            <w:pPr>
              <w:spacing w:after="0" w:line="240" w:lineRule="auto"/>
              <w:jc w:val="center"/>
              <w:rPr>
                <w:rFonts w:ascii="Times New Roman" w:eastAsia="Times New Roman" w:hAnsi="Times New Roman" w:cs="Times New Roman"/>
                <w:sz w:val="16"/>
                <w:szCs w:val="16"/>
                <w:lang w:eastAsia="hr-HR"/>
              </w:rPr>
            </w:pPr>
            <w:r>
              <w:rPr>
                <w:rFonts w:ascii="Times New Roman" w:eastAsia="Times New Roman" w:hAnsi="Times New Roman" w:cs="Times New Roman"/>
                <w:sz w:val="16"/>
                <w:szCs w:val="16"/>
                <w:lang w:eastAsia="hr-HR"/>
              </w:rPr>
              <w:t>X</w:t>
            </w:r>
          </w:p>
        </w:tc>
        <w:tc>
          <w:tcPr>
            <w:tcW w:w="757" w:type="dxa"/>
          </w:tcPr>
          <w:p w14:paraId="536D4A15"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X</w:t>
            </w:r>
          </w:p>
        </w:tc>
        <w:tc>
          <w:tcPr>
            <w:tcW w:w="981" w:type="dxa"/>
            <w:shd w:val="clear" w:color="auto" w:fill="9CC2E5" w:themeFill="accent1" w:themeFillTint="99"/>
          </w:tcPr>
          <w:p w14:paraId="22BFED89" w14:textId="77777777" w:rsidR="00217F04" w:rsidRPr="00573F4A" w:rsidRDefault="00217F04" w:rsidP="0093328E">
            <w:pPr>
              <w:spacing w:after="0" w:line="240" w:lineRule="auto"/>
              <w:jc w:val="center"/>
              <w:rPr>
                <w:rFonts w:ascii="Times New Roman" w:eastAsia="Times New Roman" w:hAnsi="Times New Roman" w:cs="Times New Roman"/>
                <w:b/>
                <w:sz w:val="16"/>
                <w:szCs w:val="16"/>
                <w:lang w:eastAsia="hr-HR"/>
              </w:rPr>
            </w:pPr>
            <w:r w:rsidRPr="00573F4A">
              <w:rPr>
                <w:rFonts w:ascii="Times New Roman" w:eastAsia="Times New Roman" w:hAnsi="Times New Roman" w:cs="Times New Roman"/>
                <w:b/>
                <w:sz w:val="16"/>
                <w:szCs w:val="16"/>
                <w:lang w:eastAsia="hr-HR"/>
              </w:rPr>
              <w:t>X</w:t>
            </w:r>
          </w:p>
        </w:tc>
      </w:tr>
      <w:tr w:rsidR="00217F04" w:rsidRPr="00573F4A" w14:paraId="60AFE123" w14:textId="77777777" w:rsidTr="0093328E">
        <w:trPr>
          <w:jc w:val="center"/>
        </w:trPr>
        <w:tc>
          <w:tcPr>
            <w:tcW w:w="995" w:type="dxa"/>
            <w:shd w:val="clear" w:color="auto" w:fill="BDD6EE"/>
          </w:tcPr>
          <w:p w14:paraId="32C2C47E" w14:textId="77777777" w:rsidR="00217F04" w:rsidRPr="00573F4A" w:rsidRDefault="00217F04" w:rsidP="0093328E">
            <w:pPr>
              <w:spacing w:after="0" w:line="240" w:lineRule="auto"/>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Vrlo visoka spremnost</w:t>
            </w:r>
          </w:p>
        </w:tc>
        <w:tc>
          <w:tcPr>
            <w:tcW w:w="308" w:type="dxa"/>
            <w:shd w:val="clear" w:color="auto" w:fill="00B050"/>
          </w:tcPr>
          <w:p w14:paraId="74F8D396" w14:textId="77777777" w:rsidR="00217F04" w:rsidRPr="00573F4A" w:rsidRDefault="00217F04" w:rsidP="0093328E">
            <w:pPr>
              <w:spacing w:after="0" w:line="240" w:lineRule="auto"/>
              <w:jc w:val="both"/>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1</w:t>
            </w:r>
          </w:p>
        </w:tc>
        <w:tc>
          <w:tcPr>
            <w:tcW w:w="667" w:type="dxa"/>
          </w:tcPr>
          <w:p w14:paraId="08DA1C14"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052" w:type="dxa"/>
          </w:tcPr>
          <w:p w14:paraId="3273E509"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X</w:t>
            </w:r>
          </w:p>
        </w:tc>
        <w:tc>
          <w:tcPr>
            <w:tcW w:w="635" w:type="dxa"/>
          </w:tcPr>
          <w:p w14:paraId="232665D6"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X</w:t>
            </w:r>
          </w:p>
        </w:tc>
        <w:tc>
          <w:tcPr>
            <w:tcW w:w="659" w:type="dxa"/>
          </w:tcPr>
          <w:p w14:paraId="131D74DF"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r w:rsidRPr="00573F4A">
              <w:rPr>
                <w:rFonts w:ascii="Times New Roman" w:eastAsia="Times New Roman" w:hAnsi="Times New Roman" w:cs="Times New Roman"/>
                <w:sz w:val="16"/>
                <w:szCs w:val="16"/>
                <w:lang w:eastAsia="hr-HR"/>
              </w:rPr>
              <w:t>X</w:t>
            </w:r>
          </w:p>
        </w:tc>
        <w:tc>
          <w:tcPr>
            <w:tcW w:w="745" w:type="dxa"/>
          </w:tcPr>
          <w:p w14:paraId="6C195657"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003" w:type="dxa"/>
          </w:tcPr>
          <w:p w14:paraId="231244D0"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1123" w:type="dxa"/>
          </w:tcPr>
          <w:p w14:paraId="0EE6A71F"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757" w:type="dxa"/>
          </w:tcPr>
          <w:p w14:paraId="41A615A5"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c>
          <w:tcPr>
            <w:tcW w:w="981" w:type="dxa"/>
            <w:shd w:val="clear" w:color="auto" w:fill="9CC2E5" w:themeFill="accent1" w:themeFillTint="99"/>
          </w:tcPr>
          <w:p w14:paraId="1B993C6D" w14:textId="77777777" w:rsidR="00217F04" w:rsidRPr="00573F4A" w:rsidRDefault="00217F04" w:rsidP="0093328E">
            <w:pPr>
              <w:spacing w:after="0" w:line="240" w:lineRule="auto"/>
              <w:jc w:val="center"/>
              <w:rPr>
                <w:rFonts w:ascii="Times New Roman" w:eastAsia="Times New Roman" w:hAnsi="Times New Roman" w:cs="Times New Roman"/>
                <w:sz w:val="16"/>
                <w:szCs w:val="16"/>
                <w:lang w:eastAsia="hr-HR"/>
              </w:rPr>
            </w:pPr>
          </w:p>
        </w:tc>
      </w:tr>
    </w:tbl>
    <w:p w14:paraId="7D1FA20A" w14:textId="77777777" w:rsidR="000B3E6C" w:rsidRDefault="000B3E6C" w:rsidP="00217F04">
      <w:pPr>
        <w:pStyle w:val="Bezproreda1"/>
        <w:rPr>
          <w:sz w:val="16"/>
          <w:szCs w:val="16"/>
        </w:rPr>
      </w:pPr>
    </w:p>
    <w:p w14:paraId="6ED92327" w14:textId="77777777" w:rsidR="00F87941" w:rsidRPr="00217F04" w:rsidRDefault="00F87941" w:rsidP="00217F04">
      <w:pPr>
        <w:pStyle w:val="Bezproreda1"/>
        <w:rPr>
          <w:sz w:val="16"/>
          <w:szCs w:val="16"/>
        </w:rPr>
      </w:pPr>
    </w:p>
    <w:p w14:paraId="2DBAAD9E" w14:textId="77777777" w:rsidR="00D25738" w:rsidRPr="00070962" w:rsidRDefault="00D25738" w:rsidP="003944D9">
      <w:pPr>
        <w:pStyle w:val="Bezproreda"/>
        <w:numPr>
          <w:ilvl w:val="0"/>
          <w:numId w:val="30"/>
        </w:numPr>
        <w:rPr>
          <w:b/>
        </w:rPr>
      </w:pPr>
      <w:r w:rsidRPr="00070962">
        <w:rPr>
          <w:b/>
        </w:rPr>
        <w:t>Stanje mobilnosti operativnih kapaciteta sustava civilne zaštite i stanja komunikacijskih kapaciteta</w:t>
      </w:r>
    </w:p>
    <w:p w14:paraId="6DA35A9E" w14:textId="77777777" w:rsidR="00D25738" w:rsidRDefault="00D25738" w:rsidP="00217F04">
      <w:pPr>
        <w:pStyle w:val="Bezproreda"/>
      </w:pPr>
      <w:r w:rsidRPr="00070962">
        <w:t>Procjena spremnosti sustava civilne zaštite provodi se na temelju procjene stanja mobilnosti</w:t>
      </w:r>
      <w:r>
        <w:t xml:space="preserve"> </w:t>
      </w:r>
      <w:r w:rsidRPr="00070962">
        <w:t>operativnih kapaciteta sustava civilne z</w:t>
      </w:r>
      <w:r>
        <w:t xml:space="preserve">aštite i stanja komunikacijskih </w:t>
      </w:r>
      <w:r w:rsidRPr="00070962">
        <w:t>kapaciteta na temelju</w:t>
      </w:r>
      <w:r>
        <w:t xml:space="preserve"> </w:t>
      </w:r>
      <w:r w:rsidRPr="00070962">
        <w:t xml:space="preserve">procjene stanja </w:t>
      </w:r>
      <w:r w:rsidRPr="00070962">
        <w:rPr>
          <w:b/>
        </w:rPr>
        <w:t>transportne potpore i komunikacijskih kapaciteta</w:t>
      </w:r>
      <w:r w:rsidRPr="00070962">
        <w:t xml:space="preserve">. </w:t>
      </w:r>
    </w:p>
    <w:p w14:paraId="2ED83F88" w14:textId="77777777" w:rsidR="00D25738" w:rsidRDefault="00D25738" w:rsidP="00217F04">
      <w:pPr>
        <w:pStyle w:val="Bezproreda"/>
      </w:pPr>
      <w:r w:rsidRPr="00070962">
        <w:t>Ukupna razina spremnosti</w:t>
      </w:r>
      <w:r>
        <w:t xml:space="preserve"> </w:t>
      </w:r>
      <w:r w:rsidRPr="00070962">
        <w:t>operativnih kapac</w:t>
      </w:r>
      <w:r>
        <w:t xml:space="preserve">iteta procijenjena je </w:t>
      </w:r>
      <w:r w:rsidRPr="00070962">
        <w:rPr>
          <w:b/>
        </w:rPr>
        <w:t>visokom</w:t>
      </w:r>
      <w:r>
        <w:t xml:space="preserve"> i </w:t>
      </w:r>
      <w:r w:rsidRPr="00070962">
        <w:t>to posebno zbog spremnosti najvažnijih</w:t>
      </w:r>
      <w:r>
        <w:t xml:space="preserve"> </w:t>
      </w:r>
      <w:r w:rsidRPr="00070962">
        <w:t xml:space="preserve">operativnih </w:t>
      </w:r>
      <w:r>
        <w:t xml:space="preserve">kapaciteta od značaja za sustav </w:t>
      </w:r>
      <w:r w:rsidRPr="00070962">
        <w:t>civilne zaštite u cjelini.</w:t>
      </w:r>
    </w:p>
    <w:p w14:paraId="390A200B" w14:textId="77777777" w:rsidR="00D25738" w:rsidRPr="00217F04" w:rsidRDefault="00D25738" w:rsidP="00217F04">
      <w:pPr>
        <w:pStyle w:val="Bezproreda1"/>
        <w:rPr>
          <w:sz w:val="16"/>
          <w:szCs w:val="16"/>
        </w:rPr>
      </w:pPr>
    </w:p>
    <w:p w14:paraId="547C2574" w14:textId="558FD659" w:rsidR="00D25738" w:rsidRPr="00325DA3" w:rsidRDefault="00D25738" w:rsidP="00D25738">
      <w:pPr>
        <w:pStyle w:val="Bezproreda"/>
        <w:ind w:left="720"/>
        <w:rPr>
          <w:sz w:val="20"/>
          <w:szCs w:val="20"/>
        </w:rPr>
      </w:pPr>
      <w:r>
        <w:rPr>
          <w:sz w:val="20"/>
          <w:szCs w:val="20"/>
        </w:rPr>
        <w:t xml:space="preserve">         </w:t>
      </w:r>
      <w:r w:rsidR="00E622FD">
        <w:rPr>
          <w:sz w:val="20"/>
          <w:szCs w:val="20"/>
        </w:rPr>
        <w:t xml:space="preserve">                      </w:t>
      </w:r>
      <w:r w:rsidR="00A60B6D">
        <w:rPr>
          <w:sz w:val="20"/>
          <w:szCs w:val="20"/>
        </w:rPr>
        <w:t>Tablica 6</w:t>
      </w:r>
      <w:r w:rsidR="001A0581">
        <w:rPr>
          <w:sz w:val="20"/>
          <w:szCs w:val="20"/>
        </w:rPr>
        <w:t>7</w:t>
      </w:r>
      <w:r w:rsidRPr="00325DA3">
        <w:rPr>
          <w:sz w:val="20"/>
          <w:szCs w:val="20"/>
        </w:rPr>
        <w:t xml:space="preserve">: Spremnost </w:t>
      </w:r>
      <w:r>
        <w:rPr>
          <w:sz w:val="20"/>
          <w:szCs w:val="20"/>
        </w:rPr>
        <w:t>operativnih i komunikacijskih sustava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D25738" w:rsidRPr="00FB1A94" w14:paraId="71587F15" w14:textId="77777777" w:rsidTr="00584820">
        <w:trPr>
          <w:jc w:val="center"/>
        </w:trPr>
        <w:tc>
          <w:tcPr>
            <w:tcW w:w="2317" w:type="dxa"/>
            <w:shd w:val="clear" w:color="auto" w:fill="BDD6EE"/>
          </w:tcPr>
          <w:p w14:paraId="39B5BCB7" w14:textId="77777777" w:rsidR="00D25738" w:rsidRPr="00FB1A94" w:rsidRDefault="00D25738" w:rsidP="00584820">
            <w:pPr>
              <w:pStyle w:val="Bezproreda"/>
              <w:rPr>
                <w:sz w:val="20"/>
                <w:szCs w:val="20"/>
              </w:rPr>
            </w:pPr>
            <w:r w:rsidRPr="00FB1A94">
              <w:rPr>
                <w:sz w:val="20"/>
                <w:szCs w:val="20"/>
              </w:rPr>
              <w:t>Vrlo niska spremnost</w:t>
            </w:r>
          </w:p>
        </w:tc>
        <w:tc>
          <w:tcPr>
            <w:tcW w:w="1276" w:type="dxa"/>
            <w:shd w:val="clear" w:color="auto" w:fill="FF0000"/>
          </w:tcPr>
          <w:p w14:paraId="0C158FB3" w14:textId="77777777" w:rsidR="00D25738" w:rsidRPr="00FB1A94" w:rsidRDefault="00D25738" w:rsidP="00584820">
            <w:pPr>
              <w:pStyle w:val="Bezproreda"/>
              <w:jc w:val="center"/>
              <w:rPr>
                <w:sz w:val="20"/>
                <w:szCs w:val="20"/>
              </w:rPr>
            </w:pPr>
            <w:r w:rsidRPr="00FB1A94">
              <w:rPr>
                <w:sz w:val="20"/>
                <w:szCs w:val="20"/>
              </w:rPr>
              <w:t>4</w:t>
            </w:r>
          </w:p>
        </w:tc>
        <w:tc>
          <w:tcPr>
            <w:tcW w:w="850" w:type="dxa"/>
          </w:tcPr>
          <w:p w14:paraId="323689FD" w14:textId="77777777" w:rsidR="00D25738" w:rsidRPr="00FB1A94" w:rsidRDefault="00D25738" w:rsidP="00584820">
            <w:pPr>
              <w:pStyle w:val="Bezproreda"/>
              <w:jc w:val="center"/>
              <w:rPr>
                <w:sz w:val="20"/>
                <w:szCs w:val="20"/>
              </w:rPr>
            </w:pPr>
          </w:p>
        </w:tc>
      </w:tr>
      <w:tr w:rsidR="00D25738" w:rsidRPr="00FB1A94" w14:paraId="57DDF69C" w14:textId="77777777" w:rsidTr="00584820">
        <w:trPr>
          <w:jc w:val="center"/>
        </w:trPr>
        <w:tc>
          <w:tcPr>
            <w:tcW w:w="2317" w:type="dxa"/>
            <w:shd w:val="clear" w:color="auto" w:fill="BDD6EE"/>
          </w:tcPr>
          <w:p w14:paraId="6B10301A" w14:textId="77777777" w:rsidR="00D25738" w:rsidRPr="00FB1A94" w:rsidRDefault="00D25738" w:rsidP="00584820">
            <w:pPr>
              <w:pStyle w:val="Bezproreda"/>
              <w:rPr>
                <w:sz w:val="20"/>
                <w:szCs w:val="20"/>
              </w:rPr>
            </w:pPr>
            <w:r w:rsidRPr="00FB1A94">
              <w:rPr>
                <w:sz w:val="20"/>
                <w:szCs w:val="20"/>
              </w:rPr>
              <w:t>Niska spremnost</w:t>
            </w:r>
          </w:p>
        </w:tc>
        <w:tc>
          <w:tcPr>
            <w:tcW w:w="1276" w:type="dxa"/>
            <w:shd w:val="clear" w:color="auto" w:fill="FFC000"/>
          </w:tcPr>
          <w:p w14:paraId="67124FCD" w14:textId="77777777" w:rsidR="00D25738" w:rsidRPr="00FB1A94" w:rsidRDefault="00D25738" w:rsidP="00584820">
            <w:pPr>
              <w:pStyle w:val="Bezproreda"/>
              <w:jc w:val="center"/>
              <w:rPr>
                <w:sz w:val="20"/>
                <w:szCs w:val="20"/>
              </w:rPr>
            </w:pPr>
            <w:r w:rsidRPr="00FB1A94">
              <w:rPr>
                <w:sz w:val="20"/>
                <w:szCs w:val="20"/>
              </w:rPr>
              <w:t>3</w:t>
            </w:r>
          </w:p>
        </w:tc>
        <w:tc>
          <w:tcPr>
            <w:tcW w:w="850" w:type="dxa"/>
          </w:tcPr>
          <w:p w14:paraId="448C5D24" w14:textId="77777777" w:rsidR="00D25738" w:rsidRPr="00FB1A94" w:rsidRDefault="00D25738" w:rsidP="00584820">
            <w:pPr>
              <w:pStyle w:val="Bezproreda"/>
              <w:jc w:val="center"/>
              <w:rPr>
                <w:sz w:val="20"/>
                <w:szCs w:val="20"/>
              </w:rPr>
            </w:pPr>
          </w:p>
        </w:tc>
      </w:tr>
      <w:tr w:rsidR="00D25738" w:rsidRPr="00FB1A94" w14:paraId="318BBC0F" w14:textId="77777777" w:rsidTr="00584820">
        <w:trPr>
          <w:jc w:val="center"/>
        </w:trPr>
        <w:tc>
          <w:tcPr>
            <w:tcW w:w="2317" w:type="dxa"/>
            <w:shd w:val="clear" w:color="auto" w:fill="BDD6EE"/>
          </w:tcPr>
          <w:p w14:paraId="794A91EA" w14:textId="77777777" w:rsidR="00D25738" w:rsidRPr="00FB1A94" w:rsidRDefault="00D25738" w:rsidP="00584820">
            <w:pPr>
              <w:pStyle w:val="Bezproreda"/>
              <w:rPr>
                <w:sz w:val="20"/>
                <w:szCs w:val="20"/>
              </w:rPr>
            </w:pPr>
            <w:r w:rsidRPr="00FB1A94">
              <w:rPr>
                <w:sz w:val="20"/>
                <w:szCs w:val="20"/>
              </w:rPr>
              <w:t>Visoka spremnost</w:t>
            </w:r>
          </w:p>
        </w:tc>
        <w:tc>
          <w:tcPr>
            <w:tcW w:w="1276" w:type="dxa"/>
            <w:shd w:val="clear" w:color="auto" w:fill="FFFF00"/>
          </w:tcPr>
          <w:p w14:paraId="3CCCB6A5" w14:textId="77777777" w:rsidR="00D25738" w:rsidRPr="00FB1A94" w:rsidRDefault="00D25738" w:rsidP="00584820">
            <w:pPr>
              <w:pStyle w:val="Bezproreda"/>
              <w:jc w:val="center"/>
              <w:rPr>
                <w:sz w:val="20"/>
                <w:szCs w:val="20"/>
              </w:rPr>
            </w:pPr>
            <w:r w:rsidRPr="00FB1A94">
              <w:rPr>
                <w:sz w:val="20"/>
                <w:szCs w:val="20"/>
              </w:rPr>
              <w:t>2</w:t>
            </w:r>
          </w:p>
        </w:tc>
        <w:tc>
          <w:tcPr>
            <w:tcW w:w="850" w:type="dxa"/>
          </w:tcPr>
          <w:p w14:paraId="14879C81" w14:textId="77777777" w:rsidR="00D25738" w:rsidRPr="00FB1A94" w:rsidRDefault="00D25738" w:rsidP="00584820">
            <w:pPr>
              <w:pStyle w:val="Bezproreda"/>
              <w:jc w:val="center"/>
              <w:rPr>
                <w:sz w:val="20"/>
                <w:szCs w:val="20"/>
              </w:rPr>
            </w:pPr>
            <w:r w:rsidRPr="00FB1A94">
              <w:rPr>
                <w:sz w:val="20"/>
                <w:szCs w:val="20"/>
              </w:rPr>
              <w:t>X</w:t>
            </w:r>
          </w:p>
        </w:tc>
      </w:tr>
      <w:tr w:rsidR="00D25738" w:rsidRPr="00FB1A94" w14:paraId="520831CE" w14:textId="77777777" w:rsidTr="00584820">
        <w:trPr>
          <w:jc w:val="center"/>
        </w:trPr>
        <w:tc>
          <w:tcPr>
            <w:tcW w:w="2317" w:type="dxa"/>
            <w:shd w:val="clear" w:color="auto" w:fill="BDD6EE"/>
          </w:tcPr>
          <w:p w14:paraId="58BA51F5" w14:textId="77777777" w:rsidR="00D25738" w:rsidRPr="00FB1A94" w:rsidRDefault="00D25738" w:rsidP="00584820">
            <w:pPr>
              <w:pStyle w:val="Bezproreda"/>
              <w:rPr>
                <w:sz w:val="20"/>
                <w:szCs w:val="20"/>
              </w:rPr>
            </w:pPr>
            <w:r w:rsidRPr="00FB1A94">
              <w:rPr>
                <w:sz w:val="20"/>
                <w:szCs w:val="20"/>
              </w:rPr>
              <w:t>Vrlo visoka spremnost</w:t>
            </w:r>
          </w:p>
        </w:tc>
        <w:tc>
          <w:tcPr>
            <w:tcW w:w="1276" w:type="dxa"/>
            <w:shd w:val="clear" w:color="auto" w:fill="00B050"/>
          </w:tcPr>
          <w:p w14:paraId="7EE6FAEB" w14:textId="77777777" w:rsidR="00D25738" w:rsidRPr="00FB1A94" w:rsidRDefault="00D25738" w:rsidP="00584820">
            <w:pPr>
              <w:pStyle w:val="Bezproreda"/>
              <w:jc w:val="center"/>
              <w:rPr>
                <w:sz w:val="20"/>
                <w:szCs w:val="20"/>
              </w:rPr>
            </w:pPr>
            <w:r w:rsidRPr="00FB1A94">
              <w:rPr>
                <w:sz w:val="20"/>
                <w:szCs w:val="20"/>
              </w:rPr>
              <w:t>1</w:t>
            </w:r>
          </w:p>
        </w:tc>
        <w:tc>
          <w:tcPr>
            <w:tcW w:w="850" w:type="dxa"/>
          </w:tcPr>
          <w:p w14:paraId="7E34FE2E" w14:textId="77777777" w:rsidR="00D25738" w:rsidRPr="00FB1A94" w:rsidRDefault="00D25738" w:rsidP="00584820">
            <w:pPr>
              <w:pStyle w:val="Bezproreda"/>
              <w:jc w:val="center"/>
              <w:rPr>
                <w:sz w:val="20"/>
                <w:szCs w:val="20"/>
              </w:rPr>
            </w:pPr>
          </w:p>
        </w:tc>
      </w:tr>
    </w:tbl>
    <w:p w14:paraId="4FB05838" w14:textId="441BA3EA" w:rsidR="00E816FB" w:rsidRPr="00217F04" w:rsidRDefault="00E816FB" w:rsidP="00217F04">
      <w:pPr>
        <w:pStyle w:val="Bezproreda1"/>
        <w:rPr>
          <w:sz w:val="16"/>
          <w:szCs w:val="16"/>
        </w:rPr>
      </w:pPr>
    </w:p>
    <w:p w14:paraId="7DD3EE69" w14:textId="77777777" w:rsidR="00D25738" w:rsidRDefault="00D25738" w:rsidP="00D25738">
      <w:pPr>
        <w:pStyle w:val="Bezproreda"/>
        <w:ind w:left="284"/>
      </w:pPr>
      <w:r>
        <w:rPr>
          <w:b/>
          <w:u w:val="single"/>
        </w:rPr>
        <w:t>Područje reagiranja „Poplava</w:t>
      </w:r>
      <w:r w:rsidRPr="00070962">
        <w:rPr>
          <w:b/>
          <w:u w:val="single"/>
        </w:rPr>
        <w:t>“ – zaključak</w:t>
      </w:r>
    </w:p>
    <w:p w14:paraId="099D33F7" w14:textId="1B266F9A" w:rsidR="00D25738" w:rsidRPr="00F87941" w:rsidRDefault="00D25738" w:rsidP="00F87941">
      <w:pPr>
        <w:pStyle w:val="Bezproreda"/>
      </w:pPr>
      <w:r w:rsidRPr="00070962">
        <w:t xml:space="preserve">Procjena ukupne spremnosti sustava civilne zaštite za područje </w:t>
      </w:r>
      <w:r>
        <w:t xml:space="preserve">Općine </w:t>
      </w:r>
      <w:r w:rsidR="00E816FB">
        <w:t>Donja Dubrava</w:t>
      </w:r>
      <w:r w:rsidRPr="00070962">
        <w:t xml:space="preserve"> u području</w:t>
      </w:r>
      <w:r>
        <w:t xml:space="preserve"> </w:t>
      </w:r>
      <w:r w:rsidRPr="00070962">
        <w:t>reagiranja i aktivnosti koje su usmjerene na zaštitu svih kategorija društvene vrijednosti</w:t>
      </w:r>
      <w:r>
        <w:t xml:space="preserve"> (život </w:t>
      </w:r>
      <w:r w:rsidRPr="00070962">
        <w:t>i zdravlje ljudi, gospodarstvo, društvena stabilnost i politika) koje su potencijalno</w:t>
      </w:r>
      <w:r>
        <w:t xml:space="preserve"> </w:t>
      </w:r>
      <w:r w:rsidRPr="00070962">
        <w:t xml:space="preserve">izložene velikoj nesreći, ocjenjuje se sa </w:t>
      </w:r>
      <w:r w:rsidRPr="00070962">
        <w:rPr>
          <w:b/>
        </w:rPr>
        <w:t>visokom spremnošću</w:t>
      </w:r>
      <w:r w:rsidRPr="00070962">
        <w:t>.</w:t>
      </w:r>
    </w:p>
    <w:p w14:paraId="6EDF4A44" w14:textId="62BD3BF6" w:rsidR="00D25738" w:rsidRPr="00303A5B" w:rsidRDefault="00E622FD" w:rsidP="00D25738">
      <w:pPr>
        <w:pStyle w:val="Bezproreda"/>
        <w:rPr>
          <w:sz w:val="20"/>
          <w:szCs w:val="20"/>
        </w:rPr>
      </w:pPr>
      <w:r>
        <w:rPr>
          <w:sz w:val="20"/>
          <w:szCs w:val="20"/>
        </w:rPr>
        <w:lastRenderedPageBreak/>
        <w:t xml:space="preserve">         </w:t>
      </w:r>
      <w:r w:rsidR="00A60B6D">
        <w:rPr>
          <w:sz w:val="20"/>
          <w:szCs w:val="20"/>
        </w:rPr>
        <w:t>Tablica 6</w:t>
      </w:r>
      <w:r w:rsidR="001A0581">
        <w:rPr>
          <w:sz w:val="20"/>
          <w:szCs w:val="20"/>
        </w:rPr>
        <w:t>8</w:t>
      </w:r>
      <w:r w:rsidR="00D25738">
        <w:rPr>
          <w:sz w:val="20"/>
          <w:szCs w:val="20"/>
        </w:rPr>
        <w:t>:</w:t>
      </w:r>
      <w:r w:rsidR="00D25738" w:rsidRPr="00303A5B">
        <w:rPr>
          <w:sz w:val="20"/>
          <w:szCs w:val="20"/>
        </w:rPr>
        <w:t xml:space="preserve"> Zbirni pregled područja reagiranja operativnih snaga u p</w:t>
      </w:r>
      <w:r w:rsidR="00D25738">
        <w:rPr>
          <w:sz w:val="20"/>
          <w:szCs w:val="20"/>
        </w:rPr>
        <w:t>oplava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0"/>
        <w:gridCol w:w="1275"/>
        <w:gridCol w:w="1134"/>
        <w:gridCol w:w="2124"/>
        <w:gridCol w:w="1173"/>
      </w:tblGrid>
      <w:tr w:rsidR="00D25738" w:rsidRPr="00FB1A94" w14:paraId="6019A7DF" w14:textId="77777777" w:rsidTr="00584820">
        <w:trPr>
          <w:jc w:val="center"/>
        </w:trPr>
        <w:tc>
          <w:tcPr>
            <w:tcW w:w="2552" w:type="dxa"/>
            <w:gridSpan w:val="2"/>
            <w:shd w:val="clear" w:color="auto" w:fill="9CC2E5"/>
          </w:tcPr>
          <w:p w14:paraId="0731141C" w14:textId="77777777" w:rsidR="00D25738" w:rsidRPr="00FB1A94" w:rsidRDefault="00D25738" w:rsidP="00584820">
            <w:pPr>
              <w:pStyle w:val="Bezproreda"/>
              <w:jc w:val="center"/>
              <w:rPr>
                <w:sz w:val="20"/>
                <w:szCs w:val="20"/>
              </w:rPr>
            </w:pPr>
          </w:p>
        </w:tc>
        <w:tc>
          <w:tcPr>
            <w:tcW w:w="1275" w:type="dxa"/>
            <w:shd w:val="clear" w:color="auto" w:fill="9CC2E5"/>
          </w:tcPr>
          <w:p w14:paraId="00DD1DF7" w14:textId="77777777" w:rsidR="00D25738" w:rsidRPr="00FB1A94" w:rsidRDefault="00D25738" w:rsidP="00584820">
            <w:pPr>
              <w:pStyle w:val="Bezproreda"/>
              <w:jc w:val="left"/>
              <w:rPr>
                <w:sz w:val="20"/>
                <w:szCs w:val="20"/>
              </w:rPr>
            </w:pPr>
            <w:r>
              <w:rPr>
                <w:sz w:val="20"/>
                <w:szCs w:val="20"/>
              </w:rPr>
              <w:t>Spremnost odgovornih i upravljačkih kapaciteta</w:t>
            </w:r>
          </w:p>
        </w:tc>
        <w:tc>
          <w:tcPr>
            <w:tcW w:w="1134" w:type="dxa"/>
            <w:shd w:val="clear" w:color="auto" w:fill="9CC2E5"/>
          </w:tcPr>
          <w:p w14:paraId="3DD32B27" w14:textId="77777777" w:rsidR="00D25738" w:rsidRPr="00FB1A94" w:rsidRDefault="00D25738" w:rsidP="00584820">
            <w:pPr>
              <w:pStyle w:val="Bezproreda"/>
              <w:rPr>
                <w:sz w:val="20"/>
                <w:szCs w:val="20"/>
              </w:rPr>
            </w:pPr>
            <w:r>
              <w:rPr>
                <w:sz w:val="20"/>
                <w:szCs w:val="20"/>
              </w:rPr>
              <w:t>Spremnost operativnih kapaciteta</w:t>
            </w:r>
          </w:p>
        </w:tc>
        <w:tc>
          <w:tcPr>
            <w:tcW w:w="2124" w:type="dxa"/>
            <w:shd w:val="clear" w:color="auto" w:fill="9CC2E5"/>
          </w:tcPr>
          <w:p w14:paraId="692B4744" w14:textId="77777777" w:rsidR="00D25738" w:rsidRPr="00FB1A94" w:rsidRDefault="00D25738" w:rsidP="00584820">
            <w:pPr>
              <w:pStyle w:val="Bezproreda"/>
              <w:jc w:val="left"/>
              <w:rPr>
                <w:sz w:val="20"/>
                <w:szCs w:val="20"/>
              </w:rPr>
            </w:pPr>
            <w:r>
              <w:rPr>
                <w:sz w:val="20"/>
                <w:szCs w:val="20"/>
              </w:rPr>
              <w:t>Stanje mobilnosti op. kapaciteta sustava CZ i stanje komunikacijskih kapaciteta</w:t>
            </w:r>
          </w:p>
        </w:tc>
        <w:tc>
          <w:tcPr>
            <w:tcW w:w="1173" w:type="dxa"/>
            <w:shd w:val="clear" w:color="auto" w:fill="9CC2E5"/>
          </w:tcPr>
          <w:p w14:paraId="3C59E7AD" w14:textId="77777777" w:rsidR="00D25738" w:rsidRPr="00A36252" w:rsidRDefault="00D25738" w:rsidP="00584820">
            <w:pPr>
              <w:pStyle w:val="Bezproreda"/>
              <w:rPr>
                <w:b/>
                <w:sz w:val="20"/>
                <w:szCs w:val="20"/>
              </w:rPr>
            </w:pPr>
            <w:r w:rsidRPr="00A36252">
              <w:rPr>
                <w:b/>
                <w:sz w:val="20"/>
                <w:szCs w:val="20"/>
              </w:rPr>
              <w:t>Sveukupno</w:t>
            </w:r>
          </w:p>
        </w:tc>
      </w:tr>
      <w:tr w:rsidR="00D25738" w:rsidRPr="00FB1A94" w14:paraId="48DB93EB" w14:textId="77777777" w:rsidTr="00584820">
        <w:trPr>
          <w:jc w:val="center"/>
        </w:trPr>
        <w:tc>
          <w:tcPr>
            <w:tcW w:w="2122" w:type="dxa"/>
            <w:shd w:val="clear" w:color="auto" w:fill="BDD6EE"/>
          </w:tcPr>
          <w:p w14:paraId="5349EF8D" w14:textId="77777777" w:rsidR="00D25738" w:rsidRPr="00FB1A94" w:rsidRDefault="00D25738" w:rsidP="00584820">
            <w:pPr>
              <w:pStyle w:val="Bezproreda"/>
              <w:rPr>
                <w:sz w:val="20"/>
                <w:szCs w:val="20"/>
              </w:rPr>
            </w:pPr>
            <w:r>
              <w:rPr>
                <w:sz w:val="20"/>
                <w:szCs w:val="20"/>
              </w:rPr>
              <w:t>Vrlo niska spremnost</w:t>
            </w:r>
          </w:p>
        </w:tc>
        <w:tc>
          <w:tcPr>
            <w:tcW w:w="430" w:type="dxa"/>
            <w:shd w:val="clear" w:color="auto" w:fill="FF0000"/>
          </w:tcPr>
          <w:p w14:paraId="5677D062" w14:textId="77777777" w:rsidR="00D25738" w:rsidRPr="00FB1A94" w:rsidRDefault="00D25738" w:rsidP="00584820">
            <w:pPr>
              <w:pStyle w:val="Bezproreda"/>
              <w:jc w:val="center"/>
              <w:rPr>
                <w:sz w:val="20"/>
                <w:szCs w:val="20"/>
              </w:rPr>
            </w:pPr>
            <w:r>
              <w:rPr>
                <w:sz w:val="20"/>
                <w:szCs w:val="20"/>
              </w:rPr>
              <w:t>4</w:t>
            </w:r>
          </w:p>
        </w:tc>
        <w:tc>
          <w:tcPr>
            <w:tcW w:w="1275" w:type="dxa"/>
          </w:tcPr>
          <w:p w14:paraId="4D82297A" w14:textId="77777777" w:rsidR="00D25738" w:rsidRDefault="00D25738" w:rsidP="00584820">
            <w:pPr>
              <w:pStyle w:val="Bezproreda"/>
              <w:jc w:val="center"/>
              <w:rPr>
                <w:sz w:val="20"/>
                <w:szCs w:val="20"/>
              </w:rPr>
            </w:pPr>
          </w:p>
        </w:tc>
        <w:tc>
          <w:tcPr>
            <w:tcW w:w="1134" w:type="dxa"/>
          </w:tcPr>
          <w:p w14:paraId="157DFA0D" w14:textId="77777777" w:rsidR="00D25738" w:rsidRDefault="00D25738" w:rsidP="00584820">
            <w:pPr>
              <w:pStyle w:val="Bezproreda"/>
              <w:jc w:val="center"/>
              <w:rPr>
                <w:sz w:val="20"/>
                <w:szCs w:val="20"/>
              </w:rPr>
            </w:pPr>
          </w:p>
        </w:tc>
        <w:tc>
          <w:tcPr>
            <w:tcW w:w="2124" w:type="dxa"/>
          </w:tcPr>
          <w:p w14:paraId="1CEE7833" w14:textId="77777777" w:rsidR="00D25738" w:rsidRDefault="00D25738" w:rsidP="00584820">
            <w:pPr>
              <w:pStyle w:val="Bezproreda"/>
              <w:jc w:val="center"/>
              <w:rPr>
                <w:sz w:val="20"/>
                <w:szCs w:val="20"/>
              </w:rPr>
            </w:pPr>
          </w:p>
        </w:tc>
        <w:tc>
          <w:tcPr>
            <w:tcW w:w="1173" w:type="dxa"/>
          </w:tcPr>
          <w:p w14:paraId="03860E34" w14:textId="77777777" w:rsidR="00D25738" w:rsidRPr="00FB1A94" w:rsidRDefault="00D25738" w:rsidP="00584820">
            <w:pPr>
              <w:pStyle w:val="Bezproreda"/>
              <w:jc w:val="center"/>
              <w:rPr>
                <w:sz w:val="20"/>
                <w:szCs w:val="20"/>
              </w:rPr>
            </w:pPr>
          </w:p>
        </w:tc>
      </w:tr>
      <w:tr w:rsidR="00D25738" w:rsidRPr="00FB1A94" w14:paraId="7FA4B777" w14:textId="77777777" w:rsidTr="00584820">
        <w:trPr>
          <w:jc w:val="center"/>
        </w:trPr>
        <w:tc>
          <w:tcPr>
            <w:tcW w:w="2122" w:type="dxa"/>
            <w:shd w:val="clear" w:color="auto" w:fill="BDD6EE"/>
          </w:tcPr>
          <w:p w14:paraId="2AC66C99" w14:textId="77777777" w:rsidR="00D25738" w:rsidRPr="00FB1A94" w:rsidRDefault="00D25738" w:rsidP="00584820">
            <w:pPr>
              <w:pStyle w:val="Bezproreda"/>
              <w:rPr>
                <w:sz w:val="20"/>
                <w:szCs w:val="20"/>
              </w:rPr>
            </w:pPr>
            <w:r w:rsidRPr="00FB1A94">
              <w:rPr>
                <w:sz w:val="20"/>
                <w:szCs w:val="20"/>
              </w:rPr>
              <w:t>Niska spremnost</w:t>
            </w:r>
          </w:p>
        </w:tc>
        <w:tc>
          <w:tcPr>
            <w:tcW w:w="430" w:type="dxa"/>
            <w:shd w:val="clear" w:color="auto" w:fill="FFC000"/>
          </w:tcPr>
          <w:p w14:paraId="1940F556" w14:textId="77777777" w:rsidR="00D25738" w:rsidRPr="00FB1A94" w:rsidRDefault="00D25738" w:rsidP="00584820">
            <w:pPr>
              <w:pStyle w:val="Bezproreda"/>
              <w:jc w:val="center"/>
              <w:rPr>
                <w:sz w:val="20"/>
                <w:szCs w:val="20"/>
              </w:rPr>
            </w:pPr>
            <w:r w:rsidRPr="00FB1A94">
              <w:rPr>
                <w:sz w:val="20"/>
                <w:szCs w:val="20"/>
              </w:rPr>
              <w:t>3</w:t>
            </w:r>
          </w:p>
        </w:tc>
        <w:tc>
          <w:tcPr>
            <w:tcW w:w="1275" w:type="dxa"/>
          </w:tcPr>
          <w:p w14:paraId="6C10B038" w14:textId="77777777" w:rsidR="00D25738" w:rsidRPr="00FB1A94" w:rsidRDefault="00D25738" w:rsidP="00584820">
            <w:pPr>
              <w:pStyle w:val="Bezproreda"/>
              <w:jc w:val="center"/>
              <w:rPr>
                <w:sz w:val="20"/>
                <w:szCs w:val="20"/>
              </w:rPr>
            </w:pPr>
          </w:p>
        </w:tc>
        <w:tc>
          <w:tcPr>
            <w:tcW w:w="1134" w:type="dxa"/>
          </w:tcPr>
          <w:p w14:paraId="5745353A" w14:textId="77777777" w:rsidR="00D25738" w:rsidRPr="00FB1A94" w:rsidRDefault="00D25738" w:rsidP="00584820">
            <w:pPr>
              <w:pStyle w:val="Bezproreda"/>
              <w:jc w:val="center"/>
              <w:rPr>
                <w:sz w:val="20"/>
                <w:szCs w:val="20"/>
              </w:rPr>
            </w:pPr>
          </w:p>
        </w:tc>
        <w:tc>
          <w:tcPr>
            <w:tcW w:w="2124" w:type="dxa"/>
          </w:tcPr>
          <w:p w14:paraId="1517C6AB" w14:textId="77777777" w:rsidR="00D25738" w:rsidRPr="00FB1A94" w:rsidRDefault="00D25738" w:rsidP="00584820">
            <w:pPr>
              <w:pStyle w:val="Bezproreda"/>
              <w:jc w:val="center"/>
              <w:rPr>
                <w:sz w:val="20"/>
                <w:szCs w:val="20"/>
              </w:rPr>
            </w:pPr>
          </w:p>
        </w:tc>
        <w:tc>
          <w:tcPr>
            <w:tcW w:w="1173" w:type="dxa"/>
          </w:tcPr>
          <w:p w14:paraId="4C2D445E" w14:textId="77777777" w:rsidR="00D25738" w:rsidRPr="00FB1A94" w:rsidRDefault="00D25738" w:rsidP="00584820">
            <w:pPr>
              <w:pStyle w:val="Bezproreda"/>
              <w:jc w:val="center"/>
              <w:rPr>
                <w:sz w:val="20"/>
                <w:szCs w:val="20"/>
              </w:rPr>
            </w:pPr>
          </w:p>
        </w:tc>
      </w:tr>
      <w:tr w:rsidR="00D25738" w:rsidRPr="00FB1A94" w14:paraId="77E5B158" w14:textId="77777777" w:rsidTr="00584820">
        <w:trPr>
          <w:jc w:val="center"/>
        </w:trPr>
        <w:tc>
          <w:tcPr>
            <w:tcW w:w="2122" w:type="dxa"/>
            <w:shd w:val="clear" w:color="auto" w:fill="BDD6EE"/>
          </w:tcPr>
          <w:p w14:paraId="6D1F50F4" w14:textId="77777777" w:rsidR="00D25738" w:rsidRPr="00FB1A94" w:rsidRDefault="00D25738" w:rsidP="00584820">
            <w:pPr>
              <w:pStyle w:val="Bezproreda"/>
              <w:rPr>
                <w:sz w:val="20"/>
                <w:szCs w:val="20"/>
              </w:rPr>
            </w:pPr>
            <w:r w:rsidRPr="00FB1A94">
              <w:rPr>
                <w:sz w:val="20"/>
                <w:szCs w:val="20"/>
              </w:rPr>
              <w:t>Visoka spremnost</w:t>
            </w:r>
          </w:p>
        </w:tc>
        <w:tc>
          <w:tcPr>
            <w:tcW w:w="430" w:type="dxa"/>
            <w:shd w:val="clear" w:color="auto" w:fill="FFFF00"/>
          </w:tcPr>
          <w:p w14:paraId="6571A33D" w14:textId="77777777" w:rsidR="00D25738" w:rsidRPr="00FB1A94" w:rsidRDefault="00D25738" w:rsidP="00584820">
            <w:pPr>
              <w:pStyle w:val="Bezproreda"/>
              <w:jc w:val="center"/>
              <w:rPr>
                <w:sz w:val="20"/>
                <w:szCs w:val="20"/>
              </w:rPr>
            </w:pPr>
            <w:r w:rsidRPr="00FB1A94">
              <w:rPr>
                <w:sz w:val="20"/>
                <w:szCs w:val="20"/>
              </w:rPr>
              <w:t>2</w:t>
            </w:r>
          </w:p>
        </w:tc>
        <w:tc>
          <w:tcPr>
            <w:tcW w:w="1275" w:type="dxa"/>
          </w:tcPr>
          <w:p w14:paraId="53904C14" w14:textId="77777777" w:rsidR="00D25738" w:rsidRDefault="00D25738" w:rsidP="00584820">
            <w:pPr>
              <w:pStyle w:val="Bezproreda"/>
              <w:jc w:val="center"/>
              <w:rPr>
                <w:sz w:val="20"/>
                <w:szCs w:val="20"/>
              </w:rPr>
            </w:pPr>
            <w:r>
              <w:rPr>
                <w:sz w:val="20"/>
                <w:szCs w:val="20"/>
              </w:rPr>
              <w:t>X</w:t>
            </w:r>
          </w:p>
        </w:tc>
        <w:tc>
          <w:tcPr>
            <w:tcW w:w="1134" w:type="dxa"/>
          </w:tcPr>
          <w:p w14:paraId="61C36AD6" w14:textId="77777777" w:rsidR="00D25738" w:rsidRDefault="00D25738" w:rsidP="00584820">
            <w:pPr>
              <w:pStyle w:val="Bezproreda"/>
              <w:jc w:val="center"/>
              <w:rPr>
                <w:sz w:val="20"/>
                <w:szCs w:val="20"/>
              </w:rPr>
            </w:pPr>
            <w:r>
              <w:rPr>
                <w:sz w:val="20"/>
                <w:szCs w:val="20"/>
              </w:rPr>
              <w:t>X</w:t>
            </w:r>
          </w:p>
        </w:tc>
        <w:tc>
          <w:tcPr>
            <w:tcW w:w="2124" w:type="dxa"/>
          </w:tcPr>
          <w:p w14:paraId="20E69033" w14:textId="77777777" w:rsidR="00D25738" w:rsidRDefault="00D25738" w:rsidP="00584820">
            <w:pPr>
              <w:pStyle w:val="Bezproreda"/>
              <w:jc w:val="center"/>
              <w:rPr>
                <w:sz w:val="20"/>
                <w:szCs w:val="20"/>
              </w:rPr>
            </w:pPr>
            <w:r>
              <w:rPr>
                <w:sz w:val="20"/>
                <w:szCs w:val="20"/>
              </w:rPr>
              <w:t>X</w:t>
            </w:r>
          </w:p>
        </w:tc>
        <w:tc>
          <w:tcPr>
            <w:tcW w:w="1173" w:type="dxa"/>
          </w:tcPr>
          <w:p w14:paraId="4836C30D" w14:textId="77777777" w:rsidR="00D25738" w:rsidRPr="00AF5C54" w:rsidRDefault="00D25738" w:rsidP="00584820">
            <w:pPr>
              <w:pStyle w:val="Bezproreda"/>
              <w:jc w:val="center"/>
              <w:rPr>
                <w:b/>
                <w:sz w:val="20"/>
                <w:szCs w:val="20"/>
              </w:rPr>
            </w:pPr>
            <w:r w:rsidRPr="00AF5C54">
              <w:rPr>
                <w:b/>
                <w:sz w:val="20"/>
                <w:szCs w:val="20"/>
              </w:rPr>
              <w:t>X</w:t>
            </w:r>
          </w:p>
        </w:tc>
      </w:tr>
      <w:tr w:rsidR="00D25738" w:rsidRPr="00FB1A94" w14:paraId="6950D7E1" w14:textId="77777777" w:rsidTr="00584820">
        <w:trPr>
          <w:jc w:val="center"/>
        </w:trPr>
        <w:tc>
          <w:tcPr>
            <w:tcW w:w="2122" w:type="dxa"/>
            <w:shd w:val="clear" w:color="auto" w:fill="BDD6EE"/>
          </w:tcPr>
          <w:p w14:paraId="41D18530" w14:textId="77777777" w:rsidR="00D25738" w:rsidRPr="00FB1A94" w:rsidRDefault="00D25738" w:rsidP="00584820">
            <w:pPr>
              <w:pStyle w:val="Bezproreda"/>
              <w:jc w:val="left"/>
              <w:rPr>
                <w:sz w:val="20"/>
                <w:szCs w:val="20"/>
              </w:rPr>
            </w:pPr>
            <w:r w:rsidRPr="00FB1A94">
              <w:rPr>
                <w:sz w:val="20"/>
                <w:szCs w:val="20"/>
              </w:rPr>
              <w:t>Vrlo visoka spremnost</w:t>
            </w:r>
          </w:p>
        </w:tc>
        <w:tc>
          <w:tcPr>
            <w:tcW w:w="430" w:type="dxa"/>
            <w:shd w:val="clear" w:color="auto" w:fill="00B050"/>
          </w:tcPr>
          <w:p w14:paraId="1DEF64F8" w14:textId="77777777" w:rsidR="00D25738" w:rsidRPr="00FB1A94" w:rsidRDefault="00D25738" w:rsidP="00584820">
            <w:pPr>
              <w:pStyle w:val="Bezproreda"/>
              <w:jc w:val="center"/>
              <w:rPr>
                <w:sz w:val="20"/>
                <w:szCs w:val="20"/>
              </w:rPr>
            </w:pPr>
            <w:r w:rsidRPr="00FB1A94">
              <w:rPr>
                <w:sz w:val="20"/>
                <w:szCs w:val="20"/>
              </w:rPr>
              <w:t>1</w:t>
            </w:r>
          </w:p>
        </w:tc>
        <w:tc>
          <w:tcPr>
            <w:tcW w:w="1275" w:type="dxa"/>
          </w:tcPr>
          <w:p w14:paraId="04015278" w14:textId="77777777" w:rsidR="00D25738" w:rsidRPr="00FB1A94" w:rsidRDefault="00D25738" w:rsidP="00584820">
            <w:pPr>
              <w:pStyle w:val="Bezproreda"/>
              <w:jc w:val="center"/>
              <w:rPr>
                <w:sz w:val="20"/>
                <w:szCs w:val="20"/>
              </w:rPr>
            </w:pPr>
          </w:p>
        </w:tc>
        <w:tc>
          <w:tcPr>
            <w:tcW w:w="1134" w:type="dxa"/>
          </w:tcPr>
          <w:p w14:paraId="41C566F0" w14:textId="77777777" w:rsidR="00D25738" w:rsidRPr="00FB1A94" w:rsidRDefault="00D25738" w:rsidP="00584820">
            <w:pPr>
              <w:pStyle w:val="Bezproreda"/>
              <w:jc w:val="center"/>
              <w:rPr>
                <w:sz w:val="20"/>
                <w:szCs w:val="20"/>
              </w:rPr>
            </w:pPr>
          </w:p>
        </w:tc>
        <w:tc>
          <w:tcPr>
            <w:tcW w:w="2124" w:type="dxa"/>
          </w:tcPr>
          <w:p w14:paraId="4D0AD882" w14:textId="77777777" w:rsidR="00D25738" w:rsidRPr="00FB1A94" w:rsidRDefault="00D25738" w:rsidP="00584820">
            <w:pPr>
              <w:pStyle w:val="Bezproreda"/>
              <w:jc w:val="center"/>
              <w:rPr>
                <w:sz w:val="20"/>
                <w:szCs w:val="20"/>
              </w:rPr>
            </w:pPr>
          </w:p>
        </w:tc>
        <w:tc>
          <w:tcPr>
            <w:tcW w:w="1173" w:type="dxa"/>
          </w:tcPr>
          <w:p w14:paraId="3420CC78" w14:textId="77777777" w:rsidR="00D25738" w:rsidRPr="00FB1A94" w:rsidRDefault="00D25738" w:rsidP="00584820">
            <w:pPr>
              <w:pStyle w:val="Bezproreda"/>
              <w:jc w:val="center"/>
              <w:rPr>
                <w:sz w:val="20"/>
                <w:szCs w:val="20"/>
              </w:rPr>
            </w:pPr>
          </w:p>
        </w:tc>
      </w:tr>
    </w:tbl>
    <w:p w14:paraId="5D76CD18" w14:textId="77777777" w:rsidR="00D25738" w:rsidRPr="00D25738" w:rsidRDefault="00D25738" w:rsidP="00D25738"/>
    <w:p w14:paraId="31A70350" w14:textId="77777777" w:rsidR="00D06F89" w:rsidRDefault="0035730B" w:rsidP="00D06F89">
      <w:pPr>
        <w:pStyle w:val="Naslov3"/>
        <w:numPr>
          <w:ilvl w:val="2"/>
          <w:numId w:val="1"/>
        </w:numPr>
        <w:ind w:left="1134" w:hanging="567"/>
      </w:pPr>
      <w:bookmarkStart w:id="298" w:name="_Toc83197385"/>
      <w:r>
        <w:t>Matrice rizika u slučaju poplava</w:t>
      </w:r>
      <w:bookmarkEnd w:id="295"/>
      <w:bookmarkEnd w:id="296"/>
      <w:bookmarkEnd w:id="297"/>
      <w:bookmarkEnd w:id="298"/>
    </w:p>
    <w:p w14:paraId="6F36D59F" w14:textId="77777777" w:rsidR="00D06F89" w:rsidRPr="00D06F89" w:rsidRDefault="00D06F89" w:rsidP="00D06F89">
      <w:pPr>
        <w:pStyle w:val="Bezproreda1"/>
        <w:ind w:left="284"/>
        <w:rPr>
          <w:b/>
        </w:rPr>
      </w:pPr>
      <w:r w:rsidRPr="00D06F89">
        <w:rPr>
          <w:b/>
        </w:rPr>
        <w:t>Vjerojatnost pojave rizika</w:t>
      </w:r>
    </w:p>
    <w:p w14:paraId="25AE327E" w14:textId="14A05C89" w:rsidR="00D06F89" w:rsidRPr="00D06F89" w:rsidRDefault="00D06F89" w:rsidP="00C93857">
      <w:pPr>
        <w:pStyle w:val="Bezproreda1"/>
        <w:ind w:left="284"/>
        <w:rPr>
          <w:color w:val="000000"/>
        </w:rPr>
      </w:pPr>
      <w:r w:rsidRPr="00D06F89">
        <w:rPr>
          <w:rStyle w:val="fontstyle01"/>
          <w:rFonts w:ascii="Times New Roman" w:hAnsi="Times New Roman"/>
        </w:rPr>
        <w:t>Za vrijednosti vjerojatnosti/frekvencije uzimati će se samo oni događaji čije posljedice za</w:t>
      </w:r>
      <w:r w:rsidRPr="00D06F89">
        <w:t xml:space="preserve"> </w:t>
      </w:r>
      <w:r w:rsidRPr="00D06F89">
        <w:rPr>
          <w:rStyle w:val="fontstyle01"/>
          <w:rFonts w:ascii="Times New Roman" w:hAnsi="Times New Roman"/>
        </w:rPr>
        <w:t>kategorije društvenih vrijednosti mogu biti opisani kategorijom 1., konkretno štete u gospodarstvu</w:t>
      </w:r>
      <w:r w:rsidRPr="00D06F89">
        <w:t xml:space="preserve"> </w:t>
      </w:r>
      <w:r w:rsidRPr="00D06F89">
        <w:rPr>
          <w:rStyle w:val="fontstyle01"/>
          <w:rFonts w:ascii="Times New Roman" w:hAnsi="Times New Roman"/>
        </w:rPr>
        <w:t>minimalno moraju iznositi 0,5% proračuna JLP(R)S-a. Neće se uzimati u razmatranje vjerojatnost</w:t>
      </w:r>
      <w:r w:rsidRPr="00D06F89">
        <w:t xml:space="preserve"> </w:t>
      </w:r>
      <w:r w:rsidRPr="00D06F89">
        <w:rPr>
          <w:rStyle w:val="fontstyle01"/>
          <w:rFonts w:ascii="Times New Roman" w:hAnsi="Times New Roman"/>
        </w:rPr>
        <w:t>svake poplave bez ikakve materijalne štete već samo vjerojatnost onog</w:t>
      </w:r>
      <w:r w:rsidRPr="00D06F89">
        <w:t xml:space="preserve"> </w:t>
      </w:r>
      <w:r w:rsidRPr="00D06F89">
        <w:rPr>
          <w:rStyle w:val="fontstyle01"/>
          <w:rFonts w:ascii="Times New Roman" w:hAnsi="Times New Roman"/>
        </w:rPr>
        <w:t>događaja koja može uzrokovati štete sukladno propisanim kriterijima za svaku od kategorija</w:t>
      </w:r>
      <w:r w:rsidRPr="00D06F89">
        <w:t xml:space="preserve"> </w:t>
      </w:r>
      <w:r w:rsidRPr="00D06F89">
        <w:rPr>
          <w:rStyle w:val="fontstyle01"/>
          <w:rFonts w:ascii="Times New Roman" w:hAnsi="Times New Roman"/>
        </w:rPr>
        <w:t>društvenih vrijednosti.</w:t>
      </w:r>
      <w:r w:rsidRPr="00D06F89">
        <w:rPr>
          <w:rStyle w:val="Referencafusnote"/>
          <w:rFonts w:eastAsiaTheme="majorEastAsia"/>
        </w:rPr>
        <w:footnoteReference w:id="31"/>
      </w:r>
      <w:r w:rsidRPr="00D06F89">
        <w:rPr>
          <w:rStyle w:val="fontstyle01"/>
          <w:rFonts w:ascii="Times New Roman" w:hAnsi="Times New Roman"/>
        </w:rPr>
        <w:t xml:space="preserve"> To konkretno za </w:t>
      </w:r>
      <w:r>
        <w:rPr>
          <w:rStyle w:val="fontstyle01"/>
          <w:rFonts w:ascii="Times New Roman" w:hAnsi="Times New Roman"/>
        </w:rPr>
        <w:t xml:space="preserve">Općinu </w:t>
      </w:r>
      <w:r w:rsidR="00E816FB">
        <w:rPr>
          <w:rStyle w:val="fontstyle01"/>
          <w:rFonts w:ascii="Times New Roman" w:hAnsi="Times New Roman"/>
        </w:rPr>
        <w:t>Donja Dubrava</w:t>
      </w:r>
      <w:r w:rsidRPr="00D06F89">
        <w:rPr>
          <w:rStyle w:val="fontstyle01"/>
          <w:rFonts w:ascii="Times New Roman" w:hAnsi="Times New Roman"/>
        </w:rPr>
        <w:t xml:space="preserve"> znači svi </w:t>
      </w:r>
      <w:r>
        <w:rPr>
          <w:rStyle w:val="fontstyle01"/>
          <w:rFonts w:ascii="Times New Roman" w:hAnsi="Times New Roman"/>
        </w:rPr>
        <w:t>do</w:t>
      </w:r>
      <w:r w:rsidR="00C93857">
        <w:rPr>
          <w:rStyle w:val="fontstyle01"/>
          <w:rFonts w:ascii="Times New Roman" w:hAnsi="Times New Roman"/>
        </w:rPr>
        <w:t>gađaji koji uzrokuju šte</w:t>
      </w:r>
      <w:r w:rsidR="00E816FB">
        <w:rPr>
          <w:rStyle w:val="fontstyle01"/>
          <w:rFonts w:ascii="Times New Roman" w:hAnsi="Times New Roman"/>
        </w:rPr>
        <w:t xml:space="preserve">tu od </w:t>
      </w:r>
      <w:r w:rsidR="007E1C51">
        <w:rPr>
          <w:rStyle w:val="fontstyle01"/>
          <w:rFonts w:ascii="Times New Roman" w:hAnsi="Times New Roman"/>
        </w:rPr>
        <w:t>28</w:t>
      </w:r>
      <w:r w:rsidR="00C93857">
        <w:rPr>
          <w:rStyle w:val="fontstyle01"/>
          <w:rFonts w:ascii="Times New Roman" w:hAnsi="Times New Roman"/>
        </w:rPr>
        <w:t xml:space="preserve"> 000 </w:t>
      </w:r>
      <w:r w:rsidR="007E1C51">
        <w:rPr>
          <w:rStyle w:val="fontstyle01"/>
          <w:rFonts w:ascii="Times New Roman" w:hAnsi="Times New Roman"/>
        </w:rPr>
        <w:t>€</w:t>
      </w:r>
      <w:r w:rsidR="00C93857">
        <w:rPr>
          <w:rStyle w:val="fontstyle01"/>
          <w:rFonts w:ascii="Times New Roman" w:hAnsi="Times New Roman"/>
        </w:rPr>
        <w:t xml:space="preserve"> i više.</w:t>
      </w:r>
    </w:p>
    <w:p w14:paraId="26D3DDD2" w14:textId="77777777" w:rsidR="00D06F89" w:rsidRPr="00E816FB" w:rsidRDefault="00D06F89" w:rsidP="00D06F89">
      <w:pPr>
        <w:pStyle w:val="Bezproreda"/>
        <w:rPr>
          <w:rStyle w:val="fontstyle01"/>
          <w:rFonts w:ascii="Times New Roman" w:hAnsi="Times New Roman" w:cs="Times New Roman"/>
          <w:sz w:val="16"/>
          <w:szCs w:val="16"/>
        </w:rPr>
      </w:pPr>
    </w:p>
    <w:p w14:paraId="28F19729" w14:textId="77777777" w:rsidR="00C93857" w:rsidRPr="00C93857" w:rsidRDefault="00C93857" w:rsidP="00C93857">
      <w:pPr>
        <w:pStyle w:val="Bezproreda"/>
        <w:ind w:left="284"/>
        <w:rPr>
          <w:b/>
          <w:lang w:eastAsia="hr-HR"/>
        </w:rPr>
      </w:pPr>
      <w:r>
        <w:rPr>
          <w:b/>
          <w:lang w:eastAsia="hr-HR"/>
        </w:rPr>
        <w:t>Događaj s najgorim mogućim posljedicama</w:t>
      </w:r>
    </w:p>
    <w:p w14:paraId="5740B983" w14:textId="77777777" w:rsidR="00C93857" w:rsidRPr="004653BC" w:rsidRDefault="00C93857" w:rsidP="004653BC">
      <w:pPr>
        <w:pStyle w:val="Bezproreda1"/>
        <w:rPr>
          <w:rStyle w:val="fontstyle01"/>
          <w:rFonts w:ascii="Times New Roman" w:hAnsi="Times New Roman"/>
          <w:sz w:val="16"/>
          <w:szCs w:val="16"/>
        </w:rPr>
      </w:pPr>
    </w:p>
    <w:p w14:paraId="6919CA94" w14:textId="1F64BA6D" w:rsidR="00D06F89" w:rsidRPr="00D06F89" w:rsidRDefault="00C16E72" w:rsidP="00D06F89">
      <w:pPr>
        <w:pStyle w:val="Bezproreda1"/>
        <w:rPr>
          <w:rStyle w:val="fontstyle01"/>
          <w:rFonts w:ascii="Times New Roman" w:eastAsia="Calibri" w:hAnsi="Times New Roman"/>
          <w:sz w:val="20"/>
          <w:szCs w:val="20"/>
        </w:rPr>
      </w:pPr>
      <w:r>
        <w:rPr>
          <w:rFonts w:eastAsia="Calibri"/>
          <w:sz w:val="20"/>
          <w:szCs w:val="20"/>
        </w:rPr>
        <w:t xml:space="preserve">          Tablica</w:t>
      </w:r>
      <w:r w:rsidR="00E622FD">
        <w:rPr>
          <w:rFonts w:eastAsia="Calibri"/>
          <w:sz w:val="20"/>
          <w:szCs w:val="20"/>
        </w:rPr>
        <w:t xml:space="preserve">  </w:t>
      </w:r>
      <w:r w:rsidR="006F71FE">
        <w:rPr>
          <w:rFonts w:eastAsia="Calibri"/>
          <w:sz w:val="20"/>
          <w:szCs w:val="20"/>
        </w:rPr>
        <w:t>6</w:t>
      </w:r>
      <w:r w:rsidR="001A0581">
        <w:rPr>
          <w:rFonts w:eastAsia="Calibri"/>
          <w:sz w:val="20"/>
          <w:szCs w:val="20"/>
        </w:rPr>
        <w:t>9</w:t>
      </w:r>
      <w:r w:rsidR="00D06F89" w:rsidRPr="00D06F89">
        <w:rPr>
          <w:rFonts w:eastAsia="Calibri"/>
          <w:sz w:val="20"/>
          <w:szCs w:val="20"/>
        </w:rPr>
        <w:t>: Vjerojatnost/frekvencija</w:t>
      </w:r>
    </w:p>
    <w:tbl>
      <w:tblPr>
        <w:tblW w:w="88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5"/>
        <w:gridCol w:w="1418"/>
        <w:gridCol w:w="1276"/>
        <w:gridCol w:w="2409"/>
        <w:gridCol w:w="1311"/>
      </w:tblGrid>
      <w:tr w:rsidR="00D06F89" w:rsidRPr="00D06F89" w14:paraId="13E52910" w14:textId="77777777" w:rsidTr="00C93857">
        <w:trPr>
          <w:trHeight w:val="254"/>
        </w:trPr>
        <w:tc>
          <w:tcPr>
            <w:tcW w:w="1134" w:type="dxa"/>
            <w:vMerge w:val="restart"/>
            <w:shd w:val="clear" w:color="auto" w:fill="BDD6EE"/>
            <w:vAlign w:val="center"/>
          </w:tcPr>
          <w:p w14:paraId="1D7D7080" w14:textId="77777777" w:rsidR="00D06F89" w:rsidRPr="00C16E72" w:rsidRDefault="00D06F89" w:rsidP="00D06F89">
            <w:pPr>
              <w:pStyle w:val="Bezproreda1"/>
              <w:rPr>
                <w:rFonts w:eastAsia="Calibri"/>
                <w:b/>
                <w:sz w:val="18"/>
                <w:szCs w:val="18"/>
              </w:rPr>
            </w:pPr>
            <w:r w:rsidRPr="00C16E72">
              <w:rPr>
                <w:rFonts w:eastAsia="Calibri"/>
                <w:b/>
                <w:sz w:val="18"/>
                <w:szCs w:val="18"/>
              </w:rPr>
              <w:t>Kategorija</w:t>
            </w:r>
          </w:p>
        </w:tc>
        <w:tc>
          <w:tcPr>
            <w:tcW w:w="1275" w:type="dxa"/>
            <w:vMerge w:val="restart"/>
            <w:shd w:val="clear" w:color="auto" w:fill="BDD6EE"/>
            <w:vAlign w:val="center"/>
          </w:tcPr>
          <w:p w14:paraId="7051A514" w14:textId="77777777" w:rsidR="00D06F89" w:rsidRPr="00C16E72" w:rsidRDefault="00D06F89" w:rsidP="00D06F89">
            <w:pPr>
              <w:pStyle w:val="Bezproreda1"/>
              <w:rPr>
                <w:rFonts w:eastAsia="Calibri"/>
                <w:b/>
                <w:sz w:val="18"/>
                <w:szCs w:val="18"/>
              </w:rPr>
            </w:pPr>
            <w:r w:rsidRPr="00C16E72">
              <w:rPr>
                <w:rFonts w:eastAsia="Calibri"/>
                <w:b/>
                <w:sz w:val="18"/>
                <w:szCs w:val="18"/>
              </w:rPr>
              <w:t>Posljedice</w:t>
            </w:r>
          </w:p>
        </w:tc>
        <w:tc>
          <w:tcPr>
            <w:tcW w:w="5103" w:type="dxa"/>
            <w:gridSpan w:val="3"/>
            <w:shd w:val="clear" w:color="auto" w:fill="BDD6EE"/>
            <w:vAlign w:val="center"/>
          </w:tcPr>
          <w:p w14:paraId="0736F485" w14:textId="77777777" w:rsidR="00D06F89" w:rsidRPr="00C16E72" w:rsidRDefault="00D06F89" w:rsidP="00C16E72">
            <w:pPr>
              <w:pStyle w:val="Bezproreda1"/>
              <w:jc w:val="center"/>
              <w:rPr>
                <w:rFonts w:eastAsia="Calibri"/>
                <w:b/>
                <w:sz w:val="18"/>
                <w:szCs w:val="18"/>
              </w:rPr>
            </w:pPr>
            <w:r w:rsidRPr="00C16E72">
              <w:rPr>
                <w:rFonts w:eastAsia="Calibri"/>
                <w:b/>
                <w:sz w:val="18"/>
                <w:szCs w:val="18"/>
              </w:rPr>
              <w:t>Vjerojatnost</w:t>
            </w:r>
            <w:r w:rsidR="00C16E72">
              <w:rPr>
                <w:rFonts w:eastAsia="Calibri"/>
                <w:b/>
                <w:sz w:val="18"/>
                <w:szCs w:val="18"/>
              </w:rPr>
              <w:t xml:space="preserve"> </w:t>
            </w:r>
            <w:r w:rsidRPr="00C16E72">
              <w:rPr>
                <w:rFonts w:eastAsia="Calibri"/>
                <w:b/>
                <w:sz w:val="18"/>
                <w:szCs w:val="18"/>
              </w:rPr>
              <w:t>/</w:t>
            </w:r>
            <w:r w:rsidR="00C16E72">
              <w:rPr>
                <w:rFonts w:eastAsia="Calibri"/>
                <w:b/>
                <w:sz w:val="18"/>
                <w:szCs w:val="18"/>
              </w:rPr>
              <w:t xml:space="preserve"> </w:t>
            </w:r>
            <w:r w:rsidRPr="00C16E72">
              <w:rPr>
                <w:rFonts w:eastAsia="Calibri"/>
                <w:b/>
                <w:sz w:val="18"/>
                <w:szCs w:val="18"/>
              </w:rPr>
              <w:t>Frekvencija</w:t>
            </w:r>
          </w:p>
        </w:tc>
        <w:tc>
          <w:tcPr>
            <w:tcW w:w="1311" w:type="dxa"/>
            <w:vMerge w:val="restart"/>
            <w:shd w:val="clear" w:color="auto" w:fill="BDD6EE"/>
          </w:tcPr>
          <w:p w14:paraId="624F365B" w14:textId="77777777" w:rsidR="00D06F89" w:rsidRPr="00C16E72" w:rsidRDefault="00D06F89" w:rsidP="00D06F89">
            <w:pPr>
              <w:pStyle w:val="Bezproreda1"/>
              <w:rPr>
                <w:rFonts w:eastAsia="Calibri"/>
                <w:b/>
                <w:sz w:val="18"/>
                <w:szCs w:val="18"/>
              </w:rPr>
            </w:pPr>
            <w:r w:rsidRPr="00C16E72">
              <w:rPr>
                <w:rFonts w:eastAsia="Calibri"/>
                <w:b/>
                <w:sz w:val="18"/>
                <w:szCs w:val="18"/>
              </w:rPr>
              <w:t>Ocjena vjerojatnosti</w:t>
            </w:r>
          </w:p>
        </w:tc>
      </w:tr>
      <w:tr w:rsidR="00C16E72" w:rsidRPr="00D06F89" w14:paraId="629B06BD" w14:textId="77777777" w:rsidTr="00C93857">
        <w:trPr>
          <w:trHeight w:val="272"/>
        </w:trPr>
        <w:tc>
          <w:tcPr>
            <w:tcW w:w="1134" w:type="dxa"/>
            <w:vMerge/>
            <w:shd w:val="clear" w:color="auto" w:fill="FFC000"/>
            <w:vAlign w:val="center"/>
          </w:tcPr>
          <w:p w14:paraId="596502C8" w14:textId="77777777" w:rsidR="00D06F89" w:rsidRPr="00C16E72" w:rsidRDefault="00D06F89" w:rsidP="00D06F89">
            <w:pPr>
              <w:pStyle w:val="Bezproreda1"/>
              <w:rPr>
                <w:rFonts w:eastAsia="Calibri"/>
                <w:b/>
                <w:sz w:val="18"/>
                <w:szCs w:val="18"/>
              </w:rPr>
            </w:pPr>
          </w:p>
        </w:tc>
        <w:tc>
          <w:tcPr>
            <w:tcW w:w="1275" w:type="dxa"/>
            <w:vMerge/>
            <w:shd w:val="clear" w:color="auto" w:fill="FFC000"/>
            <w:vAlign w:val="center"/>
          </w:tcPr>
          <w:p w14:paraId="1328A6CC" w14:textId="77777777" w:rsidR="00D06F89" w:rsidRPr="00C16E72" w:rsidRDefault="00D06F89" w:rsidP="00D06F89">
            <w:pPr>
              <w:pStyle w:val="Bezproreda1"/>
              <w:rPr>
                <w:rFonts w:eastAsia="Calibri"/>
                <w:b/>
                <w:sz w:val="18"/>
                <w:szCs w:val="18"/>
              </w:rPr>
            </w:pPr>
          </w:p>
        </w:tc>
        <w:tc>
          <w:tcPr>
            <w:tcW w:w="1418" w:type="dxa"/>
            <w:shd w:val="clear" w:color="auto" w:fill="BDD6EE"/>
            <w:vAlign w:val="center"/>
          </w:tcPr>
          <w:p w14:paraId="1993A86B" w14:textId="77777777" w:rsidR="00D06F89" w:rsidRPr="00C16E72" w:rsidRDefault="00D06F89" w:rsidP="00D06F89">
            <w:pPr>
              <w:pStyle w:val="Bezproreda1"/>
              <w:rPr>
                <w:rFonts w:eastAsia="Calibri"/>
                <w:b/>
                <w:sz w:val="18"/>
                <w:szCs w:val="18"/>
              </w:rPr>
            </w:pPr>
            <w:r w:rsidRPr="00C16E72">
              <w:rPr>
                <w:rFonts w:eastAsia="Calibri"/>
                <w:b/>
                <w:sz w:val="18"/>
                <w:szCs w:val="18"/>
              </w:rPr>
              <w:t>Kvalitativno</w:t>
            </w:r>
          </w:p>
        </w:tc>
        <w:tc>
          <w:tcPr>
            <w:tcW w:w="1276" w:type="dxa"/>
            <w:shd w:val="clear" w:color="auto" w:fill="BDD6EE"/>
            <w:vAlign w:val="center"/>
          </w:tcPr>
          <w:p w14:paraId="50B0CF36" w14:textId="77777777" w:rsidR="00D06F89" w:rsidRPr="00C16E72" w:rsidRDefault="00D06F89" w:rsidP="00C16E72">
            <w:pPr>
              <w:pStyle w:val="Bezproreda1"/>
              <w:jc w:val="center"/>
              <w:rPr>
                <w:rFonts w:eastAsia="Calibri"/>
                <w:b/>
                <w:sz w:val="18"/>
                <w:szCs w:val="18"/>
              </w:rPr>
            </w:pPr>
            <w:r w:rsidRPr="00C16E72">
              <w:rPr>
                <w:rFonts w:eastAsia="Calibri"/>
                <w:b/>
                <w:sz w:val="18"/>
                <w:szCs w:val="18"/>
              </w:rPr>
              <w:t>Vjerojatnost</w:t>
            </w:r>
          </w:p>
        </w:tc>
        <w:tc>
          <w:tcPr>
            <w:tcW w:w="2409" w:type="dxa"/>
            <w:shd w:val="clear" w:color="auto" w:fill="BDD6EE"/>
            <w:vAlign w:val="center"/>
          </w:tcPr>
          <w:p w14:paraId="2A0A2941" w14:textId="77777777" w:rsidR="00D06F89" w:rsidRPr="00C16E72" w:rsidRDefault="00D06F89" w:rsidP="00C16E72">
            <w:pPr>
              <w:pStyle w:val="Bezproreda1"/>
              <w:jc w:val="center"/>
              <w:rPr>
                <w:rFonts w:eastAsia="Calibri"/>
                <w:b/>
                <w:sz w:val="18"/>
                <w:szCs w:val="18"/>
              </w:rPr>
            </w:pPr>
            <w:r w:rsidRPr="00C16E72">
              <w:rPr>
                <w:rFonts w:eastAsia="Calibri"/>
                <w:b/>
                <w:sz w:val="18"/>
                <w:szCs w:val="18"/>
              </w:rPr>
              <w:t>Frekvencija</w:t>
            </w:r>
          </w:p>
        </w:tc>
        <w:tc>
          <w:tcPr>
            <w:tcW w:w="1311" w:type="dxa"/>
            <w:vMerge/>
            <w:shd w:val="clear" w:color="auto" w:fill="BDD6EE"/>
          </w:tcPr>
          <w:p w14:paraId="62DD65E6" w14:textId="77777777" w:rsidR="00D06F89" w:rsidRPr="00C16E72" w:rsidRDefault="00D06F89" w:rsidP="00D06F89">
            <w:pPr>
              <w:pStyle w:val="Bezproreda1"/>
              <w:rPr>
                <w:rFonts w:eastAsia="Calibri"/>
                <w:b/>
                <w:sz w:val="18"/>
                <w:szCs w:val="18"/>
              </w:rPr>
            </w:pPr>
          </w:p>
        </w:tc>
      </w:tr>
      <w:tr w:rsidR="00C16E72" w:rsidRPr="00D06F89" w14:paraId="31649F8C" w14:textId="77777777" w:rsidTr="00C16E72">
        <w:trPr>
          <w:trHeight w:val="182"/>
        </w:trPr>
        <w:tc>
          <w:tcPr>
            <w:tcW w:w="1134" w:type="dxa"/>
            <w:shd w:val="clear" w:color="auto" w:fill="9966FF"/>
            <w:vAlign w:val="center"/>
          </w:tcPr>
          <w:p w14:paraId="705E66DC" w14:textId="77777777" w:rsidR="00D06F89" w:rsidRPr="00C16E72" w:rsidRDefault="00D06F89" w:rsidP="00D06F89">
            <w:pPr>
              <w:pStyle w:val="Bezproreda1"/>
              <w:jc w:val="center"/>
              <w:rPr>
                <w:rFonts w:eastAsia="Calibri"/>
                <w:b/>
                <w:sz w:val="18"/>
                <w:szCs w:val="18"/>
              </w:rPr>
            </w:pPr>
            <w:r w:rsidRPr="00C16E72">
              <w:rPr>
                <w:rFonts w:eastAsia="Calibri"/>
                <w:b/>
                <w:sz w:val="18"/>
                <w:szCs w:val="18"/>
              </w:rPr>
              <w:t>1</w:t>
            </w:r>
          </w:p>
        </w:tc>
        <w:tc>
          <w:tcPr>
            <w:tcW w:w="1275" w:type="dxa"/>
            <w:shd w:val="clear" w:color="auto" w:fill="9966FF"/>
            <w:vAlign w:val="center"/>
          </w:tcPr>
          <w:p w14:paraId="709CFCD5" w14:textId="77777777" w:rsidR="00D06F89" w:rsidRPr="00C16E72" w:rsidRDefault="00D06F89" w:rsidP="00D06F89">
            <w:pPr>
              <w:pStyle w:val="Bezproreda1"/>
              <w:rPr>
                <w:rFonts w:eastAsia="Calibri"/>
                <w:sz w:val="18"/>
                <w:szCs w:val="18"/>
              </w:rPr>
            </w:pPr>
            <w:r w:rsidRPr="00C16E72">
              <w:rPr>
                <w:rFonts w:eastAsia="Calibri"/>
                <w:sz w:val="18"/>
                <w:szCs w:val="18"/>
              </w:rPr>
              <w:t>Neznatne</w:t>
            </w:r>
          </w:p>
        </w:tc>
        <w:tc>
          <w:tcPr>
            <w:tcW w:w="1418" w:type="dxa"/>
            <w:shd w:val="clear" w:color="auto" w:fill="9966FF"/>
            <w:vAlign w:val="center"/>
          </w:tcPr>
          <w:p w14:paraId="519C5B68" w14:textId="77777777" w:rsidR="00D06F89" w:rsidRPr="00C16E72" w:rsidRDefault="00D06F89" w:rsidP="00D06F89">
            <w:pPr>
              <w:pStyle w:val="Bezproreda1"/>
              <w:rPr>
                <w:rFonts w:eastAsia="Calibri"/>
                <w:sz w:val="18"/>
                <w:szCs w:val="18"/>
              </w:rPr>
            </w:pPr>
            <w:r w:rsidRPr="00C16E72">
              <w:rPr>
                <w:rFonts w:eastAsia="Calibri"/>
                <w:sz w:val="18"/>
                <w:szCs w:val="18"/>
              </w:rPr>
              <w:t>Iznimno mala</w:t>
            </w:r>
          </w:p>
        </w:tc>
        <w:tc>
          <w:tcPr>
            <w:tcW w:w="1276" w:type="dxa"/>
            <w:vAlign w:val="center"/>
          </w:tcPr>
          <w:p w14:paraId="766B9180" w14:textId="77777777" w:rsidR="00D06F89" w:rsidRPr="00C16E72" w:rsidRDefault="00D06F89" w:rsidP="00C16E72">
            <w:pPr>
              <w:pStyle w:val="Bezproreda1"/>
              <w:jc w:val="center"/>
              <w:rPr>
                <w:rFonts w:eastAsia="Calibri"/>
                <w:sz w:val="18"/>
                <w:szCs w:val="18"/>
              </w:rPr>
            </w:pPr>
            <w:r w:rsidRPr="00C16E72">
              <w:rPr>
                <w:rFonts w:eastAsia="Calibri"/>
                <w:sz w:val="18"/>
                <w:szCs w:val="18"/>
              </w:rPr>
              <w:t>&lt;1%</w:t>
            </w:r>
          </w:p>
        </w:tc>
        <w:tc>
          <w:tcPr>
            <w:tcW w:w="2409" w:type="dxa"/>
            <w:vAlign w:val="center"/>
          </w:tcPr>
          <w:p w14:paraId="17B9CAD9" w14:textId="77777777" w:rsidR="00D06F89" w:rsidRPr="00C16E72" w:rsidRDefault="00D06F89" w:rsidP="00D06F89">
            <w:pPr>
              <w:pStyle w:val="Bezproreda1"/>
              <w:rPr>
                <w:rFonts w:eastAsia="Calibri"/>
                <w:sz w:val="18"/>
                <w:szCs w:val="18"/>
              </w:rPr>
            </w:pPr>
            <w:r w:rsidRPr="00C16E72">
              <w:rPr>
                <w:rFonts w:eastAsia="Calibri"/>
                <w:sz w:val="18"/>
                <w:szCs w:val="18"/>
              </w:rPr>
              <w:t>1 događaj u 100 godina i rjeđe</w:t>
            </w:r>
          </w:p>
        </w:tc>
        <w:tc>
          <w:tcPr>
            <w:tcW w:w="1311" w:type="dxa"/>
            <w:shd w:val="clear" w:color="auto" w:fill="9966FF"/>
          </w:tcPr>
          <w:p w14:paraId="4DA7974F" w14:textId="77777777" w:rsidR="00D06F89" w:rsidRPr="00C16E72" w:rsidRDefault="00D06F89" w:rsidP="00C16E72">
            <w:pPr>
              <w:pStyle w:val="Bezproreda1"/>
              <w:jc w:val="center"/>
              <w:rPr>
                <w:rFonts w:eastAsia="Calibri"/>
                <w:b/>
                <w:sz w:val="18"/>
                <w:szCs w:val="18"/>
              </w:rPr>
            </w:pPr>
          </w:p>
        </w:tc>
      </w:tr>
      <w:tr w:rsidR="00C16E72" w:rsidRPr="00D06F89" w14:paraId="169B7011" w14:textId="77777777" w:rsidTr="00C16E72">
        <w:trPr>
          <w:trHeight w:val="86"/>
        </w:trPr>
        <w:tc>
          <w:tcPr>
            <w:tcW w:w="1134" w:type="dxa"/>
            <w:shd w:val="clear" w:color="auto" w:fill="66FF33"/>
            <w:vAlign w:val="center"/>
          </w:tcPr>
          <w:p w14:paraId="7C497C45" w14:textId="77777777" w:rsidR="00D06F89" w:rsidRPr="00C16E72" w:rsidRDefault="00D06F89" w:rsidP="00D06F89">
            <w:pPr>
              <w:pStyle w:val="Bezproreda1"/>
              <w:jc w:val="center"/>
              <w:rPr>
                <w:rFonts w:eastAsia="Calibri"/>
                <w:b/>
                <w:sz w:val="18"/>
                <w:szCs w:val="18"/>
              </w:rPr>
            </w:pPr>
            <w:r w:rsidRPr="00C16E72">
              <w:rPr>
                <w:rFonts w:eastAsia="Calibri"/>
                <w:b/>
                <w:sz w:val="18"/>
                <w:szCs w:val="18"/>
              </w:rPr>
              <w:t>2</w:t>
            </w:r>
          </w:p>
        </w:tc>
        <w:tc>
          <w:tcPr>
            <w:tcW w:w="1275" w:type="dxa"/>
            <w:shd w:val="clear" w:color="auto" w:fill="66FF33"/>
            <w:vAlign w:val="center"/>
          </w:tcPr>
          <w:p w14:paraId="2A316F09" w14:textId="77777777" w:rsidR="00D06F89" w:rsidRPr="00C16E72" w:rsidRDefault="00D06F89" w:rsidP="00D06F89">
            <w:pPr>
              <w:pStyle w:val="Bezproreda1"/>
              <w:rPr>
                <w:rFonts w:eastAsia="Calibri"/>
                <w:sz w:val="18"/>
                <w:szCs w:val="18"/>
              </w:rPr>
            </w:pPr>
            <w:r w:rsidRPr="00C16E72">
              <w:rPr>
                <w:rFonts w:eastAsia="Calibri"/>
                <w:sz w:val="18"/>
                <w:szCs w:val="18"/>
              </w:rPr>
              <w:t>Malene</w:t>
            </w:r>
          </w:p>
        </w:tc>
        <w:tc>
          <w:tcPr>
            <w:tcW w:w="1418" w:type="dxa"/>
            <w:shd w:val="clear" w:color="auto" w:fill="66FF33"/>
            <w:vAlign w:val="center"/>
          </w:tcPr>
          <w:p w14:paraId="457D6B6F" w14:textId="77777777" w:rsidR="00D06F89" w:rsidRPr="00C16E72" w:rsidRDefault="00D06F89" w:rsidP="00D06F89">
            <w:pPr>
              <w:pStyle w:val="Bezproreda1"/>
              <w:rPr>
                <w:rFonts w:eastAsia="Calibri"/>
                <w:sz w:val="18"/>
                <w:szCs w:val="18"/>
              </w:rPr>
            </w:pPr>
            <w:r w:rsidRPr="00C16E72">
              <w:rPr>
                <w:rFonts w:eastAsia="Calibri"/>
                <w:sz w:val="18"/>
                <w:szCs w:val="18"/>
              </w:rPr>
              <w:t>Mala</w:t>
            </w:r>
          </w:p>
        </w:tc>
        <w:tc>
          <w:tcPr>
            <w:tcW w:w="1276" w:type="dxa"/>
            <w:vAlign w:val="center"/>
          </w:tcPr>
          <w:p w14:paraId="778F5FE1" w14:textId="77777777" w:rsidR="00D06F89" w:rsidRPr="00C16E72" w:rsidRDefault="00D06F89" w:rsidP="00C16E72">
            <w:pPr>
              <w:pStyle w:val="Bezproreda1"/>
              <w:jc w:val="center"/>
              <w:rPr>
                <w:rFonts w:eastAsia="Calibri"/>
                <w:sz w:val="18"/>
                <w:szCs w:val="18"/>
              </w:rPr>
            </w:pPr>
            <w:r w:rsidRPr="00C16E72">
              <w:rPr>
                <w:rFonts w:eastAsia="Calibri"/>
                <w:sz w:val="18"/>
                <w:szCs w:val="18"/>
              </w:rPr>
              <w:t>1-5%</w:t>
            </w:r>
          </w:p>
        </w:tc>
        <w:tc>
          <w:tcPr>
            <w:tcW w:w="2409" w:type="dxa"/>
            <w:vAlign w:val="center"/>
          </w:tcPr>
          <w:p w14:paraId="525E43C8" w14:textId="77777777" w:rsidR="00D06F89" w:rsidRPr="00C16E72" w:rsidRDefault="00D06F89" w:rsidP="00D06F89">
            <w:pPr>
              <w:pStyle w:val="Bezproreda1"/>
              <w:rPr>
                <w:rFonts w:eastAsia="Calibri"/>
                <w:sz w:val="18"/>
                <w:szCs w:val="18"/>
              </w:rPr>
            </w:pPr>
            <w:r w:rsidRPr="00C16E72">
              <w:rPr>
                <w:rFonts w:eastAsia="Calibri"/>
                <w:sz w:val="18"/>
                <w:szCs w:val="18"/>
              </w:rPr>
              <w:t>1 događaj u 20 do100 godina</w:t>
            </w:r>
          </w:p>
        </w:tc>
        <w:tc>
          <w:tcPr>
            <w:tcW w:w="1311" w:type="dxa"/>
            <w:shd w:val="clear" w:color="auto" w:fill="66FF33"/>
          </w:tcPr>
          <w:p w14:paraId="055B320A" w14:textId="77777777" w:rsidR="00D06F89" w:rsidRPr="00C16E72" w:rsidRDefault="00D06F89" w:rsidP="00C16E72">
            <w:pPr>
              <w:pStyle w:val="Bezproreda1"/>
              <w:jc w:val="center"/>
              <w:rPr>
                <w:rFonts w:eastAsia="Calibri"/>
                <w:sz w:val="18"/>
                <w:szCs w:val="18"/>
              </w:rPr>
            </w:pPr>
          </w:p>
        </w:tc>
      </w:tr>
      <w:tr w:rsidR="00C16E72" w:rsidRPr="00D06F89" w14:paraId="5EEB3A1E" w14:textId="77777777" w:rsidTr="00C16E72">
        <w:trPr>
          <w:trHeight w:val="241"/>
        </w:trPr>
        <w:tc>
          <w:tcPr>
            <w:tcW w:w="1134" w:type="dxa"/>
            <w:shd w:val="clear" w:color="auto" w:fill="FFFF00"/>
            <w:vAlign w:val="center"/>
          </w:tcPr>
          <w:p w14:paraId="64270C1F" w14:textId="77777777" w:rsidR="00D06F89" w:rsidRPr="00C16E72" w:rsidRDefault="00D06F89" w:rsidP="00D06F89">
            <w:pPr>
              <w:pStyle w:val="Bezproreda1"/>
              <w:jc w:val="center"/>
              <w:rPr>
                <w:rFonts w:eastAsia="Calibri"/>
                <w:b/>
                <w:sz w:val="18"/>
                <w:szCs w:val="18"/>
              </w:rPr>
            </w:pPr>
            <w:r w:rsidRPr="00C16E72">
              <w:rPr>
                <w:rFonts w:eastAsia="Calibri"/>
                <w:b/>
                <w:sz w:val="18"/>
                <w:szCs w:val="18"/>
              </w:rPr>
              <w:t>3</w:t>
            </w:r>
          </w:p>
        </w:tc>
        <w:tc>
          <w:tcPr>
            <w:tcW w:w="1275" w:type="dxa"/>
            <w:shd w:val="clear" w:color="auto" w:fill="FFFF00"/>
            <w:vAlign w:val="center"/>
          </w:tcPr>
          <w:p w14:paraId="4908FA32" w14:textId="77777777" w:rsidR="00D06F89" w:rsidRPr="00C16E72" w:rsidRDefault="00D06F89" w:rsidP="00D06F89">
            <w:pPr>
              <w:pStyle w:val="Bezproreda1"/>
              <w:rPr>
                <w:rFonts w:eastAsia="Calibri"/>
                <w:sz w:val="18"/>
                <w:szCs w:val="18"/>
              </w:rPr>
            </w:pPr>
            <w:r w:rsidRPr="00C16E72">
              <w:rPr>
                <w:rFonts w:eastAsia="Calibri"/>
                <w:sz w:val="18"/>
                <w:szCs w:val="18"/>
              </w:rPr>
              <w:t>Umjerene</w:t>
            </w:r>
          </w:p>
        </w:tc>
        <w:tc>
          <w:tcPr>
            <w:tcW w:w="1418" w:type="dxa"/>
            <w:shd w:val="clear" w:color="auto" w:fill="FFFF00"/>
            <w:vAlign w:val="center"/>
          </w:tcPr>
          <w:p w14:paraId="78733072" w14:textId="77777777" w:rsidR="00D06F89" w:rsidRPr="00C16E72" w:rsidRDefault="00D06F89" w:rsidP="00D06F89">
            <w:pPr>
              <w:pStyle w:val="Bezproreda1"/>
              <w:rPr>
                <w:rFonts w:eastAsia="Calibri"/>
                <w:sz w:val="18"/>
                <w:szCs w:val="18"/>
              </w:rPr>
            </w:pPr>
            <w:r w:rsidRPr="00C16E72">
              <w:rPr>
                <w:rFonts w:eastAsia="Calibri"/>
                <w:sz w:val="18"/>
                <w:szCs w:val="18"/>
              </w:rPr>
              <w:t>Umjerena</w:t>
            </w:r>
          </w:p>
        </w:tc>
        <w:tc>
          <w:tcPr>
            <w:tcW w:w="1276" w:type="dxa"/>
            <w:vAlign w:val="center"/>
          </w:tcPr>
          <w:p w14:paraId="76166EE9" w14:textId="77777777" w:rsidR="00D06F89" w:rsidRPr="00C16E72" w:rsidRDefault="00D06F89" w:rsidP="00C16E72">
            <w:pPr>
              <w:pStyle w:val="Bezproreda1"/>
              <w:jc w:val="center"/>
              <w:rPr>
                <w:rFonts w:eastAsia="Calibri"/>
                <w:sz w:val="18"/>
                <w:szCs w:val="18"/>
              </w:rPr>
            </w:pPr>
            <w:r w:rsidRPr="00C16E72">
              <w:rPr>
                <w:rFonts w:eastAsia="Calibri"/>
                <w:sz w:val="18"/>
                <w:szCs w:val="18"/>
              </w:rPr>
              <w:t>5-50%</w:t>
            </w:r>
          </w:p>
        </w:tc>
        <w:tc>
          <w:tcPr>
            <w:tcW w:w="2409" w:type="dxa"/>
            <w:vAlign w:val="center"/>
          </w:tcPr>
          <w:p w14:paraId="55A9D741" w14:textId="77777777" w:rsidR="00D06F89" w:rsidRPr="00C16E72" w:rsidRDefault="00D06F89" w:rsidP="00D06F89">
            <w:pPr>
              <w:pStyle w:val="Bezproreda1"/>
              <w:rPr>
                <w:rFonts w:eastAsia="Calibri"/>
                <w:sz w:val="18"/>
                <w:szCs w:val="18"/>
              </w:rPr>
            </w:pPr>
            <w:r w:rsidRPr="00C16E72">
              <w:rPr>
                <w:rFonts w:eastAsia="Calibri"/>
                <w:sz w:val="18"/>
                <w:szCs w:val="18"/>
              </w:rPr>
              <w:t>1 događaj u 2 do 20 godina</w:t>
            </w:r>
          </w:p>
        </w:tc>
        <w:tc>
          <w:tcPr>
            <w:tcW w:w="1311" w:type="dxa"/>
            <w:shd w:val="clear" w:color="auto" w:fill="FFFF00"/>
          </w:tcPr>
          <w:p w14:paraId="6FB3C721" w14:textId="54D41964" w:rsidR="00D06F89" w:rsidRPr="00C16E72" w:rsidRDefault="007E1C51" w:rsidP="00C16E72">
            <w:pPr>
              <w:pStyle w:val="Bezproreda1"/>
              <w:jc w:val="center"/>
              <w:rPr>
                <w:rFonts w:eastAsia="Calibri"/>
                <w:b/>
                <w:sz w:val="18"/>
                <w:szCs w:val="18"/>
              </w:rPr>
            </w:pPr>
            <w:r>
              <w:rPr>
                <w:rFonts w:eastAsia="Calibri"/>
                <w:b/>
                <w:sz w:val="18"/>
                <w:szCs w:val="18"/>
              </w:rPr>
              <w:t>X</w:t>
            </w:r>
          </w:p>
        </w:tc>
      </w:tr>
      <w:tr w:rsidR="00C16E72" w:rsidRPr="00D06F89" w14:paraId="1C79AF65" w14:textId="77777777" w:rsidTr="00C16E72">
        <w:trPr>
          <w:trHeight w:val="117"/>
        </w:trPr>
        <w:tc>
          <w:tcPr>
            <w:tcW w:w="1134" w:type="dxa"/>
            <w:shd w:val="clear" w:color="auto" w:fill="FFC000"/>
            <w:vAlign w:val="center"/>
          </w:tcPr>
          <w:p w14:paraId="012177EE" w14:textId="77777777" w:rsidR="00D06F89" w:rsidRPr="00C16E72" w:rsidRDefault="00D06F89" w:rsidP="00D06F89">
            <w:pPr>
              <w:pStyle w:val="Bezproreda1"/>
              <w:jc w:val="center"/>
              <w:rPr>
                <w:rFonts w:eastAsia="Calibri"/>
                <w:b/>
                <w:sz w:val="18"/>
                <w:szCs w:val="18"/>
              </w:rPr>
            </w:pPr>
            <w:r w:rsidRPr="00C16E72">
              <w:rPr>
                <w:rFonts w:eastAsia="Calibri"/>
                <w:b/>
                <w:sz w:val="18"/>
                <w:szCs w:val="18"/>
              </w:rPr>
              <w:t>4</w:t>
            </w:r>
          </w:p>
        </w:tc>
        <w:tc>
          <w:tcPr>
            <w:tcW w:w="1275" w:type="dxa"/>
            <w:shd w:val="clear" w:color="auto" w:fill="FFC000"/>
            <w:vAlign w:val="center"/>
          </w:tcPr>
          <w:p w14:paraId="7C028F91" w14:textId="77777777" w:rsidR="00D06F89" w:rsidRPr="00C16E72" w:rsidRDefault="00D06F89" w:rsidP="00D06F89">
            <w:pPr>
              <w:pStyle w:val="Bezproreda1"/>
              <w:rPr>
                <w:rFonts w:eastAsia="Calibri"/>
                <w:sz w:val="18"/>
                <w:szCs w:val="18"/>
              </w:rPr>
            </w:pPr>
            <w:r w:rsidRPr="00C16E72">
              <w:rPr>
                <w:rFonts w:eastAsia="Calibri"/>
                <w:sz w:val="18"/>
                <w:szCs w:val="18"/>
              </w:rPr>
              <w:t>Značajne</w:t>
            </w:r>
          </w:p>
        </w:tc>
        <w:tc>
          <w:tcPr>
            <w:tcW w:w="1418" w:type="dxa"/>
            <w:shd w:val="clear" w:color="auto" w:fill="FFC000"/>
            <w:vAlign w:val="center"/>
          </w:tcPr>
          <w:p w14:paraId="094AB108" w14:textId="77777777" w:rsidR="00D06F89" w:rsidRPr="00C16E72" w:rsidRDefault="00D06F89" w:rsidP="00D06F89">
            <w:pPr>
              <w:pStyle w:val="Bezproreda1"/>
              <w:rPr>
                <w:rFonts w:eastAsia="Calibri"/>
                <w:sz w:val="18"/>
                <w:szCs w:val="18"/>
              </w:rPr>
            </w:pPr>
            <w:r w:rsidRPr="00C16E72">
              <w:rPr>
                <w:rFonts w:eastAsia="Calibri"/>
                <w:sz w:val="18"/>
                <w:szCs w:val="18"/>
              </w:rPr>
              <w:t>Velika</w:t>
            </w:r>
          </w:p>
        </w:tc>
        <w:tc>
          <w:tcPr>
            <w:tcW w:w="1276" w:type="dxa"/>
            <w:vAlign w:val="center"/>
          </w:tcPr>
          <w:p w14:paraId="11762898" w14:textId="77777777" w:rsidR="00D06F89" w:rsidRPr="00C16E72" w:rsidRDefault="00D06F89" w:rsidP="00C16E72">
            <w:pPr>
              <w:pStyle w:val="Bezproreda1"/>
              <w:jc w:val="center"/>
              <w:rPr>
                <w:rFonts w:eastAsia="Calibri"/>
                <w:sz w:val="18"/>
                <w:szCs w:val="18"/>
              </w:rPr>
            </w:pPr>
            <w:r w:rsidRPr="00C16E72">
              <w:rPr>
                <w:rFonts w:eastAsia="Calibri"/>
                <w:sz w:val="18"/>
                <w:szCs w:val="18"/>
              </w:rPr>
              <w:t>51-98%</w:t>
            </w:r>
          </w:p>
        </w:tc>
        <w:tc>
          <w:tcPr>
            <w:tcW w:w="2409" w:type="dxa"/>
            <w:vAlign w:val="center"/>
          </w:tcPr>
          <w:p w14:paraId="7D001AE5" w14:textId="77777777" w:rsidR="00D06F89" w:rsidRPr="00C16E72" w:rsidRDefault="00D06F89" w:rsidP="00D06F89">
            <w:pPr>
              <w:pStyle w:val="Bezproreda1"/>
              <w:rPr>
                <w:rFonts w:eastAsia="Calibri"/>
                <w:sz w:val="18"/>
                <w:szCs w:val="18"/>
              </w:rPr>
            </w:pPr>
            <w:r w:rsidRPr="00C16E72">
              <w:rPr>
                <w:rFonts w:eastAsia="Calibri"/>
                <w:sz w:val="18"/>
                <w:szCs w:val="18"/>
              </w:rPr>
              <w:t xml:space="preserve">1 događaj u  1 do 2 godina </w:t>
            </w:r>
          </w:p>
        </w:tc>
        <w:tc>
          <w:tcPr>
            <w:tcW w:w="1311" w:type="dxa"/>
            <w:shd w:val="clear" w:color="auto" w:fill="FFC000"/>
          </w:tcPr>
          <w:p w14:paraId="0814AE91" w14:textId="3102D5E2" w:rsidR="00D06F89" w:rsidRPr="003A1153" w:rsidRDefault="00D06F89" w:rsidP="00C16E72">
            <w:pPr>
              <w:pStyle w:val="Bezproreda1"/>
              <w:jc w:val="center"/>
              <w:rPr>
                <w:rFonts w:eastAsia="Calibri"/>
                <w:b/>
                <w:sz w:val="18"/>
                <w:szCs w:val="18"/>
              </w:rPr>
            </w:pPr>
          </w:p>
        </w:tc>
      </w:tr>
      <w:tr w:rsidR="00C16E72" w:rsidRPr="00D06F89" w14:paraId="7BC90E43" w14:textId="77777777" w:rsidTr="00C16E72">
        <w:trPr>
          <w:trHeight w:val="239"/>
        </w:trPr>
        <w:tc>
          <w:tcPr>
            <w:tcW w:w="1134" w:type="dxa"/>
            <w:shd w:val="clear" w:color="auto" w:fill="FF0000"/>
            <w:vAlign w:val="center"/>
          </w:tcPr>
          <w:p w14:paraId="034A6A72" w14:textId="77777777" w:rsidR="00D06F89" w:rsidRPr="00C16E72" w:rsidRDefault="00D06F89" w:rsidP="00D06F89">
            <w:pPr>
              <w:pStyle w:val="Bezproreda1"/>
              <w:jc w:val="center"/>
              <w:rPr>
                <w:rFonts w:eastAsia="Calibri"/>
                <w:b/>
                <w:sz w:val="18"/>
                <w:szCs w:val="18"/>
              </w:rPr>
            </w:pPr>
            <w:r w:rsidRPr="00C16E72">
              <w:rPr>
                <w:rFonts w:eastAsia="Calibri"/>
                <w:b/>
                <w:sz w:val="18"/>
                <w:szCs w:val="18"/>
              </w:rPr>
              <w:t>5</w:t>
            </w:r>
          </w:p>
        </w:tc>
        <w:tc>
          <w:tcPr>
            <w:tcW w:w="1275" w:type="dxa"/>
            <w:shd w:val="clear" w:color="auto" w:fill="FF0000"/>
            <w:vAlign w:val="center"/>
          </w:tcPr>
          <w:p w14:paraId="58E24618" w14:textId="77777777" w:rsidR="00D06F89" w:rsidRPr="00C16E72" w:rsidRDefault="00D06F89" w:rsidP="00D06F89">
            <w:pPr>
              <w:pStyle w:val="Bezproreda1"/>
              <w:rPr>
                <w:rFonts w:eastAsia="Calibri"/>
                <w:sz w:val="18"/>
                <w:szCs w:val="18"/>
              </w:rPr>
            </w:pPr>
            <w:r w:rsidRPr="00C16E72">
              <w:rPr>
                <w:rFonts w:eastAsia="Calibri"/>
                <w:sz w:val="18"/>
                <w:szCs w:val="18"/>
              </w:rPr>
              <w:t>Katastrofalne</w:t>
            </w:r>
          </w:p>
        </w:tc>
        <w:tc>
          <w:tcPr>
            <w:tcW w:w="1418" w:type="dxa"/>
            <w:shd w:val="clear" w:color="auto" w:fill="FF0000"/>
            <w:vAlign w:val="center"/>
          </w:tcPr>
          <w:p w14:paraId="7BA7E6C7" w14:textId="77777777" w:rsidR="00D06F89" w:rsidRPr="00C16E72" w:rsidRDefault="00D06F89" w:rsidP="00D06F89">
            <w:pPr>
              <w:pStyle w:val="Bezproreda1"/>
              <w:rPr>
                <w:rFonts w:eastAsia="Calibri"/>
                <w:sz w:val="18"/>
                <w:szCs w:val="18"/>
              </w:rPr>
            </w:pPr>
            <w:r w:rsidRPr="00C16E72">
              <w:rPr>
                <w:rFonts w:eastAsia="Calibri"/>
                <w:sz w:val="18"/>
                <w:szCs w:val="18"/>
              </w:rPr>
              <w:t>Iznimno velika</w:t>
            </w:r>
          </w:p>
        </w:tc>
        <w:tc>
          <w:tcPr>
            <w:tcW w:w="1276" w:type="dxa"/>
            <w:vAlign w:val="center"/>
          </w:tcPr>
          <w:p w14:paraId="734D4BE3" w14:textId="77777777" w:rsidR="00D06F89" w:rsidRPr="00C16E72" w:rsidRDefault="00D06F89" w:rsidP="00C16E72">
            <w:pPr>
              <w:pStyle w:val="Bezproreda1"/>
              <w:jc w:val="center"/>
              <w:rPr>
                <w:rFonts w:eastAsia="Calibri"/>
                <w:sz w:val="18"/>
                <w:szCs w:val="18"/>
              </w:rPr>
            </w:pPr>
            <w:r w:rsidRPr="00C16E72">
              <w:rPr>
                <w:rFonts w:eastAsia="Calibri"/>
                <w:sz w:val="18"/>
                <w:szCs w:val="18"/>
              </w:rPr>
              <w:t>&gt;98%</w:t>
            </w:r>
          </w:p>
        </w:tc>
        <w:tc>
          <w:tcPr>
            <w:tcW w:w="2409" w:type="dxa"/>
            <w:vAlign w:val="center"/>
          </w:tcPr>
          <w:p w14:paraId="77653D5F" w14:textId="77777777" w:rsidR="00D06F89" w:rsidRPr="00C16E72" w:rsidRDefault="00D06F89" w:rsidP="00D06F89">
            <w:pPr>
              <w:pStyle w:val="Bezproreda1"/>
              <w:rPr>
                <w:rFonts w:eastAsia="Calibri"/>
                <w:sz w:val="18"/>
                <w:szCs w:val="18"/>
              </w:rPr>
            </w:pPr>
            <w:r w:rsidRPr="00C16E72">
              <w:rPr>
                <w:rFonts w:eastAsia="Calibri"/>
                <w:sz w:val="18"/>
                <w:szCs w:val="18"/>
              </w:rPr>
              <w:t xml:space="preserve">1 događaj godišnje ili češće </w:t>
            </w:r>
          </w:p>
        </w:tc>
        <w:tc>
          <w:tcPr>
            <w:tcW w:w="1311" w:type="dxa"/>
            <w:shd w:val="clear" w:color="auto" w:fill="FF0000"/>
          </w:tcPr>
          <w:p w14:paraId="01F053BC" w14:textId="77777777" w:rsidR="00D06F89" w:rsidRPr="00C16E72" w:rsidRDefault="00D06F89" w:rsidP="00C16E72">
            <w:pPr>
              <w:pStyle w:val="Bezproreda1"/>
              <w:jc w:val="center"/>
              <w:rPr>
                <w:rFonts w:eastAsia="Calibri"/>
                <w:sz w:val="18"/>
                <w:szCs w:val="18"/>
              </w:rPr>
            </w:pPr>
          </w:p>
        </w:tc>
      </w:tr>
    </w:tbl>
    <w:p w14:paraId="6B351EAB" w14:textId="195B4A57" w:rsidR="00D06F89" w:rsidRPr="00D06F89" w:rsidRDefault="00D06F89" w:rsidP="00D06F89">
      <w:pPr>
        <w:pStyle w:val="Bezproreda1"/>
        <w:rPr>
          <w:sz w:val="20"/>
          <w:szCs w:val="20"/>
        </w:rPr>
      </w:pPr>
      <w:r w:rsidRPr="00D06F89">
        <w:rPr>
          <w:rStyle w:val="fontstyle01"/>
          <w:rFonts w:ascii="Times New Roman" w:hAnsi="Times New Roman"/>
          <w:sz w:val="20"/>
          <w:szCs w:val="20"/>
        </w:rPr>
        <w:t xml:space="preserve">          </w:t>
      </w:r>
      <w:r w:rsidRPr="00D06F89">
        <w:rPr>
          <w:sz w:val="20"/>
          <w:szCs w:val="20"/>
        </w:rPr>
        <w:t xml:space="preserve">Izvor podataka: Smjernice </w:t>
      </w:r>
      <w:r w:rsidR="002257F9">
        <w:rPr>
          <w:sz w:val="20"/>
          <w:szCs w:val="20"/>
        </w:rPr>
        <w:t>Međimurske</w:t>
      </w:r>
      <w:r w:rsidRPr="00D06F89">
        <w:rPr>
          <w:sz w:val="20"/>
          <w:szCs w:val="20"/>
        </w:rPr>
        <w:t xml:space="preserve"> županije</w:t>
      </w:r>
    </w:p>
    <w:p w14:paraId="6FE6807A" w14:textId="21ACEDCD" w:rsidR="00D06F89" w:rsidRDefault="00D06F89" w:rsidP="00C93857">
      <w:pPr>
        <w:pStyle w:val="Bezproreda1"/>
        <w:rPr>
          <w:rStyle w:val="fontstyle01"/>
          <w:rFonts w:ascii="Times New Roman" w:hAnsi="Times New Roman"/>
          <w:color w:val="auto"/>
          <w:sz w:val="16"/>
          <w:szCs w:val="16"/>
        </w:rPr>
      </w:pPr>
    </w:p>
    <w:p w14:paraId="022B8B8C" w14:textId="77777777" w:rsidR="002604E7" w:rsidRPr="00C93857" w:rsidRDefault="002604E7" w:rsidP="00C93857">
      <w:pPr>
        <w:pStyle w:val="Bezproreda1"/>
        <w:rPr>
          <w:rStyle w:val="fontstyle01"/>
          <w:rFonts w:ascii="Times New Roman" w:hAnsi="Times New Roman"/>
          <w:color w:val="auto"/>
          <w:sz w:val="16"/>
          <w:szCs w:val="16"/>
        </w:rPr>
      </w:pPr>
    </w:p>
    <w:p w14:paraId="15423B15" w14:textId="670ABFAB" w:rsidR="002604E7" w:rsidRPr="007E1C51" w:rsidRDefault="00D06F89" w:rsidP="007E1C51">
      <w:pPr>
        <w:pStyle w:val="Bezproreda"/>
        <w:ind w:left="284"/>
        <w:rPr>
          <w:rFonts w:ascii="TimesNewRomanPSMT" w:hAnsi="TimesNewRomanPSMT"/>
          <w:color w:val="000000"/>
          <w:szCs w:val="24"/>
        </w:rPr>
      </w:pPr>
      <w:r>
        <w:rPr>
          <w:rStyle w:val="fontstyle01"/>
        </w:rPr>
        <w:t>Iz navedenog vidlji</w:t>
      </w:r>
      <w:r w:rsidR="00C16E72">
        <w:rPr>
          <w:rStyle w:val="fontstyle01"/>
        </w:rPr>
        <w:t>vo je da je vjerojatnost poplave</w:t>
      </w:r>
      <w:r w:rsidR="004653BC">
        <w:rPr>
          <w:rStyle w:val="fontstyle01"/>
        </w:rPr>
        <w:t xml:space="preserve"> s najgorim mogućim posljedicama </w:t>
      </w:r>
      <w:r>
        <w:rPr>
          <w:rStyle w:val="fontstyle01"/>
        </w:rPr>
        <w:t xml:space="preserve"> </w:t>
      </w:r>
      <w:r w:rsidR="00C16E72">
        <w:rPr>
          <w:rStyle w:val="fontstyle01"/>
          <w:b/>
        </w:rPr>
        <w:t>„</w:t>
      </w:r>
      <w:r w:rsidR="007E1C51">
        <w:rPr>
          <w:rStyle w:val="fontstyle01"/>
          <w:b/>
        </w:rPr>
        <w:t>Umjerene</w:t>
      </w:r>
      <w:r>
        <w:rPr>
          <w:rStyle w:val="fontstyle01"/>
          <w:b/>
        </w:rPr>
        <w:t>“</w:t>
      </w:r>
      <w:r w:rsidR="004653BC">
        <w:rPr>
          <w:rStyle w:val="fontstyle01"/>
          <w:b/>
        </w:rPr>
        <w:t>.</w:t>
      </w:r>
      <w:r>
        <w:rPr>
          <w:rStyle w:val="fontstyle01"/>
        </w:rPr>
        <w:t xml:space="preserve"> </w:t>
      </w:r>
    </w:p>
    <w:p w14:paraId="00C82E34" w14:textId="77777777" w:rsidR="002604E7" w:rsidRPr="00C93857" w:rsidRDefault="002604E7" w:rsidP="00C93857">
      <w:pPr>
        <w:pStyle w:val="Bezproreda1"/>
        <w:rPr>
          <w:sz w:val="16"/>
          <w:szCs w:val="16"/>
        </w:rPr>
      </w:pPr>
    </w:p>
    <w:p w14:paraId="640758A4" w14:textId="77777777" w:rsidR="00D06F89" w:rsidRDefault="00D06F89" w:rsidP="00D06F89">
      <w:pPr>
        <w:pStyle w:val="Bezproreda"/>
        <w:rPr>
          <w:lang w:eastAsia="hr-HR"/>
        </w:rPr>
      </w:pPr>
      <w:r>
        <w:rPr>
          <w:sz w:val="20"/>
          <w:szCs w:val="20"/>
          <w:lang w:eastAsia="hr-HR"/>
        </w:rPr>
        <w:t xml:space="preserve">      </w:t>
      </w:r>
      <w:r w:rsidR="00C16E72">
        <w:rPr>
          <w:sz w:val="20"/>
          <w:szCs w:val="20"/>
          <w:lang w:eastAsia="hr-HR"/>
        </w:rPr>
        <w:t xml:space="preserve">  </w:t>
      </w:r>
      <w:r>
        <w:rPr>
          <w:sz w:val="20"/>
          <w:szCs w:val="20"/>
          <w:lang w:eastAsia="hr-HR"/>
        </w:rPr>
        <w:t xml:space="preserve"> </w:t>
      </w:r>
      <w:r w:rsidRPr="00487821">
        <w:rPr>
          <w:sz w:val="20"/>
          <w:szCs w:val="20"/>
          <w:lang w:eastAsia="hr-HR"/>
        </w:rPr>
        <w:t>Posljedice na život i zdravlje ljudi</w:t>
      </w:r>
      <w:r>
        <w:rPr>
          <w:lang w:eastAsia="hr-HR"/>
        </w:rPr>
        <w:t xml:space="preserve">                  </w:t>
      </w:r>
      <w:r>
        <w:rPr>
          <w:sz w:val="20"/>
          <w:szCs w:val="20"/>
          <w:lang w:eastAsia="hr-HR"/>
        </w:rPr>
        <w:t xml:space="preserve">Gospodarstvo                      </w:t>
      </w:r>
      <w:r w:rsidR="00C16E72">
        <w:rPr>
          <w:sz w:val="20"/>
          <w:szCs w:val="20"/>
          <w:lang w:eastAsia="hr-HR"/>
        </w:rPr>
        <w:t xml:space="preserve">  </w:t>
      </w:r>
      <w:r>
        <w:rPr>
          <w:sz w:val="20"/>
          <w:szCs w:val="20"/>
          <w:lang w:eastAsia="hr-HR"/>
        </w:rPr>
        <w:t xml:space="preserve"> Društvena stabilnost i politika</w:t>
      </w:r>
    </w:p>
    <w:p w14:paraId="401DC9D4" w14:textId="387291DD" w:rsidR="004C4465" w:rsidRPr="00FB7DF1" w:rsidRDefault="00CF68DE" w:rsidP="00FB7DF1">
      <w:pPr>
        <w:pStyle w:val="Bezproreda"/>
        <w:rPr>
          <w:lang w:eastAsia="hr-HR"/>
        </w:rPr>
      </w:pPr>
      <w:r>
        <w:rPr>
          <w:noProof/>
          <w:lang w:val="en-US"/>
        </w:rPr>
        <mc:AlternateContent>
          <mc:Choice Requires="wps">
            <w:drawing>
              <wp:anchor distT="0" distB="0" distL="114300" distR="114300" simplePos="0" relativeHeight="251682816" behindDoc="0" locked="0" layoutInCell="1" allowOverlap="1" wp14:anchorId="3851A86D" wp14:editId="3C33ABF6">
                <wp:simplePos x="0" y="0"/>
                <wp:positionH relativeFrom="column">
                  <wp:posOffset>1088479</wp:posOffset>
                </wp:positionH>
                <wp:positionV relativeFrom="paragraph">
                  <wp:posOffset>898346</wp:posOffset>
                </wp:positionV>
                <wp:extent cx="105410" cy="97790"/>
                <wp:effectExtent l="15875" t="11430" r="12065" b="5080"/>
                <wp:wrapNone/>
                <wp:docPr id="202" name="Obični peterokut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42A4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Obični peterokut 202" o:spid="_x0000_s1026" type="#_x0000_t56" style="position:absolute;margin-left:85.7pt;margin-top:70.75pt;width:8.3pt;height: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" fillcolor="#00b0f0"/>
            </w:pict>
          </mc:Fallback>
        </mc:AlternateContent>
      </w:r>
      <w:r>
        <w:rPr>
          <w:noProof/>
          <w:lang w:val="en-US"/>
        </w:rPr>
        <mc:AlternateContent>
          <mc:Choice Requires="wps">
            <w:drawing>
              <wp:anchor distT="0" distB="0" distL="114300" distR="114300" simplePos="0" relativeHeight="251683840" behindDoc="0" locked="0" layoutInCell="1" allowOverlap="1" wp14:anchorId="013166BF" wp14:editId="483DB496">
                <wp:simplePos x="0" y="0"/>
                <wp:positionH relativeFrom="column">
                  <wp:posOffset>4877837</wp:posOffset>
                </wp:positionH>
                <wp:positionV relativeFrom="paragraph">
                  <wp:posOffset>925374</wp:posOffset>
                </wp:positionV>
                <wp:extent cx="105410" cy="97790"/>
                <wp:effectExtent l="16510" t="13970" r="11430" b="12065"/>
                <wp:wrapNone/>
                <wp:docPr id="201" name="Obični peterokut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1D6CF" id="Obični peterokut 201" o:spid="_x0000_s1026" type="#_x0000_t56" style="position:absolute;margin-left:384.1pt;margin-top:72.85pt;width:8.3pt;height:7.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" fillcolor="#00b0f0"/>
            </w:pict>
          </mc:Fallback>
        </mc:AlternateContent>
      </w:r>
      <w:r>
        <w:rPr>
          <w:noProof/>
          <w:lang w:val="en-US"/>
        </w:rPr>
        <mc:AlternateContent>
          <mc:Choice Requires="wps">
            <w:drawing>
              <wp:anchor distT="0" distB="0" distL="114300" distR="114300" simplePos="0" relativeHeight="251680768" behindDoc="0" locked="0" layoutInCell="1" allowOverlap="1" wp14:anchorId="1F7658D0" wp14:editId="34B43539">
                <wp:simplePos x="0" y="0"/>
                <wp:positionH relativeFrom="column">
                  <wp:posOffset>3015195</wp:posOffset>
                </wp:positionH>
                <wp:positionV relativeFrom="paragraph">
                  <wp:posOffset>771248</wp:posOffset>
                </wp:positionV>
                <wp:extent cx="105410" cy="97790"/>
                <wp:effectExtent l="15875" t="14605" r="12065" b="11430"/>
                <wp:wrapNone/>
                <wp:docPr id="200" name="Obični peterokut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B0BB" id="Obični peterokut 200" o:spid="_x0000_s1026" type="#_x0000_t56" style="position:absolute;margin-left:237.4pt;margin-top:60.75pt;width:8.3pt;height: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" fillcolor="#00b0f0"/>
            </w:pict>
          </mc:Fallback>
        </mc:AlternateContent>
      </w:r>
      <w:r w:rsidR="00D06F89">
        <w:rPr>
          <w:noProof/>
          <w:lang w:val="en-US"/>
        </w:rPr>
        <w:drawing>
          <wp:inline distT="0" distB="0" distL="0" distR="0" wp14:anchorId="217DA4E1" wp14:editId="02682A38">
            <wp:extent cx="1899285" cy="1565275"/>
            <wp:effectExtent l="0" t="0" r="5715" b="0"/>
            <wp:docPr id="208" name="Slika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168" b="14168"/>
                    <a:stretch>
                      <a:fillRect/>
                    </a:stretch>
                  </pic:blipFill>
                  <pic:spPr bwMode="auto">
                    <a:xfrm>
                      <a:off x="0" y="0"/>
                      <a:ext cx="1899285" cy="1565275"/>
                    </a:xfrm>
                    <a:prstGeom prst="rect">
                      <a:avLst/>
                    </a:prstGeom>
                    <a:noFill/>
                    <a:ln>
                      <a:noFill/>
                    </a:ln>
                  </pic:spPr>
                </pic:pic>
              </a:graphicData>
            </a:graphic>
          </wp:inline>
        </w:drawing>
      </w:r>
      <w:r w:rsidR="00D06F89">
        <w:rPr>
          <w:lang w:eastAsia="hr-HR"/>
        </w:rPr>
        <w:t xml:space="preserve">  </w:t>
      </w:r>
      <w:r w:rsidR="00D06F89">
        <w:rPr>
          <w:noProof/>
          <w:lang w:val="en-US"/>
        </w:rPr>
        <w:drawing>
          <wp:inline distT="0" distB="0" distL="0" distR="0" wp14:anchorId="4D9B3875" wp14:editId="65978F7A">
            <wp:extent cx="1776095" cy="1503680"/>
            <wp:effectExtent l="0" t="0" r="0" b="1270"/>
            <wp:docPr id="209" name="Slika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76095" cy="1503680"/>
                    </a:xfrm>
                    <a:prstGeom prst="rect">
                      <a:avLst/>
                    </a:prstGeom>
                    <a:noFill/>
                    <a:ln>
                      <a:noFill/>
                    </a:ln>
                  </pic:spPr>
                </pic:pic>
              </a:graphicData>
            </a:graphic>
          </wp:inline>
        </w:drawing>
      </w:r>
      <w:r w:rsidR="00D06F89">
        <w:rPr>
          <w:lang w:eastAsia="hr-HR"/>
        </w:rPr>
        <w:t xml:space="preserve">  </w:t>
      </w:r>
      <w:r w:rsidR="00D06F89">
        <w:rPr>
          <w:noProof/>
          <w:lang w:val="en-US"/>
        </w:rPr>
        <w:drawing>
          <wp:inline distT="0" distB="0" distL="0" distR="0" wp14:anchorId="44E12AEB" wp14:editId="24B59811">
            <wp:extent cx="1793875" cy="1512570"/>
            <wp:effectExtent l="0" t="0" r="0" b="0"/>
            <wp:docPr id="210" name="Slika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93875" cy="1512570"/>
                    </a:xfrm>
                    <a:prstGeom prst="rect">
                      <a:avLst/>
                    </a:prstGeom>
                    <a:noFill/>
                    <a:ln>
                      <a:noFill/>
                    </a:ln>
                  </pic:spPr>
                </pic:pic>
              </a:graphicData>
            </a:graphic>
          </wp:inline>
        </w:drawing>
      </w:r>
    </w:p>
    <w:p w14:paraId="64686832" w14:textId="77777777" w:rsidR="004C4465" w:rsidRDefault="004C4465" w:rsidP="00D06F89">
      <w:pPr>
        <w:pStyle w:val="Bezproreda"/>
        <w:ind w:left="284"/>
        <w:rPr>
          <w:rFonts w:eastAsia="Calibri"/>
          <w:b/>
          <w:sz w:val="20"/>
          <w:szCs w:val="20"/>
        </w:rPr>
      </w:pPr>
    </w:p>
    <w:p w14:paraId="0B21F9A5" w14:textId="51D49BC3" w:rsidR="00D06F89" w:rsidRDefault="00D06F89" w:rsidP="00D06F89">
      <w:pPr>
        <w:pStyle w:val="Bezproreda"/>
        <w:ind w:left="284"/>
        <w:rPr>
          <w:b/>
          <w:lang w:eastAsia="hr-HR"/>
        </w:rPr>
      </w:pPr>
      <w:r>
        <w:rPr>
          <w:rFonts w:eastAsia="Calibri"/>
          <w:b/>
          <w:sz w:val="20"/>
          <w:szCs w:val="20"/>
        </w:rPr>
        <w:t>Ukupni rizik</w:t>
      </w:r>
      <w:r>
        <w:rPr>
          <w:rFonts w:eastAsia="Calibri"/>
          <w:b/>
        </w:rPr>
        <w:t xml:space="preserve"> = </w:t>
      </w:r>
      <w:r w:rsidRPr="00A1686B">
        <w:rPr>
          <w:rFonts w:eastAsia="Calibri"/>
          <w:b/>
          <w:sz w:val="28"/>
          <w:szCs w:val="28"/>
          <w:u w:val="single"/>
          <w:vertAlign w:val="superscript"/>
        </w:rPr>
        <w:t>Život i zdravlje ljudi  + Gospodarstvo + Društvena stabilnost i politika</w:t>
      </w:r>
      <w:r>
        <w:rPr>
          <w:rFonts w:eastAsia="Calibri"/>
          <w:b/>
        </w:rPr>
        <w:t xml:space="preserve">  = </w:t>
      </w:r>
      <w:r w:rsidR="00C16E72">
        <w:rPr>
          <w:rFonts w:eastAsia="Calibri"/>
          <w:b/>
          <w:u w:val="single"/>
          <w:vertAlign w:val="superscript"/>
        </w:rPr>
        <w:t>1+</w:t>
      </w:r>
      <w:r w:rsidR="008F389E">
        <w:rPr>
          <w:rFonts w:eastAsia="Calibri"/>
          <w:b/>
          <w:u w:val="single"/>
          <w:vertAlign w:val="superscript"/>
        </w:rPr>
        <w:t>2</w:t>
      </w:r>
      <w:r w:rsidR="00C16E72">
        <w:rPr>
          <w:rFonts w:eastAsia="Calibri"/>
          <w:b/>
          <w:u w:val="single"/>
          <w:vertAlign w:val="superscript"/>
        </w:rPr>
        <w:t>+1</w:t>
      </w:r>
      <w:r>
        <w:rPr>
          <w:rFonts w:eastAsia="Calibri"/>
          <w:b/>
        </w:rPr>
        <w:t xml:space="preserve"> = </w:t>
      </w:r>
      <w:r w:rsidR="008F389E">
        <w:rPr>
          <w:rFonts w:eastAsia="Calibri"/>
          <w:b/>
          <w:u w:val="single"/>
          <w:vertAlign w:val="superscript"/>
        </w:rPr>
        <w:t>4</w:t>
      </w:r>
      <w:r w:rsidR="00C93857">
        <w:rPr>
          <w:rFonts w:eastAsia="Calibri"/>
          <w:b/>
        </w:rPr>
        <w:t xml:space="preserve"> </w:t>
      </w:r>
      <w:r w:rsidR="00C16E72">
        <w:rPr>
          <w:rFonts w:eastAsia="Calibri"/>
          <w:b/>
        </w:rPr>
        <w:t>=1</w:t>
      </w:r>
      <w:r w:rsidR="008F389E">
        <w:rPr>
          <w:rFonts w:eastAsia="Calibri"/>
          <w:b/>
        </w:rPr>
        <w:t>,33</w:t>
      </w:r>
    </w:p>
    <w:p w14:paraId="3172F261" w14:textId="37871B93" w:rsidR="00D06F89" w:rsidRPr="00C93857" w:rsidRDefault="00D06F89" w:rsidP="00C93857">
      <w:pPr>
        <w:pStyle w:val="Bezproreda"/>
        <w:ind w:left="284"/>
        <w:rPr>
          <w:sz w:val="20"/>
          <w:szCs w:val="20"/>
          <w:lang w:eastAsia="hr-HR"/>
        </w:rPr>
      </w:pPr>
      <w:r>
        <w:rPr>
          <w:lang w:eastAsia="hr-HR"/>
        </w:rPr>
        <w:t xml:space="preserve">                                                               </w:t>
      </w:r>
      <w:r>
        <w:rPr>
          <w:sz w:val="20"/>
          <w:szCs w:val="20"/>
          <w:lang w:eastAsia="hr-HR"/>
        </w:rPr>
        <w:t xml:space="preserve">3                                   </w:t>
      </w:r>
      <w:r w:rsidR="00C93857">
        <w:rPr>
          <w:sz w:val="20"/>
          <w:szCs w:val="20"/>
          <w:lang w:eastAsia="hr-HR"/>
        </w:rPr>
        <w:t xml:space="preserve">                    </w:t>
      </w:r>
      <w:r w:rsidR="007E1C51">
        <w:rPr>
          <w:sz w:val="20"/>
          <w:szCs w:val="20"/>
          <w:lang w:eastAsia="hr-HR"/>
        </w:rPr>
        <w:t xml:space="preserve">            </w:t>
      </w:r>
      <w:r w:rsidR="00C93857">
        <w:rPr>
          <w:sz w:val="20"/>
          <w:szCs w:val="20"/>
          <w:lang w:eastAsia="hr-HR"/>
        </w:rPr>
        <w:t>3         3</w:t>
      </w:r>
    </w:p>
    <w:p w14:paraId="3F9C6C99" w14:textId="74C5C2E5" w:rsidR="003A1153" w:rsidRDefault="003A1153" w:rsidP="00E816FB">
      <w:pPr>
        <w:pStyle w:val="Bezproreda"/>
        <w:rPr>
          <w:b/>
          <w:lang w:eastAsia="hr-HR"/>
        </w:rPr>
      </w:pPr>
    </w:p>
    <w:p w14:paraId="4D38BFB1" w14:textId="77777777" w:rsidR="00F87941" w:rsidRDefault="00F87941" w:rsidP="00E816FB">
      <w:pPr>
        <w:pStyle w:val="Bezproreda"/>
        <w:rPr>
          <w:b/>
          <w:lang w:eastAsia="hr-HR"/>
        </w:rPr>
      </w:pPr>
    </w:p>
    <w:p w14:paraId="6EFEFAE0" w14:textId="77777777" w:rsidR="00D06F89" w:rsidRPr="00C93857" w:rsidRDefault="00D06F89" w:rsidP="00C93857">
      <w:pPr>
        <w:pStyle w:val="Bezproreda"/>
        <w:ind w:left="284"/>
        <w:rPr>
          <w:b/>
          <w:lang w:eastAsia="hr-HR"/>
        </w:rPr>
      </w:pPr>
      <w:r>
        <w:rPr>
          <w:b/>
          <w:lang w:eastAsia="hr-HR"/>
        </w:rPr>
        <w:lastRenderedPageBreak/>
        <w:t>Na</w:t>
      </w:r>
      <w:r w:rsidR="00C93857">
        <w:rPr>
          <w:b/>
          <w:lang w:eastAsia="hr-HR"/>
        </w:rPr>
        <w:t>jvjerojatniji neželjeni događaj</w:t>
      </w:r>
    </w:p>
    <w:p w14:paraId="46EB66A6" w14:textId="77777777" w:rsidR="00C93857" w:rsidRPr="004653BC" w:rsidRDefault="00D06F89" w:rsidP="004653BC">
      <w:pPr>
        <w:pStyle w:val="Bezproreda1"/>
        <w:rPr>
          <w:sz w:val="16"/>
          <w:szCs w:val="16"/>
        </w:rPr>
      </w:pPr>
      <w:r>
        <w:t xml:space="preserve">     </w:t>
      </w:r>
    </w:p>
    <w:p w14:paraId="4FCDD122" w14:textId="48E57988" w:rsidR="00C93857" w:rsidRPr="00D06F89" w:rsidRDefault="00C93857" w:rsidP="00C93857">
      <w:pPr>
        <w:pStyle w:val="Bezproreda1"/>
        <w:rPr>
          <w:rStyle w:val="fontstyle01"/>
          <w:rFonts w:ascii="Times New Roman" w:eastAsia="Calibri" w:hAnsi="Times New Roman"/>
          <w:sz w:val="20"/>
          <w:szCs w:val="20"/>
        </w:rPr>
      </w:pPr>
      <w:r>
        <w:rPr>
          <w:rFonts w:eastAsia="Calibri"/>
          <w:sz w:val="20"/>
          <w:szCs w:val="20"/>
        </w:rPr>
        <w:t xml:space="preserve">    </w:t>
      </w:r>
      <w:r w:rsidR="00E622FD">
        <w:rPr>
          <w:rFonts w:eastAsia="Calibri"/>
          <w:sz w:val="20"/>
          <w:szCs w:val="20"/>
        </w:rPr>
        <w:t xml:space="preserve">   Tablica  </w:t>
      </w:r>
      <w:r w:rsidR="001A0581">
        <w:rPr>
          <w:rFonts w:eastAsia="Calibri"/>
          <w:sz w:val="20"/>
          <w:szCs w:val="20"/>
        </w:rPr>
        <w:t>70</w:t>
      </w:r>
      <w:r w:rsidRPr="00D06F89">
        <w:rPr>
          <w:rFonts w:eastAsia="Calibri"/>
          <w:sz w:val="20"/>
          <w:szCs w:val="20"/>
        </w:rPr>
        <w:t>: Vjerojatnost/frekvencija</w:t>
      </w:r>
    </w:p>
    <w:tbl>
      <w:tblPr>
        <w:tblW w:w="88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5"/>
        <w:gridCol w:w="1418"/>
        <w:gridCol w:w="1276"/>
        <w:gridCol w:w="2409"/>
        <w:gridCol w:w="1311"/>
      </w:tblGrid>
      <w:tr w:rsidR="00C93857" w:rsidRPr="00D06F89" w14:paraId="3BEEC808" w14:textId="77777777" w:rsidTr="0093328E">
        <w:trPr>
          <w:trHeight w:val="254"/>
        </w:trPr>
        <w:tc>
          <w:tcPr>
            <w:tcW w:w="1134" w:type="dxa"/>
            <w:vMerge w:val="restart"/>
            <w:shd w:val="clear" w:color="auto" w:fill="BDD6EE"/>
            <w:vAlign w:val="center"/>
          </w:tcPr>
          <w:p w14:paraId="25DCF599" w14:textId="77777777" w:rsidR="00C93857" w:rsidRPr="00C16E72" w:rsidRDefault="00C93857" w:rsidP="0093328E">
            <w:pPr>
              <w:pStyle w:val="Bezproreda1"/>
              <w:rPr>
                <w:rFonts w:eastAsia="Calibri"/>
                <w:b/>
                <w:sz w:val="18"/>
                <w:szCs w:val="18"/>
              </w:rPr>
            </w:pPr>
            <w:r w:rsidRPr="00C16E72">
              <w:rPr>
                <w:rFonts w:eastAsia="Calibri"/>
                <w:b/>
                <w:sz w:val="18"/>
                <w:szCs w:val="18"/>
              </w:rPr>
              <w:t>Kategorija</w:t>
            </w:r>
          </w:p>
        </w:tc>
        <w:tc>
          <w:tcPr>
            <w:tcW w:w="1275" w:type="dxa"/>
            <w:vMerge w:val="restart"/>
            <w:shd w:val="clear" w:color="auto" w:fill="BDD6EE"/>
            <w:vAlign w:val="center"/>
          </w:tcPr>
          <w:p w14:paraId="28C6A5CE" w14:textId="77777777" w:rsidR="00C93857" w:rsidRPr="00C16E72" w:rsidRDefault="00C93857" w:rsidP="0093328E">
            <w:pPr>
              <w:pStyle w:val="Bezproreda1"/>
              <w:rPr>
                <w:rFonts w:eastAsia="Calibri"/>
                <w:b/>
                <w:sz w:val="18"/>
                <w:szCs w:val="18"/>
              </w:rPr>
            </w:pPr>
            <w:r w:rsidRPr="00C16E72">
              <w:rPr>
                <w:rFonts w:eastAsia="Calibri"/>
                <w:b/>
                <w:sz w:val="18"/>
                <w:szCs w:val="18"/>
              </w:rPr>
              <w:t>Posljedice</w:t>
            </w:r>
          </w:p>
        </w:tc>
        <w:tc>
          <w:tcPr>
            <w:tcW w:w="5103" w:type="dxa"/>
            <w:gridSpan w:val="3"/>
            <w:shd w:val="clear" w:color="auto" w:fill="BDD6EE"/>
            <w:vAlign w:val="center"/>
          </w:tcPr>
          <w:p w14:paraId="67D3A4A7" w14:textId="77777777" w:rsidR="00C93857" w:rsidRPr="00C16E72" w:rsidRDefault="00C93857" w:rsidP="0093328E">
            <w:pPr>
              <w:pStyle w:val="Bezproreda1"/>
              <w:jc w:val="center"/>
              <w:rPr>
                <w:rFonts w:eastAsia="Calibri"/>
                <w:b/>
                <w:sz w:val="18"/>
                <w:szCs w:val="18"/>
              </w:rPr>
            </w:pPr>
            <w:r w:rsidRPr="00C16E72">
              <w:rPr>
                <w:rFonts w:eastAsia="Calibri"/>
                <w:b/>
                <w:sz w:val="18"/>
                <w:szCs w:val="18"/>
              </w:rPr>
              <w:t>Vjerojatnost</w:t>
            </w:r>
            <w:r>
              <w:rPr>
                <w:rFonts w:eastAsia="Calibri"/>
                <w:b/>
                <w:sz w:val="18"/>
                <w:szCs w:val="18"/>
              </w:rPr>
              <w:t xml:space="preserve"> </w:t>
            </w:r>
            <w:r w:rsidRPr="00C16E72">
              <w:rPr>
                <w:rFonts w:eastAsia="Calibri"/>
                <w:b/>
                <w:sz w:val="18"/>
                <w:szCs w:val="18"/>
              </w:rPr>
              <w:t>/</w:t>
            </w:r>
            <w:r>
              <w:rPr>
                <w:rFonts w:eastAsia="Calibri"/>
                <w:b/>
                <w:sz w:val="18"/>
                <w:szCs w:val="18"/>
              </w:rPr>
              <w:t xml:space="preserve"> </w:t>
            </w:r>
            <w:r w:rsidRPr="00C16E72">
              <w:rPr>
                <w:rFonts w:eastAsia="Calibri"/>
                <w:b/>
                <w:sz w:val="18"/>
                <w:szCs w:val="18"/>
              </w:rPr>
              <w:t>Frekvencija</w:t>
            </w:r>
          </w:p>
        </w:tc>
        <w:tc>
          <w:tcPr>
            <w:tcW w:w="1311" w:type="dxa"/>
            <w:vMerge w:val="restart"/>
            <w:shd w:val="clear" w:color="auto" w:fill="BDD6EE"/>
          </w:tcPr>
          <w:p w14:paraId="3D608C2F" w14:textId="77777777" w:rsidR="00C93857" w:rsidRPr="00C16E72" w:rsidRDefault="00C93857" w:rsidP="0093328E">
            <w:pPr>
              <w:pStyle w:val="Bezproreda1"/>
              <w:rPr>
                <w:rFonts w:eastAsia="Calibri"/>
                <w:b/>
                <w:sz w:val="18"/>
                <w:szCs w:val="18"/>
              </w:rPr>
            </w:pPr>
            <w:r w:rsidRPr="00C16E72">
              <w:rPr>
                <w:rFonts w:eastAsia="Calibri"/>
                <w:b/>
                <w:sz w:val="18"/>
                <w:szCs w:val="18"/>
              </w:rPr>
              <w:t>Ocjena vjerojatnosti</w:t>
            </w:r>
          </w:p>
        </w:tc>
      </w:tr>
      <w:tr w:rsidR="00C93857" w:rsidRPr="00D06F89" w14:paraId="3BDF624C" w14:textId="77777777" w:rsidTr="0093328E">
        <w:trPr>
          <w:trHeight w:val="272"/>
        </w:trPr>
        <w:tc>
          <w:tcPr>
            <w:tcW w:w="1134" w:type="dxa"/>
            <w:vMerge/>
            <w:shd w:val="clear" w:color="auto" w:fill="FFC000"/>
            <w:vAlign w:val="center"/>
          </w:tcPr>
          <w:p w14:paraId="527CB665" w14:textId="77777777" w:rsidR="00C93857" w:rsidRPr="00C16E72" w:rsidRDefault="00C93857" w:rsidP="0093328E">
            <w:pPr>
              <w:pStyle w:val="Bezproreda1"/>
              <w:rPr>
                <w:rFonts w:eastAsia="Calibri"/>
                <w:b/>
                <w:sz w:val="18"/>
                <w:szCs w:val="18"/>
              </w:rPr>
            </w:pPr>
          </w:p>
        </w:tc>
        <w:tc>
          <w:tcPr>
            <w:tcW w:w="1275" w:type="dxa"/>
            <w:vMerge/>
            <w:shd w:val="clear" w:color="auto" w:fill="FFC000"/>
            <w:vAlign w:val="center"/>
          </w:tcPr>
          <w:p w14:paraId="156E1237" w14:textId="77777777" w:rsidR="00C93857" w:rsidRPr="00C16E72" w:rsidRDefault="00C93857" w:rsidP="0093328E">
            <w:pPr>
              <w:pStyle w:val="Bezproreda1"/>
              <w:rPr>
                <w:rFonts w:eastAsia="Calibri"/>
                <w:b/>
                <w:sz w:val="18"/>
                <w:szCs w:val="18"/>
              </w:rPr>
            </w:pPr>
          </w:p>
        </w:tc>
        <w:tc>
          <w:tcPr>
            <w:tcW w:w="1418" w:type="dxa"/>
            <w:shd w:val="clear" w:color="auto" w:fill="BDD6EE"/>
            <w:vAlign w:val="center"/>
          </w:tcPr>
          <w:p w14:paraId="3ABD936F" w14:textId="77777777" w:rsidR="00C93857" w:rsidRPr="00C16E72" w:rsidRDefault="00C93857" w:rsidP="0093328E">
            <w:pPr>
              <w:pStyle w:val="Bezproreda1"/>
              <w:rPr>
                <w:rFonts w:eastAsia="Calibri"/>
                <w:b/>
                <w:sz w:val="18"/>
                <w:szCs w:val="18"/>
              </w:rPr>
            </w:pPr>
            <w:r w:rsidRPr="00C16E72">
              <w:rPr>
                <w:rFonts w:eastAsia="Calibri"/>
                <w:b/>
                <w:sz w:val="18"/>
                <w:szCs w:val="18"/>
              </w:rPr>
              <w:t>Kvalitativno</w:t>
            </w:r>
          </w:p>
        </w:tc>
        <w:tc>
          <w:tcPr>
            <w:tcW w:w="1276" w:type="dxa"/>
            <w:shd w:val="clear" w:color="auto" w:fill="BDD6EE"/>
            <w:vAlign w:val="center"/>
          </w:tcPr>
          <w:p w14:paraId="15CDDFCB" w14:textId="77777777" w:rsidR="00C93857" w:rsidRPr="00C16E72" w:rsidRDefault="00C93857" w:rsidP="0093328E">
            <w:pPr>
              <w:pStyle w:val="Bezproreda1"/>
              <w:jc w:val="center"/>
              <w:rPr>
                <w:rFonts w:eastAsia="Calibri"/>
                <w:b/>
                <w:sz w:val="18"/>
                <w:szCs w:val="18"/>
              </w:rPr>
            </w:pPr>
            <w:r w:rsidRPr="00C16E72">
              <w:rPr>
                <w:rFonts w:eastAsia="Calibri"/>
                <w:b/>
                <w:sz w:val="18"/>
                <w:szCs w:val="18"/>
              </w:rPr>
              <w:t>Vjerojatnost</w:t>
            </w:r>
          </w:p>
        </w:tc>
        <w:tc>
          <w:tcPr>
            <w:tcW w:w="2409" w:type="dxa"/>
            <w:shd w:val="clear" w:color="auto" w:fill="BDD6EE"/>
            <w:vAlign w:val="center"/>
          </w:tcPr>
          <w:p w14:paraId="160F39C1" w14:textId="77777777" w:rsidR="00C93857" w:rsidRPr="00C16E72" w:rsidRDefault="00C93857" w:rsidP="0093328E">
            <w:pPr>
              <w:pStyle w:val="Bezproreda1"/>
              <w:jc w:val="center"/>
              <w:rPr>
                <w:rFonts w:eastAsia="Calibri"/>
                <w:b/>
                <w:sz w:val="18"/>
                <w:szCs w:val="18"/>
              </w:rPr>
            </w:pPr>
            <w:r w:rsidRPr="00C16E72">
              <w:rPr>
                <w:rFonts w:eastAsia="Calibri"/>
                <w:b/>
                <w:sz w:val="18"/>
                <w:szCs w:val="18"/>
              </w:rPr>
              <w:t>Frekvencija</w:t>
            </w:r>
          </w:p>
        </w:tc>
        <w:tc>
          <w:tcPr>
            <w:tcW w:w="1311" w:type="dxa"/>
            <w:vMerge/>
            <w:shd w:val="clear" w:color="auto" w:fill="BDD6EE"/>
          </w:tcPr>
          <w:p w14:paraId="61274DC5" w14:textId="77777777" w:rsidR="00C93857" w:rsidRPr="00C16E72" w:rsidRDefault="00C93857" w:rsidP="0093328E">
            <w:pPr>
              <w:pStyle w:val="Bezproreda1"/>
              <w:rPr>
                <w:rFonts w:eastAsia="Calibri"/>
                <w:b/>
                <w:sz w:val="18"/>
                <w:szCs w:val="18"/>
              </w:rPr>
            </w:pPr>
          </w:p>
        </w:tc>
      </w:tr>
      <w:tr w:rsidR="00C93857" w:rsidRPr="00D06F89" w14:paraId="2DE619AE" w14:textId="77777777" w:rsidTr="0093328E">
        <w:trPr>
          <w:trHeight w:val="182"/>
        </w:trPr>
        <w:tc>
          <w:tcPr>
            <w:tcW w:w="1134" w:type="dxa"/>
            <w:shd w:val="clear" w:color="auto" w:fill="9966FF"/>
            <w:vAlign w:val="center"/>
          </w:tcPr>
          <w:p w14:paraId="03CACE63" w14:textId="77777777" w:rsidR="00C93857" w:rsidRPr="00C16E72" w:rsidRDefault="00C93857" w:rsidP="0093328E">
            <w:pPr>
              <w:pStyle w:val="Bezproreda1"/>
              <w:jc w:val="center"/>
              <w:rPr>
                <w:rFonts w:eastAsia="Calibri"/>
                <w:b/>
                <w:sz w:val="18"/>
                <w:szCs w:val="18"/>
              </w:rPr>
            </w:pPr>
            <w:r w:rsidRPr="00C16E72">
              <w:rPr>
                <w:rFonts w:eastAsia="Calibri"/>
                <w:b/>
                <w:sz w:val="18"/>
                <w:szCs w:val="18"/>
              </w:rPr>
              <w:t>1</w:t>
            </w:r>
          </w:p>
        </w:tc>
        <w:tc>
          <w:tcPr>
            <w:tcW w:w="1275" w:type="dxa"/>
            <w:shd w:val="clear" w:color="auto" w:fill="9966FF"/>
            <w:vAlign w:val="center"/>
          </w:tcPr>
          <w:p w14:paraId="165C581A" w14:textId="77777777" w:rsidR="00C93857" w:rsidRPr="00C16E72" w:rsidRDefault="00C93857" w:rsidP="0093328E">
            <w:pPr>
              <w:pStyle w:val="Bezproreda1"/>
              <w:rPr>
                <w:rFonts w:eastAsia="Calibri"/>
                <w:sz w:val="18"/>
                <w:szCs w:val="18"/>
              </w:rPr>
            </w:pPr>
            <w:r w:rsidRPr="00C16E72">
              <w:rPr>
                <w:rFonts w:eastAsia="Calibri"/>
                <w:sz w:val="18"/>
                <w:szCs w:val="18"/>
              </w:rPr>
              <w:t>Neznatne</w:t>
            </w:r>
          </w:p>
        </w:tc>
        <w:tc>
          <w:tcPr>
            <w:tcW w:w="1418" w:type="dxa"/>
            <w:shd w:val="clear" w:color="auto" w:fill="9966FF"/>
            <w:vAlign w:val="center"/>
          </w:tcPr>
          <w:p w14:paraId="6FAC9065" w14:textId="77777777" w:rsidR="00C93857" w:rsidRPr="00C16E72" w:rsidRDefault="00C93857" w:rsidP="0093328E">
            <w:pPr>
              <w:pStyle w:val="Bezproreda1"/>
              <w:rPr>
                <w:rFonts w:eastAsia="Calibri"/>
                <w:sz w:val="18"/>
                <w:szCs w:val="18"/>
              </w:rPr>
            </w:pPr>
            <w:r w:rsidRPr="00C16E72">
              <w:rPr>
                <w:rFonts w:eastAsia="Calibri"/>
                <w:sz w:val="18"/>
                <w:szCs w:val="18"/>
              </w:rPr>
              <w:t>Iznimno mala</w:t>
            </w:r>
          </w:p>
        </w:tc>
        <w:tc>
          <w:tcPr>
            <w:tcW w:w="1276" w:type="dxa"/>
            <w:vAlign w:val="center"/>
          </w:tcPr>
          <w:p w14:paraId="4A2C6050" w14:textId="77777777" w:rsidR="00C93857" w:rsidRPr="00C16E72" w:rsidRDefault="00C93857" w:rsidP="0093328E">
            <w:pPr>
              <w:pStyle w:val="Bezproreda1"/>
              <w:jc w:val="center"/>
              <w:rPr>
                <w:rFonts w:eastAsia="Calibri"/>
                <w:sz w:val="18"/>
                <w:szCs w:val="18"/>
              </w:rPr>
            </w:pPr>
            <w:r w:rsidRPr="00C16E72">
              <w:rPr>
                <w:rFonts w:eastAsia="Calibri"/>
                <w:sz w:val="18"/>
                <w:szCs w:val="18"/>
              </w:rPr>
              <w:t>&lt;1%</w:t>
            </w:r>
          </w:p>
        </w:tc>
        <w:tc>
          <w:tcPr>
            <w:tcW w:w="2409" w:type="dxa"/>
            <w:vAlign w:val="center"/>
          </w:tcPr>
          <w:p w14:paraId="2377AD03" w14:textId="77777777" w:rsidR="00C93857" w:rsidRPr="00C16E72" w:rsidRDefault="00C93857" w:rsidP="0093328E">
            <w:pPr>
              <w:pStyle w:val="Bezproreda1"/>
              <w:rPr>
                <w:rFonts w:eastAsia="Calibri"/>
                <w:sz w:val="18"/>
                <w:szCs w:val="18"/>
              </w:rPr>
            </w:pPr>
            <w:r w:rsidRPr="00C16E72">
              <w:rPr>
                <w:rFonts w:eastAsia="Calibri"/>
                <w:sz w:val="18"/>
                <w:szCs w:val="18"/>
              </w:rPr>
              <w:t>1 događaj u 100 godina i rjeđe</w:t>
            </w:r>
          </w:p>
        </w:tc>
        <w:tc>
          <w:tcPr>
            <w:tcW w:w="1311" w:type="dxa"/>
            <w:shd w:val="clear" w:color="auto" w:fill="9966FF"/>
          </w:tcPr>
          <w:p w14:paraId="41351EA9" w14:textId="77777777" w:rsidR="00C93857" w:rsidRPr="00C16E72" w:rsidRDefault="00C93857" w:rsidP="0093328E">
            <w:pPr>
              <w:pStyle w:val="Bezproreda1"/>
              <w:jc w:val="center"/>
              <w:rPr>
                <w:rFonts w:eastAsia="Calibri"/>
                <w:b/>
                <w:sz w:val="18"/>
                <w:szCs w:val="18"/>
              </w:rPr>
            </w:pPr>
          </w:p>
        </w:tc>
      </w:tr>
      <w:tr w:rsidR="00C93857" w:rsidRPr="00D06F89" w14:paraId="15A43416" w14:textId="77777777" w:rsidTr="0093328E">
        <w:trPr>
          <w:trHeight w:val="86"/>
        </w:trPr>
        <w:tc>
          <w:tcPr>
            <w:tcW w:w="1134" w:type="dxa"/>
            <w:shd w:val="clear" w:color="auto" w:fill="66FF33"/>
            <w:vAlign w:val="center"/>
          </w:tcPr>
          <w:p w14:paraId="6F73EB58" w14:textId="77777777" w:rsidR="00C93857" w:rsidRPr="00C16E72" w:rsidRDefault="00C93857" w:rsidP="0093328E">
            <w:pPr>
              <w:pStyle w:val="Bezproreda1"/>
              <w:jc w:val="center"/>
              <w:rPr>
                <w:rFonts w:eastAsia="Calibri"/>
                <w:b/>
                <w:sz w:val="18"/>
                <w:szCs w:val="18"/>
              </w:rPr>
            </w:pPr>
            <w:r w:rsidRPr="00C16E72">
              <w:rPr>
                <w:rFonts w:eastAsia="Calibri"/>
                <w:b/>
                <w:sz w:val="18"/>
                <w:szCs w:val="18"/>
              </w:rPr>
              <w:t>2</w:t>
            </w:r>
          </w:p>
        </w:tc>
        <w:tc>
          <w:tcPr>
            <w:tcW w:w="1275" w:type="dxa"/>
            <w:shd w:val="clear" w:color="auto" w:fill="66FF33"/>
            <w:vAlign w:val="center"/>
          </w:tcPr>
          <w:p w14:paraId="4D188594" w14:textId="77777777" w:rsidR="00C93857" w:rsidRPr="00C16E72" w:rsidRDefault="00C93857" w:rsidP="0093328E">
            <w:pPr>
              <w:pStyle w:val="Bezproreda1"/>
              <w:rPr>
                <w:rFonts w:eastAsia="Calibri"/>
                <w:sz w:val="18"/>
                <w:szCs w:val="18"/>
              </w:rPr>
            </w:pPr>
            <w:r w:rsidRPr="00C16E72">
              <w:rPr>
                <w:rFonts w:eastAsia="Calibri"/>
                <w:sz w:val="18"/>
                <w:szCs w:val="18"/>
              </w:rPr>
              <w:t>Malene</w:t>
            </w:r>
          </w:p>
        </w:tc>
        <w:tc>
          <w:tcPr>
            <w:tcW w:w="1418" w:type="dxa"/>
            <w:shd w:val="clear" w:color="auto" w:fill="66FF33"/>
            <w:vAlign w:val="center"/>
          </w:tcPr>
          <w:p w14:paraId="40C96D49" w14:textId="77777777" w:rsidR="00C93857" w:rsidRPr="00C16E72" w:rsidRDefault="00C93857" w:rsidP="0093328E">
            <w:pPr>
              <w:pStyle w:val="Bezproreda1"/>
              <w:rPr>
                <w:rFonts w:eastAsia="Calibri"/>
                <w:sz w:val="18"/>
                <w:szCs w:val="18"/>
              </w:rPr>
            </w:pPr>
            <w:r w:rsidRPr="00C16E72">
              <w:rPr>
                <w:rFonts w:eastAsia="Calibri"/>
                <w:sz w:val="18"/>
                <w:szCs w:val="18"/>
              </w:rPr>
              <w:t>Mala</w:t>
            </w:r>
          </w:p>
        </w:tc>
        <w:tc>
          <w:tcPr>
            <w:tcW w:w="1276" w:type="dxa"/>
            <w:vAlign w:val="center"/>
          </w:tcPr>
          <w:p w14:paraId="0A72604A" w14:textId="77777777" w:rsidR="00C93857" w:rsidRPr="00C16E72" w:rsidRDefault="00C93857" w:rsidP="0093328E">
            <w:pPr>
              <w:pStyle w:val="Bezproreda1"/>
              <w:jc w:val="center"/>
              <w:rPr>
                <w:rFonts w:eastAsia="Calibri"/>
                <w:sz w:val="18"/>
                <w:szCs w:val="18"/>
              </w:rPr>
            </w:pPr>
            <w:r w:rsidRPr="00C16E72">
              <w:rPr>
                <w:rFonts w:eastAsia="Calibri"/>
                <w:sz w:val="18"/>
                <w:szCs w:val="18"/>
              </w:rPr>
              <w:t>1-5%</w:t>
            </w:r>
          </w:p>
        </w:tc>
        <w:tc>
          <w:tcPr>
            <w:tcW w:w="2409" w:type="dxa"/>
            <w:vAlign w:val="center"/>
          </w:tcPr>
          <w:p w14:paraId="60E4B765" w14:textId="77777777" w:rsidR="00C93857" w:rsidRPr="00C16E72" w:rsidRDefault="00C93857" w:rsidP="0093328E">
            <w:pPr>
              <w:pStyle w:val="Bezproreda1"/>
              <w:rPr>
                <w:rFonts w:eastAsia="Calibri"/>
                <w:sz w:val="18"/>
                <w:szCs w:val="18"/>
              </w:rPr>
            </w:pPr>
            <w:r w:rsidRPr="00C16E72">
              <w:rPr>
                <w:rFonts w:eastAsia="Calibri"/>
                <w:sz w:val="18"/>
                <w:szCs w:val="18"/>
              </w:rPr>
              <w:t>1 događaj u 20 do100 godina</w:t>
            </w:r>
          </w:p>
        </w:tc>
        <w:tc>
          <w:tcPr>
            <w:tcW w:w="1311" w:type="dxa"/>
            <w:shd w:val="clear" w:color="auto" w:fill="66FF33"/>
          </w:tcPr>
          <w:p w14:paraId="415C8697" w14:textId="1F1D03DD" w:rsidR="00C93857" w:rsidRPr="00C16E72" w:rsidRDefault="007E1C51" w:rsidP="0093328E">
            <w:pPr>
              <w:pStyle w:val="Bezproreda1"/>
              <w:jc w:val="center"/>
              <w:rPr>
                <w:rFonts w:eastAsia="Calibri"/>
                <w:sz w:val="18"/>
                <w:szCs w:val="18"/>
              </w:rPr>
            </w:pPr>
            <w:r>
              <w:rPr>
                <w:rFonts w:eastAsia="Calibri"/>
                <w:sz w:val="18"/>
                <w:szCs w:val="18"/>
              </w:rPr>
              <w:t>X</w:t>
            </w:r>
          </w:p>
        </w:tc>
      </w:tr>
      <w:tr w:rsidR="00C93857" w:rsidRPr="00D06F89" w14:paraId="35451E52" w14:textId="77777777" w:rsidTr="0093328E">
        <w:trPr>
          <w:trHeight w:val="241"/>
        </w:trPr>
        <w:tc>
          <w:tcPr>
            <w:tcW w:w="1134" w:type="dxa"/>
            <w:shd w:val="clear" w:color="auto" w:fill="FFFF00"/>
            <w:vAlign w:val="center"/>
          </w:tcPr>
          <w:p w14:paraId="576EF2AD" w14:textId="77777777" w:rsidR="00C93857" w:rsidRPr="00C16E72" w:rsidRDefault="00C93857" w:rsidP="0093328E">
            <w:pPr>
              <w:pStyle w:val="Bezproreda1"/>
              <w:jc w:val="center"/>
              <w:rPr>
                <w:rFonts w:eastAsia="Calibri"/>
                <w:b/>
                <w:sz w:val="18"/>
                <w:szCs w:val="18"/>
              </w:rPr>
            </w:pPr>
            <w:r w:rsidRPr="00C16E72">
              <w:rPr>
                <w:rFonts w:eastAsia="Calibri"/>
                <w:b/>
                <w:sz w:val="18"/>
                <w:szCs w:val="18"/>
              </w:rPr>
              <w:t>3</w:t>
            </w:r>
          </w:p>
        </w:tc>
        <w:tc>
          <w:tcPr>
            <w:tcW w:w="1275" w:type="dxa"/>
            <w:shd w:val="clear" w:color="auto" w:fill="FFFF00"/>
            <w:vAlign w:val="center"/>
          </w:tcPr>
          <w:p w14:paraId="5660CA03" w14:textId="77777777" w:rsidR="00C93857" w:rsidRPr="00C16E72" w:rsidRDefault="00C93857" w:rsidP="0093328E">
            <w:pPr>
              <w:pStyle w:val="Bezproreda1"/>
              <w:rPr>
                <w:rFonts w:eastAsia="Calibri"/>
                <w:sz w:val="18"/>
                <w:szCs w:val="18"/>
              </w:rPr>
            </w:pPr>
            <w:r w:rsidRPr="00C16E72">
              <w:rPr>
                <w:rFonts w:eastAsia="Calibri"/>
                <w:sz w:val="18"/>
                <w:szCs w:val="18"/>
              </w:rPr>
              <w:t>Umjerene</w:t>
            </w:r>
          </w:p>
        </w:tc>
        <w:tc>
          <w:tcPr>
            <w:tcW w:w="1418" w:type="dxa"/>
            <w:shd w:val="clear" w:color="auto" w:fill="FFFF00"/>
            <w:vAlign w:val="center"/>
          </w:tcPr>
          <w:p w14:paraId="5A32B5E5" w14:textId="77777777" w:rsidR="00C93857" w:rsidRPr="00C16E72" w:rsidRDefault="00C93857" w:rsidP="0093328E">
            <w:pPr>
              <w:pStyle w:val="Bezproreda1"/>
              <w:rPr>
                <w:rFonts w:eastAsia="Calibri"/>
                <w:sz w:val="18"/>
                <w:szCs w:val="18"/>
              </w:rPr>
            </w:pPr>
            <w:r w:rsidRPr="00C16E72">
              <w:rPr>
                <w:rFonts w:eastAsia="Calibri"/>
                <w:sz w:val="18"/>
                <w:szCs w:val="18"/>
              </w:rPr>
              <w:t>Umjerena</w:t>
            </w:r>
          </w:p>
        </w:tc>
        <w:tc>
          <w:tcPr>
            <w:tcW w:w="1276" w:type="dxa"/>
            <w:vAlign w:val="center"/>
          </w:tcPr>
          <w:p w14:paraId="6679061A" w14:textId="77777777" w:rsidR="00C93857" w:rsidRPr="00C16E72" w:rsidRDefault="00C93857" w:rsidP="0093328E">
            <w:pPr>
              <w:pStyle w:val="Bezproreda1"/>
              <w:jc w:val="center"/>
              <w:rPr>
                <w:rFonts w:eastAsia="Calibri"/>
                <w:sz w:val="18"/>
                <w:szCs w:val="18"/>
              </w:rPr>
            </w:pPr>
            <w:r w:rsidRPr="00C16E72">
              <w:rPr>
                <w:rFonts w:eastAsia="Calibri"/>
                <w:sz w:val="18"/>
                <w:szCs w:val="18"/>
              </w:rPr>
              <w:t>5-50%</w:t>
            </w:r>
          </w:p>
        </w:tc>
        <w:tc>
          <w:tcPr>
            <w:tcW w:w="2409" w:type="dxa"/>
            <w:vAlign w:val="center"/>
          </w:tcPr>
          <w:p w14:paraId="4BEC1393" w14:textId="77777777" w:rsidR="00C93857" w:rsidRPr="00C16E72" w:rsidRDefault="00C93857" w:rsidP="0093328E">
            <w:pPr>
              <w:pStyle w:val="Bezproreda1"/>
              <w:rPr>
                <w:rFonts w:eastAsia="Calibri"/>
                <w:sz w:val="18"/>
                <w:szCs w:val="18"/>
              </w:rPr>
            </w:pPr>
            <w:r w:rsidRPr="00C16E72">
              <w:rPr>
                <w:rFonts w:eastAsia="Calibri"/>
                <w:sz w:val="18"/>
                <w:szCs w:val="18"/>
              </w:rPr>
              <w:t>1 događaj u 2 do 20 godina</w:t>
            </w:r>
          </w:p>
        </w:tc>
        <w:tc>
          <w:tcPr>
            <w:tcW w:w="1311" w:type="dxa"/>
            <w:shd w:val="clear" w:color="auto" w:fill="FFFF00"/>
          </w:tcPr>
          <w:p w14:paraId="3AB7B91B" w14:textId="5539A287" w:rsidR="00C93857" w:rsidRPr="00C16E72" w:rsidRDefault="00C93857" w:rsidP="0093328E">
            <w:pPr>
              <w:pStyle w:val="Bezproreda1"/>
              <w:jc w:val="center"/>
              <w:rPr>
                <w:rFonts w:eastAsia="Calibri"/>
                <w:b/>
                <w:sz w:val="18"/>
                <w:szCs w:val="18"/>
              </w:rPr>
            </w:pPr>
          </w:p>
        </w:tc>
      </w:tr>
      <w:tr w:rsidR="00C93857" w:rsidRPr="00D06F89" w14:paraId="52D4B041" w14:textId="77777777" w:rsidTr="0093328E">
        <w:trPr>
          <w:trHeight w:val="117"/>
        </w:trPr>
        <w:tc>
          <w:tcPr>
            <w:tcW w:w="1134" w:type="dxa"/>
            <w:shd w:val="clear" w:color="auto" w:fill="FFC000"/>
            <w:vAlign w:val="center"/>
          </w:tcPr>
          <w:p w14:paraId="37A8FDA4" w14:textId="77777777" w:rsidR="00C93857" w:rsidRPr="00C16E72" w:rsidRDefault="00C93857" w:rsidP="0093328E">
            <w:pPr>
              <w:pStyle w:val="Bezproreda1"/>
              <w:jc w:val="center"/>
              <w:rPr>
                <w:rFonts w:eastAsia="Calibri"/>
                <w:b/>
                <w:sz w:val="18"/>
                <w:szCs w:val="18"/>
              </w:rPr>
            </w:pPr>
            <w:r w:rsidRPr="00C16E72">
              <w:rPr>
                <w:rFonts w:eastAsia="Calibri"/>
                <w:b/>
                <w:sz w:val="18"/>
                <w:szCs w:val="18"/>
              </w:rPr>
              <w:t>4</w:t>
            </w:r>
          </w:p>
        </w:tc>
        <w:tc>
          <w:tcPr>
            <w:tcW w:w="1275" w:type="dxa"/>
            <w:shd w:val="clear" w:color="auto" w:fill="FFC000"/>
            <w:vAlign w:val="center"/>
          </w:tcPr>
          <w:p w14:paraId="69174BDA" w14:textId="77777777" w:rsidR="00C93857" w:rsidRPr="00C16E72" w:rsidRDefault="00C93857" w:rsidP="0093328E">
            <w:pPr>
              <w:pStyle w:val="Bezproreda1"/>
              <w:rPr>
                <w:rFonts w:eastAsia="Calibri"/>
                <w:sz w:val="18"/>
                <w:szCs w:val="18"/>
              </w:rPr>
            </w:pPr>
            <w:r w:rsidRPr="00C16E72">
              <w:rPr>
                <w:rFonts w:eastAsia="Calibri"/>
                <w:sz w:val="18"/>
                <w:szCs w:val="18"/>
              </w:rPr>
              <w:t>Značajne</w:t>
            </w:r>
          </w:p>
        </w:tc>
        <w:tc>
          <w:tcPr>
            <w:tcW w:w="1418" w:type="dxa"/>
            <w:shd w:val="clear" w:color="auto" w:fill="FFC000"/>
            <w:vAlign w:val="center"/>
          </w:tcPr>
          <w:p w14:paraId="3DC5CAC7" w14:textId="77777777" w:rsidR="00C93857" w:rsidRPr="00C16E72" w:rsidRDefault="00C93857" w:rsidP="0093328E">
            <w:pPr>
              <w:pStyle w:val="Bezproreda1"/>
              <w:rPr>
                <w:rFonts w:eastAsia="Calibri"/>
                <w:sz w:val="18"/>
                <w:szCs w:val="18"/>
              </w:rPr>
            </w:pPr>
            <w:r w:rsidRPr="00C16E72">
              <w:rPr>
                <w:rFonts w:eastAsia="Calibri"/>
                <w:sz w:val="18"/>
                <w:szCs w:val="18"/>
              </w:rPr>
              <w:t>Velika</w:t>
            </w:r>
          </w:p>
        </w:tc>
        <w:tc>
          <w:tcPr>
            <w:tcW w:w="1276" w:type="dxa"/>
            <w:vAlign w:val="center"/>
          </w:tcPr>
          <w:p w14:paraId="6801134D" w14:textId="77777777" w:rsidR="00C93857" w:rsidRPr="00C16E72" w:rsidRDefault="00C93857" w:rsidP="0093328E">
            <w:pPr>
              <w:pStyle w:val="Bezproreda1"/>
              <w:jc w:val="center"/>
              <w:rPr>
                <w:rFonts w:eastAsia="Calibri"/>
                <w:sz w:val="18"/>
                <w:szCs w:val="18"/>
              </w:rPr>
            </w:pPr>
            <w:r w:rsidRPr="00C16E72">
              <w:rPr>
                <w:rFonts w:eastAsia="Calibri"/>
                <w:sz w:val="18"/>
                <w:szCs w:val="18"/>
              </w:rPr>
              <w:t>51-98%</w:t>
            </w:r>
          </w:p>
        </w:tc>
        <w:tc>
          <w:tcPr>
            <w:tcW w:w="2409" w:type="dxa"/>
            <w:vAlign w:val="center"/>
          </w:tcPr>
          <w:p w14:paraId="0C4E571A" w14:textId="77777777" w:rsidR="00C93857" w:rsidRPr="00C16E72" w:rsidRDefault="00C93857" w:rsidP="0093328E">
            <w:pPr>
              <w:pStyle w:val="Bezproreda1"/>
              <w:rPr>
                <w:rFonts w:eastAsia="Calibri"/>
                <w:sz w:val="18"/>
                <w:szCs w:val="18"/>
              </w:rPr>
            </w:pPr>
            <w:r w:rsidRPr="00C16E72">
              <w:rPr>
                <w:rFonts w:eastAsia="Calibri"/>
                <w:sz w:val="18"/>
                <w:szCs w:val="18"/>
              </w:rPr>
              <w:t xml:space="preserve">1 događaj u  1 do 2 godina </w:t>
            </w:r>
          </w:p>
        </w:tc>
        <w:tc>
          <w:tcPr>
            <w:tcW w:w="1311" w:type="dxa"/>
            <w:shd w:val="clear" w:color="auto" w:fill="FFC000"/>
          </w:tcPr>
          <w:p w14:paraId="34704A07" w14:textId="77777777" w:rsidR="00C93857" w:rsidRPr="00C16E72" w:rsidRDefault="00C93857" w:rsidP="0093328E">
            <w:pPr>
              <w:pStyle w:val="Bezproreda1"/>
              <w:jc w:val="center"/>
              <w:rPr>
                <w:rFonts w:eastAsia="Calibri"/>
                <w:sz w:val="18"/>
                <w:szCs w:val="18"/>
              </w:rPr>
            </w:pPr>
          </w:p>
        </w:tc>
      </w:tr>
      <w:tr w:rsidR="00C93857" w:rsidRPr="00D06F89" w14:paraId="48835A35" w14:textId="77777777" w:rsidTr="0093328E">
        <w:trPr>
          <w:trHeight w:val="239"/>
        </w:trPr>
        <w:tc>
          <w:tcPr>
            <w:tcW w:w="1134" w:type="dxa"/>
            <w:shd w:val="clear" w:color="auto" w:fill="FF0000"/>
            <w:vAlign w:val="center"/>
          </w:tcPr>
          <w:p w14:paraId="447A92EB" w14:textId="77777777" w:rsidR="00C93857" w:rsidRPr="00C16E72" w:rsidRDefault="00C93857" w:rsidP="0093328E">
            <w:pPr>
              <w:pStyle w:val="Bezproreda1"/>
              <w:jc w:val="center"/>
              <w:rPr>
                <w:rFonts w:eastAsia="Calibri"/>
                <w:b/>
                <w:sz w:val="18"/>
                <w:szCs w:val="18"/>
              </w:rPr>
            </w:pPr>
            <w:r w:rsidRPr="00C16E72">
              <w:rPr>
                <w:rFonts w:eastAsia="Calibri"/>
                <w:b/>
                <w:sz w:val="18"/>
                <w:szCs w:val="18"/>
              </w:rPr>
              <w:t>5</w:t>
            </w:r>
          </w:p>
        </w:tc>
        <w:tc>
          <w:tcPr>
            <w:tcW w:w="1275" w:type="dxa"/>
            <w:shd w:val="clear" w:color="auto" w:fill="FF0000"/>
            <w:vAlign w:val="center"/>
          </w:tcPr>
          <w:p w14:paraId="2D630B07" w14:textId="77777777" w:rsidR="00C93857" w:rsidRPr="00C16E72" w:rsidRDefault="00C93857" w:rsidP="0093328E">
            <w:pPr>
              <w:pStyle w:val="Bezproreda1"/>
              <w:rPr>
                <w:rFonts w:eastAsia="Calibri"/>
                <w:sz w:val="18"/>
                <w:szCs w:val="18"/>
              </w:rPr>
            </w:pPr>
            <w:r w:rsidRPr="00C16E72">
              <w:rPr>
                <w:rFonts w:eastAsia="Calibri"/>
                <w:sz w:val="18"/>
                <w:szCs w:val="18"/>
              </w:rPr>
              <w:t>Katastrofalne</w:t>
            </w:r>
          </w:p>
        </w:tc>
        <w:tc>
          <w:tcPr>
            <w:tcW w:w="1418" w:type="dxa"/>
            <w:shd w:val="clear" w:color="auto" w:fill="FF0000"/>
            <w:vAlign w:val="center"/>
          </w:tcPr>
          <w:p w14:paraId="4BAAD439" w14:textId="77777777" w:rsidR="00C93857" w:rsidRPr="00C16E72" w:rsidRDefault="00C93857" w:rsidP="0093328E">
            <w:pPr>
              <w:pStyle w:val="Bezproreda1"/>
              <w:rPr>
                <w:rFonts w:eastAsia="Calibri"/>
                <w:sz w:val="18"/>
                <w:szCs w:val="18"/>
              </w:rPr>
            </w:pPr>
            <w:r w:rsidRPr="00C16E72">
              <w:rPr>
                <w:rFonts w:eastAsia="Calibri"/>
                <w:sz w:val="18"/>
                <w:szCs w:val="18"/>
              </w:rPr>
              <w:t>Iznimno velika</w:t>
            </w:r>
          </w:p>
        </w:tc>
        <w:tc>
          <w:tcPr>
            <w:tcW w:w="1276" w:type="dxa"/>
            <w:vAlign w:val="center"/>
          </w:tcPr>
          <w:p w14:paraId="739C6FE3" w14:textId="77777777" w:rsidR="00C93857" w:rsidRPr="00C16E72" w:rsidRDefault="00C93857" w:rsidP="0093328E">
            <w:pPr>
              <w:pStyle w:val="Bezproreda1"/>
              <w:jc w:val="center"/>
              <w:rPr>
                <w:rFonts w:eastAsia="Calibri"/>
                <w:sz w:val="18"/>
                <w:szCs w:val="18"/>
              </w:rPr>
            </w:pPr>
            <w:r w:rsidRPr="00C16E72">
              <w:rPr>
                <w:rFonts w:eastAsia="Calibri"/>
                <w:sz w:val="18"/>
                <w:szCs w:val="18"/>
              </w:rPr>
              <w:t>&gt;98%</w:t>
            </w:r>
          </w:p>
        </w:tc>
        <w:tc>
          <w:tcPr>
            <w:tcW w:w="2409" w:type="dxa"/>
            <w:vAlign w:val="center"/>
          </w:tcPr>
          <w:p w14:paraId="537D47DB" w14:textId="77777777" w:rsidR="00C93857" w:rsidRPr="00C16E72" w:rsidRDefault="00C93857" w:rsidP="0093328E">
            <w:pPr>
              <w:pStyle w:val="Bezproreda1"/>
              <w:rPr>
                <w:rFonts w:eastAsia="Calibri"/>
                <w:sz w:val="18"/>
                <w:szCs w:val="18"/>
              </w:rPr>
            </w:pPr>
            <w:r w:rsidRPr="00C16E72">
              <w:rPr>
                <w:rFonts w:eastAsia="Calibri"/>
                <w:sz w:val="18"/>
                <w:szCs w:val="18"/>
              </w:rPr>
              <w:t xml:space="preserve">1 događaj godišnje ili češće </w:t>
            </w:r>
          </w:p>
        </w:tc>
        <w:tc>
          <w:tcPr>
            <w:tcW w:w="1311" w:type="dxa"/>
            <w:shd w:val="clear" w:color="auto" w:fill="FF0000"/>
          </w:tcPr>
          <w:p w14:paraId="083A8816" w14:textId="77777777" w:rsidR="00C93857" w:rsidRPr="00C16E72" w:rsidRDefault="00C93857" w:rsidP="0093328E">
            <w:pPr>
              <w:pStyle w:val="Bezproreda1"/>
              <w:jc w:val="center"/>
              <w:rPr>
                <w:rFonts w:eastAsia="Calibri"/>
                <w:sz w:val="18"/>
                <w:szCs w:val="18"/>
              </w:rPr>
            </w:pPr>
          </w:p>
        </w:tc>
      </w:tr>
    </w:tbl>
    <w:p w14:paraId="72286F27" w14:textId="2E6EF67B" w:rsidR="00C93857" w:rsidRPr="00D06F89" w:rsidRDefault="00C93857" w:rsidP="00C93857">
      <w:pPr>
        <w:pStyle w:val="Bezproreda1"/>
        <w:rPr>
          <w:sz w:val="20"/>
          <w:szCs w:val="20"/>
        </w:rPr>
      </w:pPr>
      <w:r w:rsidRPr="00D06F89">
        <w:rPr>
          <w:rStyle w:val="fontstyle01"/>
          <w:rFonts w:ascii="Times New Roman" w:hAnsi="Times New Roman"/>
          <w:sz w:val="20"/>
          <w:szCs w:val="20"/>
        </w:rPr>
        <w:t xml:space="preserve">          </w:t>
      </w:r>
      <w:r w:rsidRPr="00D06F89">
        <w:rPr>
          <w:sz w:val="20"/>
          <w:szCs w:val="20"/>
        </w:rPr>
        <w:t xml:space="preserve">Izvor podataka: Smjernice </w:t>
      </w:r>
      <w:r w:rsidR="002257F9">
        <w:rPr>
          <w:sz w:val="20"/>
          <w:szCs w:val="20"/>
        </w:rPr>
        <w:t>Međimurske</w:t>
      </w:r>
      <w:r w:rsidR="002257F9" w:rsidRPr="00D06F89">
        <w:rPr>
          <w:sz w:val="20"/>
          <w:szCs w:val="20"/>
        </w:rPr>
        <w:t xml:space="preserve"> </w:t>
      </w:r>
      <w:r w:rsidRPr="00D06F89">
        <w:rPr>
          <w:sz w:val="20"/>
          <w:szCs w:val="20"/>
        </w:rPr>
        <w:t>županije</w:t>
      </w:r>
    </w:p>
    <w:p w14:paraId="143D2B73" w14:textId="77777777" w:rsidR="003A1153" w:rsidRPr="00E816FB" w:rsidRDefault="003A1153" w:rsidP="008F389E">
      <w:pPr>
        <w:pStyle w:val="Bezproreda"/>
        <w:rPr>
          <w:rStyle w:val="fontstyle01"/>
          <w:sz w:val="16"/>
          <w:szCs w:val="16"/>
        </w:rPr>
      </w:pPr>
    </w:p>
    <w:p w14:paraId="09B88D0F" w14:textId="7280D3D1" w:rsidR="004653BC" w:rsidRDefault="004653BC" w:rsidP="008F389E">
      <w:pPr>
        <w:pStyle w:val="Bezproreda"/>
        <w:rPr>
          <w:rStyle w:val="fontstyle01"/>
        </w:rPr>
      </w:pPr>
      <w:r>
        <w:rPr>
          <w:rStyle w:val="fontstyle01"/>
        </w:rPr>
        <w:t xml:space="preserve">Iz navedenog vidljivo je da je vjerojatnost poplave kao Najvjerojatniji neželjeni događaj </w:t>
      </w:r>
      <w:r>
        <w:rPr>
          <w:rStyle w:val="fontstyle01"/>
          <w:b/>
        </w:rPr>
        <w:t>„</w:t>
      </w:r>
      <w:r w:rsidR="00FB7DF1">
        <w:rPr>
          <w:rStyle w:val="fontstyle01"/>
          <w:b/>
        </w:rPr>
        <w:t>Mala</w:t>
      </w:r>
      <w:r w:rsidR="00A90B1F">
        <w:rPr>
          <w:rStyle w:val="fontstyle01"/>
          <w:b/>
        </w:rPr>
        <w:t xml:space="preserve">“, </w:t>
      </w:r>
      <w:r w:rsidR="00A90B1F">
        <w:rPr>
          <w:rStyle w:val="fontstyle01"/>
        </w:rPr>
        <w:t>o</w:t>
      </w:r>
      <w:r>
        <w:rPr>
          <w:rStyle w:val="fontstyle01"/>
        </w:rPr>
        <w:t xml:space="preserve">bzirom da se u proteklih 10 godina izvršilo uređenje toka </w:t>
      </w:r>
      <w:r w:rsidR="002257F9">
        <w:rPr>
          <w:rStyle w:val="fontstyle01"/>
        </w:rPr>
        <w:t>potoka Trnava</w:t>
      </w:r>
      <w:r>
        <w:rPr>
          <w:rStyle w:val="fontstyle01"/>
        </w:rPr>
        <w:t xml:space="preserve"> i kontinuirano se vrši uređenje korita pojedinih </w:t>
      </w:r>
      <w:r w:rsidR="002257F9">
        <w:rPr>
          <w:rStyle w:val="fontstyle01"/>
        </w:rPr>
        <w:t>pritoka</w:t>
      </w:r>
      <w:r>
        <w:rPr>
          <w:rStyle w:val="fontstyle01"/>
        </w:rPr>
        <w:t>, pogotovo na mjestima gdje je utvrđena mogućnost izlaska iz korita.</w:t>
      </w:r>
    </w:p>
    <w:p w14:paraId="0808275C" w14:textId="2C647C52" w:rsidR="004653BC" w:rsidRDefault="004653BC" w:rsidP="00D06F89">
      <w:pPr>
        <w:pStyle w:val="Bezproreda"/>
        <w:rPr>
          <w:sz w:val="20"/>
          <w:szCs w:val="20"/>
          <w:lang w:eastAsia="hr-HR"/>
        </w:rPr>
      </w:pPr>
    </w:p>
    <w:p w14:paraId="3BDA9CA9" w14:textId="77777777" w:rsidR="00D06F89" w:rsidRDefault="00D06F89" w:rsidP="00D06F89">
      <w:pPr>
        <w:pStyle w:val="Bezproreda"/>
        <w:rPr>
          <w:lang w:eastAsia="hr-HR"/>
        </w:rPr>
      </w:pPr>
      <w:r>
        <w:rPr>
          <w:sz w:val="20"/>
          <w:szCs w:val="20"/>
          <w:lang w:eastAsia="hr-HR"/>
        </w:rPr>
        <w:t xml:space="preserve"> Posljedice na život i zdravlje ljudi</w:t>
      </w:r>
      <w:r>
        <w:rPr>
          <w:lang w:eastAsia="hr-HR"/>
        </w:rPr>
        <w:t xml:space="preserve">                  </w:t>
      </w:r>
      <w:r>
        <w:rPr>
          <w:sz w:val="20"/>
          <w:szCs w:val="20"/>
          <w:lang w:eastAsia="hr-HR"/>
        </w:rPr>
        <w:t>Gospodarstvo                          Društvena stabilnost i politika</w:t>
      </w:r>
      <w:r>
        <w:rPr>
          <w:lang w:eastAsia="hr-HR"/>
        </w:rPr>
        <w:t xml:space="preserve"> </w:t>
      </w:r>
    </w:p>
    <w:p w14:paraId="4CB8C7A0" w14:textId="0BB7A6C4" w:rsidR="00D06F89" w:rsidRDefault="00FB7DF1" w:rsidP="00D06F89">
      <w:pPr>
        <w:pStyle w:val="Bezproreda"/>
        <w:rPr>
          <w:lang w:eastAsia="hr-HR"/>
        </w:rPr>
      </w:pPr>
      <w:r>
        <w:rPr>
          <w:noProof/>
          <w:lang w:val="en-US"/>
        </w:rPr>
        <mc:AlternateContent>
          <mc:Choice Requires="wps">
            <w:drawing>
              <wp:anchor distT="0" distB="0" distL="114300" distR="114300" simplePos="0" relativeHeight="251687936" behindDoc="0" locked="0" layoutInCell="1" allowOverlap="1" wp14:anchorId="46BA3AD2" wp14:editId="5B0F72C2">
                <wp:simplePos x="0" y="0"/>
                <wp:positionH relativeFrom="column">
                  <wp:posOffset>4733508</wp:posOffset>
                </wp:positionH>
                <wp:positionV relativeFrom="paragraph">
                  <wp:posOffset>897890</wp:posOffset>
                </wp:positionV>
                <wp:extent cx="136525" cy="118110"/>
                <wp:effectExtent l="19685" t="17780" r="15240" b="6985"/>
                <wp:wrapNone/>
                <wp:docPr id="203" name="Jednakokračni trokut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6CABE" id="Jednakokračni trokut 203" o:spid="_x0000_s1026" type="#_x0000_t5" style="position:absolute;margin-left:372.7pt;margin-top:70.7pt;width:10.75pt;height:9.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" fillcolor="#00b0f0"/>
            </w:pict>
          </mc:Fallback>
        </mc:AlternateContent>
      </w:r>
      <w:r>
        <w:rPr>
          <w:noProof/>
          <w:lang w:val="en-US"/>
        </w:rPr>
        <mc:AlternateContent>
          <mc:Choice Requires="wps">
            <w:drawing>
              <wp:anchor distT="0" distB="0" distL="114300" distR="114300" simplePos="0" relativeHeight="251685888" behindDoc="0" locked="0" layoutInCell="1" allowOverlap="1" wp14:anchorId="5A470D50" wp14:editId="279F4A8E">
                <wp:simplePos x="0" y="0"/>
                <wp:positionH relativeFrom="margin">
                  <wp:align>center</wp:align>
                </wp:positionH>
                <wp:positionV relativeFrom="paragraph">
                  <wp:posOffset>897255</wp:posOffset>
                </wp:positionV>
                <wp:extent cx="136525" cy="118110"/>
                <wp:effectExtent l="19050" t="19050" r="34925" b="15240"/>
                <wp:wrapNone/>
                <wp:docPr id="204" name="Jednakokračni trokut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73EFB" id="Jednakokračni trokut 204" o:spid="_x0000_s1026" type="#_x0000_t5" style="position:absolute;margin-left:0;margin-top:70.65pt;width:10.75pt;height:9.3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" fillcolor="#00b0f0">
                <w10:wrap anchorx="margin"/>
              </v:shape>
            </w:pict>
          </mc:Fallback>
        </mc:AlternateContent>
      </w:r>
      <w:r>
        <w:rPr>
          <w:noProof/>
          <w:lang w:val="en-US"/>
        </w:rPr>
        <mc:AlternateContent>
          <mc:Choice Requires="wps">
            <w:drawing>
              <wp:anchor distT="0" distB="0" distL="114300" distR="114300" simplePos="0" relativeHeight="251686912" behindDoc="0" locked="0" layoutInCell="1" allowOverlap="1" wp14:anchorId="2EA5C835" wp14:editId="5548FB8B">
                <wp:simplePos x="0" y="0"/>
                <wp:positionH relativeFrom="column">
                  <wp:posOffset>915727</wp:posOffset>
                </wp:positionH>
                <wp:positionV relativeFrom="paragraph">
                  <wp:posOffset>902335</wp:posOffset>
                </wp:positionV>
                <wp:extent cx="136525" cy="118110"/>
                <wp:effectExtent l="15875" t="23495" r="19050" b="10795"/>
                <wp:wrapNone/>
                <wp:docPr id="205" name="Jednakokračni trokut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CEC35" id="Jednakokračni trokut 205" o:spid="_x0000_s1026" type="#_x0000_t5" style="position:absolute;margin-left:72.1pt;margin-top:71.05pt;width:10.75pt;height: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" fillcolor="#00b0f0"/>
            </w:pict>
          </mc:Fallback>
        </mc:AlternateContent>
      </w:r>
      <w:r w:rsidR="00D06F89">
        <w:rPr>
          <w:noProof/>
          <w:lang w:val="en-US"/>
        </w:rPr>
        <w:drawing>
          <wp:inline distT="0" distB="0" distL="0" distR="0" wp14:anchorId="45052C38" wp14:editId="3CC32029">
            <wp:extent cx="1811020" cy="1556385"/>
            <wp:effectExtent l="0" t="0" r="0" b="5715"/>
            <wp:docPr id="211" name="Slika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710" b="14168"/>
                    <a:stretch>
                      <a:fillRect/>
                    </a:stretch>
                  </pic:blipFill>
                  <pic:spPr bwMode="auto">
                    <a:xfrm>
                      <a:off x="0" y="0"/>
                      <a:ext cx="1811020" cy="1556385"/>
                    </a:xfrm>
                    <a:prstGeom prst="rect">
                      <a:avLst/>
                    </a:prstGeom>
                    <a:noFill/>
                    <a:ln>
                      <a:noFill/>
                    </a:ln>
                  </pic:spPr>
                </pic:pic>
              </a:graphicData>
            </a:graphic>
          </wp:inline>
        </w:drawing>
      </w:r>
      <w:r w:rsidR="00D06F89">
        <w:rPr>
          <w:lang w:eastAsia="hr-HR"/>
        </w:rPr>
        <w:t xml:space="preserve">  </w:t>
      </w:r>
      <w:r w:rsidR="00D06F89">
        <w:rPr>
          <w:noProof/>
          <w:lang w:val="en-US"/>
        </w:rPr>
        <w:drawing>
          <wp:inline distT="0" distB="0" distL="0" distR="0" wp14:anchorId="6DC4C32D" wp14:editId="3D6DEA52">
            <wp:extent cx="1863725" cy="1582420"/>
            <wp:effectExtent l="0" t="0" r="3175" b="0"/>
            <wp:docPr id="212" name="Slika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863725" cy="1582420"/>
                    </a:xfrm>
                    <a:prstGeom prst="rect">
                      <a:avLst/>
                    </a:prstGeom>
                    <a:noFill/>
                    <a:ln>
                      <a:noFill/>
                    </a:ln>
                  </pic:spPr>
                </pic:pic>
              </a:graphicData>
            </a:graphic>
          </wp:inline>
        </w:drawing>
      </w:r>
      <w:r w:rsidR="00D06F89">
        <w:rPr>
          <w:lang w:eastAsia="hr-HR"/>
        </w:rPr>
        <w:t xml:space="preserve">  </w:t>
      </w:r>
      <w:r w:rsidR="00D06F89">
        <w:rPr>
          <w:noProof/>
          <w:lang w:val="en-US"/>
        </w:rPr>
        <w:drawing>
          <wp:inline distT="0" distB="0" distL="0" distR="0" wp14:anchorId="4FBC968E" wp14:editId="011FD653">
            <wp:extent cx="1828800" cy="1591310"/>
            <wp:effectExtent l="0" t="0" r="0" b="8890"/>
            <wp:docPr id="213" name="Slika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657" b="14168"/>
                    <a:stretch>
                      <a:fillRect/>
                    </a:stretch>
                  </pic:blipFill>
                  <pic:spPr bwMode="auto">
                    <a:xfrm>
                      <a:off x="0" y="0"/>
                      <a:ext cx="1828800" cy="1591310"/>
                    </a:xfrm>
                    <a:prstGeom prst="rect">
                      <a:avLst/>
                    </a:prstGeom>
                    <a:noFill/>
                    <a:ln>
                      <a:noFill/>
                    </a:ln>
                  </pic:spPr>
                </pic:pic>
              </a:graphicData>
            </a:graphic>
          </wp:inline>
        </w:drawing>
      </w:r>
    </w:p>
    <w:p w14:paraId="107934AE" w14:textId="186EE256" w:rsidR="00D06F89" w:rsidRDefault="00D06F89" w:rsidP="00D06F89">
      <w:pPr>
        <w:pStyle w:val="Bezproreda"/>
        <w:rPr>
          <w:rFonts w:eastAsia="Calibri"/>
          <w:b/>
        </w:rPr>
      </w:pPr>
    </w:p>
    <w:p w14:paraId="7CA6B0FA" w14:textId="77777777" w:rsidR="004C4465" w:rsidRDefault="004C4465" w:rsidP="00D06F89">
      <w:pPr>
        <w:pStyle w:val="Bezproreda"/>
        <w:rPr>
          <w:rFonts w:eastAsia="Calibri"/>
          <w:b/>
          <w:sz w:val="20"/>
          <w:szCs w:val="20"/>
        </w:rPr>
      </w:pPr>
    </w:p>
    <w:p w14:paraId="14E6BA20" w14:textId="147236A2" w:rsidR="00D06F89" w:rsidRDefault="00D06F89" w:rsidP="00D06F89">
      <w:pPr>
        <w:pStyle w:val="Bezproreda"/>
        <w:rPr>
          <w:b/>
          <w:lang w:eastAsia="hr-HR"/>
        </w:rPr>
      </w:pPr>
      <w:r>
        <w:rPr>
          <w:rFonts w:eastAsia="Calibri"/>
          <w:b/>
          <w:sz w:val="20"/>
          <w:szCs w:val="20"/>
        </w:rPr>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sidR="00C16E72">
        <w:rPr>
          <w:rFonts w:eastAsia="Calibri"/>
          <w:b/>
          <w:u w:val="single"/>
          <w:vertAlign w:val="superscript"/>
        </w:rPr>
        <w:t>1+1+1</w:t>
      </w:r>
      <w:r>
        <w:rPr>
          <w:rFonts w:eastAsia="Calibri"/>
          <w:b/>
        </w:rPr>
        <w:t xml:space="preserve"> = </w:t>
      </w:r>
      <w:r w:rsidR="00C16E72">
        <w:rPr>
          <w:rFonts w:eastAsia="Calibri"/>
          <w:b/>
          <w:u w:val="single"/>
          <w:vertAlign w:val="superscript"/>
        </w:rPr>
        <w:t>3</w:t>
      </w:r>
      <w:r>
        <w:rPr>
          <w:rFonts w:eastAsia="Calibri"/>
          <w:b/>
          <w:u w:val="single"/>
          <w:vertAlign w:val="superscript"/>
        </w:rPr>
        <w:t xml:space="preserve"> </w:t>
      </w:r>
      <w:r w:rsidR="000F5180">
        <w:rPr>
          <w:rFonts w:eastAsia="Calibri"/>
          <w:b/>
        </w:rPr>
        <w:t xml:space="preserve"> = 1</w:t>
      </w:r>
    </w:p>
    <w:p w14:paraId="0A809AE3" w14:textId="5889C5B5" w:rsidR="00D06F89" w:rsidRPr="00FB7DF1" w:rsidRDefault="00D06F89" w:rsidP="00D06F89">
      <w:pPr>
        <w:pStyle w:val="Bezproreda"/>
        <w:rPr>
          <w:sz w:val="20"/>
          <w:szCs w:val="20"/>
          <w:lang w:eastAsia="hr-HR"/>
        </w:rPr>
      </w:pPr>
      <w:r>
        <w:rPr>
          <w:lang w:eastAsia="hr-HR"/>
        </w:rPr>
        <w:t xml:space="preserve">                                                               </w:t>
      </w:r>
      <w:r>
        <w:rPr>
          <w:sz w:val="20"/>
          <w:szCs w:val="20"/>
          <w:lang w:eastAsia="hr-HR"/>
        </w:rPr>
        <w:t>3                                                       3         3</w:t>
      </w:r>
      <w:r w:rsidR="00E816FB">
        <w:rPr>
          <w:lang w:eastAsia="hr-HR"/>
        </w:rPr>
        <w:t xml:space="preserve"> </w:t>
      </w:r>
    </w:p>
    <w:p w14:paraId="02C2A646" w14:textId="764E4C2A" w:rsidR="004653BC" w:rsidRDefault="00FB7DF1" w:rsidP="00A90B1F">
      <w:pPr>
        <w:pStyle w:val="Bezproreda"/>
        <w:rPr>
          <w:lang w:eastAsia="hr-HR"/>
        </w:rPr>
      </w:pPr>
      <w:r>
        <w:rPr>
          <w:noProof/>
          <w:lang w:val="en-US"/>
        </w:rPr>
        <mc:AlternateContent>
          <mc:Choice Requires="wps">
            <w:drawing>
              <wp:anchor distT="0" distB="0" distL="114300" distR="114300" simplePos="0" relativeHeight="251684864" behindDoc="0" locked="0" layoutInCell="1" allowOverlap="1" wp14:anchorId="03B391C9" wp14:editId="68F51F5F">
                <wp:simplePos x="0" y="0"/>
                <wp:positionH relativeFrom="column">
                  <wp:posOffset>1964017</wp:posOffset>
                </wp:positionH>
                <wp:positionV relativeFrom="paragraph">
                  <wp:posOffset>1804035</wp:posOffset>
                </wp:positionV>
                <wp:extent cx="105410" cy="97790"/>
                <wp:effectExtent l="18415" t="14605" r="19050" b="11430"/>
                <wp:wrapNone/>
                <wp:docPr id="206" name="Obični peterokut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25101" id="Obični peterokut 206" o:spid="_x0000_s1026" type="#_x0000_t56" style="position:absolute;margin-left:154.65pt;margin-top:142.05pt;width:8.3pt;height: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" fillcolor="#00b0f0"/>
            </w:pict>
          </mc:Fallback>
        </mc:AlternateContent>
      </w:r>
      <w:r w:rsidR="00A90B1F">
        <w:rPr>
          <w:noProof/>
          <w:lang w:val="en-US"/>
        </w:rPr>
        <mc:AlternateContent>
          <mc:Choice Requires="wps">
            <w:drawing>
              <wp:anchor distT="0" distB="0" distL="114300" distR="114300" simplePos="0" relativeHeight="251681792" behindDoc="0" locked="0" layoutInCell="1" allowOverlap="1" wp14:anchorId="490D7530" wp14:editId="5892C66E">
                <wp:simplePos x="0" y="0"/>
                <wp:positionH relativeFrom="column">
                  <wp:posOffset>1655398</wp:posOffset>
                </wp:positionH>
                <wp:positionV relativeFrom="paragraph">
                  <wp:posOffset>1782132</wp:posOffset>
                </wp:positionV>
                <wp:extent cx="136525" cy="103505"/>
                <wp:effectExtent l="15875" t="18415" r="19050" b="11430"/>
                <wp:wrapNone/>
                <wp:docPr id="207" name="Jednakokračni trokut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03505"/>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6CF4C" id="Jednakokračni trokut 207" o:spid="_x0000_s1026" type="#_x0000_t5" style="position:absolute;margin-left:130.35pt;margin-top:140.35pt;width:10.75pt;height:8.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" fillcolor="#00b0f0"/>
            </w:pict>
          </mc:Fallback>
        </mc:AlternateContent>
      </w:r>
      <w:r w:rsidR="00D06F89">
        <w:rPr>
          <w:lang w:eastAsia="hr-HR"/>
        </w:rPr>
        <w:t xml:space="preserve"> </w:t>
      </w:r>
      <w:r w:rsidR="00D06F89">
        <w:rPr>
          <w:noProof/>
          <w:lang w:val="en-US"/>
        </w:rPr>
        <w:drawing>
          <wp:inline distT="0" distB="0" distL="0" distR="0" wp14:anchorId="7BFE32A9" wp14:editId="61EA8311">
            <wp:extent cx="6008418" cy="2784389"/>
            <wp:effectExtent l="0" t="0" r="0" b="0"/>
            <wp:docPr id="214" name="Slika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a:extLst>
                        <a:ext uri="{28A0092B-C50C-407E-A947-70E740481C1C}">
                          <a14:useLocalDpi xmlns:a14="http://schemas.microsoft.com/office/drawing/2010/main" val="0"/>
                        </a:ext>
                      </a:extLst>
                    </a:blip>
                    <a:srcRect l="23975" t="41151" r="21793" b="14168"/>
                    <a:stretch>
                      <a:fillRect/>
                    </a:stretch>
                  </pic:blipFill>
                  <pic:spPr bwMode="auto">
                    <a:xfrm>
                      <a:off x="0" y="0"/>
                      <a:ext cx="6011772" cy="2785943"/>
                    </a:xfrm>
                    <a:prstGeom prst="rect">
                      <a:avLst/>
                    </a:prstGeom>
                    <a:noFill/>
                    <a:ln>
                      <a:noFill/>
                    </a:ln>
                  </pic:spPr>
                </pic:pic>
              </a:graphicData>
            </a:graphic>
          </wp:inline>
        </w:drawing>
      </w:r>
    </w:p>
    <w:p w14:paraId="04224232" w14:textId="77777777" w:rsidR="002257F9" w:rsidRDefault="002257F9" w:rsidP="00A90B1F">
      <w:pPr>
        <w:pStyle w:val="Bezproreda"/>
        <w:rPr>
          <w:lang w:eastAsia="hr-HR"/>
        </w:rPr>
      </w:pPr>
    </w:p>
    <w:p w14:paraId="5AC63001" w14:textId="77777777" w:rsidR="00F87941" w:rsidRDefault="00F87941" w:rsidP="00A90B1F">
      <w:pPr>
        <w:pStyle w:val="Bezproreda"/>
        <w:rPr>
          <w:lang w:eastAsia="hr-HR"/>
        </w:rPr>
      </w:pPr>
    </w:p>
    <w:p w14:paraId="457739F1" w14:textId="77777777" w:rsidR="00F87941" w:rsidRPr="00D06F89" w:rsidRDefault="00F87941" w:rsidP="00A90B1F">
      <w:pPr>
        <w:pStyle w:val="Bezproreda"/>
        <w:rPr>
          <w:lang w:eastAsia="hr-HR"/>
        </w:rPr>
      </w:pPr>
    </w:p>
    <w:p w14:paraId="00717A90" w14:textId="77777777" w:rsidR="0035730B" w:rsidRDefault="0035730B" w:rsidP="0035730B">
      <w:pPr>
        <w:pStyle w:val="Naslov3"/>
        <w:numPr>
          <w:ilvl w:val="2"/>
          <w:numId w:val="1"/>
        </w:numPr>
        <w:ind w:left="1134" w:hanging="567"/>
      </w:pPr>
      <w:bookmarkStart w:id="299" w:name="_Toc517456244"/>
      <w:bookmarkStart w:id="300" w:name="_Toc517456422"/>
      <w:bookmarkStart w:id="301" w:name="_Toc517461414"/>
      <w:bookmarkStart w:id="302" w:name="_Toc83197386"/>
      <w:r>
        <w:lastRenderedPageBreak/>
        <w:t>Karte rizika</w:t>
      </w:r>
      <w:bookmarkEnd w:id="299"/>
      <w:bookmarkEnd w:id="300"/>
      <w:bookmarkEnd w:id="301"/>
      <w:bookmarkEnd w:id="302"/>
    </w:p>
    <w:p w14:paraId="1C77A375" w14:textId="77777777" w:rsidR="00A90B1F" w:rsidRPr="00A90B1F" w:rsidRDefault="00A90B1F" w:rsidP="00A90B1F"/>
    <w:p w14:paraId="583ECAD2" w14:textId="77777777" w:rsidR="00E816FB" w:rsidRPr="00EB67C1" w:rsidRDefault="00E816FB" w:rsidP="00E816FB">
      <w:pPr>
        <w:pStyle w:val="Bezproreda1"/>
        <w:rPr>
          <w:sz w:val="20"/>
          <w:szCs w:val="20"/>
        </w:rPr>
      </w:pPr>
      <w:r>
        <w:rPr>
          <w:noProof/>
          <w:lang w:val="en-US" w:eastAsia="en-US"/>
        </w:rPr>
        <mc:AlternateContent>
          <mc:Choice Requires="wps">
            <w:drawing>
              <wp:anchor distT="0" distB="0" distL="114300" distR="114300" simplePos="0" relativeHeight="251870208" behindDoc="0" locked="0" layoutInCell="1" allowOverlap="1" wp14:anchorId="41E1F852" wp14:editId="15004C6A">
                <wp:simplePos x="0" y="0"/>
                <wp:positionH relativeFrom="column">
                  <wp:posOffset>1687479</wp:posOffset>
                </wp:positionH>
                <wp:positionV relativeFrom="paragraph">
                  <wp:posOffset>332752</wp:posOffset>
                </wp:positionV>
                <wp:extent cx="3237411" cy="3243568"/>
                <wp:effectExtent l="0" t="0" r="20320" b="14605"/>
                <wp:wrapNone/>
                <wp:docPr id="84" name="Freeform 84"/>
                <wp:cNvGraphicFramePr/>
                <a:graphic xmlns:a="http://schemas.openxmlformats.org/drawingml/2006/main">
                  <a:graphicData uri="http://schemas.microsoft.com/office/word/2010/wordprocessingShape">
                    <wps:wsp>
                      <wps:cNvSpPr/>
                      <wps:spPr>
                        <a:xfrm>
                          <a:off x="0" y="0"/>
                          <a:ext cx="3237411" cy="3243568"/>
                        </a:xfrm>
                        <a:custGeom>
                          <a:avLst/>
                          <a:gdLst>
                            <a:gd name="connsiteX0" fmla="*/ 3237177 w 3237411"/>
                            <a:gd name="connsiteY0" fmla="*/ 693119 h 3243568"/>
                            <a:gd name="connsiteX1" fmla="*/ 3120799 w 3237411"/>
                            <a:gd name="connsiteY1" fmla="*/ 859374 h 3243568"/>
                            <a:gd name="connsiteX2" fmla="*/ 3037671 w 3237411"/>
                            <a:gd name="connsiteY2" fmla="*/ 914792 h 3243568"/>
                            <a:gd name="connsiteX3" fmla="*/ 2954544 w 3237411"/>
                            <a:gd name="connsiteY3" fmla="*/ 920334 h 3243568"/>
                            <a:gd name="connsiteX4" fmla="*/ 2771664 w 3237411"/>
                            <a:gd name="connsiteY4" fmla="*/ 1180799 h 3243568"/>
                            <a:gd name="connsiteX5" fmla="*/ 2699621 w 3237411"/>
                            <a:gd name="connsiteY5" fmla="*/ 1219592 h 3243568"/>
                            <a:gd name="connsiteX6" fmla="*/ 2411446 w 3237411"/>
                            <a:gd name="connsiteY6" fmla="*/ 1962196 h 3243568"/>
                            <a:gd name="connsiteX7" fmla="*/ 2405904 w 3237411"/>
                            <a:gd name="connsiteY7" fmla="*/ 2006530 h 3243568"/>
                            <a:gd name="connsiteX8" fmla="*/ 2078937 w 3237411"/>
                            <a:gd name="connsiteY8" fmla="*/ 2505294 h 3243568"/>
                            <a:gd name="connsiteX9" fmla="*/ 2051228 w 3237411"/>
                            <a:gd name="connsiteY9" fmla="*/ 2555170 h 3243568"/>
                            <a:gd name="connsiteX10" fmla="*/ 2051228 w 3237411"/>
                            <a:gd name="connsiteY10" fmla="*/ 2616130 h 3243568"/>
                            <a:gd name="connsiteX11" fmla="*/ 1990268 w 3237411"/>
                            <a:gd name="connsiteY11" fmla="*/ 2688174 h 3243568"/>
                            <a:gd name="connsiteX12" fmla="*/ 1923766 w 3237411"/>
                            <a:gd name="connsiteY12" fmla="*/ 2688174 h 3243568"/>
                            <a:gd name="connsiteX13" fmla="*/ 1907141 w 3237411"/>
                            <a:gd name="connsiteY13" fmla="*/ 2859970 h 3243568"/>
                            <a:gd name="connsiteX14" fmla="*/ 1890515 w 3237411"/>
                            <a:gd name="connsiteY14" fmla="*/ 2954181 h 3243568"/>
                            <a:gd name="connsiteX15" fmla="*/ 1801846 w 3237411"/>
                            <a:gd name="connsiteY15" fmla="*/ 3103810 h 3243568"/>
                            <a:gd name="connsiteX16" fmla="*/ 1718719 w 3237411"/>
                            <a:gd name="connsiteY16" fmla="*/ 3175854 h 3243568"/>
                            <a:gd name="connsiteX17" fmla="*/ 1618966 w 3237411"/>
                            <a:gd name="connsiteY17" fmla="*/ 3242356 h 3243568"/>
                            <a:gd name="connsiteX18" fmla="*/ 1508130 w 3237411"/>
                            <a:gd name="connsiteY18" fmla="*/ 3209105 h 3243568"/>
                            <a:gd name="connsiteX19" fmla="*/ 1347417 w 3237411"/>
                            <a:gd name="connsiteY19" fmla="*/ 3092727 h 3243568"/>
                            <a:gd name="connsiteX20" fmla="*/ 1275373 w 3237411"/>
                            <a:gd name="connsiteY20" fmla="*/ 3114894 h 3243568"/>
                            <a:gd name="connsiteX21" fmla="*/ 1225497 w 3237411"/>
                            <a:gd name="connsiteY21" fmla="*/ 3037308 h 3243568"/>
                            <a:gd name="connsiteX22" fmla="*/ 1203330 w 3237411"/>
                            <a:gd name="connsiteY22" fmla="*/ 2832261 h 3243568"/>
                            <a:gd name="connsiteX23" fmla="*/ 1208871 w 3237411"/>
                            <a:gd name="connsiteY23" fmla="*/ 2782385 h 3243568"/>
                            <a:gd name="connsiteX24" fmla="*/ 1181162 w 3237411"/>
                            <a:gd name="connsiteY24" fmla="*/ 2677090 h 3243568"/>
                            <a:gd name="connsiteX25" fmla="*/ 1142370 w 3237411"/>
                            <a:gd name="connsiteY25" fmla="*/ 2593963 h 3243568"/>
                            <a:gd name="connsiteX26" fmla="*/ 1147911 w 3237411"/>
                            <a:gd name="connsiteY26" fmla="*/ 2527461 h 3243568"/>
                            <a:gd name="connsiteX27" fmla="*/ 1120202 w 3237411"/>
                            <a:gd name="connsiteY27" fmla="*/ 2488668 h 3243568"/>
                            <a:gd name="connsiteX28" fmla="*/ 1109119 w 3237411"/>
                            <a:gd name="connsiteY28" fmla="*/ 2405541 h 3243568"/>
                            <a:gd name="connsiteX29" fmla="*/ 1109119 w 3237411"/>
                            <a:gd name="connsiteY29" fmla="*/ 2095199 h 3243568"/>
                            <a:gd name="connsiteX30" fmla="*/ 1081410 w 3237411"/>
                            <a:gd name="connsiteY30" fmla="*/ 2095199 h 3243568"/>
                            <a:gd name="connsiteX31" fmla="*/ 482893 w 3237411"/>
                            <a:gd name="connsiteY31" fmla="*/ 2178327 h 3243568"/>
                            <a:gd name="connsiteX32" fmla="*/ 50631 w 3237411"/>
                            <a:gd name="connsiteY32" fmla="*/ 2383374 h 3243568"/>
                            <a:gd name="connsiteX33" fmla="*/ 39548 w 3237411"/>
                            <a:gd name="connsiteY33" fmla="*/ 2189410 h 3243568"/>
                            <a:gd name="connsiteX34" fmla="*/ 755 w 3237411"/>
                            <a:gd name="connsiteY34" fmla="*/ 2128450 h 3243568"/>
                            <a:gd name="connsiteX35" fmla="*/ 78341 w 3237411"/>
                            <a:gd name="connsiteY35" fmla="*/ 2061948 h 3243568"/>
                            <a:gd name="connsiteX36" fmla="*/ 139301 w 3237411"/>
                            <a:gd name="connsiteY36" fmla="*/ 1973279 h 3243568"/>
                            <a:gd name="connsiteX37" fmla="*/ 205802 w 3237411"/>
                            <a:gd name="connsiteY37" fmla="*/ 1801483 h 3243568"/>
                            <a:gd name="connsiteX38" fmla="*/ 211344 w 3237411"/>
                            <a:gd name="connsiteY38" fmla="*/ 1613061 h 3243568"/>
                            <a:gd name="connsiteX39" fmla="*/ 383141 w 3237411"/>
                            <a:gd name="connsiteY39" fmla="*/ 1568727 h 3243568"/>
                            <a:gd name="connsiteX40" fmla="*/ 471810 w 3237411"/>
                            <a:gd name="connsiteY40" fmla="*/ 1574268 h 3243568"/>
                            <a:gd name="connsiteX41" fmla="*/ 505061 w 3237411"/>
                            <a:gd name="connsiteY41" fmla="*/ 1563185 h 3243568"/>
                            <a:gd name="connsiteX42" fmla="*/ 615897 w 3237411"/>
                            <a:gd name="connsiteY42" fmla="*/ 1319345 h 3243568"/>
                            <a:gd name="connsiteX43" fmla="*/ 577104 w 3237411"/>
                            <a:gd name="connsiteY43" fmla="*/ 1280552 h 3243568"/>
                            <a:gd name="connsiteX44" fmla="*/ 638064 w 3237411"/>
                            <a:gd name="connsiteY44" fmla="*/ 1086588 h 3243568"/>
                            <a:gd name="connsiteX45" fmla="*/ 671315 w 3237411"/>
                            <a:gd name="connsiteY45" fmla="*/ 1047796 h 3243568"/>
                            <a:gd name="connsiteX46" fmla="*/ 693482 w 3237411"/>
                            <a:gd name="connsiteY46" fmla="*/ 1020087 h 3243568"/>
                            <a:gd name="connsiteX47" fmla="*/ 726733 w 3237411"/>
                            <a:gd name="connsiteY47" fmla="*/ 1020087 h 3243568"/>
                            <a:gd name="connsiteX48" fmla="*/ 904071 w 3237411"/>
                            <a:gd name="connsiteY48" fmla="*/ 936959 h 3243568"/>
                            <a:gd name="connsiteX49" fmla="*/ 904071 w 3237411"/>
                            <a:gd name="connsiteY49" fmla="*/ 848290 h 3243568"/>
                            <a:gd name="connsiteX50" fmla="*/ 987199 w 3237411"/>
                            <a:gd name="connsiteY50" fmla="*/ 820581 h 3243568"/>
                            <a:gd name="connsiteX51" fmla="*/ 1048159 w 3237411"/>
                            <a:gd name="connsiteY51" fmla="*/ 682036 h 3243568"/>
                            <a:gd name="connsiteX52" fmla="*/ 1136828 w 3237411"/>
                            <a:gd name="connsiteY52" fmla="*/ 465905 h 3243568"/>
                            <a:gd name="connsiteX53" fmla="*/ 1142370 w 3237411"/>
                            <a:gd name="connsiteY53" fmla="*/ 421570 h 3243568"/>
                            <a:gd name="connsiteX54" fmla="*/ 1092493 w 3237411"/>
                            <a:gd name="connsiteY54" fmla="*/ 388319 h 3243568"/>
                            <a:gd name="connsiteX55" fmla="*/ 1059242 w 3237411"/>
                            <a:gd name="connsiteY55" fmla="*/ 371694 h 3243568"/>
                            <a:gd name="connsiteX56" fmla="*/ 1048159 w 3237411"/>
                            <a:gd name="connsiteY56" fmla="*/ 321818 h 3243568"/>
                            <a:gd name="connsiteX57" fmla="*/ 1048159 w 3237411"/>
                            <a:gd name="connsiteY57" fmla="*/ 222065 h 3243568"/>
                            <a:gd name="connsiteX58" fmla="*/ 1086951 w 3237411"/>
                            <a:gd name="connsiteY58" fmla="*/ 222065 h 3243568"/>
                            <a:gd name="connsiteX59" fmla="*/ 1103577 w 3237411"/>
                            <a:gd name="connsiteY59" fmla="*/ 188814 h 3243568"/>
                            <a:gd name="connsiteX60" fmla="*/ 1142370 w 3237411"/>
                            <a:gd name="connsiteY60" fmla="*/ 188814 h 3243568"/>
                            <a:gd name="connsiteX61" fmla="*/ 1225497 w 3237411"/>
                            <a:gd name="connsiteY61" fmla="*/ 172188 h 3243568"/>
                            <a:gd name="connsiteX62" fmla="*/ 1286457 w 3237411"/>
                            <a:gd name="connsiteY62" fmla="*/ 138938 h 3243568"/>
                            <a:gd name="connsiteX63" fmla="*/ 1336333 w 3237411"/>
                            <a:gd name="connsiteY63" fmla="*/ 116770 h 3243568"/>
                            <a:gd name="connsiteX64" fmla="*/ 1352959 w 3237411"/>
                            <a:gd name="connsiteY64" fmla="*/ 39185 h 3243568"/>
                            <a:gd name="connsiteX65" fmla="*/ 1541381 w 3237411"/>
                            <a:gd name="connsiteY65" fmla="*/ 392 h 3243568"/>
                            <a:gd name="connsiteX66" fmla="*/ 1630050 w 3237411"/>
                            <a:gd name="connsiteY66" fmla="*/ 61352 h 3243568"/>
                            <a:gd name="connsiteX67" fmla="*/ 1691010 w 3237411"/>
                            <a:gd name="connsiteY67" fmla="*/ 55810 h 3243568"/>
                            <a:gd name="connsiteX68" fmla="*/ 1801846 w 3237411"/>
                            <a:gd name="connsiteY68" fmla="*/ 89061 h 3243568"/>
                            <a:gd name="connsiteX69" fmla="*/ 1884973 w 3237411"/>
                            <a:gd name="connsiteY69" fmla="*/ 133396 h 3243568"/>
                            <a:gd name="connsiteX70" fmla="*/ 1968101 w 3237411"/>
                            <a:gd name="connsiteY70" fmla="*/ 177730 h 3243568"/>
                            <a:gd name="connsiteX71" fmla="*/ 2067853 w 3237411"/>
                            <a:gd name="connsiteY71" fmla="*/ 150021 h 3243568"/>
                            <a:gd name="connsiteX72" fmla="*/ 2095562 w 3237411"/>
                            <a:gd name="connsiteY72" fmla="*/ 166647 h 3243568"/>
                            <a:gd name="connsiteX73" fmla="*/ 2128813 w 3237411"/>
                            <a:gd name="connsiteY73" fmla="*/ 233148 h 3243568"/>
                            <a:gd name="connsiteX74" fmla="*/ 2162064 w 3237411"/>
                            <a:gd name="connsiteY74" fmla="*/ 260858 h 3243568"/>
                            <a:gd name="connsiteX75" fmla="*/ 2256275 w 3237411"/>
                            <a:gd name="connsiteY75" fmla="*/ 327359 h 3243568"/>
                            <a:gd name="connsiteX76" fmla="*/ 2444697 w 3237411"/>
                            <a:gd name="connsiteY76" fmla="*/ 316276 h 3243568"/>
                            <a:gd name="connsiteX77" fmla="*/ 2483490 w 3237411"/>
                            <a:gd name="connsiteY77" fmla="*/ 266399 h 3243568"/>
                            <a:gd name="connsiteX78" fmla="*/ 2538908 w 3237411"/>
                            <a:gd name="connsiteY78" fmla="*/ 138938 h 3243568"/>
                            <a:gd name="connsiteX79" fmla="*/ 2638661 w 3237411"/>
                            <a:gd name="connsiteY79" fmla="*/ 61352 h 3243568"/>
                            <a:gd name="connsiteX80" fmla="*/ 2743955 w 3237411"/>
                            <a:gd name="connsiteY80" fmla="*/ 61352 h 3243568"/>
                            <a:gd name="connsiteX81" fmla="*/ 2799373 w 3237411"/>
                            <a:gd name="connsiteY81" fmla="*/ 111228 h 3243568"/>
                            <a:gd name="connsiteX82" fmla="*/ 2838166 w 3237411"/>
                            <a:gd name="connsiteY82" fmla="*/ 222065 h 3243568"/>
                            <a:gd name="connsiteX83" fmla="*/ 2860333 w 3237411"/>
                            <a:gd name="connsiteY83" fmla="*/ 321818 h 3243568"/>
                            <a:gd name="connsiteX84" fmla="*/ 2799373 w 3237411"/>
                            <a:gd name="connsiteY84" fmla="*/ 438196 h 3243568"/>
                            <a:gd name="connsiteX85" fmla="*/ 2832624 w 3237411"/>
                            <a:gd name="connsiteY85" fmla="*/ 499156 h 3243568"/>
                            <a:gd name="connsiteX86" fmla="*/ 2976711 w 3237411"/>
                            <a:gd name="connsiteY86" fmla="*/ 526865 h 3243568"/>
                            <a:gd name="connsiteX87" fmla="*/ 3037671 w 3237411"/>
                            <a:gd name="connsiteY87" fmla="*/ 549032 h 3243568"/>
                            <a:gd name="connsiteX88" fmla="*/ 3148508 w 3237411"/>
                            <a:gd name="connsiteY88" fmla="*/ 621076 h 3243568"/>
                            <a:gd name="connsiteX89" fmla="*/ 3237177 w 3237411"/>
                            <a:gd name="connsiteY89" fmla="*/ 693119 h 32435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3237411" h="3243568">
                              <a:moveTo>
                                <a:pt x="3237177" y="693119"/>
                              </a:moveTo>
                              <a:cubicBezTo>
                                <a:pt x="3232559" y="732835"/>
                                <a:pt x="3154050" y="822428"/>
                                <a:pt x="3120799" y="859374"/>
                              </a:cubicBezTo>
                              <a:cubicBezTo>
                                <a:pt x="3087548" y="896320"/>
                                <a:pt x="3065380" y="904632"/>
                                <a:pt x="3037671" y="914792"/>
                              </a:cubicBezTo>
                              <a:cubicBezTo>
                                <a:pt x="3009962" y="924952"/>
                                <a:pt x="2998878" y="876000"/>
                                <a:pt x="2954544" y="920334"/>
                              </a:cubicBezTo>
                              <a:cubicBezTo>
                                <a:pt x="2910210" y="964668"/>
                                <a:pt x="2814151" y="1130923"/>
                                <a:pt x="2771664" y="1180799"/>
                              </a:cubicBezTo>
                              <a:cubicBezTo>
                                <a:pt x="2729177" y="1230675"/>
                                <a:pt x="2759657" y="1089359"/>
                                <a:pt x="2699621" y="1219592"/>
                              </a:cubicBezTo>
                              <a:cubicBezTo>
                                <a:pt x="2639585" y="1349825"/>
                                <a:pt x="2460399" y="1831040"/>
                                <a:pt x="2411446" y="1962196"/>
                              </a:cubicBezTo>
                              <a:cubicBezTo>
                                <a:pt x="2362493" y="2093352"/>
                                <a:pt x="2461322" y="1916014"/>
                                <a:pt x="2405904" y="2006530"/>
                              </a:cubicBezTo>
                              <a:cubicBezTo>
                                <a:pt x="2350486" y="2097046"/>
                                <a:pt x="2138050" y="2413854"/>
                                <a:pt x="2078937" y="2505294"/>
                              </a:cubicBezTo>
                              <a:cubicBezTo>
                                <a:pt x="2019824" y="2596734"/>
                                <a:pt x="2055846" y="2536697"/>
                                <a:pt x="2051228" y="2555170"/>
                              </a:cubicBezTo>
                              <a:cubicBezTo>
                                <a:pt x="2046610" y="2573643"/>
                                <a:pt x="2061388" y="2593963"/>
                                <a:pt x="2051228" y="2616130"/>
                              </a:cubicBezTo>
                              <a:cubicBezTo>
                                <a:pt x="2041068" y="2638297"/>
                                <a:pt x="2011512" y="2676167"/>
                                <a:pt x="1990268" y="2688174"/>
                              </a:cubicBezTo>
                              <a:cubicBezTo>
                                <a:pt x="1969024" y="2700181"/>
                                <a:pt x="1937620" y="2659541"/>
                                <a:pt x="1923766" y="2688174"/>
                              </a:cubicBezTo>
                              <a:cubicBezTo>
                                <a:pt x="1909911" y="2716807"/>
                                <a:pt x="1912683" y="2815636"/>
                                <a:pt x="1907141" y="2859970"/>
                              </a:cubicBezTo>
                              <a:cubicBezTo>
                                <a:pt x="1901599" y="2904305"/>
                                <a:pt x="1908064" y="2913541"/>
                                <a:pt x="1890515" y="2954181"/>
                              </a:cubicBezTo>
                              <a:cubicBezTo>
                                <a:pt x="1872966" y="2994821"/>
                                <a:pt x="1830479" y="3066865"/>
                                <a:pt x="1801846" y="3103810"/>
                              </a:cubicBezTo>
                              <a:cubicBezTo>
                                <a:pt x="1773213" y="3140756"/>
                                <a:pt x="1749199" y="3152763"/>
                                <a:pt x="1718719" y="3175854"/>
                              </a:cubicBezTo>
                              <a:cubicBezTo>
                                <a:pt x="1688239" y="3198945"/>
                                <a:pt x="1654064" y="3236814"/>
                                <a:pt x="1618966" y="3242356"/>
                              </a:cubicBezTo>
                              <a:cubicBezTo>
                                <a:pt x="1583868" y="3247898"/>
                                <a:pt x="1553388" y="3234043"/>
                                <a:pt x="1508130" y="3209105"/>
                              </a:cubicBezTo>
                              <a:cubicBezTo>
                                <a:pt x="1462872" y="3184167"/>
                                <a:pt x="1386210" y="3108429"/>
                                <a:pt x="1347417" y="3092727"/>
                              </a:cubicBezTo>
                              <a:cubicBezTo>
                                <a:pt x="1308624" y="3077025"/>
                                <a:pt x="1295693" y="3124130"/>
                                <a:pt x="1275373" y="3114894"/>
                              </a:cubicBezTo>
                              <a:cubicBezTo>
                                <a:pt x="1255053" y="3105658"/>
                                <a:pt x="1237504" y="3084414"/>
                                <a:pt x="1225497" y="3037308"/>
                              </a:cubicBezTo>
                              <a:cubicBezTo>
                                <a:pt x="1213490" y="2990203"/>
                                <a:pt x="1206101" y="2874748"/>
                                <a:pt x="1203330" y="2832261"/>
                              </a:cubicBezTo>
                              <a:cubicBezTo>
                                <a:pt x="1200559" y="2789774"/>
                                <a:pt x="1212566" y="2808247"/>
                                <a:pt x="1208871" y="2782385"/>
                              </a:cubicBezTo>
                              <a:cubicBezTo>
                                <a:pt x="1205176" y="2756523"/>
                                <a:pt x="1192245" y="2708494"/>
                                <a:pt x="1181162" y="2677090"/>
                              </a:cubicBezTo>
                              <a:cubicBezTo>
                                <a:pt x="1170079" y="2645686"/>
                                <a:pt x="1147912" y="2618901"/>
                                <a:pt x="1142370" y="2593963"/>
                              </a:cubicBezTo>
                              <a:cubicBezTo>
                                <a:pt x="1136828" y="2569025"/>
                                <a:pt x="1151606" y="2545010"/>
                                <a:pt x="1147911" y="2527461"/>
                              </a:cubicBezTo>
                              <a:cubicBezTo>
                                <a:pt x="1144216" y="2509912"/>
                                <a:pt x="1126667" y="2508988"/>
                                <a:pt x="1120202" y="2488668"/>
                              </a:cubicBezTo>
                              <a:cubicBezTo>
                                <a:pt x="1113737" y="2468348"/>
                                <a:pt x="1110966" y="2471119"/>
                                <a:pt x="1109119" y="2405541"/>
                              </a:cubicBezTo>
                              <a:cubicBezTo>
                                <a:pt x="1107272" y="2339963"/>
                                <a:pt x="1113737" y="2146923"/>
                                <a:pt x="1109119" y="2095199"/>
                              </a:cubicBezTo>
                              <a:cubicBezTo>
                                <a:pt x="1104501" y="2043475"/>
                                <a:pt x="1081410" y="2095199"/>
                                <a:pt x="1081410" y="2095199"/>
                              </a:cubicBezTo>
                              <a:cubicBezTo>
                                <a:pt x="977039" y="2109054"/>
                                <a:pt x="654689" y="2130298"/>
                                <a:pt x="482893" y="2178327"/>
                              </a:cubicBezTo>
                              <a:cubicBezTo>
                                <a:pt x="311097" y="2226356"/>
                                <a:pt x="124522" y="2381527"/>
                                <a:pt x="50631" y="2383374"/>
                              </a:cubicBezTo>
                              <a:cubicBezTo>
                                <a:pt x="-23260" y="2385221"/>
                                <a:pt x="47861" y="2231897"/>
                                <a:pt x="39548" y="2189410"/>
                              </a:cubicBezTo>
                              <a:cubicBezTo>
                                <a:pt x="31235" y="2146923"/>
                                <a:pt x="-5710" y="2149694"/>
                                <a:pt x="755" y="2128450"/>
                              </a:cubicBezTo>
                              <a:cubicBezTo>
                                <a:pt x="7220" y="2107206"/>
                                <a:pt x="55250" y="2087810"/>
                                <a:pt x="78341" y="2061948"/>
                              </a:cubicBezTo>
                              <a:cubicBezTo>
                                <a:pt x="101432" y="2036086"/>
                                <a:pt x="118058" y="2016690"/>
                                <a:pt x="139301" y="1973279"/>
                              </a:cubicBezTo>
                              <a:cubicBezTo>
                                <a:pt x="160544" y="1929868"/>
                                <a:pt x="193795" y="1861519"/>
                                <a:pt x="205802" y="1801483"/>
                              </a:cubicBezTo>
                              <a:cubicBezTo>
                                <a:pt x="217809" y="1741447"/>
                                <a:pt x="181787" y="1651854"/>
                                <a:pt x="211344" y="1613061"/>
                              </a:cubicBezTo>
                              <a:cubicBezTo>
                                <a:pt x="240900" y="1574268"/>
                                <a:pt x="339730" y="1575192"/>
                                <a:pt x="383141" y="1568727"/>
                              </a:cubicBezTo>
                              <a:cubicBezTo>
                                <a:pt x="426552" y="1562262"/>
                                <a:pt x="451490" y="1575192"/>
                                <a:pt x="471810" y="1574268"/>
                              </a:cubicBezTo>
                              <a:cubicBezTo>
                                <a:pt x="492130" y="1573344"/>
                                <a:pt x="481046" y="1605672"/>
                                <a:pt x="505061" y="1563185"/>
                              </a:cubicBezTo>
                              <a:cubicBezTo>
                                <a:pt x="529076" y="1520698"/>
                                <a:pt x="603890" y="1366451"/>
                                <a:pt x="615897" y="1319345"/>
                              </a:cubicBezTo>
                              <a:cubicBezTo>
                                <a:pt x="627904" y="1272240"/>
                                <a:pt x="573409" y="1319345"/>
                                <a:pt x="577104" y="1280552"/>
                              </a:cubicBezTo>
                              <a:cubicBezTo>
                                <a:pt x="580799" y="1241759"/>
                                <a:pt x="622362" y="1125381"/>
                                <a:pt x="638064" y="1086588"/>
                              </a:cubicBezTo>
                              <a:cubicBezTo>
                                <a:pt x="653766" y="1047795"/>
                                <a:pt x="662079" y="1058880"/>
                                <a:pt x="671315" y="1047796"/>
                              </a:cubicBezTo>
                              <a:cubicBezTo>
                                <a:pt x="680551" y="1036713"/>
                                <a:pt x="684246" y="1024705"/>
                                <a:pt x="693482" y="1020087"/>
                              </a:cubicBezTo>
                              <a:cubicBezTo>
                                <a:pt x="702718" y="1015469"/>
                                <a:pt x="691635" y="1033942"/>
                                <a:pt x="726733" y="1020087"/>
                              </a:cubicBezTo>
                              <a:cubicBezTo>
                                <a:pt x="761831" y="1006232"/>
                                <a:pt x="874515" y="965592"/>
                                <a:pt x="904071" y="936959"/>
                              </a:cubicBezTo>
                              <a:cubicBezTo>
                                <a:pt x="933627" y="908326"/>
                                <a:pt x="890216" y="867686"/>
                                <a:pt x="904071" y="848290"/>
                              </a:cubicBezTo>
                              <a:cubicBezTo>
                                <a:pt x="917926" y="828894"/>
                                <a:pt x="963184" y="848290"/>
                                <a:pt x="987199" y="820581"/>
                              </a:cubicBezTo>
                              <a:cubicBezTo>
                                <a:pt x="1011214" y="792872"/>
                                <a:pt x="1023221" y="741149"/>
                                <a:pt x="1048159" y="682036"/>
                              </a:cubicBezTo>
                              <a:cubicBezTo>
                                <a:pt x="1073097" y="622923"/>
                                <a:pt x="1121126" y="509316"/>
                                <a:pt x="1136828" y="465905"/>
                              </a:cubicBezTo>
                              <a:cubicBezTo>
                                <a:pt x="1152530" y="422494"/>
                                <a:pt x="1149759" y="434501"/>
                                <a:pt x="1142370" y="421570"/>
                              </a:cubicBezTo>
                              <a:cubicBezTo>
                                <a:pt x="1134981" y="408639"/>
                                <a:pt x="1106348" y="396632"/>
                                <a:pt x="1092493" y="388319"/>
                              </a:cubicBezTo>
                              <a:cubicBezTo>
                                <a:pt x="1078638" y="380006"/>
                                <a:pt x="1066631" y="382777"/>
                                <a:pt x="1059242" y="371694"/>
                              </a:cubicBezTo>
                              <a:cubicBezTo>
                                <a:pt x="1051853" y="360611"/>
                                <a:pt x="1050006" y="346756"/>
                                <a:pt x="1048159" y="321818"/>
                              </a:cubicBezTo>
                              <a:cubicBezTo>
                                <a:pt x="1046312" y="296880"/>
                                <a:pt x="1041694" y="238690"/>
                                <a:pt x="1048159" y="222065"/>
                              </a:cubicBezTo>
                              <a:cubicBezTo>
                                <a:pt x="1054624" y="205439"/>
                                <a:pt x="1077715" y="227607"/>
                                <a:pt x="1086951" y="222065"/>
                              </a:cubicBezTo>
                              <a:cubicBezTo>
                                <a:pt x="1096187" y="216523"/>
                                <a:pt x="1094341" y="194356"/>
                                <a:pt x="1103577" y="188814"/>
                              </a:cubicBezTo>
                              <a:cubicBezTo>
                                <a:pt x="1112813" y="183272"/>
                                <a:pt x="1122050" y="191585"/>
                                <a:pt x="1142370" y="188814"/>
                              </a:cubicBezTo>
                              <a:cubicBezTo>
                                <a:pt x="1162690" y="186043"/>
                                <a:pt x="1201483" y="180501"/>
                                <a:pt x="1225497" y="172188"/>
                              </a:cubicBezTo>
                              <a:cubicBezTo>
                                <a:pt x="1249511" y="163875"/>
                                <a:pt x="1267984" y="148174"/>
                                <a:pt x="1286457" y="138938"/>
                              </a:cubicBezTo>
                              <a:cubicBezTo>
                                <a:pt x="1304930" y="129702"/>
                                <a:pt x="1325249" y="133395"/>
                                <a:pt x="1336333" y="116770"/>
                              </a:cubicBezTo>
                              <a:cubicBezTo>
                                <a:pt x="1347417" y="100145"/>
                                <a:pt x="1318784" y="58581"/>
                                <a:pt x="1352959" y="39185"/>
                              </a:cubicBezTo>
                              <a:cubicBezTo>
                                <a:pt x="1387134" y="19789"/>
                                <a:pt x="1495199" y="-3303"/>
                                <a:pt x="1541381" y="392"/>
                              </a:cubicBezTo>
                              <a:cubicBezTo>
                                <a:pt x="1587563" y="4087"/>
                                <a:pt x="1605112" y="52116"/>
                                <a:pt x="1630050" y="61352"/>
                              </a:cubicBezTo>
                              <a:cubicBezTo>
                                <a:pt x="1654988" y="70588"/>
                                <a:pt x="1662377" y="51192"/>
                                <a:pt x="1691010" y="55810"/>
                              </a:cubicBezTo>
                              <a:cubicBezTo>
                                <a:pt x="1719643" y="60428"/>
                                <a:pt x="1769519" y="76130"/>
                                <a:pt x="1801846" y="89061"/>
                              </a:cubicBezTo>
                              <a:cubicBezTo>
                                <a:pt x="1834173" y="101992"/>
                                <a:pt x="1884973" y="133396"/>
                                <a:pt x="1884973" y="133396"/>
                              </a:cubicBezTo>
                              <a:cubicBezTo>
                                <a:pt x="1912682" y="148174"/>
                                <a:pt x="1937621" y="174959"/>
                                <a:pt x="1968101" y="177730"/>
                              </a:cubicBezTo>
                              <a:cubicBezTo>
                                <a:pt x="1998581" y="180501"/>
                                <a:pt x="2046609" y="151868"/>
                                <a:pt x="2067853" y="150021"/>
                              </a:cubicBezTo>
                              <a:cubicBezTo>
                                <a:pt x="2089097" y="148174"/>
                                <a:pt x="2085402" y="152793"/>
                                <a:pt x="2095562" y="166647"/>
                              </a:cubicBezTo>
                              <a:cubicBezTo>
                                <a:pt x="2105722" y="180501"/>
                                <a:pt x="2117729" y="217446"/>
                                <a:pt x="2128813" y="233148"/>
                              </a:cubicBezTo>
                              <a:cubicBezTo>
                                <a:pt x="2139897" y="248850"/>
                                <a:pt x="2140820" y="245156"/>
                                <a:pt x="2162064" y="260858"/>
                              </a:cubicBezTo>
                              <a:cubicBezTo>
                                <a:pt x="2183308" y="276560"/>
                                <a:pt x="2209170" y="318123"/>
                                <a:pt x="2256275" y="327359"/>
                              </a:cubicBezTo>
                              <a:cubicBezTo>
                                <a:pt x="2303380" y="336595"/>
                                <a:pt x="2406828" y="326436"/>
                                <a:pt x="2444697" y="316276"/>
                              </a:cubicBezTo>
                              <a:cubicBezTo>
                                <a:pt x="2482566" y="306116"/>
                                <a:pt x="2467788" y="295955"/>
                                <a:pt x="2483490" y="266399"/>
                              </a:cubicBezTo>
                              <a:cubicBezTo>
                                <a:pt x="2499192" y="236843"/>
                                <a:pt x="2513046" y="173112"/>
                                <a:pt x="2538908" y="138938"/>
                              </a:cubicBezTo>
                              <a:cubicBezTo>
                                <a:pt x="2564770" y="104763"/>
                                <a:pt x="2604486" y="74283"/>
                                <a:pt x="2638661" y="61352"/>
                              </a:cubicBezTo>
                              <a:cubicBezTo>
                                <a:pt x="2672835" y="48421"/>
                                <a:pt x="2717170" y="53039"/>
                                <a:pt x="2743955" y="61352"/>
                              </a:cubicBezTo>
                              <a:cubicBezTo>
                                <a:pt x="2770740" y="69665"/>
                                <a:pt x="2783671" y="84443"/>
                                <a:pt x="2799373" y="111228"/>
                              </a:cubicBezTo>
                              <a:cubicBezTo>
                                <a:pt x="2815075" y="138013"/>
                                <a:pt x="2828006" y="186967"/>
                                <a:pt x="2838166" y="222065"/>
                              </a:cubicBezTo>
                              <a:cubicBezTo>
                                <a:pt x="2848326" y="257163"/>
                                <a:pt x="2866798" y="285796"/>
                                <a:pt x="2860333" y="321818"/>
                              </a:cubicBezTo>
                              <a:cubicBezTo>
                                <a:pt x="2853867" y="357840"/>
                                <a:pt x="2803991" y="408640"/>
                                <a:pt x="2799373" y="438196"/>
                              </a:cubicBezTo>
                              <a:cubicBezTo>
                                <a:pt x="2794755" y="467752"/>
                                <a:pt x="2803068" y="484378"/>
                                <a:pt x="2832624" y="499156"/>
                              </a:cubicBezTo>
                              <a:cubicBezTo>
                                <a:pt x="2862180" y="513934"/>
                                <a:pt x="2942537" y="518552"/>
                                <a:pt x="2976711" y="526865"/>
                              </a:cubicBezTo>
                              <a:cubicBezTo>
                                <a:pt x="3010885" y="535178"/>
                                <a:pt x="3009038" y="533330"/>
                                <a:pt x="3037671" y="549032"/>
                              </a:cubicBezTo>
                              <a:cubicBezTo>
                                <a:pt x="3066304" y="564734"/>
                                <a:pt x="3119875" y="598909"/>
                                <a:pt x="3148508" y="621076"/>
                              </a:cubicBezTo>
                              <a:cubicBezTo>
                                <a:pt x="3177141" y="643243"/>
                                <a:pt x="3241795" y="653403"/>
                                <a:pt x="3237177" y="693119"/>
                              </a:cubicBezTo>
                              <a:close/>
                            </a:path>
                          </a:pathLst>
                        </a:custGeom>
                        <a:solidFill>
                          <a:srgbClr val="92D050">
                            <a:alpha val="30196"/>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BCD6DB" id="Freeform 84" o:spid="_x0000_s1026" style="position:absolute;margin-left:132.85pt;margin-top:26.2pt;width:254.9pt;height:255.4pt;z-index:251870208;visibility:visible;mso-wrap-style:square;mso-wrap-distance-left:9pt;mso-wrap-distance-top:0;mso-wrap-distance-right:9pt;mso-wrap-distance-bottom:0;mso-position-horizontal:absolute;mso-position-horizontal-relative:text;mso-position-vertical:absolute;mso-position-vertical-relative:text;v-text-anchor:middle" coordsize="3237411,324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" path="m3237177,693119v-4618,39716,-83127,129309,-116378,166255c3087548,896320,3065380,904632,3037671,914792v-27709,10160,-38793,-38792,-83127,5542c2910210,964668,2814151,1130923,2771664,1180799v-42487,49876,-12007,-91440,-72043,38793c2639585,1349825,2460399,1831040,2411446,1962196v-48953,131156,49876,-46182,-5542,44334c2350486,2097046,2138050,2413854,2078937,2505294v-59113,91440,-23091,31403,-27709,49876c2046610,2573643,2061388,2593963,2051228,2616130v-10160,22167,-39716,60037,-60960,72044c1969024,2700181,1937620,2659541,1923766,2688174v-13855,28633,-11083,127462,-16625,171796c1901599,2904305,1908064,2913541,1890515,2954181v-17549,40640,-60036,112684,-88669,149629c1773213,3140756,1749199,3152763,1718719,3175854v-30480,23091,-64655,60960,-99753,66502c1583868,3247898,1553388,3234043,1508130,3209105v-45258,-24938,-121920,-100676,-160713,-116378c1308624,3077025,1295693,3124130,1275373,3114894v-20320,-9236,-37869,-30480,-49876,-77586c1213490,2990203,1206101,2874748,1203330,2832261v-2771,-42487,9236,-24014,5541,-49876c1205176,2756523,1192245,2708494,1181162,2677090v-11083,-31404,-33250,-58189,-38792,-83127c1136828,2569025,1151606,2545010,1147911,2527461v-3695,-17549,-21244,-18473,-27709,-38793c1113737,2468348,1110966,2471119,1109119,2405541v-1847,-65578,4618,-258618,,-310342c1104501,2043475,1081410,2095199,1081410,2095199v-104371,13855,-426721,35099,-598517,83128c311097,2226356,124522,2381527,50631,2383374v-73891,1847,-2770,-151477,-11083,-193964c31235,2146923,-5710,2149694,755,2128450v6465,-21244,54495,-40640,77586,-66502c101432,2036086,118058,2016690,139301,1973279v21243,-43411,54494,-111760,66501,-171796c217809,1741447,181787,1651854,211344,1613061v29556,-38793,128386,-37869,171797,-44334c426552,1562262,451490,1575192,471810,1574268v20320,-924,9236,31404,33251,-11083c529076,1520698,603890,1366451,615897,1319345v12007,-47105,-42488,,-38793,-38793c580799,1241759,622362,1125381,638064,1086588v15702,-38793,24015,-27708,33251,-38792c680551,1036713,684246,1024705,693482,1020087v9236,-4618,-1847,13855,33251,c761831,1006232,874515,965592,904071,936959v29556,-28633,-13855,-69273,,-88669c917926,828894,963184,848290,987199,820581v24015,-27709,36022,-79432,60960,-138545c1073097,622923,1121126,509316,1136828,465905v15702,-43411,12931,-31404,5542,-44335c1134981,408639,1106348,396632,1092493,388319v-13855,-8313,-25862,-5542,-33251,-16625c1051853,360611,1050006,346756,1048159,321818v-1847,-24938,-6465,-83128,,-99753c1054624,205439,1077715,227607,1086951,222065v9236,-5542,7390,-27709,16626,-33251c1112813,183272,1122050,191585,1142370,188814v20320,-2771,59113,-8313,83127,-16626c1249511,163875,1267984,148174,1286457,138938v18473,-9236,38792,-5543,49876,-22168c1347417,100145,1318784,58581,1352959,39185,1387134,19789,1495199,-3303,1541381,392v46182,3695,63731,51724,88669,60960c1654988,70588,1662377,51192,1691010,55810v28633,4618,78509,20320,110836,33251c1834173,101992,1884973,133396,1884973,133396v27709,14778,52648,41563,83128,44334c1998581,180501,2046609,151868,2067853,150021v21244,-1847,17549,2772,27709,16626c2105722,180501,2117729,217446,2128813,233148v11084,15702,12007,12008,33251,27710c2183308,276560,2209170,318123,2256275,327359v47105,9236,150553,-923,188422,-11083c2482566,306116,2467788,295955,2483490,266399v15702,-29556,29556,-93287,55418,-127461c2564770,104763,2604486,74283,2638661,61352v34174,-12931,78509,-8313,105294,c2770740,69665,2783671,84443,2799373,111228v15702,26785,28633,75739,38793,110837c2848326,257163,2866798,285796,2860333,321818v-6466,36022,-56342,86822,-60960,116378c2794755,467752,2803068,484378,2832624,499156v29556,14778,109913,19396,144087,27709c3010885,535178,3009038,533330,3037671,549032v28633,15702,82204,49877,110837,72044c3177141,643243,3241795,653403,3237177,693119xe" fillcolor="#92d050" strokecolor="#41719c" strokeweight="1pt">
                <v:fill opacity="19789f"/>
                <v:stroke joinstyle="miter"/>
                <v:path arrowok="t" o:connecttype="custom" o:connectlocs="3237177,693119;3120799,859374;3037671,914792;2954544,920334;2771664,1180799;2699621,1219592;2411446,1962196;2405904,2006530;2078937,2505294;2051228,2555170;2051228,2616130;1990268,2688174;1923766,2688174;1907141,2859970;1890515,2954181;1801846,3103810;1718719,3175854;1618966,3242356;1508130,3209105;1347417,3092727;1275373,3114894;1225497,3037308;1203330,2832261;1208871,2782385;1181162,2677090;1142370,2593963;1147911,2527461;1120202,2488668;1109119,2405541;1109119,2095199;1081410,2095199;482893,2178327;50631,2383374;39548,2189410;755,2128450;78341,2061948;139301,1973279;205802,1801483;211344,1613061;383141,1568727;471810,1574268;505061,1563185;615897,1319345;577104,1280552;638064,1086588;671315,1047796;693482,1020087;726733,1020087;904071,936959;904071,848290;987199,820581;1048159,682036;1136828,465905;1142370,421570;1092493,388319;1059242,371694;1048159,321818;1048159,222065;1086951,222065;1103577,188814;1142370,188814;1225497,172188;1286457,138938;1336333,116770;1352959,39185;1541381,392;1630050,61352;1691010,55810;1801846,89061;1884973,133396;1968101,177730;2067853,150021;2095562,166647;2128813,233148;2162064,260858;2256275,327359;2444697,316276;2483490,266399;2538908,138938;2638661,61352;2743955,61352;2799373,111228;2838166,222065;2860333,321818;2799373,438196;2832624,499156;2976711,526865;3037671,549032;3148508,621076;3237177,693119" o:connectangles="0,0,0,0,0,0,0,0,0,0,0,0,0,0,0,0,0,0,0,0,0,0,0,0,0,0,0,0,0,0,0,0,0,0,0,0,0,0,0,0,0,0,0,0,0,0,0,0,0,0,0,0,0,0,0,0,0,0,0,0,0,0,0,0,0,0,0,0,0,0,0,0,0,0,0,0,0,0,0,0,0,0,0,0,0,0,0,0,0,0"/>
              </v:shape>
            </w:pict>
          </mc:Fallback>
        </mc:AlternateContent>
      </w:r>
      <w:r>
        <w:rPr>
          <w:noProof/>
          <w:lang w:val="en-US" w:eastAsia="en-US"/>
        </w:rPr>
        <w:drawing>
          <wp:inline distT="0" distB="0" distL="0" distR="0" wp14:anchorId="47804431" wp14:editId="1EC4E2CB">
            <wp:extent cx="5760720" cy="3618897"/>
            <wp:effectExtent l="0" t="0" r="0" b="63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2323" r="50529" b="12428"/>
                    <a:stretch/>
                  </pic:blipFill>
                  <pic:spPr bwMode="auto">
                    <a:xfrm>
                      <a:off x="0" y="0"/>
                      <a:ext cx="5779117" cy="3630454"/>
                    </a:xfrm>
                    <a:prstGeom prst="rect">
                      <a:avLst/>
                    </a:prstGeom>
                    <a:ln>
                      <a:noFill/>
                    </a:ln>
                    <a:extLst>
                      <a:ext uri="{53640926-AAD7-44D8-BBD7-CCE9431645EC}">
                        <a14:shadowObscured xmlns:a14="http://schemas.microsoft.com/office/drawing/2010/main"/>
                      </a:ext>
                    </a:extLst>
                  </pic:spPr>
                </pic:pic>
              </a:graphicData>
            </a:graphic>
          </wp:inline>
        </w:drawing>
      </w:r>
    </w:p>
    <w:p w14:paraId="7BF7C176" w14:textId="62BA8678" w:rsidR="00E816FB" w:rsidRPr="00EB67C1" w:rsidRDefault="00E816FB" w:rsidP="00E816FB">
      <w:pPr>
        <w:pStyle w:val="Bezproreda1"/>
        <w:rPr>
          <w:sz w:val="20"/>
          <w:szCs w:val="20"/>
        </w:rPr>
      </w:pPr>
      <w:r w:rsidRPr="00EB67C1">
        <w:rPr>
          <w:sz w:val="20"/>
          <w:szCs w:val="20"/>
        </w:rPr>
        <w:t>Sli</w:t>
      </w:r>
      <w:r>
        <w:rPr>
          <w:sz w:val="20"/>
          <w:szCs w:val="20"/>
        </w:rPr>
        <w:t xml:space="preserve">ka </w:t>
      </w:r>
      <w:r w:rsidR="00434656">
        <w:rPr>
          <w:sz w:val="20"/>
          <w:szCs w:val="20"/>
        </w:rPr>
        <w:t>6</w:t>
      </w:r>
      <w:r w:rsidRPr="00EB67C1">
        <w:rPr>
          <w:sz w:val="20"/>
          <w:szCs w:val="20"/>
        </w:rPr>
        <w:t xml:space="preserve">: Karta rizika za </w:t>
      </w:r>
      <w:r>
        <w:rPr>
          <w:sz w:val="20"/>
          <w:szCs w:val="20"/>
        </w:rPr>
        <w:t>poplavu</w:t>
      </w:r>
      <w:r w:rsidRPr="00EB67C1">
        <w:rPr>
          <w:sz w:val="20"/>
          <w:szCs w:val="20"/>
        </w:rPr>
        <w:t xml:space="preserve"> na području Općine </w:t>
      </w:r>
      <w:r>
        <w:rPr>
          <w:sz w:val="20"/>
          <w:szCs w:val="20"/>
        </w:rPr>
        <w:t>Donja Dubrava</w:t>
      </w:r>
    </w:p>
    <w:p w14:paraId="6AC5D0A3" w14:textId="77777777" w:rsidR="00E816FB" w:rsidRDefault="00E816FB" w:rsidP="00E816FB">
      <w:pPr>
        <w:pStyle w:val="Bezproreda1"/>
        <w:rPr>
          <w:sz w:val="20"/>
          <w:szCs w:val="20"/>
        </w:rPr>
      </w:pPr>
      <w:r w:rsidRPr="00EB67C1">
        <w:rPr>
          <w:sz w:val="20"/>
          <w:szCs w:val="20"/>
        </w:rPr>
        <w:t>Izvor podataka:</w:t>
      </w:r>
      <w:r>
        <w:rPr>
          <w:sz w:val="20"/>
          <w:szCs w:val="20"/>
        </w:rPr>
        <w:t xml:space="preserve"> </w:t>
      </w:r>
      <w:hyperlink r:id="rId22" w:history="1">
        <w:r w:rsidRPr="00366850">
          <w:rPr>
            <w:rStyle w:val="Hiperveza"/>
            <w:sz w:val="20"/>
            <w:szCs w:val="20"/>
          </w:rPr>
          <w:t>http://geoportal.dgu.hr</w:t>
        </w:r>
      </w:hyperlink>
      <w:r>
        <w:rPr>
          <w:sz w:val="20"/>
          <w:szCs w:val="20"/>
        </w:rPr>
        <w:t xml:space="preserve"> ; Planovi i Procjene j.d.o.o.</w:t>
      </w:r>
    </w:p>
    <w:p w14:paraId="5C656DC8" w14:textId="31FA0F4E" w:rsidR="00A90B1F" w:rsidRDefault="00A90B1F" w:rsidP="0035730B"/>
    <w:p w14:paraId="6129E353" w14:textId="7C22F86E" w:rsidR="00E816FB" w:rsidRDefault="00E816FB" w:rsidP="0035730B"/>
    <w:p w14:paraId="64A19D27" w14:textId="5240E18E" w:rsidR="00E816FB" w:rsidRDefault="00E816FB" w:rsidP="0035730B"/>
    <w:p w14:paraId="0A59D3E9" w14:textId="0C42A602" w:rsidR="000B3E6C" w:rsidRDefault="000B3E6C" w:rsidP="0035730B"/>
    <w:p w14:paraId="602BB59C" w14:textId="77777777" w:rsidR="00FB7DF1" w:rsidRDefault="00FB7DF1" w:rsidP="0035730B"/>
    <w:p w14:paraId="773D3DA5" w14:textId="77777777" w:rsidR="00FB7DF1" w:rsidRDefault="00FB7DF1" w:rsidP="0035730B"/>
    <w:p w14:paraId="3613DD77" w14:textId="77777777" w:rsidR="00FB7DF1" w:rsidRDefault="00FB7DF1" w:rsidP="0035730B"/>
    <w:p w14:paraId="6E6EF4F7" w14:textId="77777777" w:rsidR="00FB7DF1" w:rsidRDefault="00FB7DF1" w:rsidP="0035730B"/>
    <w:p w14:paraId="24E7F34E" w14:textId="77777777" w:rsidR="00FB7DF1" w:rsidRDefault="00FB7DF1" w:rsidP="0035730B"/>
    <w:p w14:paraId="5948C305" w14:textId="77777777" w:rsidR="00FB7DF1" w:rsidRDefault="00FB7DF1" w:rsidP="0035730B"/>
    <w:p w14:paraId="11C213E2" w14:textId="77777777" w:rsidR="00FB7DF1" w:rsidRDefault="00FB7DF1" w:rsidP="0035730B"/>
    <w:p w14:paraId="32637065" w14:textId="77777777" w:rsidR="00FB7DF1" w:rsidRDefault="00FB7DF1" w:rsidP="0035730B"/>
    <w:p w14:paraId="4F466827" w14:textId="77777777" w:rsidR="00FB7DF1" w:rsidRPr="0035730B" w:rsidRDefault="00FB7DF1" w:rsidP="0035730B"/>
    <w:p w14:paraId="1853615A" w14:textId="66D68ABB" w:rsidR="002A6F35" w:rsidRDefault="002A6F35" w:rsidP="002A6F35">
      <w:pPr>
        <w:keepNext/>
        <w:keepLines/>
        <w:numPr>
          <w:ilvl w:val="1"/>
          <w:numId w:val="1"/>
        </w:numPr>
        <w:spacing w:before="40" w:after="0" w:line="240" w:lineRule="auto"/>
        <w:ind w:left="1134" w:hanging="567"/>
        <w:outlineLvl w:val="1"/>
        <w:rPr>
          <w:rFonts w:ascii="Times New Roman" w:eastAsiaTheme="majorEastAsia" w:hAnsi="Times New Roman" w:cstheme="majorBidi"/>
          <w:b/>
          <w:sz w:val="28"/>
          <w:szCs w:val="26"/>
        </w:rPr>
      </w:pPr>
      <w:bookmarkStart w:id="303" w:name="_Toc531684354"/>
      <w:bookmarkStart w:id="304" w:name="_Toc83197387"/>
      <w:bookmarkStart w:id="305" w:name="_Toc517456261"/>
      <w:bookmarkStart w:id="306" w:name="_Toc517456439"/>
      <w:bookmarkStart w:id="307" w:name="_Toc517461431"/>
      <w:r w:rsidRPr="002A6F35">
        <w:rPr>
          <w:rFonts w:ascii="Times New Roman" w:eastAsiaTheme="majorEastAsia" w:hAnsi="Times New Roman" w:cstheme="majorBidi"/>
          <w:b/>
          <w:sz w:val="28"/>
          <w:szCs w:val="26"/>
        </w:rPr>
        <w:lastRenderedPageBreak/>
        <w:t xml:space="preserve">POPLAVA IZAZVANA PUCANJEM BRANE ILI NASIPA HE </w:t>
      </w:r>
      <w:bookmarkEnd w:id="303"/>
      <w:r w:rsidR="00606771">
        <w:rPr>
          <w:rFonts w:ascii="Times New Roman" w:eastAsiaTheme="majorEastAsia" w:hAnsi="Times New Roman" w:cstheme="majorBidi"/>
          <w:b/>
          <w:sz w:val="28"/>
          <w:szCs w:val="26"/>
        </w:rPr>
        <w:t>DUBRAVA</w:t>
      </w:r>
      <w:bookmarkEnd w:id="304"/>
    </w:p>
    <w:p w14:paraId="7DED5F64" w14:textId="77777777" w:rsidR="00E816FB" w:rsidRPr="00E816FB" w:rsidRDefault="00E816FB" w:rsidP="00E816FB">
      <w:pPr>
        <w:keepNext/>
        <w:keepLines/>
        <w:spacing w:before="40" w:after="0" w:line="240" w:lineRule="auto"/>
        <w:ind w:left="1134"/>
        <w:outlineLvl w:val="1"/>
        <w:rPr>
          <w:rFonts w:ascii="Times New Roman" w:eastAsiaTheme="majorEastAsia" w:hAnsi="Times New Roman" w:cstheme="majorBidi"/>
          <w:b/>
          <w:sz w:val="16"/>
          <w:szCs w:val="16"/>
        </w:rPr>
      </w:pPr>
    </w:p>
    <w:p w14:paraId="51CA7F9A" w14:textId="77777777" w:rsidR="002A6F35" w:rsidRPr="002A6F35" w:rsidRDefault="002A6F35" w:rsidP="002A6F35">
      <w:pPr>
        <w:keepNext/>
        <w:keepLines/>
        <w:numPr>
          <w:ilvl w:val="2"/>
          <w:numId w:val="1"/>
        </w:numPr>
        <w:spacing w:before="40" w:after="0" w:line="240" w:lineRule="auto"/>
        <w:ind w:left="1134" w:hanging="567"/>
        <w:outlineLvl w:val="2"/>
        <w:rPr>
          <w:rFonts w:ascii="Times New Roman" w:eastAsiaTheme="majorEastAsia" w:hAnsi="Times New Roman" w:cstheme="majorBidi"/>
          <w:b/>
          <w:sz w:val="24"/>
          <w:szCs w:val="24"/>
        </w:rPr>
      </w:pPr>
      <w:bookmarkStart w:id="308" w:name="_Toc531684355"/>
      <w:bookmarkStart w:id="309" w:name="_Toc83197388"/>
      <w:r w:rsidRPr="002A6F35">
        <w:rPr>
          <w:rFonts w:ascii="Times New Roman" w:eastAsiaTheme="majorEastAsia" w:hAnsi="Times New Roman" w:cstheme="majorBidi"/>
          <w:b/>
          <w:sz w:val="24"/>
          <w:szCs w:val="24"/>
        </w:rPr>
        <w:t>Uvod u rizik s nazivom scenarija</w:t>
      </w:r>
      <w:bookmarkEnd w:id="308"/>
      <w:bookmarkEnd w:id="309"/>
    </w:p>
    <w:p w14:paraId="5E101D53" w14:textId="77777777" w:rsidR="00C71FDD" w:rsidRPr="00E816FB" w:rsidRDefault="00C71FDD" w:rsidP="002A6F35">
      <w:pPr>
        <w:spacing w:after="0" w:line="240" w:lineRule="auto"/>
        <w:jc w:val="both"/>
        <w:rPr>
          <w:rFonts w:ascii="Times New Roman" w:eastAsia="Calibri" w:hAnsi="Times New Roman" w:cs="Times New Roman"/>
          <w:sz w:val="16"/>
          <w:szCs w:val="16"/>
        </w:rPr>
      </w:pPr>
    </w:p>
    <w:tbl>
      <w:tblPr>
        <w:tblpPr w:leftFromText="180" w:rightFromText="180" w:vertAnchor="text" w:horzAnchor="margin" w:tblpY="29"/>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6"/>
      </w:tblGrid>
      <w:tr w:rsidR="00E816FB" w14:paraId="7144EA1D" w14:textId="77777777" w:rsidTr="00B739FD">
        <w:trPr>
          <w:trHeight w:val="444"/>
        </w:trPr>
        <w:tc>
          <w:tcPr>
            <w:tcW w:w="9786" w:type="dxa"/>
            <w:shd w:val="clear" w:color="auto" w:fill="FFC000"/>
            <w:vAlign w:val="center"/>
          </w:tcPr>
          <w:p w14:paraId="01FD6629" w14:textId="77777777" w:rsidR="00E816FB" w:rsidRDefault="00E816FB" w:rsidP="00B739FD">
            <w:pPr>
              <w:ind w:right="23"/>
              <w:rPr>
                <w:rFonts w:ascii="Times New Roman" w:eastAsia="Calibri" w:hAnsi="Times New Roman"/>
                <w:b/>
                <w:sz w:val="20"/>
                <w:szCs w:val="20"/>
              </w:rPr>
            </w:pPr>
            <w:r>
              <w:rPr>
                <w:rFonts w:ascii="Times New Roman" w:eastAsia="Calibri" w:hAnsi="Times New Roman"/>
                <w:b/>
                <w:sz w:val="20"/>
                <w:szCs w:val="20"/>
              </w:rPr>
              <w:t>Naziv scenarija:</w:t>
            </w:r>
          </w:p>
        </w:tc>
      </w:tr>
      <w:tr w:rsidR="00E816FB" w14:paraId="68A35613" w14:textId="77777777" w:rsidTr="00B739FD">
        <w:trPr>
          <w:trHeight w:val="300"/>
        </w:trPr>
        <w:tc>
          <w:tcPr>
            <w:tcW w:w="9786" w:type="dxa"/>
            <w:tcBorders>
              <w:bottom w:val="single" w:sz="4" w:space="0" w:color="auto"/>
            </w:tcBorders>
            <w:vAlign w:val="center"/>
          </w:tcPr>
          <w:p w14:paraId="7BD655B7" w14:textId="77777777" w:rsidR="00E816FB" w:rsidRDefault="00E816FB" w:rsidP="00B739FD">
            <w:pPr>
              <w:ind w:right="23"/>
              <w:rPr>
                <w:rFonts w:ascii="Times New Roman" w:eastAsia="Calibri" w:hAnsi="Times New Roman"/>
                <w:sz w:val="20"/>
                <w:szCs w:val="20"/>
              </w:rPr>
            </w:pPr>
            <w:r>
              <w:rPr>
                <w:rFonts w:ascii="Times New Roman" w:eastAsia="Calibri" w:hAnsi="Times New Roman"/>
                <w:sz w:val="20"/>
                <w:szCs w:val="20"/>
              </w:rPr>
              <w:t>Širenje poplavnog vala zbog nastanka otvora u nasipu HE Dubrava</w:t>
            </w:r>
          </w:p>
        </w:tc>
      </w:tr>
      <w:tr w:rsidR="00E816FB" w14:paraId="2DC8F1E7" w14:textId="77777777" w:rsidTr="007355C8">
        <w:trPr>
          <w:trHeight w:val="254"/>
        </w:trPr>
        <w:tc>
          <w:tcPr>
            <w:tcW w:w="9786" w:type="dxa"/>
            <w:shd w:val="clear" w:color="auto" w:fill="FFC000"/>
            <w:vAlign w:val="center"/>
          </w:tcPr>
          <w:p w14:paraId="5D29F5D6" w14:textId="77777777" w:rsidR="00E816FB" w:rsidRDefault="00E816FB" w:rsidP="00B739FD">
            <w:pPr>
              <w:ind w:right="23"/>
              <w:rPr>
                <w:rFonts w:ascii="Times New Roman" w:eastAsia="Calibri" w:hAnsi="Times New Roman"/>
                <w:b/>
                <w:sz w:val="20"/>
                <w:szCs w:val="20"/>
              </w:rPr>
            </w:pPr>
            <w:r>
              <w:rPr>
                <w:rFonts w:ascii="Times New Roman" w:eastAsia="Calibri" w:hAnsi="Times New Roman"/>
                <w:b/>
                <w:sz w:val="20"/>
                <w:szCs w:val="20"/>
              </w:rPr>
              <w:t>Grupa rizika:</w:t>
            </w:r>
          </w:p>
        </w:tc>
      </w:tr>
      <w:tr w:rsidR="00E816FB" w14:paraId="20F2AD1A" w14:textId="77777777" w:rsidTr="00B739FD">
        <w:trPr>
          <w:trHeight w:val="284"/>
        </w:trPr>
        <w:tc>
          <w:tcPr>
            <w:tcW w:w="9786" w:type="dxa"/>
            <w:tcBorders>
              <w:bottom w:val="single" w:sz="4" w:space="0" w:color="auto"/>
            </w:tcBorders>
            <w:vAlign w:val="center"/>
          </w:tcPr>
          <w:p w14:paraId="10F4F89F" w14:textId="77777777" w:rsidR="00E816FB" w:rsidRDefault="00E816FB" w:rsidP="00B739FD">
            <w:pPr>
              <w:ind w:right="23"/>
              <w:rPr>
                <w:rFonts w:ascii="Times New Roman" w:eastAsia="Calibri" w:hAnsi="Times New Roman"/>
                <w:sz w:val="20"/>
                <w:szCs w:val="20"/>
              </w:rPr>
            </w:pPr>
            <w:r>
              <w:rPr>
                <w:rFonts w:ascii="Times New Roman" w:eastAsia="Calibri" w:hAnsi="Times New Roman"/>
                <w:sz w:val="20"/>
                <w:szCs w:val="20"/>
              </w:rPr>
              <w:t>Poplava</w:t>
            </w:r>
          </w:p>
        </w:tc>
      </w:tr>
      <w:tr w:rsidR="00E816FB" w14:paraId="0449228C" w14:textId="77777777" w:rsidTr="007355C8">
        <w:trPr>
          <w:trHeight w:val="55"/>
        </w:trPr>
        <w:tc>
          <w:tcPr>
            <w:tcW w:w="9786" w:type="dxa"/>
            <w:shd w:val="clear" w:color="auto" w:fill="FFC000"/>
            <w:vAlign w:val="center"/>
          </w:tcPr>
          <w:p w14:paraId="18E780E9" w14:textId="77777777" w:rsidR="00E816FB" w:rsidRDefault="00E816FB" w:rsidP="00B739FD">
            <w:pPr>
              <w:ind w:right="23"/>
              <w:rPr>
                <w:rFonts w:ascii="Times New Roman" w:eastAsia="Calibri" w:hAnsi="Times New Roman"/>
                <w:b/>
                <w:sz w:val="20"/>
                <w:szCs w:val="20"/>
              </w:rPr>
            </w:pPr>
            <w:r>
              <w:rPr>
                <w:rFonts w:ascii="Times New Roman" w:eastAsia="Calibri" w:hAnsi="Times New Roman"/>
                <w:b/>
                <w:sz w:val="20"/>
                <w:szCs w:val="20"/>
              </w:rPr>
              <w:t>Rizik:</w:t>
            </w:r>
          </w:p>
        </w:tc>
      </w:tr>
      <w:tr w:rsidR="00E816FB" w14:paraId="2CD57DC4" w14:textId="77777777" w:rsidTr="00B739FD">
        <w:trPr>
          <w:trHeight w:val="307"/>
        </w:trPr>
        <w:tc>
          <w:tcPr>
            <w:tcW w:w="9786" w:type="dxa"/>
            <w:tcBorders>
              <w:bottom w:val="single" w:sz="4" w:space="0" w:color="auto"/>
            </w:tcBorders>
            <w:vAlign w:val="center"/>
          </w:tcPr>
          <w:p w14:paraId="04BEF54F" w14:textId="77777777" w:rsidR="00E816FB" w:rsidRDefault="00E816FB" w:rsidP="00B739FD">
            <w:pPr>
              <w:ind w:right="23"/>
              <w:rPr>
                <w:rFonts w:ascii="Times New Roman" w:eastAsia="Calibri" w:hAnsi="Times New Roman"/>
                <w:sz w:val="20"/>
                <w:szCs w:val="20"/>
              </w:rPr>
            </w:pPr>
            <w:r>
              <w:rPr>
                <w:rFonts w:ascii="Times New Roman" w:eastAsia="Calibri" w:hAnsi="Times New Roman"/>
                <w:sz w:val="20"/>
                <w:szCs w:val="20"/>
              </w:rPr>
              <w:t>Poplava izazvana pucanjem brane</w:t>
            </w:r>
          </w:p>
        </w:tc>
      </w:tr>
      <w:tr w:rsidR="00E816FB" w14:paraId="4D9601C7" w14:textId="77777777" w:rsidTr="007355C8">
        <w:trPr>
          <w:trHeight w:val="293"/>
        </w:trPr>
        <w:tc>
          <w:tcPr>
            <w:tcW w:w="9786" w:type="dxa"/>
            <w:shd w:val="clear" w:color="auto" w:fill="FFC000"/>
            <w:vAlign w:val="center"/>
          </w:tcPr>
          <w:p w14:paraId="1546862C" w14:textId="77777777" w:rsidR="00E816FB" w:rsidRDefault="00E816FB" w:rsidP="00B739FD">
            <w:pPr>
              <w:ind w:right="23"/>
              <w:rPr>
                <w:rFonts w:ascii="Times New Roman" w:eastAsia="Calibri" w:hAnsi="Times New Roman"/>
                <w:b/>
                <w:sz w:val="20"/>
                <w:szCs w:val="20"/>
              </w:rPr>
            </w:pPr>
            <w:r>
              <w:rPr>
                <w:rFonts w:ascii="Times New Roman" w:eastAsia="Calibri" w:hAnsi="Times New Roman"/>
                <w:b/>
                <w:sz w:val="20"/>
                <w:szCs w:val="20"/>
              </w:rPr>
              <w:t>Radna skupina: Povjerenstvo za izradu procjene rizika od velikih nesreća Općine Donja Dubrava</w:t>
            </w:r>
          </w:p>
        </w:tc>
      </w:tr>
      <w:tr w:rsidR="00E816FB" w14:paraId="37537263" w14:textId="77777777" w:rsidTr="007355C8">
        <w:trPr>
          <w:trHeight w:val="156"/>
        </w:trPr>
        <w:tc>
          <w:tcPr>
            <w:tcW w:w="9786" w:type="dxa"/>
            <w:tcBorders>
              <w:bottom w:val="single" w:sz="4" w:space="0" w:color="auto"/>
            </w:tcBorders>
            <w:vAlign w:val="center"/>
          </w:tcPr>
          <w:p w14:paraId="0ECF0730" w14:textId="77777777" w:rsidR="00E816FB" w:rsidRDefault="00E816FB" w:rsidP="00B739FD">
            <w:pPr>
              <w:ind w:right="23"/>
              <w:rPr>
                <w:rFonts w:ascii="Times New Roman" w:eastAsia="Calibri" w:hAnsi="Times New Roman"/>
                <w:sz w:val="20"/>
                <w:szCs w:val="20"/>
              </w:rPr>
            </w:pPr>
            <w:r>
              <w:rPr>
                <w:rFonts w:ascii="Times New Roman" w:eastAsia="Calibri" w:hAnsi="Times New Roman"/>
                <w:sz w:val="20"/>
                <w:szCs w:val="20"/>
              </w:rPr>
              <w:t>Sudionici u izradi Procjene rizika sukladno točci 9. Procjeni rizika od velikih nesreća Općine Donja Dubrava</w:t>
            </w:r>
          </w:p>
        </w:tc>
      </w:tr>
      <w:tr w:rsidR="00E816FB" w14:paraId="28A0D3FE" w14:textId="77777777" w:rsidTr="007355C8">
        <w:trPr>
          <w:trHeight w:val="161"/>
        </w:trPr>
        <w:tc>
          <w:tcPr>
            <w:tcW w:w="9786" w:type="dxa"/>
            <w:shd w:val="clear" w:color="auto" w:fill="FFC000"/>
            <w:vAlign w:val="center"/>
          </w:tcPr>
          <w:p w14:paraId="1758116A" w14:textId="77777777" w:rsidR="00E816FB" w:rsidRDefault="00E816FB" w:rsidP="00B739FD">
            <w:pPr>
              <w:ind w:right="23"/>
              <w:rPr>
                <w:rFonts w:ascii="Times New Roman" w:eastAsia="Calibri" w:hAnsi="Times New Roman"/>
                <w:b/>
                <w:sz w:val="20"/>
                <w:szCs w:val="20"/>
              </w:rPr>
            </w:pPr>
            <w:r>
              <w:rPr>
                <w:rFonts w:ascii="Times New Roman" w:eastAsia="Calibri" w:hAnsi="Times New Roman"/>
                <w:b/>
                <w:sz w:val="20"/>
                <w:szCs w:val="20"/>
              </w:rPr>
              <w:t>Opis scenarija:</w:t>
            </w:r>
          </w:p>
        </w:tc>
      </w:tr>
      <w:tr w:rsidR="00E816FB" w14:paraId="1A7595EB" w14:textId="77777777" w:rsidTr="00B739FD">
        <w:trPr>
          <w:trHeight w:val="601"/>
        </w:trPr>
        <w:tc>
          <w:tcPr>
            <w:tcW w:w="9786" w:type="dxa"/>
            <w:vAlign w:val="center"/>
          </w:tcPr>
          <w:p w14:paraId="3CF191DD" w14:textId="77777777" w:rsidR="00E816FB" w:rsidRPr="00E266D2" w:rsidRDefault="00E816FB" w:rsidP="00B739FD">
            <w:pPr>
              <w:autoSpaceDE w:val="0"/>
              <w:autoSpaceDN w:val="0"/>
              <w:adjustRightInd w:val="0"/>
              <w:jc w:val="both"/>
              <w:rPr>
                <w:rFonts w:ascii="Times New Roman" w:hAnsi="Times New Roman"/>
                <w:color w:val="000000"/>
                <w:sz w:val="20"/>
                <w:szCs w:val="20"/>
              </w:rPr>
            </w:pPr>
            <w:r w:rsidRPr="00E266D2">
              <w:rPr>
                <w:rFonts w:ascii="Times New Roman" w:hAnsi="Times New Roman"/>
                <w:bCs/>
                <w:color w:val="000000"/>
                <w:sz w:val="20"/>
                <w:szCs w:val="20"/>
              </w:rPr>
              <w:t xml:space="preserve">Uslijed </w:t>
            </w:r>
            <w:r>
              <w:rPr>
                <w:rFonts w:ascii="Times New Roman" w:hAnsi="Times New Roman"/>
                <w:bCs/>
                <w:color w:val="000000"/>
                <w:sz w:val="20"/>
                <w:szCs w:val="20"/>
              </w:rPr>
              <w:t>popuštanja nasipa na HE Dubrava i izlijevanja velike količine vode dolazi do širenja poplavnog vala u prostor i kretanje u smjeru Donje Dubrave. Do naselja Donja Dubrava vodeni val bi došao za oko 12 minuta.</w:t>
            </w:r>
          </w:p>
        </w:tc>
      </w:tr>
    </w:tbl>
    <w:p w14:paraId="7ED7EC43" w14:textId="77777777" w:rsidR="00C71FDD" w:rsidRDefault="00C71FDD" w:rsidP="002A6F35">
      <w:pPr>
        <w:spacing w:after="0" w:line="240" w:lineRule="auto"/>
        <w:jc w:val="both"/>
        <w:rPr>
          <w:rFonts w:ascii="Times New Roman" w:eastAsia="Calibri" w:hAnsi="Times New Roman" w:cs="Times New Roman"/>
          <w:sz w:val="24"/>
        </w:rPr>
      </w:pPr>
    </w:p>
    <w:p w14:paraId="0B138337" w14:textId="238B3757" w:rsidR="00C71FDD" w:rsidRDefault="002A6F35" w:rsidP="007355C8">
      <w:pPr>
        <w:spacing w:after="0" w:line="240" w:lineRule="auto"/>
        <w:jc w:val="both"/>
        <w:rPr>
          <w:rFonts w:ascii="Times New Roman" w:eastAsia="Calibri" w:hAnsi="Times New Roman" w:cs="Times New Roman"/>
          <w:sz w:val="24"/>
        </w:rPr>
      </w:pPr>
      <w:r w:rsidRPr="002A6F35">
        <w:rPr>
          <w:rFonts w:ascii="Times New Roman" w:eastAsia="Calibri" w:hAnsi="Times New Roman" w:cs="Times New Roman"/>
          <w:sz w:val="24"/>
        </w:rPr>
        <w:t>Na području Republike Hrvatske, na dionici toka rijeke Drave od granice s Republikom</w:t>
      </w:r>
      <w:r w:rsidRPr="002A6F35">
        <w:rPr>
          <w:rFonts w:ascii="Times New Roman" w:eastAsia="Calibri" w:hAnsi="Times New Roman" w:cs="Times New Roman"/>
          <w:sz w:val="24"/>
        </w:rPr>
        <w:br/>
        <w:t xml:space="preserve">Slovenijom do ušća rijeke Mure u Dravu izgrađene su tri hidroelektrane: </w:t>
      </w:r>
      <w:r w:rsidRPr="002A6F35">
        <w:rPr>
          <w:rFonts w:ascii="Times New Roman" w:eastAsia="Calibri" w:hAnsi="Times New Roman" w:cs="Times New Roman"/>
          <w:bCs/>
          <w:sz w:val="24"/>
        </w:rPr>
        <w:t>HE Varaždin</w:t>
      </w:r>
      <w:r w:rsidRPr="002A6F35">
        <w:rPr>
          <w:rFonts w:ascii="Times New Roman" w:eastAsia="Calibri" w:hAnsi="Times New Roman" w:cs="Times New Roman"/>
          <w:sz w:val="24"/>
        </w:rPr>
        <w:t xml:space="preserve">, </w:t>
      </w:r>
      <w:r w:rsidRPr="000B3E6C">
        <w:rPr>
          <w:rFonts w:ascii="Times New Roman" w:eastAsia="Calibri" w:hAnsi="Times New Roman" w:cs="Times New Roman"/>
          <w:sz w:val="24"/>
        </w:rPr>
        <w:t>HE</w:t>
      </w:r>
      <w:r w:rsidRPr="007355C8">
        <w:rPr>
          <w:rFonts w:ascii="Times New Roman" w:eastAsia="Calibri" w:hAnsi="Times New Roman" w:cs="Times New Roman"/>
          <w:bCs/>
          <w:sz w:val="24"/>
        </w:rPr>
        <w:br/>
        <w:t>Čakovec</w:t>
      </w:r>
      <w:r w:rsidRPr="007355C8">
        <w:rPr>
          <w:rFonts w:ascii="Times New Roman" w:eastAsia="Calibri" w:hAnsi="Times New Roman" w:cs="Times New Roman"/>
          <w:sz w:val="24"/>
        </w:rPr>
        <w:t xml:space="preserve"> i </w:t>
      </w:r>
      <w:r w:rsidRPr="007355C8">
        <w:rPr>
          <w:rFonts w:ascii="Times New Roman" w:eastAsia="Calibri" w:hAnsi="Times New Roman" w:cs="Times New Roman"/>
          <w:b/>
          <w:sz w:val="24"/>
        </w:rPr>
        <w:t>HE Dubrava</w:t>
      </w:r>
      <w:r w:rsidRPr="007355C8">
        <w:rPr>
          <w:rFonts w:ascii="Times New Roman" w:eastAsia="Calibri" w:hAnsi="Times New Roman" w:cs="Times New Roman"/>
          <w:sz w:val="24"/>
        </w:rPr>
        <w:t xml:space="preserve"> ukupne instalirane snage 237 MW i srednje godišnje proizvodnje</w:t>
      </w:r>
      <w:r w:rsidRPr="007355C8">
        <w:rPr>
          <w:rFonts w:ascii="Times New Roman" w:eastAsia="Calibri" w:hAnsi="Times New Roman" w:cs="Times New Roman"/>
          <w:sz w:val="24"/>
        </w:rPr>
        <w:br/>
        <w:t>elek</w:t>
      </w:r>
      <w:r w:rsidRPr="002A6F35">
        <w:rPr>
          <w:rFonts w:ascii="Times New Roman" w:eastAsia="Calibri" w:hAnsi="Times New Roman" w:cs="Times New Roman"/>
          <w:sz w:val="24"/>
        </w:rPr>
        <w:t>trične energije 1279 GWh. Hidroelektrane su derivacijske i niskotlačne s akumulacijama</w:t>
      </w:r>
      <w:r w:rsidRPr="002A6F35">
        <w:rPr>
          <w:rFonts w:ascii="Times New Roman" w:eastAsia="Calibri" w:hAnsi="Times New Roman" w:cs="Times New Roman"/>
          <w:sz w:val="24"/>
        </w:rPr>
        <w:br/>
        <w:t>za potpuno dnevno i djelomično tjedno uređenje dotoka. Osim za proizvodnju električne</w:t>
      </w:r>
      <w:r w:rsidRPr="002A6F35">
        <w:rPr>
          <w:rFonts w:ascii="Times New Roman" w:eastAsia="Calibri" w:hAnsi="Times New Roman" w:cs="Times New Roman"/>
          <w:sz w:val="24"/>
        </w:rPr>
        <w:br/>
        <w:t>energije hidroelektrane služe u zaštiti od poplava, vodoopskrbi, te u rekreativne i športske</w:t>
      </w:r>
      <w:r w:rsidRPr="002A6F35">
        <w:rPr>
          <w:rFonts w:ascii="Times New Roman" w:eastAsia="Calibri" w:hAnsi="Times New Roman" w:cs="Times New Roman"/>
          <w:sz w:val="24"/>
        </w:rPr>
        <w:br/>
        <w:t xml:space="preserve">svrhe. </w:t>
      </w:r>
    </w:p>
    <w:p w14:paraId="2ED6DA8D" w14:textId="77777777" w:rsidR="007355C8" w:rsidRPr="007355C8" w:rsidRDefault="007355C8" w:rsidP="007355C8">
      <w:pPr>
        <w:spacing w:after="0" w:line="240" w:lineRule="auto"/>
        <w:jc w:val="both"/>
        <w:rPr>
          <w:rFonts w:ascii="Times New Roman" w:eastAsia="Calibri" w:hAnsi="Times New Roman" w:cs="Times New Roman"/>
          <w:sz w:val="24"/>
        </w:rPr>
      </w:pPr>
    </w:p>
    <w:p w14:paraId="069D8670" w14:textId="77777777" w:rsidR="00C71FDD" w:rsidRPr="00C71FDD" w:rsidRDefault="00C71FDD" w:rsidP="00C71FDD">
      <w:pPr>
        <w:spacing w:after="0" w:line="240" w:lineRule="auto"/>
        <w:ind w:left="360"/>
        <w:jc w:val="both"/>
        <w:rPr>
          <w:rFonts w:ascii="Times New Roman" w:hAnsi="Times New Roman"/>
          <w:noProof/>
          <w:sz w:val="24"/>
        </w:rPr>
      </w:pPr>
      <w:r w:rsidRPr="00C71FDD">
        <w:rPr>
          <w:rFonts w:ascii="Times New Roman" w:hAnsi="Times New Roman"/>
          <w:noProof/>
          <w:sz w:val="24"/>
          <w:lang w:val="en-US"/>
        </w:rPr>
        <w:drawing>
          <wp:inline distT="0" distB="0" distL="0" distR="0" wp14:anchorId="643B25AA" wp14:editId="58CA2228">
            <wp:extent cx="4996800" cy="2634064"/>
            <wp:effectExtent l="0" t="0" r="0" b="0"/>
            <wp:docPr id="2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3" cstate="print"/>
                    <a:srcRect l="35191" t="35190" r="32063" b="34158"/>
                    <a:stretch>
                      <a:fillRect/>
                    </a:stretch>
                  </pic:blipFill>
                  <pic:spPr bwMode="auto">
                    <a:xfrm>
                      <a:off x="0" y="0"/>
                      <a:ext cx="5000249" cy="2635882"/>
                    </a:xfrm>
                    <a:prstGeom prst="rect">
                      <a:avLst/>
                    </a:prstGeom>
                    <a:noFill/>
                    <a:ln w="9525">
                      <a:noFill/>
                      <a:miter lim="800000"/>
                      <a:headEnd/>
                      <a:tailEnd/>
                    </a:ln>
                  </pic:spPr>
                </pic:pic>
              </a:graphicData>
            </a:graphic>
          </wp:inline>
        </w:drawing>
      </w:r>
    </w:p>
    <w:p w14:paraId="270DEE2D" w14:textId="1A53E2D3" w:rsidR="00C71FDD" w:rsidRDefault="007355C8" w:rsidP="00C71FDD">
      <w:pPr>
        <w:pStyle w:val="Bezproreda2"/>
        <w:rPr>
          <w:rFonts w:ascii="Times New Roman" w:hAnsi="Times New Roman"/>
          <w:sz w:val="20"/>
          <w:szCs w:val="20"/>
        </w:rPr>
      </w:pPr>
      <w:r>
        <w:rPr>
          <w:rFonts w:ascii="Times New Roman" w:hAnsi="Times New Roman"/>
          <w:sz w:val="20"/>
          <w:szCs w:val="20"/>
        </w:rPr>
        <w:t xml:space="preserve">    </w:t>
      </w:r>
      <w:r w:rsidR="00C71FDD" w:rsidRPr="00C71FDD">
        <w:rPr>
          <w:rFonts w:ascii="Times New Roman" w:hAnsi="Times New Roman"/>
          <w:sz w:val="20"/>
          <w:szCs w:val="20"/>
        </w:rPr>
        <w:t xml:space="preserve">Slika </w:t>
      </w:r>
      <w:r w:rsidR="00434656">
        <w:rPr>
          <w:rFonts w:ascii="Times New Roman" w:hAnsi="Times New Roman"/>
          <w:sz w:val="20"/>
          <w:szCs w:val="20"/>
        </w:rPr>
        <w:t>7</w:t>
      </w:r>
      <w:r w:rsidR="00C71FDD" w:rsidRPr="00C71FDD">
        <w:rPr>
          <w:rFonts w:ascii="Times New Roman" w:hAnsi="Times New Roman"/>
          <w:sz w:val="20"/>
          <w:szCs w:val="20"/>
        </w:rPr>
        <w:t>: Shematski prikaz hidroenergetskog sustava na rijeci Dravi</w:t>
      </w:r>
      <w:r w:rsidR="00C71FDD" w:rsidRPr="00C71FDD">
        <w:rPr>
          <w:rFonts w:ascii="Times New Roman" w:hAnsi="Times New Roman"/>
          <w:sz w:val="20"/>
          <w:szCs w:val="20"/>
          <w:vertAlign w:val="superscript"/>
        </w:rPr>
        <w:footnoteReference w:id="32"/>
      </w:r>
      <w:r w:rsidR="00C71FDD" w:rsidRPr="00C71FDD">
        <w:rPr>
          <w:rFonts w:ascii="Times New Roman" w:hAnsi="Times New Roman"/>
          <w:sz w:val="20"/>
          <w:szCs w:val="20"/>
        </w:rPr>
        <w:t xml:space="preserve"> </w:t>
      </w:r>
    </w:p>
    <w:p w14:paraId="1C99764F" w14:textId="5AEDA258" w:rsidR="00C71FDD" w:rsidRPr="007355C8" w:rsidRDefault="007355C8" w:rsidP="007355C8">
      <w:pPr>
        <w:pStyle w:val="Bezproreda2"/>
        <w:rPr>
          <w:rFonts w:ascii="Times New Roman" w:hAnsi="Times New Roman"/>
          <w:sz w:val="20"/>
          <w:szCs w:val="20"/>
        </w:rPr>
      </w:pPr>
      <w:r>
        <w:rPr>
          <w:rFonts w:ascii="Times New Roman" w:hAnsi="Times New Roman"/>
          <w:sz w:val="20"/>
          <w:szCs w:val="20"/>
        </w:rPr>
        <w:t xml:space="preserve">    </w:t>
      </w:r>
      <w:r w:rsidR="00C71FDD" w:rsidRPr="00C71FDD">
        <w:rPr>
          <w:rFonts w:ascii="Times New Roman" w:hAnsi="Times New Roman"/>
          <w:sz w:val="20"/>
          <w:szCs w:val="20"/>
        </w:rPr>
        <w:t xml:space="preserve">Izvor podataka: </w:t>
      </w:r>
      <w:r w:rsidR="00C71FDD" w:rsidRPr="00C71FDD">
        <w:rPr>
          <w:rFonts w:ascii="Times New Roman" w:eastAsia="Times New Roman" w:hAnsi="Times New Roman"/>
          <w:noProof/>
          <w:sz w:val="20"/>
          <w:szCs w:val="20"/>
          <w:lang w:eastAsia="hr-HR"/>
        </w:rPr>
        <w:t>Studija „Ugrožena područja od umjetnih poplava uslijed mogućih rušenja visokih brana u RH</w:t>
      </w:r>
    </w:p>
    <w:p w14:paraId="529FEBE7" w14:textId="77777777" w:rsidR="007355C8" w:rsidRDefault="007355C8" w:rsidP="007355C8">
      <w:pPr>
        <w:pStyle w:val="Bezproreda"/>
        <w:ind w:left="360"/>
        <w:rPr>
          <w:color w:val="000000"/>
        </w:rPr>
      </w:pPr>
      <w:r w:rsidRPr="007B524A">
        <w:rPr>
          <w:color w:val="000000"/>
        </w:rPr>
        <w:lastRenderedPageBreak/>
        <w:t>Hidroelektrana Dubrava smještena je na srednjem toku Drave nizvodno od hidroelektrana</w:t>
      </w:r>
      <w:r>
        <w:rPr>
          <w:color w:val="000000"/>
        </w:rPr>
        <w:t xml:space="preserve"> </w:t>
      </w:r>
      <w:r w:rsidRPr="007B524A">
        <w:rPr>
          <w:color w:val="000000"/>
        </w:rPr>
        <w:t>Čakovec i Varaždin. Kao i uzvodne, hidroelektrana Dubrava je derivacijskog tipa, a</w:t>
      </w:r>
      <w:r>
        <w:rPr>
          <w:color w:val="000000"/>
        </w:rPr>
        <w:t xml:space="preserve"> </w:t>
      </w:r>
      <w:r w:rsidRPr="007B524A">
        <w:rPr>
          <w:color w:val="000000"/>
        </w:rPr>
        <w:t>energetski koristi potez od Hrženice do mosta kod Donje Dubrave dug 25,43 km.</w:t>
      </w:r>
      <w:r>
        <w:rPr>
          <w:color w:val="000000"/>
        </w:rPr>
        <w:t xml:space="preserve"> </w:t>
      </w:r>
      <w:r w:rsidRPr="007B524A">
        <w:rPr>
          <w:color w:val="000000"/>
        </w:rPr>
        <w:t xml:space="preserve">Akumulacija je formirana izvedbom obodnih nasipa i </w:t>
      </w:r>
      <w:r>
        <w:rPr>
          <w:color w:val="000000"/>
        </w:rPr>
        <w:t xml:space="preserve">brane koja je dijelom nasuta, a </w:t>
      </w:r>
      <w:r w:rsidRPr="007B524A">
        <w:rPr>
          <w:color w:val="000000"/>
        </w:rPr>
        <w:t>dijelom</w:t>
      </w:r>
      <w:r>
        <w:rPr>
          <w:color w:val="000000"/>
        </w:rPr>
        <w:t xml:space="preserve"> armirano-betonska. Volumen </w:t>
      </w:r>
      <w:r w:rsidRPr="007B524A">
        <w:rPr>
          <w:color w:val="000000"/>
        </w:rPr>
        <w:t>kod kote</w:t>
      </w:r>
      <w:r>
        <w:rPr>
          <w:color w:val="000000"/>
        </w:rPr>
        <w:t xml:space="preserve"> </w:t>
      </w:r>
      <w:r w:rsidRPr="007B524A">
        <w:rPr>
          <w:color w:val="000000"/>
        </w:rPr>
        <w:t>normalnog uspora 149,60 m n.m iznosi 105,1 x 106 m</w:t>
      </w:r>
      <w:r>
        <w:rPr>
          <w:color w:val="000000"/>
          <w:vertAlign w:val="superscript"/>
        </w:rPr>
        <w:t>3</w:t>
      </w:r>
      <w:r>
        <w:rPr>
          <w:color w:val="000000"/>
        </w:rPr>
        <w:t xml:space="preserve">. Instalirani protok HE </w:t>
      </w:r>
      <w:r w:rsidRPr="007B524A">
        <w:rPr>
          <w:color w:val="000000"/>
        </w:rPr>
        <w:t>Dubrava je 500</w:t>
      </w:r>
      <w:r>
        <w:rPr>
          <w:color w:val="000000"/>
        </w:rPr>
        <w:t xml:space="preserve"> </w:t>
      </w:r>
      <w:r w:rsidRPr="007B524A">
        <w:rPr>
          <w:color w:val="000000"/>
        </w:rPr>
        <w:t>m</w:t>
      </w:r>
      <w:r>
        <w:rPr>
          <w:color w:val="000000"/>
          <w:vertAlign w:val="superscript"/>
        </w:rPr>
        <w:t>3</w:t>
      </w:r>
      <w:r w:rsidRPr="007B524A">
        <w:rPr>
          <w:color w:val="000000"/>
        </w:rPr>
        <w:t>/s.</w:t>
      </w:r>
    </w:p>
    <w:p w14:paraId="5C29CE5D" w14:textId="77777777" w:rsidR="007355C8" w:rsidRDefault="007355C8" w:rsidP="007355C8">
      <w:pPr>
        <w:pStyle w:val="Bezproreda"/>
        <w:ind w:left="360"/>
        <w:rPr>
          <w:color w:val="000000"/>
        </w:rPr>
      </w:pPr>
    </w:p>
    <w:p w14:paraId="4ADEB0A2" w14:textId="36EC772E" w:rsidR="007355C8" w:rsidRDefault="007355C8" w:rsidP="007355C8">
      <w:pPr>
        <w:pStyle w:val="Bezproreda"/>
        <w:ind w:left="360"/>
        <w:jc w:val="center"/>
        <w:rPr>
          <w:color w:val="000000"/>
        </w:rPr>
      </w:pPr>
      <w:r w:rsidRPr="00CA05E1">
        <w:rPr>
          <w:noProof/>
          <w:lang w:val="en-US"/>
        </w:rPr>
        <w:drawing>
          <wp:inline distT="0" distB="0" distL="0" distR="0" wp14:anchorId="4CEA4683" wp14:editId="33AE0B18">
            <wp:extent cx="3564255" cy="1612900"/>
            <wp:effectExtent l="0" t="0" r="0"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4">
                      <a:extLst>
                        <a:ext uri="{28A0092B-C50C-407E-A947-70E740481C1C}">
                          <a14:useLocalDpi xmlns:a14="http://schemas.microsoft.com/office/drawing/2010/main" val="0"/>
                        </a:ext>
                      </a:extLst>
                    </a:blip>
                    <a:srcRect l="40599" t="49712" r="37550" b="32381"/>
                    <a:stretch>
                      <a:fillRect/>
                    </a:stretch>
                  </pic:blipFill>
                  <pic:spPr bwMode="auto">
                    <a:xfrm>
                      <a:off x="0" y="0"/>
                      <a:ext cx="3564255" cy="1612900"/>
                    </a:xfrm>
                    <a:prstGeom prst="rect">
                      <a:avLst/>
                    </a:prstGeom>
                    <a:noFill/>
                    <a:ln>
                      <a:noFill/>
                    </a:ln>
                  </pic:spPr>
                </pic:pic>
              </a:graphicData>
            </a:graphic>
          </wp:inline>
        </w:drawing>
      </w:r>
    </w:p>
    <w:p w14:paraId="5C2B1170" w14:textId="45252A23" w:rsidR="007355C8" w:rsidRPr="007B524A" w:rsidRDefault="007355C8" w:rsidP="007355C8">
      <w:pPr>
        <w:pStyle w:val="Bezproreda"/>
        <w:ind w:left="360"/>
        <w:rPr>
          <w:color w:val="000000"/>
          <w:sz w:val="20"/>
          <w:szCs w:val="20"/>
        </w:rPr>
      </w:pPr>
      <w:r>
        <w:rPr>
          <w:color w:val="000000"/>
          <w:sz w:val="20"/>
          <w:szCs w:val="20"/>
        </w:rPr>
        <w:t xml:space="preserve">                               Slika </w:t>
      </w:r>
      <w:r w:rsidR="00434656">
        <w:rPr>
          <w:color w:val="000000"/>
          <w:sz w:val="20"/>
          <w:szCs w:val="20"/>
        </w:rPr>
        <w:t>8</w:t>
      </w:r>
      <w:r w:rsidRPr="007B524A">
        <w:rPr>
          <w:color w:val="000000"/>
          <w:sz w:val="20"/>
          <w:szCs w:val="20"/>
        </w:rPr>
        <w:t>:</w:t>
      </w:r>
      <w:r>
        <w:rPr>
          <w:color w:val="000000"/>
          <w:sz w:val="20"/>
          <w:szCs w:val="20"/>
        </w:rPr>
        <w:t xml:space="preserve"> Poprečni presjek brane Dubrava</w:t>
      </w:r>
    </w:p>
    <w:p w14:paraId="7B48E6AD" w14:textId="77777777" w:rsidR="007355C8" w:rsidRDefault="007355C8" w:rsidP="007355C8">
      <w:pPr>
        <w:pStyle w:val="Bezproreda"/>
        <w:ind w:left="360"/>
        <w:rPr>
          <w:noProof/>
          <w:sz w:val="20"/>
          <w:szCs w:val="20"/>
        </w:rPr>
      </w:pPr>
      <w:r>
        <w:rPr>
          <w:color w:val="000000"/>
        </w:rPr>
        <w:t xml:space="preserve">                          </w:t>
      </w:r>
      <w:r>
        <w:rPr>
          <w:noProof/>
          <w:sz w:val="20"/>
          <w:szCs w:val="20"/>
        </w:rPr>
        <w:t xml:space="preserve">Izvor podataka:Hrvatske vode, Studija „Ugrožena područja od umjetnih </w:t>
      </w:r>
    </w:p>
    <w:p w14:paraId="36C677C1" w14:textId="77777777" w:rsidR="007355C8" w:rsidRPr="003B3DF0" w:rsidRDefault="007355C8" w:rsidP="007355C8">
      <w:pPr>
        <w:pStyle w:val="Bezproreda"/>
        <w:ind w:left="360"/>
        <w:rPr>
          <w:noProof/>
          <w:sz w:val="20"/>
          <w:szCs w:val="20"/>
        </w:rPr>
      </w:pPr>
      <w:r>
        <w:rPr>
          <w:noProof/>
          <w:sz w:val="20"/>
          <w:szCs w:val="20"/>
        </w:rPr>
        <w:t xml:space="preserve">                                                        poplava uslijed mogućih rušenja visokih brana u RH</w:t>
      </w:r>
    </w:p>
    <w:p w14:paraId="499DE555" w14:textId="44A394E2" w:rsidR="002A6F35" w:rsidRDefault="002A6F35" w:rsidP="00C71FDD">
      <w:pPr>
        <w:spacing w:after="0" w:line="240" w:lineRule="auto"/>
        <w:jc w:val="both"/>
        <w:rPr>
          <w:rFonts w:ascii="Times New Roman" w:eastAsia="Calibri" w:hAnsi="Times New Roman" w:cs="Times New Roman"/>
          <w:szCs w:val="24"/>
        </w:rPr>
      </w:pPr>
    </w:p>
    <w:p w14:paraId="5293836F" w14:textId="0026114B" w:rsidR="00353C3F" w:rsidRDefault="00353C3F" w:rsidP="00C71FDD">
      <w:pPr>
        <w:spacing w:after="0" w:line="240" w:lineRule="auto"/>
        <w:jc w:val="both"/>
        <w:rPr>
          <w:rFonts w:ascii="Times New Roman" w:eastAsia="Calibri" w:hAnsi="Times New Roman" w:cs="Times New Roman"/>
          <w:szCs w:val="24"/>
        </w:rPr>
      </w:pPr>
    </w:p>
    <w:p w14:paraId="07937F72" w14:textId="77777777" w:rsidR="002A6F35" w:rsidRPr="002A6F35" w:rsidRDefault="002A6F35" w:rsidP="002A6F35">
      <w:pPr>
        <w:spacing w:after="0" w:line="240" w:lineRule="auto"/>
        <w:jc w:val="both"/>
        <w:rPr>
          <w:rFonts w:ascii="Times New Roman" w:eastAsia="Calibri" w:hAnsi="Times New Roman" w:cs="Times New Roman"/>
          <w:sz w:val="24"/>
        </w:rPr>
      </w:pPr>
    </w:p>
    <w:p w14:paraId="408CE333" w14:textId="77777777" w:rsidR="002A6F35" w:rsidRPr="002A6F35" w:rsidRDefault="002A6F35" w:rsidP="002A6F35">
      <w:pPr>
        <w:keepNext/>
        <w:keepLines/>
        <w:numPr>
          <w:ilvl w:val="2"/>
          <w:numId w:val="1"/>
        </w:numPr>
        <w:spacing w:before="40" w:after="0" w:line="240" w:lineRule="auto"/>
        <w:ind w:left="1134" w:hanging="567"/>
        <w:outlineLvl w:val="2"/>
        <w:rPr>
          <w:rFonts w:ascii="Times New Roman" w:eastAsiaTheme="majorEastAsia" w:hAnsi="Times New Roman" w:cstheme="majorBidi"/>
          <w:b/>
          <w:sz w:val="24"/>
          <w:szCs w:val="24"/>
        </w:rPr>
      </w:pPr>
      <w:bookmarkStart w:id="310" w:name="_Toc531684356"/>
      <w:bookmarkStart w:id="311" w:name="_Toc83197389"/>
      <w:r w:rsidRPr="002A6F35">
        <w:rPr>
          <w:rFonts w:ascii="Times New Roman" w:eastAsiaTheme="majorEastAsia" w:hAnsi="Times New Roman" w:cstheme="majorBidi"/>
          <w:b/>
          <w:sz w:val="24"/>
          <w:szCs w:val="24"/>
        </w:rPr>
        <w:t>Utjecaj na kritičnu infrastrukturu</w:t>
      </w:r>
      <w:bookmarkEnd w:id="310"/>
      <w:bookmarkEnd w:id="311"/>
    </w:p>
    <w:p w14:paraId="4F8F9F9B" w14:textId="77777777" w:rsidR="002A6F35" w:rsidRPr="002A6F35" w:rsidRDefault="002A6F35" w:rsidP="002A6F35">
      <w:pPr>
        <w:spacing w:after="0" w:line="240" w:lineRule="auto"/>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647"/>
      </w:tblGrid>
      <w:tr w:rsidR="007355C8" w14:paraId="4C601B04" w14:textId="77777777" w:rsidTr="00B739FD">
        <w:tc>
          <w:tcPr>
            <w:tcW w:w="959" w:type="dxa"/>
            <w:shd w:val="clear" w:color="auto" w:fill="9CC2E5"/>
          </w:tcPr>
          <w:p w14:paraId="034371C0" w14:textId="680EE7B7" w:rsidR="007355C8" w:rsidRPr="00F87941" w:rsidRDefault="007355C8" w:rsidP="00B739FD">
            <w:pPr>
              <w:pStyle w:val="Bezproreda"/>
              <w:rPr>
                <w:b/>
                <w:sz w:val="20"/>
                <w:szCs w:val="20"/>
              </w:rPr>
            </w:pPr>
            <w:r w:rsidRPr="00F87941">
              <w:rPr>
                <w:b/>
                <w:sz w:val="20"/>
                <w:szCs w:val="20"/>
              </w:rPr>
              <w:t>Utjecaj</w:t>
            </w:r>
          </w:p>
        </w:tc>
        <w:tc>
          <w:tcPr>
            <w:tcW w:w="8647" w:type="dxa"/>
            <w:shd w:val="clear" w:color="auto" w:fill="9CC2E5"/>
          </w:tcPr>
          <w:p w14:paraId="4D6F92D0" w14:textId="77777777" w:rsidR="007355C8" w:rsidRPr="00F87941" w:rsidRDefault="007355C8" w:rsidP="00B739FD">
            <w:pPr>
              <w:pStyle w:val="Bezproreda"/>
              <w:rPr>
                <w:b/>
                <w:sz w:val="20"/>
                <w:szCs w:val="20"/>
              </w:rPr>
            </w:pPr>
            <w:r w:rsidRPr="00F87941">
              <w:rPr>
                <w:b/>
                <w:sz w:val="20"/>
                <w:szCs w:val="20"/>
              </w:rPr>
              <w:t>Sektor kritične  infrastrukture</w:t>
            </w:r>
          </w:p>
        </w:tc>
      </w:tr>
      <w:tr w:rsidR="007355C8" w14:paraId="23A08C7A" w14:textId="77777777" w:rsidTr="00B739FD">
        <w:tc>
          <w:tcPr>
            <w:tcW w:w="959" w:type="dxa"/>
          </w:tcPr>
          <w:p w14:paraId="1DF9570D" w14:textId="77777777" w:rsidR="007355C8" w:rsidRPr="00245A40" w:rsidRDefault="007355C8" w:rsidP="00B739FD">
            <w:pPr>
              <w:pStyle w:val="Bezproreda"/>
              <w:jc w:val="center"/>
              <w:rPr>
                <w:b/>
                <w:sz w:val="20"/>
                <w:szCs w:val="20"/>
              </w:rPr>
            </w:pPr>
            <w:r>
              <w:rPr>
                <w:b/>
                <w:sz w:val="20"/>
                <w:szCs w:val="20"/>
              </w:rPr>
              <w:t>X</w:t>
            </w:r>
          </w:p>
        </w:tc>
        <w:tc>
          <w:tcPr>
            <w:tcW w:w="8647" w:type="dxa"/>
          </w:tcPr>
          <w:p w14:paraId="018D4519" w14:textId="77777777" w:rsidR="007355C8" w:rsidRPr="00F87941" w:rsidRDefault="007355C8" w:rsidP="00B739FD">
            <w:pPr>
              <w:pStyle w:val="Bezproreda"/>
              <w:rPr>
                <w:sz w:val="20"/>
                <w:szCs w:val="20"/>
              </w:rPr>
            </w:pPr>
            <w:r w:rsidRPr="00F87941">
              <w:rPr>
                <w:b/>
                <w:sz w:val="20"/>
                <w:szCs w:val="20"/>
              </w:rPr>
              <w:t xml:space="preserve">Energetika </w:t>
            </w:r>
            <w:r w:rsidRPr="00F87941">
              <w:rPr>
                <w:sz w:val="20"/>
                <w:szCs w:val="20"/>
              </w:rPr>
              <w:t>(proizvodnja, akumulacija i brane, prijenos, skladištenje, transport energenata i energije, sustavi za distribuciju)</w:t>
            </w:r>
          </w:p>
        </w:tc>
      </w:tr>
      <w:tr w:rsidR="007355C8" w14:paraId="1C2709A3" w14:textId="77777777" w:rsidTr="00B739FD">
        <w:tc>
          <w:tcPr>
            <w:tcW w:w="959" w:type="dxa"/>
          </w:tcPr>
          <w:p w14:paraId="6139E73B" w14:textId="77777777" w:rsidR="007355C8" w:rsidRDefault="007355C8" w:rsidP="00B739FD">
            <w:pPr>
              <w:pStyle w:val="Bezproreda"/>
              <w:jc w:val="center"/>
              <w:rPr>
                <w:b/>
                <w:sz w:val="20"/>
                <w:szCs w:val="20"/>
                <w:lang w:val="en-US"/>
              </w:rPr>
            </w:pPr>
          </w:p>
        </w:tc>
        <w:tc>
          <w:tcPr>
            <w:tcW w:w="8647" w:type="dxa"/>
          </w:tcPr>
          <w:p w14:paraId="0568AFA5" w14:textId="77777777" w:rsidR="007355C8" w:rsidRPr="00F87941" w:rsidRDefault="007355C8" w:rsidP="00B739FD">
            <w:pPr>
              <w:pStyle w:val="Bezproreda"/>
              <w:rPr>
                <w:sz w:val="20"/>
                <w:szCs w:val="20"/>
              </w:rPr>
            </w:pPr>
            <w:r w:rsidRPr="00F87941">
              <w:rPr>
                <w:b/>
                <w:sz w:val="20"/>
                <w:szCs w:val="20"/>
              </w:rPr>
              <w:t>Komunikacijska i informacijska</w:t>
            </w:r>
            <w:r w:rsidRPr="00F87941">
              <w:rPr>
                <w:sz w:val="20"/>
                <w:szCs w:val="20"/>
              </w:rPr>
              <w:t xml:space="preserve"> </w:t>
            </w:r>
            <w:r w:rsidRPr="00F87941">
              <w:rPr>
                <w:b/>
                <w:sz w:val="20"/>
                <w:szCs w:val="20"/>
              </w:rPr>
              <w:t>tehnologija</w:t>
            </w:r>
            <w:r w:rsidRPr="00F87941">
              <w:rPr>
                <w:sz w:val="20"/>
                <w:szCs w:val="20"/>
              </w:rPr>
              <w:t xml:space="preserve"> (elektroničke komunikacije, informacijski sustavi, prijenos podataka, pružanje audio i audiovizualnih medijskih usluga)</w:t>
            </w:r>
          </w:p>
        </w:tc>
      </w:tr>
      <w:tr w:rsidR="007355C8" w14:paraId="4D1F5EA1" w14:textId="77777777" w:rsidTr="00B739FD">
        <w:tc>
          <w:tcPr>
            <w:tcW w:w="959" w:type="dxa"/>
          </w:tcPr>
          <w:p w14:paraId="20A96AA3" w14:textId="77777777" w:rsidR="007355C8" w:rsidRDefault="007355C8" w:rsidP="00B739FD">
            <w:pPr>
              <w:pStyle w:val="Bezproreda"/>
              <w:jc w:val="center"/>
              <w:rPr>
                <w:b/>
                <w:sz w:val="20"/>
                <w:szCs w:val="20"/>
                <w:lang w:val="en-US"/>
              </w:rPr>
            </w:pPr>
            <w:r>
              <w:rPr>
                <w:b/>
                <w:sz w:val="20"/>
                <w:szCs w:val="20"/>
                <w:lang w:val="en-US"/>
              </w:rPr>
              <w:t>X</w:t>
            </w:r>
          </w:p>
        </w:tc>
        <w:tc>
          <w:tcPr>
            <w:tcW w:w="8647" w:type="dxa"/>
          </w:tcPr>
          <w:p w14:paraId="1E6CC071" w14:textId="77777777" w:rsidR="007355C8" w:rsidRPr="00F87941" w:rsidRDefault="007355C8" w:rsidP="00B739FD">
            <w:pPr>
              <w:pStyle w:val="Bezproreda"/>
              <w:rPr>
                <w:sz w:val="20"/>
                <w:szCs w:val="20"/>
              </w:rPr>
            </w:pPr>
            <w:r w:rsidRPr="00F87941">
              <w:rPr>
                <w:b/>
                <w:sz w:val="20"/>
                <w:szCs w:val="20"/>
              </w:rPr>
              <w:t>Promet</w:t>
            </w:r>
            <w:r w:rsidRPr="00F87941">
              <w:rPr>
                <w:sz w:val="20"/>
                <w:szCs w:val="20"/>
              </w:rPr>
              <w:t xml:space="preserve"> (cestovni, željeznički, zračni, pomorski i promet u unutarnjim plovnim putovima)</w:t>
            </w:r>
          </w:p>
        </w:tc>
      </w:tr>
      <w:tr w:rsidR="007355C8" w14:paraId="3A8855B2" w14:textId="77777777" w:rsidTr="00B739FD">
        <w:tc>
          <w:tcPr>
            <w:tcW w:w="959" w:type="dxa"/>
          </w:tcPr>
          <w:p w14:paraId="477E2D71" w14:textId="77777777" w:rsidR="007355C8" w:rsidRDefault="007355C8" w:rsidP="00B739FD">
            <w:pPr>
              <w:pStyle w:val="Bezproreda"/>
              <w:jc w:val="center"/>
              <w:rPr>
                <w:b/>
                <w:sz w:val="20"/>
                <w:szCs w:val="20"/>
                <w:lang w:val="en-US"/>
              </w:rPr>
            </w:pPr>
          </w:p>
        </w:tc>
        <w:tc>
          <w:tcPr>
            <w:tcW w:w="8647" w:type="dxa"/>
          </w:tcPr>
          <w:p w14:paraId="4EA2118E" w14:textId="77777777" w:rsidR="007355C8" w:rsidRPr="00F87941" w:rsidRDefault="007355C8" w:rsidP="00B739FD">
            <w:pPr>
              <w:pStyle w:val="Bezproreda"/>
              <w:rPr>
                <w:sz w:val="20"/>
                <w:szCs w:val="20"/>
              </w:rPr>
            </w:pPr>
            <w:r w:rsidRPr="00F87941">
              <w:rPr>
                <w:b/>
                <w:sz w:val="20"/>
                <w:szCs w:val="20"/>
              </w:rPr>
              <w:t>Zdravstvo</w:t>
            </w:r>
            <w:r w:rsidRPr="00F87941">
              <w:rPr>
                <w:sz w:val="20"/>
                <w:szCs w:val="20"/>
              </w:rPr>
              <w:t xml:space="preserve"> (zdravstvena zaštita, proizvodnja, promet i nadzor nad lijekovima)</w:t>
            </w:r>
          </w:p>
        </w:tc>
      </w:tr>
      <w:tr w:rsidR="007355C8" w14:paraId="77DD4F65" w14:textId="77777777" w:rsidTr="00B739FD">
        <w:tc>
          <w:tcPr>
            <w:tcW w:w="959" w:type="dxa"/>
          </w:tcPr>
          <w:p w14:paraId="1B4C50BA" w14:textId="77777777" w:rsidR="007355C8" w:rsidRDefault="007355C8" w:rsidP="00B739FD">
            <w:pPr>
              <w:pStyle w:val="Bezproreda"/>
              <w:jc w:val="center"/>
              <w:rPr>
                <w:b/>
                <w:sz w:val="20"/>
                <w:szCs w:val="20"/>
                <w:lang w:val="en-US"/>
              </w:rPr>
            </w:pPr>
            <w:r>
              <w:rPr>
                <w:b/>
                <w:sz w:val="20"/>
                <w:szCs w:val="20"/>
                <w:lang w:val="en-US"/>
              </w:rPr>
              <w:t>X</w:t>
            </w:r>
          </w:p>
        </w:tc>
        <w:tc>
          <w:tcPr>
            <w:tcW w:w="8647" w:type="dxa"/>
          </w:tcPr>
          <w:p w14:paraId="59C1B8D9" w14:textId="77777777" w:rsidR="007355C8" w:rsidRPr="00F87941" w:rsidRDefault="007355C8" w:rsidP="00B739FD">
            <w:pPr>
              <w:pStyle w:val="Bezproreda"/>
              <w:rPr>
                <w:sz w:val="20"/>
                <w:szCs w:val="20"/>
              </w:rPr>
            </w:pPr>
            <w:r w:rsidRPr="00F87941">
              <w:rPr>
                <w:b/>
                <w:sz w:val="20"/>
                <w:szCs w:val="20"/>
              </w:rPr>
              <w:t>Vodno gospodarstvo</w:t>
            </w:r>
            <w:r w:rsidRPr="00F87941">
              <w:rPr>
                <w:sz w:val="20"/>
                <w:szCs w:val="20"/>
              </w:rPr>
              <w:t xml:space="preserve"> (regulacijske i zaštitne vodne građevine i komunalne vodne građevine)</w:t>
            </w:r>
          </w:p>
        </w:tc>
      </w:tr>
      <w:tr w:rsidR="007355C8" w14:paraId="60590FDF" w14:textId="77777777" w:rsidTr="00B739FD">
        <w:tc>
          <w:tcPr>
            <w:tcW w:w="959" w:type="dxa"/>
          </w:tcPr>
          <w:p w14:paraId="003BCB7C" w14:textId="77777777" w:rsidR="007355C8" w:rsidRPr="00496C51" w:rsidRDefault="007355C8" w:rsidP="00B739FD">
            <w:pPr>
              <w:pStyle w:val="Bezproreda"/>
              <w:jc w:val="center"/>
              <w:rPr>
                <w:b/>
                <w:sz w:val="20"/>
                <w:szCs w:val="20"/>
              </w:rPr>
            </w:pPr>
            <w:r>
              <w:rPr>
                <w:b/>
                <w:sz w:val="20"/>
                <w:szCs w:val="20"/>
              </w:rPr>
              <w:t>X</w:t>
            </w:r>
          </w:p>
        </w:tc>
        <w:tc>
          <w:tcPr>
            <w:tcW w:w="8647" w:type="dxa"/>
          </w:tcPr>
          <w:p w14:paraId="10F9F5D8" w14:textId="77777777" w:rsidR="007355C8" w:rsidRPr="00F87941" w:rsidRDefault="007355C8" w:rsidP="00B739FD">
            <w:pPr>
              <w:pStyle w:val="Bezproreda"/>
              <w:rPr>
                <w:sz w:val="20"/>
                <w:szCs w:val="20"/>
              </w:rPr>
            </w:pPr>
            <w:r w:rsidRPr="00F87941">
              <w:rPr>
                <w:b/>
                <w:sz w:val="20"/>
                <w:szCs w:val="20"/>
              </w:rPr>
              <w:t>Hrana</w:t>
            </w:r>
            <w:r w:rsidRPr="00F87941">
              <w:rPr>
                <w:sz w:val="20"/>
                <w:szCs w:val="20"/>
              </w:rPr>
              <w:t xml:space="preserve"> (proizvodnja i opskrba hranom i sustav sigurnosti hrane, robne zalihe)</w:t>
            </w:r>
          </w:p>
        </w:tc>
      </w:tr>
      <w:tr w:rsidR="007355C8" w14:paraId="56335A84" w14:textId="77777777" w:rsidTr="00B739FD">
        <w:tc>
          <w:tcPr>
            <w:tcW w:w="959" w:type="dxa"/>
          </w:tcPr>
          <w:p w14:paraId="53C2D341" w14:textId="77777777" w:rsidR="007355C8" w:rsidRDefault="007355C8" w:rsidP="00B739FD">
            <w:pPr>
              <w:pStyle w:val="Bezproreda"/>
              <w:jc w:val="center"/>
              <w:rPr>
                <w:b/>
                <w:sz w:val="20"/>
                <w:szCs w:val="20"/>
                <w:lang w:val="en-US"/>
              </w:rPr>
            </w:pPr>
          </w:p>
        </w:tc>
        <w:tc>
          <w:tcPr>
            <w:tcW w:w="8647" w:type="dxa"/>
          </w:tcPr>
          <w:p w14:paraId="742F5095" w14:textId="77777777" w:rsidR="007355C8" w:rsidRPr="00F87941" w:rsidRDefault="007355C8" w:rsidP="00B739FD">
            <w:pPr>
              <w:pStyle w:val="Bezproreda"/>
              <w:rPr>
                <w:b/>
                <w:sz w:val="20"/>
                <w:szCs w:val="20"/>
              </w:rPr>
            </w:pPr>
            <w:r w:rsidRPr="00F87941">
              <w:rPr>
                <w:b/>
                <w:sz w:val="20"/>
                <w:szCs w:val="20"/>
              </w:rPr>
              <w:t xml:space="preserve">Financije </w:t>
            </w:r>
            <w:r w:rsidRPr="00F87941">
              <w:rPr>
                <w:sz w:val="20"/>
                <w:szCs w:val="20"/>
              </w:rPr>
              <w:t>(bankarstvo, burze, investicije, sustavi osiguranja i plaćanja)</w:t>
            </w:r>
          </w:p>
        </w:tc>
      </w:tr>
      <w:tr w:rsidR="007355C8" w14:paraId="29928EB3" w14:textId="77777777" w:rsidTr="00B739FD">
        <w:tc>
          <w:tcPr>
            <w:tcW w:w="959" w:type="dxa"/>
          </w:tcPr>
          <w:p w14:paraId="0B24537F" w14:textId="77777777" w:rsidR="007355C8" w:rsidRDefault="007355C8" w:rsidP="00B739FD">
            <w:pPr>
              <w:pStyle w:val="Bezproreda"/>
              <w:jc w:val="center"/>
              <w:rPr>
                <w:b/>
                <w:sz w:val="20"/>
                <w:szCs w:val="20"/>
                <w:lang w:val="en-US"/>
              </w:rPr>
            </w:pPr>
          </w:p>
        </w:tc>
        <w:tc>
          <w:tcPr>
            <w:tcW w:w="8647" w:type="dxa"/>
          </w:tcPr>
          <w:p w14:paraId="0BA3E4F0" w14:textId="77777777" w:rsidR="007355C8" w:rsidRPr="00F87941" w:rsidRDefault="007355C8" w:rsidP="00B739FD">
            <w:pPr>
              <w:pStyle w:val="Bezproreda"/>
              <w:rPr>
                <w:b/>
                <w:sz w:val="20"/>
                <w:szCs w:val="20"/>
              </w:rPr>
            </w:pPr>
            <w:r w:rsidRPr="00F87941">
              <w:rPr>
                <w:b/>
                <w:sz w:val="20"/>
                <w:szCs w:val="20"/>
              </w:rPr>
              <w:t xml:space="preserve">Proizvodnja, skladištenje i prijevoz opasnih tvari </w:t>
            </w:r>
            <w:r w:rsidRPr="00F87941">
              <w:rPr>
                <w:sz w:val="20"/>
                <w:szCs w:val="20"/>
              </w:rPr>
              <w:t>(kemijski, biološki, radiološki i nuklearni materijali)</w:t>
            </w:r>
          </w:p>
        </w:tc>
      </w:tr>
      <w:tr w:rsidR="007355C8" w14:paraId="38E79063" w14:textId="77777777" w:rsidTr="00B739FD">
        <w:tc>
          <w:tcPr>
            <w:tcW w:w="959" w:type="dxa"/>
          </w:tcPr>
          <w:p w14:paraId="767935C0" w14:textId="77777777" w:rsidR="007355C8" w:rsidRPr="00496C51" w:rsidRDefault="007355C8" w:rsidP="00B739FD">
            <w:pPr>
              <w:pStyle w:val="Bezproreda"/>
              <w:jc w:val="center"/>
              <w:rPr>
                <w:b/>
                <w:sz w:val="20"/>
                <w:szCs w:val="20"/>
              </w:rPr>
            </w:pPr>
            <w:r>
              <w:rPr>
                <w:b/>
                <w:sz w:val="20"/>
                <w:szCs w:val="20"/>
              </w:rPr>
              <w:t>X</w:t>
            </w:r>
          </w:p>
        </w:tc>
        <w:tc>
          <w:tcPr>
            <w:tcW w:w="8647" w:type="dxa"/>
          </w:tcPr>
          <w:p w14:paraId="231006F4" w14:textId="77777777" w:rsidR="007355C8" w:rsidRPr="00F87941" w:rsidRDefault="007355C8" w:rsidP="00B739FD">
            <w:pPr>
              <w:pStyle w:val="Bezproreda"/>
              <w:rPr>
                <w:sz w:val="20"/>
                <w:szCs w:val="20"/>
              </w:rPr>
            </w:pPr>
            <w:r w:rsidRPr="00F87941">
              <w:rPr>
                <w:b/>
                <w:sz w:val="20"/>
                <w:szCs w:val="20"/>
              </w:rPr>
              <w:t>Javne službe</w:t>
            </w:r>
            <w:r w:rsidRPr="00F87941">
              <w:rPr>
                <w:sz w:val="20"/>
                <w:szCs w:val="20"/>
              </w:rPr>
              <w:t xml:space="preserve"> (osiguranje javnog reda i mira, zaštita i spašavanje, hitna medicinska pomoć)</w:t>
            </w:r>
          </w:p>
        </w:tc>
      </w:tr>
      <w:tr w:rsidR="007355C8" w14:paraId="6F02781A" w14:textId="77777777" w:rsidTr="00B739FD">
        <w:tc>
          <w:tcPr>
            <w:tcW w:w="959" w:type="dxa"/>
          </w:tcPr>
          <w:p w14:paraId="269B0653" w14:textId="77777777" w:rsidR="007355C8" w:rsidRPr="00496C51" w:rsidRDefault="007355C8" w:rsidP="00B739FD">
            <w:pPr>
              <w:pStyle w:val="Bezproreda"/>
              <w:jc w:val="center"/>
              <w:rPr>
                <w:b/>
                <w:sz w:val="20"/>
                <w:szCs w:val="20"/>
              </w:rPr>
            </w:pPr>
            <w:r>
              <w:rPr>
                <w:b/>
                <w:sz w:val="20"/>
                <w:szCs w:val="20"/>
              </w:rPr>
              <w:t>X</w:t>
            </w:r>
          </w:p>
        </w:tc>
        <w:tc>
          <w:tcPr>
            <w:tcW w:w="8647" w:type="dxa"/>
          </w:tcPr>
          <w:p w14:paraId="244E6842" w14:textId="77777777" w:rsidR="007355C8" w:rsidRPr="00F87941" w:rsidRDefault="007355C8" w:rsidP="00B739FD">
            <w:pPr>
              <w:pStyle w:val="Bezproreda"/>
              <w:rPr>
                <w:b/>
                <w:sz w:val="20"/>
                <w:szCs w:val="20"/>
              </w:rPr>
            </w:pPr>
            <w:r w:rsidRPr="00F87941">
              <w:rPr>
                <w:b/>
                <w:sz w:val="20"/>
                <w:szCs w:val="20"/>
              </w:rPr>
              <w:t>Nacionalni spomenici i vrijednosti</w:t>
            </w:r>
          </w:p>
        </w:tc>
      </w:tr>
    </w:tbl>
    <w:p w14:paraId="41300C8B" w14:textId="39C48FDC" w:rsidR="002A6F35" w:rsidRDefault="002A6F35" w:rsidP="002A6F35">
      <w:pPr>
        <w:spacing w:after="0" w:line="240" w:lineRule="auto"/>
        <w:rPr>
          <w:rFonts w:ascii="Times New Roman" w:eastAsia="Times New Roman" w:hAnsi="Times New Roman"/>
          <w:sz w:val="24"/>
          <w:szCs w:val="24"/>
        </w:rPr>
      </w:pPr>
    </w:p>
    <w:p w14:paraId="44CFCC1B" w14:textId="77777777" w:rsidR="007355C8" w:rsidRPr="002A6F35" w:rsidRDefault="007355C8" w:rsidP="002A6F35">
      <w:pPr>
        <w:spacing w:after="0" w:line="240" w:lineRule="auto"/>
        <w:rPr>
          <w:rFonts w:ascii="Times New Roman" w:eastAsia="Times New Roman" w:hAnsi="Times New Roman"/>
          <w:sz w:val="24"/>
          <w:szCs w:val="24"/>
        </w:rPr>
      </w:pPr>
    </w:p>
    <w:p w14:paraId="1309E80B" w14:textId="018C5B8B" w:rsidR="002A6F35" w:rsidRPr="002A6F35" w:rsidRDefault="002A6F35" w:rsidP="00353C3F">
      <w:pPr>
        <w:keepNext/>
        <w:keepLines/>
        <w:numPr>
          <w:ilvl w:val="2"/>
          <w:numId w:val="1"/>
        </w:numPr>
        <w:spacing w:before="40" w:after="0" w:line="240" w:lineRule="auto"/>
        <w:ind w:left="1134" w:hanging="567"/>
        <w:outlineLvl w:val="2"/>
        <w:rPr>
          <w:rFonts w:ascii="Times New Roman" w:eastAsiaTheme="majorEastAsia" w:hAnsi="Times New Roman" w:cstheme="majorBidi"/>
          <w:b/>
          <w:sz w:val="24"/>
          <w:szCs w:val="24"/>
        </w:rPr>
      </w:pPr>
      <w:bookmarkStart w:id="312" w:name="_Toc531684357"/>
      <w:bookmarkStart w:id="313" w:name="_Toc83197390"/>
      <w:r w:rsidRPr="002A6F35">
        <w:rPr>
          <w:rFonts w:ascii="Times New Roman" w:eastAsiaTheme="majorEastAsia" w:hAnsi="Times New Roman" w:cstheme="majorBidi"/>
          <w:b/>
          <w:sz w:val="24"/>
          <w:szCs w:val="24"/>
        </w:rPr>
        <w:t>Kontekst</w:t>
      </w:r>
      <w:bookmarkEnd w:id="312"/>
      <w:bookmarkEnd w:id="313"/>
    </w:p>
    <w:p w14:paraId="073DE5D7" w14:textId="77777777" w:rsidR="007355C8" w:rsidRPr="00496C51" w:rsidRDefault="00945DC3" w:rsidP="007355C8">
      <w:pPr>
        <w:pStyle w:val="Bezproreda1"/>
        <w:rPr>
          <w:b/>
        </w:rPr>
      </w:pPr>
      <w:r w:rsidRPr="00EC567D">
        <w:t xml:space="preserve"> </w:t>
      </w:r>
      <w:r w:rsidR="007355C8" w:rsidRPr="00496C51">
        <w:rPr>
          <w:b/>
        </w:rPr>
        <w:t>Strojarnica HE Dubrava</w:t>
      </w:r>
    </w:p>
    <w:p w14:paraId="6CA721C0" w14:textId="77777777" w:rsidR="007355C8" w:rsidRDefault="007355C8" w:rsidP="007355C8">
      <w:pPr>
        <w:pStyle w:val="Bezproreda1"/>
      </w:pPr>
      <w:r w:rsidRPr="00496C51">
        <w:t>Strojarnica HE Dubrava je locirana na derivacijskom</w:t>
      </w:r>
      <w:r>
        <w:t xml:space="preserve"> kanalu 2 km nizvodno od mjesta zahvata. Objekt</w:t>
      </w:r>
      <w:r w:rsidRPr="00496C51">
        <w:t xml:space="preserve"> je armirano-betonska građevina ukupne duži</w:t>
      </w:r>
      <w:r>
        <w:t xml:space="preserve">ne 45 m, širine 17,6 m i visine </w:t>
      </w:r>
      <w:r w:rsidRPr="00496C51">
        <w:t>39,2 m od čega je 24 metara ispod nivoa terena. U stroj</w:t>
      </w:r>
      <w:r>
        <w:t xml:space="preserve">arnici su smještena dva cijevna </w:t>
      </w:r>
      <w:r w:rsidRPr="00496C51">
        <w:t>agregata, a instalirana protoka turbinama je 2*250m/sek. Pri</w:t>
      </w:r>
      <w:r>
        <w:t xml:space="preserve"> neto padu strojarnici od 17,16 </w:t>
      </w:r>
      <w:r w:rsidRPr="00496C51">
        <w:t>metara kod Qi =500 msek.</w:t>
      </w:r>
      <w:r>
        <w:t xml:space="preserve"> </w:t>
      </w:r>
      <w:r w:rsidRPr="00496C51">
        <w:t>cijevnog agrega</w:t>
      </w:r>
      <w:r>
        <w:t>ta na brani od 1,1 MW daje ukupn</w:t>
      </w:r>
      <w:r w:rsidRPr="00496C51">
        <w:t>o 78,8 MW.</w:t>
      </w:r>
      <w:r>
        <w:t xml:space="preserve"> </w:t>
      </w:r>
    </w:p>
    <w:p w14:paraId="62C6A8E0" w14:textId="77777777" w:rsidR="007355C8" w:rsidRPr="00496C51" w:rsidRDefault="007355C8" w:rsidP="007355C8">
      <w:pPr>
        <w:pStyle w:val="Bezproreda1"/>
      </w:pPr>
      <w:r w:rsidRPr="00496C51">
        <w:t xml:space="preserve">Sa aspekta potencijalnih mogućnosti formiranja vodnog </w:t>
      </w:r>
      <w:r>
        <w:t xml:space="preserve">vala koji bi ugrozio zaobalja u </w:t>
      </w:r>
      <w:r w:rsidRPr="00496C51">
        <w:t>području HE Dubrava treba istaknuti da osim brane i strojarnic</w:t>
      </w:r>
      <w:r>
        <w:t xml:space="preserve">e i svi relativno visoki nasipi </w:t>
      </w:r>
      <w:r w:rsidRPr="00496C51">
        <w:t xml:space="preserve">stvaraju obilje različitih načina formiranja poplavnih valova. </w:t>
      </w:r>
    </w:p>
    <w:p w14:paraId="7A498964" w14:textId="77777777" w:rsidR="007355C8" w:rsidRDefault="007355C8" w:rsidP="007355C8">
      <w:pPr>
        <w:pStyle w:val="Bezproreda1"/>
      </w:pPr>
    </w:p>
    <w:p w14:paraId="7228B05E" w14:textId="77777777" w:rsidR="007355C8" w:rsidRPr="00496C51" w:rsidRDefault="007355C8" w:rsidP="007355C8">
      <w:pPr>
        <w:pStyle w:val="Bezproreda1"/>
      </w:pPr>
    </w:p>
    <w:p w14:paraId="1E030DD9" w14:textId="77777777" w:rsidR="007355C8" w:rsidRPr="00496C51" w:rsidRDefault="007355C8" w:rsidP="007355C8">
      <w:pPr>
        <w:pStyle w:val="Bezproreda1"/>
        <w:rPr>
          <w:b/>
        </w:rPr>
      </w:pPr>
      <w:r w:rsidRPr="00496C51">
        <w:rPr>
          <w:b/>
        </w:rPr>
        <w:lastRenderedPageBreak/>
        <w:t>Opis potencijalno ugroženog podru</w:t>
      </w:r>
      <w:r w:rsidRPr="00496C51">
        <w:rPr>
          <w:rFonts w:eastAsia="Arial,Bold"/>
          <w:b/>
        </w:rPr>
        <w:t>č</w:t>
      </w:r>
      <w:r w:rsidRPr="00496C51">
        <w:rPr>
          <w:b/>
        </w:rPr>
        <w:t>ja u slu</w:t>
      </w:r>
      <w:r w:rsidRPr="00496C51">
        <w:rPr>
          <w:rFonts w:eastAsia="Arial,Bold"/>
          <w:b/>
        </w:rPr>
        <w:t>č</w:t>
      </w:r>
      <w:r w:rsidRPr="00496C51">
        <w:rPr>
          <w:b/>
        </w:rPr>
        <w:t>aju rušenja objekata HE Dubrava</w:t>
      </w:r>
    </w:p>
    <w:p w14:paraId="7636EF82" w14:textId="77777777" w:rsidR="007355C8" w:rsidRDefault="007355C8" w:rsidP="007355C8">
      <w:pPr>
        <w:pStyle w:val="Bezproreda1"/>
      </w:pPr>
      <w:r w:rsidRPr="00496C51">
        <w:t>Dominantnu opasnost s aspekta ugroženosti područja predstavljaju proboji obodnih</w:t>
      </w:r>
      <w:r>
        <w:t xml:space="preserve"> </w:t>
      </w:r>
      <w:r w:rsidRPr="00496C51">
        <w:t>akumulacijskih nasipa. Rušenje nasipa derivacijskih kanala u kojima nije akumulirana velika</w:t>
      </w:r>
      <w:r>
        <w:t xml:space="preserve"> </w:t>
      </w:r>
      <w:r w:rsidRPr="00496C51">
        <w:t>količina vode samo lokalno daje veliku visinu vala, ali znatno manje ugrožava područje.</w:t>
      </w:r>
      <w:r>
        <w:t xml:space="preserve"> </w:t>
      </w:r>
      <w:r w:rsidRPr="00496C51">
        <w:t>Proboj strojarnice ne predstavlja opasnost za zaobalje iz istih razloga.</w:t>
      </w:r>
      <w:r>
        <w:t xml:space="preserve"> Vodni val od trenutka </w:t>
      </w:r>
      <w:r w:rsidRPr="00496C51">
        <w:t>rušenja bilo sjevernog ili južnog akumulacijskog nasipa kroz 1 sat</w:t>
      </w:r>
      <w:r>
        <w:t xml:space="preserve"> stiže do ušća Mure u </w:t>
      </w:r>
      <w:r w:rsidRPr="00496C51">
        <w:t xml:space="preserve">Dravu, odnosno plavi kompletno poplavno područje prikazano </w:t>
      </w:r>
      <w:r w:rsidRPr="009F1E57">
        <w:t xml:space="preserve">na </w:t>
      </w:r>
      <w:r w:rsidRPr="007B6492">
        <w:rPr>
          <w:iCs/>
          <w:highlight w:val="yellow"/>
        </w:rPr>
        <w:t>slici 9.</w:t>
      </w:r>
      <w:r w:rsidRPr="00496C51">
        <w:t xml:space="preserve"> </w:t>
      </w:r>
    </w:p>
    <w:p w14:paraId="348F387A" w14:textId="77777777" w:rsidR="007355C8" w:rsidRPr="00496C51" w:rsidRDefault="007355C8" w:rsidP="007355C8">
      <w:pPr>
        <w:pStyle w:val="Bezproreda1"/>
      </w:pPr>
      <w:r w:rsidRPr="00496C51">
        <w:t>Maksimalno plavljenje ostvareno je za najviše 2 sata od trenutka rušenja. Zona</w:t>
      </w:r>
      <w:r>
        <w:t xml:space="preserve"> </w:t>
      </w:r>
      <w:r w:rsidRPr="00496C51">
        <w:t>rušenja ne bi bila šira od 1,5 km.</w:t>
      </w:r>
    </w:p>
    <w:p w14:paraId="757669AC" w14:textId="77777777" w:rsidR="007355C8" w:rsidRPr="00496C51" w:rsidRDefault="007355C8" w:rsidP="007355C8">
      <w:pPr>
        <w:pStyle w:val="Bezproreda1"/>
        <w:rPr>
          <w:iCs/>
        </w:rPr>
      </w:pPr>
    </w:p>
    <w:p w14:paraId="5AC0E504" w14:textId="20C0095E" w:rsidR="007355C8" w:rsidRPr="00496C51" w:rsidRDefault="007355C8" w:rsidP="007355C8">
      <w:pPr>
        <w:pStyle w:val="Bezproreda1"/>
        <w:rPr>
          <w:iCs/>
        </w:rPr>
      </w:pPr>
      <w:r>
        <w:rPr>
          <w:iCs/>
          <w:noProof/>
          <w:lang w:val="en-US" w:eastAsia="en-US"/>
        </w:rPr>
        <mc:AlternateContent>
          <mc:Choice Requires="wps">
            <w:drawing>
              <wp:anchor distT="0" distB="0" distL="114300" distR="114300" simplePos="0" relativeHeight="251873280" behindDoc="0" locked="0" layoutInCell="1" allowOverlap="1" wp14:anchorId="2B71A5FB" wp14:editId="06C3CDEF">
                <wp:simplePos x="0" y="0"/>
                <wp:positionH relativeFrom="column">
                  <wp:posOffset>3691255</wp:posOffset>
                </wp:positionH>
                <wp:positionV relativeFrom="paragraph">
                  <wp:posOffset>1539240</wp:posOffset>
                </wp:positionV>
                <wp:extent cx="1059815" cy="302260"/>
                <wp:effectExtent l="9525" t="10795" r="6985" b="1079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302260"/>
                        </a:xfrm>
                        <a:prstGeom prst="rect">
                          <a:avLst/>
                        </a:prstGeom>
                        <a:solidFill>
                          <a:srgbClr val="FFFFFF"/>
                        </a:solidFill>
                        <a:ln w="9525">
                          <a:solidFill>
                            <a:srgbClr val="000000"/>
                          </a:solidFill>
                          <a:miter lim="800000"/>
                          <a:headEnd/>
                          <a:tailEnd/>
                        </a:ln>
                      </wps:spPr>
                      <wps:txbx>
                        <w:txbxContent>
                          <w:p w14:paraId="0D942436" w14:textId="77777777" w:rsidR="004C7B21" w:rsidRPr="003C1ACF" w:rsidRDefault="004C7B21" w:rsidP="007355C8">
                            <w:pPr>
                              <w:rPr>
                                <w:rFonts w:ascii="Times New Roman" w:hAnsi="Times New Roman"/>
                                <w:sz w:val="20"/>
                                <w:szCs w:val="20"/>
                              </w:rPr>
                            </w:pPr>
                            <w:r w:rsidRPr="003C1ACF">
                              <w:rPr>
                                <w:rFonts w:ascii="Times New Roman" w:hAnsi="Times New Roman"/>
                                <w:sz w:val="20"/>
                                <w:szCs w:val="20"/>
                              </w:rPr>
                              <w:t>D</w:t>
                            </w:r>
                            <w:r>
                              <w:rPr>
                                <w:rFonts w:ascii="Times New Roman" w:hAnsi="Times New Roman"/>
                                <w:sz w:val="20"/>
                                <w:szCs w:val="20"/>
                              </w:rPr>
                              <w:t>onja Dubrava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1A5FB" id="Text Box 112" o:spid="_x0000_s1027" type="#_x0000_t202" style="position:absolute;left:0;text-align:left;margin-left:290.65pt;margin-top:121.2pt;width:83.45pt;height:23.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">
                <v:textbox>
                  <w:txbxContent>
                    <w:p w14:paraId="0D942436" w14:textId="77777777" w:rsidR="004C7B21" w:rsidRPr="003C1ACF" w:rsidRDefault="004C7B21" w:rsidP="007355C8">
                      <w:pPr>
                        <w:rPr>
                          <w:rFonts w:ascii="Times New Roman" w:hAnsi="Times New Roman"/>
                          <w:sz w:val="20"/>
                          <w:szCs w:val="20"/>
                        </w:rPr>
                      </w:pPr>
                      <w:r w:rsidRPr="003C1ACF">
                        <w:rPr>
                          <w:rFonts w:ascii="Times New Roman" w:hAnsi="Times New Roman"/>
                          <w:sz w:val="20"/>
                          <w:szCs w:val="20"/>
                        </w:rPr>
                        <w:t>D</w:t>
                      </w:r>
                      <w:r>
                        <w:rPr>
                          <w:rFonts w:ascii="Times New Roman" w:hAnsi="Times New Roman"/>
                          <w:sz w:val="20"/>
                          <w:szCs w:val="20"/>
                        </w:rPr>
                        <w:t>onja Dubrava</w:t>
                      </w:r>
                    </w:p>
                  </w:txbxContent>
                </v:textbox>
              </v:shape>
            </w:pict>
          </mc:Fallback>
        </mc:AlternateContent>
      </w:r>
      <w:r>
        <w:rPr>
          <w:iCs/>
          <w:noProof/>
          <w:lang w:val="en-US" w:eastAsia="en-US"/>
        </w:rPr>
        <mc:AlternateContent>
          <mc:Choice Requires="wps">
            <w:drawing>
              <wp:anchor distT="0" distB="0" distL="114300" distR="114300" simplePos="0" relativeHeight="251872256" behindDoc="0" locked="0" layoutInCell="1" allowOverlap="1" wp14:anchorId="41F94555" wp14:editId="4FF810B2">
                <wp:simplePos x="0" y="0"/>
                <wp:positionH relativeFrom="column">
                  <wp:posOffset>3087370</wp:posOffset>
                </wp:positionH>
                <wp:positionV relativeFrom="paragraph">
                  <wp:posOffset>1829435</wp:posOffset>
                </wp:positionV>
                <wp:extent cx="805815" cy="584835"/>
                <wp:effectExtent l="15240" t="15240" r="17145" b="19050"/>
                <wp:wrapNone/>
                <wp:docPr id="111"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58483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E0C0E6" id="Oval 111" o:spid="_x0000_s1026" style="position:absolute;margin-left:243.1pt;margin-top:144.05pt;width:63.45pt;height:46.0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" filled="f" strokecolor="red" strokeweight="2.25pt"/>
            </w:pict>
          </mc:Fallback>
        </mc:AlternateContent>
      </w:r>
      <w:r w:rsidRPr="00496C51">
        <w:rPr>
          <w:iCs/>
          <w:noProof/>
          <w:lang w:val="en-US" w:eastAsia="en-US"/>
        </w:rPr>
        <w:drawing>
          <wp:inline distT="0" distB="0" distL="0" distR="0" wp14:anchorId="12E59BBC" wp14:editId="52551397">
            <wp:extent cx="5723890" cy="4528820"/>
            <wp:effectExtent l="0" t="0" r="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l="28093" t="26973" r="22733" b="22673"/>
                    <a:stretch>
                      <a:fillRect/>
                    </a:stretch>
                  </pic:blipFill>
                  <pic:spPr bwMode="auto">
                    <a:xfrm>
                      <a:off x="0" y="0"/>
                      <a:ext cx="5723890" cy="4528820"/>
                    </a:xfrm>
                    <a:prstGeom prst="rect">
                      <a:avLst/>
                    </a:prstGeom>
                    <a:noFill/>
                    <a:ln>
                      <a:noFill/>
                    </a:ln>
                  </pic:spPr>
                </pic:pic>
              </a:graphicData>
            </a:graphic>
          </wp:inline>
        </w:drawing>
      </w:r>
    </w:p>
    <w:p w14:paraId="351EBC45" w14:textId="0DEAB7C1" w:rsidR="007355C8" w:rsidRPr="009659F4" w:rsidRDefault="007355C8" w:rsidP="007355C8">
      <w:pPr>
        <w:pStyle w:val="Bezproreda1"/>
        <w:rPr>
          <w:iCs/>
          <w:sz w:val="20"/>
          <w:szCs w:val="20"/>
        </w:rPr>
      </w:pPr>
      <w:r>
        <w:rPr>
          <w:iCs/>
          <w:sz w:val="20"/>
          <w:szCs w:val="20"/>
        </w:rPr>
        <w:t xml:space="preserve">Slika </w:t>
      </w:r>
      <w:r w:rsidR="00434656">
        <w:rPr>
          <w:iCs/>
          <w:sz w:val="20"/>
          <w:szCs w:val="20"/>
        </w:rPr>
        <w:t>9</w:t>
      </w:r>
      <w:r w:rsidRPr="009659F4">
        <w:rPr>
          <w:iCs/>
          <w:sz w:val="20"/>
          <w:szCs w:val="20"/>
        </w:rPr>
        <w:t>: Područje maksimalnog plavljenja nizvodno od akumulacije HE Dubrava</w:t>
      </w:r>
    </w:p>
    <w:p w14:paraId="77297988" w14:textId="77777777" w:rsidR="007355C8" w:rsidRPr="009659F4" w:rsidRDefault="007355C8" w:rsidP="007355C8">
      <w:pPr>
        <w:pStyle w:val="Bezproreda1"/>
        <w:rPr>
          <w:iCs/>
          <w:sz w:val="20"/>
          <w:szCs w:val="20"/>
        </w:rPr>
      </w:pPr>
      <w:r w:rsidRPr="009659F4">
        <w:rPr>
          <w:iCs/>
          <w:sz w:val="20"/>
          <w:szCs w:val="20"/>
        </w:rPr>
        <w:t>Izvor podataka: Institut za elektroprivredu i energetiku d.d.</w:t>
      </w:r>
    </w:p>
    <w:p w14:paraId="0D2847C7" w14:textId="77777777" w:rsidR="007355C8" w:rsidRPr="00496C51" w:rsidRDefault="007355C8" w:rsidP="007355C8">
      <w:pPr>
        <w:pStyle w:val="Bezproreda1"/>
        <w:rPr>
          <w:iCs/>
        </w:rPr>
      </w:pPr>
    </w:p>
    <w:p w14:paraId="5D564A06" w14:textId="77777777" w:rsidR="007355C8" w:rsidRPr="00496C51" w:rsidRDefault="007355C8" w:rsidP="007355C8">
      <w:pPr>
        <w:pStyle w:val="Bezproreda1"/>
        <w:rPr>
          <w:b/>
          <w:iCs/>
        </w:rPr>
      </w:pPr>
      <w:r w:rsidRPr="00496C51">
        <w:rPr>
          <w:b/>
          <w:iCs/>
        </w:rPr>
        <w:t>Sjeverno zaobalje</w:t>
      </w:r>
    </w:p>
    <w:p w14:paraId="5262B2E0" w14:textId="77777777" w:rsidR="007355C8" w:rsidRDefault="007355C8" w:rsidP="007355C8">
      <w:pPr>
        <w:pStyle w:val="Bezproreda1"/>
      </w:pPr>
      <w:r w:rsidRPr="00496C51">
        <w:t>Sa sjeverne strane rijeke Drave procjenjuje se da bi granica područja plavljenja bila cesta</w:t>
      </w:r>
      <w:r>
        <w:t xml:space="preserve"> </w:t>
      </w:r>
      <w:r w:rsidRPr="00496C51">
        <w:t xml:space="preserve">Prelog – Cirkovljan - Hemuševec, zatim željeznička pruga Donji Kraljevec - </w:t>
      </w:r>
      <w:r>
        <w:t xml:space="preserve">Kotoriba i Mura </w:t>
      </w:r>
      <w:r w:rsidRPr="00496C51">
        <w:t xml:space="preserve">do ušća u Dravu. </w:t>
      </w:r>
    </w:p>
    <w:p w14:paraId="2F752E64" w14:textId="77777777" w:rsidR="007355C8" w:rsidRDefault="007355C8" w:rsidP="007355C8">
      <w:pPr>
        <w:pStyle w:val="Bezproreda1"/>
      </w:pPr>
      <w:r w:rsidRPr="003C1ACF">
        <w:rPr>
          <w:b/>
        </w:rPr>
        <w:t>Najugroženija naselja</w:t>
      </w:r>
      <w:r w:rsidRPr="00496C51">
        <w:t xml:space="preserve"> </w:t>
      </w:r>
      <w:r w:rsidRPr="003C1ACF">
        <w:rPr>
          <w:b/>
        </w:rPr>
        <w:t>sa sjeverne strane Drave</w:t>
      </w:r>
      <w:r w:rsidRPr="00496C51">
        <w:t xml:space="preserve"> su Oporovec, Donji</w:t>
      </w:r>
      <w:r>
        <w:t xml:space="preserve"> </w:t>
      </w:r>
      <w:r w:rsidRPr="00496C51">
        <w:t xml:space="preserve">Mihaljevec, Sveta Marija, </w:t>
      </w:r>
      <w:r w:rsidRPr="00167B5F">
        <w:t>Donji Vidovec</w:t>
      </w:r>
      <w:r w:rsidRPr="00496C51">
        <w:t xml:space="preserve"> i </w:t>
      </w:r>
      <w:r w:rsidRPr="00167B5F">
        <w:rPr>
          <w:b/>
        </w:rPr>
        <w:t>Donja Dubrava</w:t>
      </w:r>
      <w:r w:rsidRPr="00496C51">
        <w:t>, a manje ugrožena ali također</w:t>
      </w:r>
      <w:r>
        <w:t xml:space="preserve"> </w:t>
      </w:r>
      <w:r w:rsidRPr="00496C51">
        <w:t>plavljena naselja Cirkovljan, Draškovec, Hemuševec, te južni dio Kotoribe.</w:t>
      </w:r>
      <w:r>
        <w:t xml:space="preserve"> </w:t>
      </w:r>
    </w:p>
    <w:p w14:paraId="3D818533" w14:textId="77777777" w:rsidR="007355C8" w:rsidRPr="00496C51" w:rsidRDefault="007355C8" w:rsidP="007355C8">
      <w:pPr>
        <w:pStyle w:val="Bezproreda1"/>
      </w:pPr>
      <w:r w:rsidRPr="00496C51">
        <w:t xml:space="preserve">Za slučaj rušenja akumulacijskog nasipa na dijelu uzvodno od čvora zahvata mjesta </w:t>
      </w:r>
      <w:r>
        <w:t xml:space="preserve">Oporovec </w:t>
      </w:r>
      <w:r w:rsidRPr="00496C51">
        <w:t xml:space="preserve">i Donji Miholjevec su u zoni rušilačkog djelovanja, a probojem nasipa na dijelu </w:t>
      </w:r>
      <w:r>
        <w:t xml:space="preserve">blisko čvoru </w:t>
      </w:r>
      <w:r w:rsidRPr="00496C51">
        <w:t>zahvata u zoni rušenja našla bi se samo Sveta Marija na Muri.</w:t>
      </w:r>
    </w:p>
    <w:p w14:paraId="2CDFCB52" w14:textId="77777777" w:rsidR="007355C8" w:rsidRPr="00496C51" w:rsidRDefault="007355C8" w:rsidP="007355C8">
      <w:pPr>
        <w:pStyle w:val="Bezproreda1"/>
      </w:pPr>
    </w:p>
    <w:p w14:paraId="2087E1CE" w14:textId="2502F517" w:rsidR="007355C8" w:rsidRPr="00496C51" w:rsidRDefault="007355C8" w:rsidP="007355C8">
      <w:pPr>
        <w:pStyle w:val="Bezproreda1"/>
        <w:rPr>
          <w:sz w:val="20"/>
          <w:szCs w:val="20"/>
        </w:rPr>
      </w:pPr>
      <w:r w:rsidRPr="00496C51">
        <w:lastRenderedPageBreak/>
        <w:t xml:space="preserve">  </w:t>
      </w:r>
      <w:r>
        <w:rPr>
          <w:sz w:val="20"/>
          <w:szCs w:val="20"/>
        </w:rPr>
        <w:t xml:space="preserve">Tablica </w:t>
      </w:r>
      <w:r w:rsidR="001A0581">
        <w:rPr>
          <w:sz w:val="20"/>
          <w:szCs w:val="20"/>
        </w:rPr>
        <w:t>71</w:t>
      </w:r>
      <w:r w:rsidRPr="00496C51">
        <w:rPr>
          <w:sz w:val="20"/>
          <w:szCs w:val="20"/>
        </w:rPr>
        <w:t>:Tabelarni pregled karakteristike ekstremnog vodnog vala po pojedinim mjestima</w:t>
      </w:r>
    </w:p>
    <w:tbl>
      <w:tblPr>
        <w:tblW w:w="91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
        <w:gridCol w:w="1972"/>
        <w:gridCol w:w="1688"/>
        <w:gridCol w:w="1605"/>
        <w:gridCol w:w="1560"/>
        <w:gridCol w:w="1500"/>
      </w:tblGrid>
      <w:tr w:rsidR="007355C8" w:rsidRPr="00496C51" w14:paraId="53D90575" w14:textId="77777777" w:rsidTr="00B739FD">
        <w:trPr>
          <w:trHeight w:val="575"/>
        </w:trPr>
        <w:tc>
          <w:tcPr>
            <w:tcW w:w="795" w:type="dxa"/>
            <w:shd w:val="clear" w:color="auto" w:fill="9CC2E5"/>
          </w:tcPr>
          <w:p w14:paraId="17EE6D96" w14:textId="77777777" w:rsidR="007355C8" w:rsidRPr="00CC7F31" w:rsidRDefault="007355C8" w:rsidP="00B739FD">
            <w:pPr>
              <w:pStyle w:val="Bezproreda1"/>
              <w:rPr>
                <w:sz w:val="20"/>
                <w:szCs w:val="20"/>
              </w:rPr>
            </w:pPr>
            <w:r w:rsidRPr="00CC7F31">
              <w:rPr>
                <w:sz w:val="20"/>
                <w:szCs w:val="20"/>
              </w:rPr>
              <w:t>Red. broj</w:t>
            </w:r>
          </w:p>
        </w:tc>
        <w:tc>
          <w:tcPr>
            <w:tcW w:w="1972" w:type="dxa"/>
            <w:shd w:val="clear" w:color="auto" w:fill="9CC2E5"/>
          </w:tcPr>
          <w:p w14:paraId="30EECD7D" w14:textId="77777777" w:rsidR="007355C8" w:rsidRPr="00CC7F31" w:rsidRDefault="007355C8" w:rsidP="00B739FD">
            <w:pPr>
              <w:pStyle w:val="Bezproreda1"/>
              <w:rPr>
                <w:sz w:val="20"/>
                <w:szCs w:val="20"/>
              </w:rPr>
            </w:pPr>
            <w:r w:rsidRPr="00CC7F31">
              <w:rPr>
                <w:sz w:val="20"/>
                <w:szCs w:val="20"/>
              </w:rPr>
              <w:t>Lokacija</w:t>
            </w:r>
          </w:p>
        </w:tc>
        <w:tc>
          <w:tcPr>
            <w:tcW w:w="1688" w:type="dxa"/>
            <w:shd w:val="clear" w:color="auto" w:fill="9CC2E5"/>
          </w:tcPr>
          <w:p w14:paraId="544DFE83" w14:textId="77777777" w:rsidR="007355C8" w:rsidRPr="00CC7F31" w:rsidRDefault="007355C8" w:rsidP="00B739FD">
            <w:pPr>
              <w:pStyle w:val="Bezproreda1"/>
              <w:rPr>
                <w:sz w:val="20"/>
                <w:szCs w:val="20"/>
              </w:rPr>
            </w:pPr>
            <w:r w:rsidRPr="00CC7F31">
              <w:rPr>
                <w:sz w:val="20"/>
                <w:szCs w:val="20"/>
              </w:rPr>
              <w:t>Nadmorska visina lokacija (m.n.m.)</w:t>
            </w:r>
          </w:p>
        </w:tc>
        <w:tc>
          <w:tcPr>
            <w:tcW w:w="1605" w:type="dxa"/>
            <w:shd w:val="clear" w:color="auto" w:fill="9CC2E5"/>
          </w:tcPr>
          <w:p w14:paraId="4F29DA14" w14:textId="77777777" w:rsidR="007355C8" w:rsidRPr="00CC7F31" w:rsidRDefault="007355C8" w:rsidP="00B739FD">
            <w:pPr>
              <w:pStyle w:val="Bezproreda1"/>
              <w:rPr>
                <w:sz w:val="20"/>
                <w:szCs w:val="20"/>
              </w:rPr>
            </w:pPr>
            <w:r w:rsidRPr="00CC7F31">
              <w:rPr>
                <w:sz w:val="20"/>
                <w:szCs w:val="20"/>
              </w:rPr>
              <w:t>Vrijeme pojave čela vala (min)</w:t>
            </w:r>
          </w:p>
        </w:tc>
        <w:tc>
          <w:tcPr>
            <w:tcW w:w="1560" w:type="dxa"/>
            <w:shd w:val="clear" w:color="auto" w:fill="9CC2E5"/>
          </w:tcPr>
          <w:p w14:paraId="13A02016" w14:textId="77777777" w:rsidR="007355C8" w:rsidRPr="00CC7F31" w:rsidRDefault="007355C8" w:rsidP="00B739FD">
            <w:pPr>
              <w:pStyle w:val="Bezproreda1"/>
              <w:rPr>
                <w:sz w:val="20"/>
                <w:szCs w:val="20"/>
              </w:rPr>
            </w:pPr>
            <w:r w:rsidRPr="00CC7F31">
              <w:rPr>
                <w:sz w:val="20"/>
                <w:szCs w:val="20"/>
              </w:rPr>
              <w:t xml:space="preserve">Vrijeme pojave max. vala (min.) </w:t>
            </w:r>
          </w:p>
        </w:tc>
        <w:tc>
          <w:tcPr>
            <w:tcW w:w="1500" w:type="dxa"/>
            <w:shd w:val="clear" w:color="auto" w:fill="9CC2E5"/>
          </w:tcPr>
          <w:p w14:paraId="00FBB846" w14:textId="77777777" w:rsidR="007355C8" w:rsidRPr="00CC7F31" w:rsidRDefault="007355C8" w:rsidP="00B739FD">
            <w:pPr>
              <w:pStyle w:val="Bezproreda1"/>
              <w:rPr>
                <w:sz w:val="20"/>
                <w:szCs w:val="20"/>
              </w:rPr>
            </w:pPr>
            <w:r w:rsidRPr="00CC7F31">
              <w:rPr>
                <w:sz w:val="20"/>
                <w:szCs w:val="20"/>
              </w:rPr>
              <w:t>Visina poplavnog vala</w:t>
            </w:r>
          </w:p>
        </w:tc>
      </w:tr>
      <w:tr w:rsidR="007355C8" w:rsidRPr="00496C51" w14:paraId="18CD4A88" w14:textId="77777777" w:rsidTr="00B739FD">
        <w:trPr>
          <w:trHeight w:val="270"/>
        </w:trPr>
        <w:tc>
          <w:tcPr>
            <w:tcW w:w="795" w:type="dxa"/>
          </w:tcPr>
          <w:p w14:paraId="47B343E7" w14:textId="77777777" w:rsidR="007355C8" w:rsidRPr="00496C51" w:rsidRDefault="007355C8" w:rsidP="00B739FD">
            <w:pPr>
              <w:pStyle w:val="Bezproreda1"/>
            </w:pPr>
            <w:r w:rsidRPr="00496C51">
              <w:t>1.</w:t>
            </w:r>
          </w:p>
        </w:tc>
        <w:tc>
          <w:tcPr>
            <w:tcW w:w="1972" w:type="dxa"/>
          </w:tcPr>
          <w:p w14:paraId="4340D786" w14:textId="77777777" w:rsidR="007355C8" w:rsidRPr="00496C51" w:rsidRDefault="007355C8" w:rsidP="00B739FD">
            <w:pPr>
              <w:pStyle w:val="Bezproreda1"/>
            </w:pPr>
            <w:r w:rsidRPr="00496C51">
              <w:t>Oporovec</w:t>
            </w:r>
          </w:p>
        </w:tc>
        <w:tc>
          <w:tcPr>
            <w:tcW w:w="1688" w:type="dxa"/>
          </w:tcPr>
          <w:p w14:paraId="29990B05" w14:textId="77777777" w:rsidR="007355C8" w:rsidRPr="00496C51" w:rsidRDefault="007355C8" w:rsidP="00B739FD">
            <w:pPr>
              <w:pStyle w:val="Bezproreda1"/>
            </w:pPr>
            <w:r w:rsidRPr="00496C51">
              <w:t>146,25</w:t>
            </w:r>
          </w:p>
        </w:tc>
        <w:tc>
          <w:tcPr>
            <w:tcW w:w="1605" w:type="dxa"/>
          </w:tcPr>
          <w:p w14:paraId="6F488266" w14:textId="77777777" w:rsidR="007355C8" w:rsidRPr="00496C51" w:rsidRDefault="007355C8" w:rsidP="00B739FD">
            <w:pPr>
              <w:pStyle w:val="Bezproreda1"/>
            </w:pPr>
            <w:r w:rsidRPr="00496C51">
              <w:t>0,0</w:t>
            </w:r>
          </w:p>
        </w:tc>
        <w:tc>
          <w:tcPr>
            <w:tcW w:w="1560" w:type="dxa"/>
          </w:tcPr>
          <w:p w14:paraId="4BBF7D1D" w14:textId="77777777" w:rsidR="007355C8" w:rsidRPr="00496C51" w:rsidRDefault="007355C8" w:rsidP="00B739FD">
            <w:pPr>
              <w:pStyle w:val="Bezproreda1"/>
            </w:pPr>
            <w:r w:rsidRPr="00496C51">
              <w:t>1,0</w:t>
            </w:r>
          </w:p>
        </w:tc>
        <w:tc>
          <w:tcPr>
            <w:tcW w:w="1500" w:type="dxa"/>
          </w:tcPr>
          <w:p w14:paraId="0C2F9755" w14:textId="77777777" w:rsidR="007355C8" w:rsidRPr="00496C51" w:rsidRDefault="007355C8" w:rsidP="00B739FD">
            <w:pPr>
              <w:pStyle w:val="Bezproreda1"/>
            </w:pPr>
            <w:r w:rsidRPr="00496C51">
              <w:t>3,00</w:t>
            </w:r>
          </w:p>
        </w:tc>
      </w:tr>
      <w:tr w:rsidR="007355C8" w:rsidRPr="00496C51" w14:paraId="43DC02B7" w14:textId="77777777" w:rsidTr="00B739FD">
        <w:trPr>
          <w:trHeight w:val="267"/>
        </w:trPr>
        <w:tc>
          <w:tcPr>
            <w:tcW w:w="795" w:type="dxa"/>
          </w:tcPr>
          <w:p w14:paraId="16B11528" w14:textId="77777777" w:rsidR="007355C8" w:rsidRPr="00496C51" w:rsidRDefault="007355C8" w:rsidP="00B739FD">
            <w:pPr>
              <w:pStyle w:val="Bezproreda1"/>
            </w:pPr>
            <w:r w:rsidRPr="00496C51">
              <w:t>2.</w:t>
            </w:r>
          </w:p>
        </w:tc>
        <w:tc>
          <w:tcPr>
            <w:tcW w:w="1972" w:type="dxa"/>
          </w:tcPr>
          <w:p w14:paraId="22855987" w14:textId="77777777" w:rsidR="007355C8" w:rsidRPr="00496C51" w:rsidRDefault="007355C8" w:rsidP="00B739FD">
            <w:pPr>
              <w:pStyle w:val="Bezproreda1"/>
            </w:pPr>
            <w:r w:rsidRPr="00496C51">
              <w:t>Draškovec</w:t>
            </w:r>
          </w:p>
        </w:tc>
        <w:tc>
          <w:tcPr>
            <w:tcW w:w="1688" w:type="dxa"/>
          </w:tcPr>
          <w:p w14:paraId="70C85A25" w14:textId="77777777" w:rsidR="007355C8" w:rsidRPr="00496C51" w:rsidRDefault="007355C8" w:rsidP="00B739FD">
            <w:pPr>
              <w:pStyle w:val="Bezproreda1"/>
            </w:pPr>
            <w:r w:rsidRPr="00496C51">
              <w:t>145,15</w:t>
            </w:r>
          </w:p>
        </w:tc>
        <w:tc>
          <w:tcPr>
            <w:tcW w:w="1605" w:type="dxa"/>
          </w:tcPr>
          <w:p w14:paraId="51372FEE" w14:textId="77777777" w:rsidR="007355C8" w:rsidRPr="00496C51" w:rsidRDefault="007355C8" w:rsidP="00B739FD">
            <w:pPr>
              <w:pStyle w:val="Bezproreda1"/>
            </w:pPr>
            <w:r w:rsidRPr="00496C51">
              <w:t>9,0</w:t>
            </w:r>
          </w:p>
        </w:tc>
        <w:tc>
          <w:tcPr>
            <w:tcW w:w="1560" w:type="dxa"/>
          </w:tcPr>
          <w:p w14:paraId="4D36AC48" w14:textId="77777777" w:rsidR="007355C8" w:rsidRPr="00496C51" w:rsidRDefault="007355C8" w:rsidP="00B739FD">
            <w:pPr>
              <w:pStyle w:val="Bezproreda1"/>
            </w:pPr>
            <w:r w:rsidRPr="00496C51">
              <w:t>12,0</w:t>
            </w:r>
          </w:p>
        </w:tc>
        <w:tc>
          <w:tcPr>
            <w:tcW w:w="1500" w:type="dxa"/>
          </w:tcPr>
          <w:p w14:paraId="457C126F" w14:textId="77777777" w:rsidR="007355C8" w:rsidRPr="00496C51" w:rsidRDefault="007355C8" w:rsidP="00B739FD">
            <w:pPr>
              <w:pStyle w:val="Bezproreda1"/>
            </w:pPr>
            <w:r w:rsidRPr="00496C51">
              <w:t>1,25</w:t>
            </w:r>
          </w:p>
        </w:tc>
      </w:tr>
      <w:tr w:rsidR="007355C8" w:rsidRPr="00496C51" w14:paraId="26850AB0" w14:textId="77777777" w:rsidTr="00B739FD">
        <w:trPr>
          <w:trHeight w:val="330"/>
        </w:trPr>
        <w:tc>
          <w:tcPr>
            <w:tcW w:w="795" w:type="dxa"/>
          </w:tcPr>
          <w:p w14:paraId="6A6110E0" w14:textId="77777777" w:rsidR="007355C8" w:rsidRPr="00496C51" w:rsidRDefault="007355C8" w:rsidP="00B739FD">
            <w:pPr>
              <w:pStyle w:val="Bezproreda1"/>
            </w:pPr>
            <w:r w:rsidRPr="00496C51">
              <w:t>3.</w:t>
            </w:r>
          </w:p>
        </w:tc>
        <w:tc>
          <w:tcPr>
            <w:tcW w:w="1972" w:type="dxa"/>
          </w:tcPr>
          <w:p w14:paraId="28D15EE2" w14:textId="77777777" w:rsidR="007355C8" w:rsidRPr="00496C51" w:rsidRDefault="007355C8" w:rsidP="00B739FD">
            <w:pPr>
              <w:pStyle w:val="Bezproreda1"/>
            </w:pPr>
            <w:r w:rsidRPr="00496C51">
              <w:t>Donji Mihaljevec</w:t>
            </w:r>
          </w:p>
        </w:tc>
        <w:tc>
          <w:tcPr>
            <w:tcW w:w="1688" w:type="dxa"/>
          </w:tcPr>
          <w:p w14:paraId="0331C119" w14:textId="77777777" w:rsidR="007355C8" w:rsidRPr="00496C51" w:rsidRDefault="007355C8" w:rsidP="00B739FD">
            <w:pPr>
              <w:pStyle w:val="Bezproreda1"/>
            </w:pPr>
            <w:r w:rsidRPr="00496C51">
              <w:t>140,94</w:t>
            </w:r>
          </w:p>
        </w:tc>
        <w:tc>
          <w:tcPr>
            <w:tcW w:w="1605" w:type="dxa"/>
          </w:tcPr>
          <w:p w14:paraId="26C98A04" w14:textId="77777777" w:rsidR="007355C8" w:rsidRPr="00496C51" w:rsidRDefault="007355C8" w:rsidP="00B739FD">
            <w:pPr>
              <w:pStyle w:val="Bezproreda1"/>
            </w:pPr>
            <w:r w:rsidRPr="00496C51">
              <w:t>11,0</w:t>
            </w:r>
          </w:p>
        </w:tc>
        <w:tc>
          <w:tcPr>
            <w:tcW w:w="1560" w:type="dxa"/>
          </w:tcPr>
          <w:p w14:paraId="1CC07C32" w14:textId="77777777" w:rsidR="007355C8" w:rsidRPr="00496C51" w:rsidRDefault="007355C8" w:rsidP="00B739FD">
            <w:pPr>
              <w:pStyle w:val="Bezproreda1"/>
            </w:pPr>
            <w:r w:rsidRPr="00496C51">
              <w:t>26,5</w:t>
            </w:r>
          </w:p>
        </w:tc>
        <w:tc>
          <w:tcPr>
            <w:tcW w:w="1500" w:type="dxa"/>
          </w:tcPr>
          <w:p w14:paraId="1F69523F" w14:textId="77777777" w:rsidR="007355C8" w:rsidRPr="00496C51" w:rsidRDefault="007355C8" w:rsidP="00B739FD">
            <w:pPr>
              <w:pStyle w:val="Bezproreda1"/>
            </w:pPr>
            <w:r w:rsidRPr="00496C51">
              <w:t>2,01</w:t>
            </w:r>
          </w:p>
        </w:tc>
      </w:tr>
      <w:tr w:rsidR="007355C8" w:rsidRPr="00496C51" w14:paraId="710BC2F7" w14:textId="77777777" w:rsidTr="00B739FD">
        <w:trPr>
          <w:trHeight w:val="315"/>
        </w:trPr>
        <w:tc>
          <w:tcPr>
            <w:tcW w:w="795" w:type="dxa"/>
          </w:tcPr>
          <w:p w14:paraId="58F7C692" w14:textId="77777777" w:rsidR="007355C8" w:rsidRPr="00496C51" w:rsidRDefault="007355C8" w:rsidP="00B739FD">
            <w:pPr>
              <w:pStyle w:val="Bezproreda1"/>
            </w:pPr>
            <w:r w:rsidRPr="00496C51">
              <w:t>4.</w:t>
            </w:r>
          </w:p>
        </w:tc>
        <w:tc>
          <w:tcPr>
            <w:tcW w:w="1972" w:type="dxa"/>
          </w:tcPr>
          <w:p w14:paraId="3489B791" w14:textId="77777777" w:rsidR="007355C8" w:rsidRPr="00496C51" w:rsidRDefault="007355C8" w:rsidP="00B739FD">
            <w:pPr>
              <w:pStyle w:val="Bezproreda1"/>
            </w:pPr>
            <w:r w:rsidRPr="00496C51">
              <w:t>Sveta Marija</w:t>
            </w:r>
          </w:p>
        </w:tc>
        <w:tc>
          <w:tcPr>
            <w:tcW w:w="1688" w:type="dxa"/>
          </w:tcPr>
          <w:p w14:paraId="2253F810" w14:textId="77777777" w:rsidR="007355C8" w:rsidRPr="00496C51" w:rsidRDefault="007355C8" w:rsidP="00B739FD">
            <w:pPr>
              <w:pStyle w:val="Bezproreda1"/>
            </w:pPr>
            <w:r w:rsidRPr="00496C51">
              <w:t>139,14</w:t>
            </w:r>
          </w:p>
        </w:tc>
        <w:tc>
          <w:tcPr>
            <w:tcW w:w="1605" w:type="dxa"/>
          </w:tcPr>
          <w:p w14:paraId="0A60551C" w14:textId="77777777" w:rsidR="007355C8" w:rsidRPr="00496C51" w:rsidRDefault="007355C8" w:rsidP="00B739FD">
            <w:pPr>
              <w:pStyle w:val="Bezproreda1"/>
            </w:pPr>
            <w:r w:rsidRPr="00496C51">
              <w:t>2,01</w:t>
            </w:r>
          </w:p>
        </w:tc>
        <w:tc>
          <w:tcPr>
            <w:tcW w:w="1560" w:type="dxa"/>
          </w:tcPr>
          <w:p w14:paraId="2CADB7BD" w14:textId="77777777" w:rsidR="007355C8" w:rsidRPr="00496C51" w:rsidRDefault="007355C8" w:rsidP="00B739FD">
            <w:pPr>
              <w:pStyle w:val="Bezproreda1"/>
            </w:pPr>
            <w:r w:rsidRPr="00496C51">
              <w:t>21,5</w:t>
            </w:r>
          </w:p>
        </w:tc>
        <w:tc>
          <w:tcPr>
            <w:tcW w:w="1500" w:type="dxa"/>
          </w:tcPr>
          <w:p w14:paraId="1F6E99B7" w14:textId="77777777" w:rsidR="007355C8" w:rsidRPr="00496C51" w:rsidRDefault="007355C8" w:rsidP="00B739FD">
            <w:pPr>
              <w:pStyle w:val="Bezproreda1"/>
            </w:pPr>
            <w:r w:rsidRPr="00496C51">
              <w:t>1,76</w:t>
            </w:r>
          </w:p>
        </w:tc>
      </w:tr>
      <w:tr w:rsidR="007355C8" w:rsidRPr="00496C51" w14:paraId="17BAEB46" w14:textId="77777777" w:rsidTr="00B739FD">
        <w:trPr>
          <w:trHeight w:val="285"/>
        </w:trPr>
        <w:tc>
          <w:tcPr>
            <w:tcW w:w="795" w:type="dxa"/>
          </w:tcPr>
          <w:p w14:paraId="6B43747D" w14:textId="77777777" w:rsidR="007355C8" w:rsidRPr="00167B5F" w:rsidRDefault="007355C8" w:rsidP="00B739FD">
            <w:pPr>
              <w:pStyle w:val="Bezproreda1"/>
            </w:pPr>
            <w:r w:rsidRPr="00167B5F">
              <w:t>5.</w:t>
            </w:r>
          </w:p>
        </w:tc>
        <w:tc>
          <w:tcPr>
            <w:tcW w:w="1972" w:type="dxa"/>
          </w:tcPr>
          <w:p w14:paraId="15D8DBDE" w14:textId="77777777" w:rsidR="007355C8" w:rsidRPr="00167B5F" w:rsidRDefault="007355C8" w:rsidP="00B739FD">
            <w:pPr>
              <w:pStyle w:val="Bezproreda1"/>
            </w:pPr>
            <w:r w:rsidRPr="00167B5F">
              <w:t>Donji Vidovec</w:t>
            </w:r>
          </w:p>
        </w:tc>
        <w:tc>
          <w:tcPr>
            <w:tcW w:w="1688" w:type="dxa"/>
          </w:tcPr>
          <w:p w14:paraId="3B77A240" w14:textId="77777777" w:rsidR="007355C8" w:rsidRPr="00167B5F" w:rsidRDefault="007355C8" w:rsidP="00B739FD">
            <w:pPr>
              <w:pStyle w:val="Bezproreda1"/>
            </w:pPr>
            <w:r w:rsidRPr="00167B5F">
              <w:t>134,16</w:t>
            </w:r>
          </w:p>
        </w:tc>
        <w:tc>
          <w:tcPr>
            <w:tcW w:w="1605" w:type="dxa"/>
          </w:tcPr>
          <w:p w14:paraId="7798397A" w14:textId="77777777" w:rsidR="007355C8" w:rsidRPr="00167B5F" w:rsidRDefault="007355C8" w:rsidP="00B739FD">
            <w:pPr>
              <w:pStyle w:val="Bezproreda1"/>
            </w:pPr>
            <w:r w:rsidRPr="00167B5F">
              <w:t>26,0</w:t>
            </w:r>
          </w:p>
        </w:tc>
        <w:tc>
          <w:tcPr>
            <w:tcW w:w="1560" w:type="dxa"/>
          </w:tcPr>
          <w:p w14:paraId="25E2016C" w14:textId="77777777" w:rsidR="007355C8" w:rsidRPr="00167B5F" w:rsidRDefault="007355C8" w:rsidP="00B739FD">
            <w:pPr>
              <w:pStyle w:val="Bezproreda1"/>
            </w:pPr>
            <w:r w:rsidRPr="00167B5F">
              <w:t>45,0</w:t>
            </w:r>
          </w:p>
        </w:tc>
        <w:tc>
          <w:tcPr>
            <w:tcW w:w="1500" w:type="dxa"/>
          </w:tcPr>
          <w:p w14:paraId="6A5D48B3" w14:textId="77777777" w:rsidR="007355C8" w:rsidRPr="00167B5F" w:rsidRDefault="007355C8" w:rsidP="00B739FD">
            <w:pPr>
              <w:pStyle w:val="Bezproreda1"/>
            </w:pPr>
            <w:r w:rsidRPr="00167B5F">
              <w:t>1,95</w:t>
            </w:r>
          </w:p>
        </w:tc>
      </w:tr>
      <w:tr w:rsidR="007355C8" w:rsidRPr="00496C51" w14:paraId="78CFF167" w14:textId="77777777" w:rsidTr="00B739FD">
        <w:trPr>
          <w:trHeight w:val="330"/>
        </w:trPr>
        <w:tc>
          <w:tcPr>
            <w:tcW w:w="795" w:type="dxa"/>
          </w:tcPr>
          <w:p w14:paraId="78E093A6" w14:textId="77777777" w:rsidR="007355C8" w:rsidRPr="00167B5F" w:rsidRDefault="007355C8" w:rsidP="00B739FD">
            <w:pPr>
              <w:pStyle w:val="Bezproreda1"/>
              <w:rPr>
                <w:b/>
              </w:rPr>
            </w:pPr>
            <w:r w:rsidRPr="00167B5F">
              <w:rPr>
                <w:b/>
              </w:rPr>
              <w:t>6.</w:t>
            </w:r>
          </w:p>
        </w:tc>
        <w:tc>
          <w:tcPr>
            <w:tcW w:w="1972" w:type="dxa"/>
          </w:tcPr>
          <w:p w14:paraId="5A8D427C" w14:textId="77777777" w:rsidR="007355C8" w:rsidRPr="00167B5F" w:rsidRDefault="007355C8" w:rsidP="00B739FD">
            <w:pPr>
              <w:pStyle w:val="Bezproreda1"/>
              <w:rPr>
                <w:b/>
              </w:rPr>
            </w:pPr>
            <w:r w:rsidRPr="00167B5F">
              <w:rPr>
                <w:b/>
              </w:rPr>
              <w:t>Donja Dubrava</w:t>
            </w:r>
          </w:p>
        </w:tc>
        <w:tc>
          <w:tcPr>
            <w:tcW w:w="1688" w:type="dxa"/>
          </w:tcPr>
          <w:p w14:paraId="783C808F" w14:textId="77777777" w:rsidR="007355C8" w:rsidRPr="00167B5F" w:rsidRDefault="007355C8" w:rsidP="00B739FD">
            <w:pPr>
              <w:pStyle w:val="Bezproreda1"/>
              <w:rPr>
                <w:b/>
              </w:rPr>
            </w:pPr>
            <w:r w:rsidRPr="00167B5F">
              <w:rPr>
                <w:b/>
              </w:rPr>
              <w:t>130,30</w:t>
            </w:r>
          </w:p>
        </w:tc>
        <w:tc>
          <w:tcPr>
            <w:tcW w:w="1605" w:type="dxa"/>
          </w:tcPr>
          <w:p w14:paraId="441CF545" w14:textId="77777777" w:rsidR="007355C8" w:rsidRPr="00167B5F" w:rsidRDefault="007355C8" w:rsidP="00B739FD">
            <w:pPr>
              <w:pStyle w:val="Bezproreda1"/>
              <w:rPr>
                <w:b/>
              </w:rPr>
            </w:pPr>
            <w:r w:rsidRPr="00167B5F">
              <w:rPr>
                <w:b/>
              </w:rPr>
              <w:t>12,0</w:t>
            </w:r>
          </w:p>
        </w:tc>
        <w:tc>
          <w:tcPr>
            <w:tcW w:w="1560" w:type="dxa"/>
          </w:tcPr>
          <w:p w14:paraId="25FA33B5" w14:textId="77777777" w:rsidR="007355C8" w:rsidRPr="00167B5F" w:rsidRDefault="007355C8" w:rsidP="00B739FD">
            <w:pPr>
              <w:pStyle w:val="Bezproreda1"/>
              <w:rPr>
                <w:b/>
              </w:rPr>
            </w:pPr>
            <w:r w:rsidRPr="00167B5F">
              <w:rPr>
                <w:b/>
              </w:rPr>
              <w:t>42,0</w:t>
            </w:r>
          </w:p>
        </w:tc>
        <w:tc>
          <w:tcPr>
            <w:tcW w:w="1500" w:type="dxa"/>
          </w:tcPr>
          <w:p w14:paraId="0A9E5FDA" w14:textId="77777777" w:rsidR="007355C8" w:rsidRPr="00167B5F" w:rsidRDefault="007355C8" w:rsidP="00B739FD">
            <w:pPr>
              <w:pStyle w:val="Bezproreda1"/>
              <w:rPr>
                <w:b/>
              </w:rPr>
            </w:pPr>
            <w:r w:rsidRPr="00167B5F">
              <w:rPr>
                <w:b/>
              </w:rPr>
              <w:t>2,67</w:t>
            </w:r>
          </w:p>
        </w:tc>
      </w:tr>
    </w:tbl>
    <w:p w14:paraId="5C6CF9FF" w14:textId="77777777" w:rsidR="007355C8" w:rsidRPr="00496C51" w:rsidRDefault="007355C8" w:rsidP="007355C8">
      <w:pPr>
        <w:pStyle w:val="Bezproreda1"/>
        <w:rPr>
          <w:sz w:val="20"/>
          <w:szCs w:val="20"/>
        </w:rPr>
      </w:pPr>
      <w:r w:rsidRPr="00496C51">
        <w:rPr>
          <w:sz w:val="20"/>
          <w:szCs w:val="20"/>
        </w:rPr>
        <w:t xml:space="preserve">  Izvor podataka: HEP</w:t>
      </w:r>
    </w:p>
    <w:p w14:paraId="1F12580A" w14:textId="11949884" w:rsidR="002A6F35" w:rsidRPr="00EC567D" w:rsidRDefault="002A6F35" w:rsidP="007355C8">
      <w:pPr>
        <w:pStyle w:val="Bezproreda2"/>
        <w:jc w:val="both"/>
        <w:rPr>
          <w:rFonts w:ascii="Times New Roman" w:hAnsi="Times New Roman"/>
          <w:sz w:val="24"/>
          <w:szCs w:val="24"/>
        </w:rPr>
      </w:pPr>
    </w:p>
    <w:p w14:paraId="1359D5A1" w14:textId="0775B5B7" w:rsidR="002A6F35" w:rsidRPr="002A6F35" w:rsidRDefault="002A6F35" w:rsidP="002A6F35">
      <w:pPr>
        <w:spacing w:after="0" w:line="240" w:lineRule="auto"/>
        <w:jc w:val="both"/>
        <w:rPr>
          <w:rFonts w:ascii="Times New Roman" w:eastAsia="Times New Roman" w:hAnsi="Times New Roman" w:cs="Times New Roman"/>
          <w:sz w:val="24"/>
          <w:szCs w:val="24"/>
          <w:lang w:eastAsia="hr-HR"/>
        </w:rPr>
      </w:pPr>
    </w:p>
    <w:p w14:paraId="786539E8" w14:textId="77777777" w:rsidR="002A6F35" w:rsidRPr="002A6F35" w:rsidRDefault="002A6F35" w:rsidP="002A6F35">
      <w:pPr>
        <w:keepNext/>
        <w:keepLines/>
        <w:numPr>
          <w:ilvl w:val="2"/>
          <w:numId w:val="1"/>
        </w:numPr>
        <w:spacing w:before="40" w:after="0" w:line="240" w:lineRule="auto"/>
        <w:ind w:left="1134" w:hanging="567"/>
        <w:outlineLvl w:val="2"/>
        <w:rPr>
          <w:rFonts w:ascii="Times New Roman" w:eastAsiaTheme="majorEastAsia" w:hAnsi="Times New Roman" w:cstheme="majorBidi"/>
          <w:b/>
          <w:sz w:val="24"/>
          <w:szCs w:val="24"/>
        </w:rPr>
      </w:pPr>
      <w:bookmarkStart w:id="314" w:name="_Toc531684358"/>
      <w:bookmarkStart w:id="315" w:name="_Toc83197391"/>
      <w:r w:rsidRPr="002A6F35">
        <w:rPr>
          <w:rFonts w:ascii="Times New Roman" w:eastAsiaTheme="majorEastAsia" w:hAnsi="Times New Roman" w:cstheme="majorBidi"/>
          <w:b/>
          <w:sz w:val="24"/>
          <w:szCs w:val="24"/>
        </w:rPr>
        <w:t>Uzrok</w:t>
      </w:r>
      <w:bookmarkEnd w:id="314"/>
      <w:bookmarkEnd w:id="315"/>
    </w:p>
    <w:p w14:paraId="5E6B70DE" w14:textId="07930AA4" w:rsidR="002A6F35" w:rsidRPr="002A6F35" w:rsidRDefault="002A6F35" w:rsidP="002A6F35">
      <w:pPr>
        <w:spacing w:after="0" w:line="240" w:lineRule="auto"/>
        <w:jc w:val="both"/>
        <w:rPr>
          <w:rFonts w:ascii="Times New Roman" w:eastAsia="Calibri" w:hAnsi="Times New Roman" w:cs="Times New Roman"/>
          <w:sz w:val="24"/>
        </w:rPr>
      </w:pPr>
      <w:r w:rsidRPr="002A6F35">
        <w:rPr>
          <w:rFonts w:ascii="Times New Roman" w:eastAsia="Calibri" w:hAnsi="Times New Roman" w:cs="Times New Roman"/>
          <w:sz w:val="24"/>
        </w:rPr>
        <w:t xml:space="preserve">HE </w:t>
      </w:r>
      <w:r w:rsidR="00EC567D">
        <w:rPr>
          <w:rFonts w:ascii="Times New Roman" w:eastAsia="Calibri" w:hAnsi="Times New Roman" w:cs="Times New Roman"/>
          <w:sz w:val="24"/>
        </w:rPr>
        <w:t>Čakovec</w:t>
      </w:r>
      <w:r w:rsidRPr="002A6F35">
        <w:rPr>
          <w:rFonts w:ascii="Times New Roman" w:eastAsia="Calibri" w:hAnsi="Times New Roman" w:cs="Times New Roman"/>
          <w:sz w:val="24"/>
        </w:rPr>
        <w:t xml:space="preserve"> dio je objekata proizvodnog Područja HE Sjever, koju čine HE Varaždin, HE Čakovec i HE Dubrava i smještena je uz tok rijeke Drave. Teren je nizinski. S obje strane objekata prostiru se obradive poljoprivredne površine uz nešto šumskog područja kao i velika naselja te su time ta područja najugroženija od poplavnog vala u slučaju rušenja brana. </w:t>
      </w:r>
    </w:p>
    <w:p w14:paraId="5AD5CA97" w14:textId="77777777" w:rsidR="002A6F35" w:rsidRPr="002A6F35" w:rsidRDefault="002A6F35" w:rsidP="002A6F35">
      <w:pPr>
        <w:spacing w:after="0" w:line="240" w:lineRule="auto"/>
        <w:jc w:val="both"/>
        <w:rPr>
          <w:rFonts w:ascii="Times New Roman" w:eastAsia="Calibri" w:hAnsi="Times New Roman" w:cs="Times New Roman"/>
          <w:sz w:val="24"/>
        </w:rPr>
      </w:pPr>
      <w:r w:rsidRPr="002A6F35">
        <w:rPr>
          <w:rFonts w:ascii="Times New Roman" w:eastAsia="Calibri" w:hAnsi="Times New Roman" w:cs="Times New Roman"/>
          <w:sz w:val="24"/>
        </w:rPr>
        <w:t>Elementarne nepogode koje mogu ugroziti objekte hidroelektrane mogu biti:</w:t>
      </w:r>
    </w:p>
    <w:p w14:paraId="56C9E9CE" w14:textId="6429A8FE" w:rsidR="002A6F35" w:rsidRPr="00EC567D" w:rsidRDefault="002A6F35" w:rsidP="003944D9">
      <w:pPr>
        <w:pStyle w:val="Odlomakpopisa"/>
        <w:numPr>
          <w:ilvl w:val="0"/>
          <w:numId w:val="76"/>
        </w:numPr>
        <w:jc w:val="both"/>
        <w:rPr>
          <w:rFonts w:ascii="Times New Roman" w:hAnsi="Times New Roman"/>
        </w:rPr>
      </w:pPr>
      <w:r w:rsidRPr="00EC567D">
        <w:rPr>
          <w:rFonts w:ascii="Times New Roman" w:hAnsi="Times New Roman"/>
        </w:rPr>
        <w:t>protoke na pojedinim dionicama sustava HE Sjever za koje Hrvatske vode</w:t>
      </w:r>
      <w:r w:rsidRPr="00EC567D">
        <w:rPr>
          <w:rFonts w:ascii="Times New Roman" w:hAnsi="Times New Roman"/>
        </w:rPr>
        <w:br/>
        <w:t>proglašavaju izvanredno stanje obrane od poplava prema Državnom planu obrane od</w:t>
      </w:r>
      <w:r w:rsidR="00EC567D">
        <w:rPr>
          <w:rFonts w:ascii="Times New Roman" w:hAnsi="Times New Roman"/>
        </w:rPr>
        <w:t xml:space="preserve"> </w:t>
      </w:r>
      <w:r w:rsidRPr="00EC567D">
        <w:rPr>
          <w:rFonts w:ascii="Times New Roman" w:hAnsi="Times New Roman"/>
        </w:rPr>
        <w:t>poplave,</w:t>
      </w:r>
    </w:p>
    <w:p w14:paraId="1B1B73B5" w14:textId="60E3A7BC" w:rsidR="002A6F35" w:rsidRPr="00EC567D" w:rsidRDefault="002A6F35" w:rsidP="003944D9">
      <w:pPr>
        <w:pStyle w:val="Odlomakpopisa"/>
        <w:numPr>
          <w:ilvl w:val="0"/>
          <w:numId w:val="76"/>
        </w:numPr>
        <w:jc w:val="both"/>
        <w:rPr>
          <w:rFonts w:ascii="Times New Roman" w:hAnsi="Times New Roman"/>
        </w:rPr>
      </w:pPr>
      <w:r w:rsidRPr="00EC567D">
        <w:rPr>
          <w:rFonts w:ascii="Times New Roman" w:hAnsi="Times New Roman"/>
        </w:rPr>
        <w:t>jaki vjetrovi koji mogu stvarati valove na akumulaciji i koji se mogu prelijevati preko</w:t>
      </w:r>
      <w:r w:rsidR="00EC567D">
        <w:rPr>
          <w:rFonts w:ascii="Times New Roman" w:hAnsi="Times New Roman"/>
        </w:rPr>
        <w:t xml:space="preserve"> </w:t>
      </w:r>
      <w:r w:rsidRPr="00EC567D">
        <w:rPr>
          <w:rFonts w:ascii="Times New Roman" w:hAnsi="Times New Roman"/>
        </w:rPr>
        <w:t>krune nasipa akumulacije i tako razarajuće djelovati.</w:t>
      </w:r>
    </w:p>
    <w:p w14:paraId="0732A180" w14:textId="77777777" w:rsidR="002A6F35" w:rsidRPr="002A6F35" w:rsidRDefault="002A6F35" w:rsidP="002A6F35">
      <w:pPr>
        <w:spacing w:after="0" w:line="240" w:lineRule="auto"/>
        <w:ind w:left="426"/>
        <w:jc w:val="both"/>
        <w:rPr>
          <w:rFonts w:ascii="Times New Roman" w:eastAsia="Times New Roman" w:hAnsi="Times New Roman" w:cs="Times New Roman"/>
          <w:sz w:val="24"/>
          <w:szCs w:val="24"/>
          <w:lang w:eastAsia="hr-HR"/>
        </w:rPr>
      </w:pPr>
    </w:p>
    <w:p w14:paraId="5A205397" w14:textId="77777777" w:rsidR="002A6F35" w:rsidRPr="002A6F35" w:rsidRDefault="002A6F35" w:rsidP="002A6F35">
      <w:pPr>
        <w:spacing w:after="0" w:line="240" w:lineRule="auto"/>
        <w:jc w:val="both"/>
        <w:rPr>
          <w:rFonts w:ascii="Times New Roman" w:eastAsia="Times New Roman" w:hAnsi="Times New Roman"/>
          <w:sz w:val="24"/>
          <w:szCs w:val="24"/>
        </w:rPr>
      </w:pPr>
    </w:p>
    <w:p w14:paraId="4FA6C936" w14:textId="77777777" w:rsidR="00EC567D" w:rsidRDefault="002A6F35" w:rsidP="002A6F35">
      <w:pPr>
        <w:spacing w:after="0" w:line="240" w:lineRule="auto"/>
        <w:jc w:val="both"/>
        <w:rPr>
          <w:rFonts w:ascii="Times New Roman" w:eastAsia="Times New Roman" w:hAnsi="Times New Roman"/>
          <w:sz w:val="24"/>
          <w:szCs w:val="24"/>
        </w:rPr>
      </w:pPr>
      <w:r w:rsidRPr="002A6F35">
        <w:rPr>
          <w:rFonts w:ascii="Times New Roman" w:eastAsia="Times New Roman" w:hAnsi="Times New Roman"/>
          <w:sz w:val="24"/>
          <w:szCs w:val="24"/>
        </w:rPr>
        <w:t>S obzirom da su objekti izgrađeni na ravničarskom terenu, razina vode uzdignuta je iznad</w:t>
      </w:r>
      <w:r w:rsidRPr="002A6F35">
        <w:rPr>
          <w:rFonts w:ascii="Times New Roman" w:eastAsia="Times New Roman" w:hAnsi="Times New Roman"/>
          <w:sz w:val="24"/>
          <w:szCs w:val="24"/>
        </w:rPr>
        <w:br/>
        <w:t xml:space="preserve">razine terena pa postoji velika opasnost u slučaju rušenja istih. Do oštećenja nasipa i postrojenja može doći diverzijom ili prirodnim katastrofama (veliki nagli dotok vode, jako nevrijeme s olujnim vjetrom, potres i sl.). </w:t>
      </w:r>
    </w:p>
    <w:p w14:paraId="2533BA6C" w14:textId="15222984" w:rsidR="002A6F35" w:rsidRDefault="002A6F35" w:rsidP="002A6F35">
      <w:pPr>
        <w:spacing w:after="0" w:line="240" w:lineRule="auto"/>
        <w:jc w:val="both"/>
        <w:rPr>
          <w:rFonts w:ascii="Times New Roman" w:eastAsia="Times New Roman" w:hAnsi="Times New Roman"/>
          <w:b/>
          <w:sz w:val="24"/>
          <w:szCs w:val="24"/>
        </w:rPr>
      </w:pPr>
      <w:r w:rsidRPr="002A6F35">
        <w:rPr>
          <w:rFonts w:ascii="Times New Roman" w:eastAsia="Times New Roman" w:hAnsi="Times New Roman"/>
          <w:b/>
          <w:sz w:val="24"/>
          <w:szCs w:val="24"/>
        </w:rPr>
        <w:t xml:space="preserve">Temeljem podataka dobivenih od HEP-PP HE Sjever Varaždin, a vezano na potresna opterećenja objekata HE </w:t>
      </w:r>
      <w:r w:rsidR="007355C8">
        <w:rPr>
          <w:rFonts w:ascii="Times New Roman" w:eastAsia="Times New Roman" w:hAnsi="Times New Roman"/>
          <w:b/>
          <w:sz w:val="24"/>
          <w:szCs w:val="24"/>
        </w:rPr>
        <w:t>Dubrava</w:t>
      </w:r>
      <w:r w:rsidRPr="002A6F35">
        <w:rPr>
          <w:rFonts w:ascii="Times New Roman" w:eastAsia="Times New Roman" w:hAnsi="Times New Roman"/>
          <w:b/>
          <w:sz w:val="24"/>
          <w:szCs w:val="24"/>
        </w:rPr>
        <w:t>, isti su projektirani na potres jačine 9 stupnjeva MCS ljestvice.</w:t>
      </w:r>
      <w:r w:rsidRPr="002A6F35">
        <w:rPr>
          <w:rFonts w:ascii="Times New Roman" w:eastAsiaTheme="majorEastAsia" w:hAnsi="Times New Roman"/>
          <w:sz w:val="24"/>
          <w:szCs w:val="24"/>
          <w:vertAlign w:val="superscript"/>
        </w:rPr>
        <w:footnoteReference w:id="33"/>
      </w:r>
    </w:p>
    <w:p w14:paraId="6B260C4A" w14:textId="77777777" w:rsidR="00EC567D" w:rsidRPr="002A6F35" w:rsidRDefault="00EC567D" w:rsidP="002A6F35">
      <w:pPr>
        <w:spacing w:after="0" w:line="240" w:lineRule="auto"/>
        <w:jc w:val="both"/>
        <w:rPr>
          <w:rFonts w:ascii="Times New Roman" w:eastAsia="Times New Roman" w:hAnsi="Times New Roman"/>
          <w:b/>
          <w:sz w:val="24"/>
          <w:szCs w:val="24"/>
        </w:rPr>
      </w:pPr>
    </w:p>
    <w:p w14:paraId="4C8390A8" w14:textId="77777777" w:rsidR="002A6F35" w:rsidRPr="002A6F35" w:rsidRDefault="002A6F35" w:rsidP="002A6F35">
      <w:pPr>
        <w:keepNext/>
        <w:keepLines/>
        <w:numPr>
          <w:ilvl w:val="3"/>
          <w:numId w:val="1"/>
        </w:numPr>
        <w:spacing w:before="40" w:after="0" w:line="240" w:lineRule="auto"/>
        <w:ind w:left="1134" w:hanging="567"/>
        <w:outlineLvl w:val="3"/>
        <w:rPr>
          <w:rFonts w:ascii="Times New Roman" w:eastAsiaTheme="majorEastAsia" w:hAnsi="Times New Roman" w:cstheme="majorBidi"/>
          <w:b/>
          <w:iCs/>
          <w:sz w:val="24"/>
        </w:rPr>
      </w:pPr>
      <w:r w:rsidRPr="002A6F35">
        <w:rPr>
          <w:rFonts w:ascii="Times New Roman" w:eastAsiaTheme="majorEastAsia" w:hAnsi="Times New Roman" w:cstheme="majorBidi"/>
          <w:b/>
          <w:iCs/>
          <w:sz w:val="24"/>
        </w:rPr>
        <w:t>Razvoj događaja koji prethodi velikoj nesreći</w:t>
      </w:r>
    </w:p>
    <w:p w14:paraId="6E516B8C" w14:textId="6A272A1D" w:rsidR="002A6F35" w:rsidRPr="002A6F35" w:rsidRDefault="002A6F35" w:rsidP="002A6F35">
      <w:pPr>
        <w:spacing w:after="0" w:line="240" w:lineRule="auto"/>
        <w:jc w:val="both"/>
        <w:rPr>
          <w:rFonts w:ascii="Times New Roman" w:eastAsia="Calibri" w:hAnsi="Times New Roman" w:cs="Times New Roman"/>
          <w:sz w:val="24"/>
        </w:rPr>
      </w:pPr>
      <w:r w:rsidRPr="002A6F35">
        <w:rPr>
          <w:rFonts w:ascii="Times New Roman" w:eastAsia="Calibri" w:hAnsi="Times New Roman" w:cs="Times New Roman"/>
          <w:sz w:val="24"/>
        </w:rPr>
        <w:t xml:space="preserve">Veliki nagli dotok vode, jako nevrijeme s olujnim vjetrom, potres i sl. mogu dovesti do oštećenja brane HE </w:t>
      </w:r>
      <w:r w:rsidR="007355C8">
        <w:rPr>
          <w:rFonts w:ascii="Times New Roman" w:eastAsia="Calibri" w:hAnsi="Times New Roman" w:cs="Times New Roman"/>
          <w:sz w:val="24"/>
        </w:rPr>
        <w:t>Dubrava</w:t>
      </w:r>
      <w:r w:rsidRPr="002A6F35">
        <w:rPr>
          <w:rFonts w:ascii="Times New Roman" w:eastAsia="Calibri" w:hAnsi="Times New Roman" w:cs="Times New Roman"/>
          <w:sz w:val="24"/>
        </w:rPr>
        <w:t>. Za najvjerojatniji mogući izvanredni događaj uzrok može biti ljudski faktor, poremećaji tehnološkog procesa i prirodne nepogode jačeg intenziteta, a za najgori mogući slučaj uzrok može biti namjerno razaranje.</w:t>
      </w:r>
    </w:p>
    <w:p w14:paraId="4497D6FD" w14:textId="77777777" w:rsidR="002A6F35" w:rsidRPr="002A6F35" w:rsidRDefault="002A6F35" w:rsidP="002A6F35">
      <w:pPr>
        <w:spacing w:after="0" w:line="240" w:lineRule="auto"/>
        <w:rPr>
          <w:rFonts w:ascii="Times New Roman" w:eastAsia="Times New Roman" w:hAnsi="Times New Roman"/>
          <w:sz w:val="24"/>
          <w:szCs w:val="24"/>
        </w:rPr>
      </w:pPr>
    </w:p>
    <w:p w14:paraId="101F8EF1" w14:textId="77777777" w:rsidR="002A6F35" w:rsidRPr="002A6F35" w:rsidRDefault="002A6F35" w:rsidP="002A6F35">
      <w:pPr>
        <w:keepNext/>
        <w:keepLines/>
        <w:numPr>
          <w:ilvl w:val="3"/>
          <w:numId w:val="1"/>
        </w:numPr>
        <w:spacing w:before="40" w:after="0" w:line="240" w:lineRule="auto"/>
        <w:ind w:left="1134" w:hanging="567"/>
        <w:outlineLvl w:val="3"/>
        <w:rPr>
          <w:rFonts w:ascii="Times New Roman" w:eastAsiaTheme="majorEastAsia" w:hAnsi="Times New Roman" w:cstheme="majorBidi"/>
          <w:b/>
          <w:iCs/>
          <w:sz w:val="24"/>
        </w:rPr>
      </w:pPr>
      <w:r w:rsidRPr="002A6F35">
        <w:rPr>
          <w:rFonts w:ascii="Times New Roman" w:eastAsiaTheme="majorEastAsia" w:hAnsi="Times New Roman" w:cstheme="majorBidi"/>
          <w:b/>
          <w:iCs/>
          <w:sz w:val="24"/>
        </w:rPr>
        <w:t>Okidač koji je uzrokovao veliku nesreću</w:t>
      </w:r>
    </w:p>
    <w:p w14:paraId="2004F962" w14:textId="06AE93DF" w:rsidR="002A6F35" w:rsidRPr="007355C8" w:rsidRDefault="002A6F35" w:rsidP="007355C8">
      <w:pPr>
        <w:spacing w:after="0" w:line="240" w:lineRule="auto"/>
        <w:jc w:val="both"/>
        <w:rPr>
          <w:rFonts w:ascii="Times New Roman" w:eastAsia="Calibri" w:hAnsi="Times New Roman" w:cs="Times New Roman"/>
          <w:sz w:val="24"/>
        </w:rPr>
      </w:pPr>
      <w:r w:rsidRPr="002A6F35">
        <w:rPr>
          <w:rFonts w:ascii="Times New Roman" w:eastAsia="Calibri" w:hAnsi="Times New Roman" w:cs="Times New Roman"/>
          <w:sz w:val="24"/>
        </w:rPr>
        <w:t xml:space="preserve">Oštećenjem ili razaranjem brane došlo bi do proboja vode i do izlijevanja vodene mase prema okolici. Ovakav razvoj događaja imao bi za posljedicu ugrožavanje okolnih naselja i života stanovništva, nemogućnost proizvodnje električne energije, zbog prekida rada HE </w:t>
      </w:r>
      <w:r w:rsidR="007355C8">
        <w:rPr>
          <w:rFonts w:ascii="Times New Roman" w:eastAsia="Calibri" w:hAnsi="Times New Roman" w:cs="Times New Roman"/>
          <w:sz w:val="24"/>
        </w:rPr>
        <w:t>Dubrava</w:t>
      </w:r>
      <w:r w:rsidRPr="002A6F35">
        <w:rPr>
          <w:rFonts w:ascii="Times New Roman" w:eastAsia="Calibri" w:hAnsi="Times New Roman" w:cs="Times New Roman"/>
          <w:sz w:val="24"/>
        </w:rPr>
        <w:t>. Do oštećenja može doći diverzijom ili prirodnim katastrofama (veliki nagli dotok vode, jako nevrijeme s olujnim vjetrom, potres i sl.).</w:t>
      </w:r>
    </w:p>
    <w:p w14:paraId="3433B003" w14:textId="6E4D0F13" w:rsidR="002A6F35" w:rsidRPr="00B739FD" w:rsidRDefault="002A6F35" w:rsidP="002A6F35">
      <w:pPr>
        <w:keepNext/>
        <w:keepLines/>
        <w:numPr>
          <w:ilvl w:val="2"/>
          <w:numId w:val="1"/>
        </w:numPr>
        <w:spacing w:before="40" w:after="0" w:line="240" w:lineRule="auto"/>
        <w:ind w:left="1134" w:hanging="567"/>
        <w:outlineLvl w:val="2"/>
        <w:rPr>
          <w:rFonts w:ascii="Times New Roman" w:eastAsiaTheme="majorEastAsia" w:hAnsi="Times New Roman" w:cstheme="majorBidi"/>
          <w:b/>
          <w:sz w:val="24"/>
          <w:szCs w:val="24"/>
        </w:rPr>
      </w:pPr>
      <w:bookmarkStart w:id="316" w:name="_Toc531684359"/>
      <w:bookmarkStart w:id="317" w:name="_Toc83197392"/>
      <w:r w:rsidRPr="002A6F35">
        <w:rPr>
          <w:rFonts w:ascii="Times New Roman" w:eastAsiaTheme="majorEastAsia" w:hAnsi="Times New Roman" w:cstheme="majorBidi"/>
          <w:b/>
          <w:sz w:val="24"/>
          <w:szCs w:val="24"/>
        </w:rPr>
        <w:lastRenderedPageBreak/>
        <w:t>Opis događaja</w:t>
      </w:r>
      <w:bookmarkEnd w:id="316"/>
      <w:bookmarkEnd w:id="317"/>
    </w:p>
    <w:p w14:paraId="42593F5A" w14:textId="77777777" w:rsidR="00B739FD" w:rsidRDefault="00B739FD" w:rsidP="00B739FD">
      <w:pPr>
        <w:pStyle w:val="Bezproreda1"/>
        <w:rPr>
          <w:color w:val="000000"/>
        </w:rPr>
      </w:pPr>
      <w:r w:rsidRPr="00CC7F31">
        <w:rPr>
          <w:color w:val="000000"/>
        </w:rPr>
        <w:t>U svim varijantama</w:t>
      </w:r>
      <w:r>
        <w:rPr>
          <w:color w:val="000000"/>
        </w:rPr>
        <w:t>,</w:t>
      </w:r>
      <w:r w:rsidRPr="00CC7F31">
        <w:rPr>
          <w:color w:val="000000"/>
        </w:rPr>
        <w:t xml:space="preserve"> rušenje objekata se doga</w:t>
      </w:r>
      <w:r>
        <w:rPr>
          <w:color w:val="000000"/>
        </w:rPr>
        <w:t>đ</w:t>
      </w:r>
      <w:r w:rsidRPr="00CC7F31">
        <w:rPr>
          <w:color w:val="000000"/>
        </w:rPr>
        <w:t>a pri normalnom usporu u akumulaciji</w:t>
      </w:r>
      <w:r w:rsidRPr="00CC7F31">
        <w:rPr>
          <w:color w:val="000000"/>
        </w:rPr>
        <w:br/>
        <w:t xml:space="preserve">(149,60 m n.m.). </w:t>
      </w:r>
    </w:p>
    <w:p w14:paraId="74E026A6" w14:textId="7E197CA8" w:rsidR="00B739FD" w:rsidRDefault="00B739FD" w:rsidP="00B739FD">
      <w:pPr>
        <w:pStyle w:val="Bezproreda1"/>
        <w:rPr>
          <w:color w:val="000000"/>
        </w:rPr>
      </w:pPr>
      <w:r w:rsidRPr="00CC7F31">
        <w:rPr>
          <w:color w:val="000000"/>
        </w:rPr>
        <w:t>U varijantama bez ugra</w:t>
      </w:r>
      <w:r>
        <w:rPr>
          <w:color w:val="000000"/>
        </w:rPr>
        <w:t>đ</w:t>
      </w:r>
      <w:r w:rsidRPr="00CC7F31">
        <w:rPr>
          <w:color w:val="000000"/>
        </w:rPr>
        <w:t>enih vodoprivrednih nasipa u fizikalni model</w:t>
      </w:r>
      <w:r>
        <w:rPr>
          <w:color w:val="000000"/>
        </w:rPr>
        <w:t xml:space="preserve"> </w:t>
      </w:r>
      <w:r w:rsidRPr="00CC7F31">
        <w:rPr>
          <w:color w:val="000000"/>
        </w:rPr>
        <w:t>(</w:t>
      </w:r>
      <w:r w:rsidRPr="00CC7F31">
        <w:rPr>
          <w:i/>
          <w:iCs/>
          <w:color w:val="000000"/>
        </w:rPr>
        <w:t>Varijante 1-7</w:t>
      </w:r>
      <w:r>
        <w:rPr>
          <w:color w:val="000000"/>
        </w:rPr>
        <w:t xml:space="preserve">) </w:t>
      </w:r>
      <w:r w:rsidRPr="00CC7F31">
        <w:rPr>
          <w:color w:val="000000"/>
        </w:rPr>
        <w:t>nizvodno od brane protječe stacion</w:t>
      </w:r>
      <w:r>
        <w:rPr>
          <w:color w:val="000000"/>
        </w:rPr>
        <w:t>aran tok rijeke Drave od 1700 m</w:t>
      </w:r>
      <w:r>
        <w:rPr>
          <w:color w:val="000000"/>
          <w:vertAlign w:val="superscript"/>
        </w:rPr>
        <w:t>3</w:t>
      </w:r>
      <w:r w:rsidRPr="00CC7F31">
        <w:rPr>
          <w:color w:val="000000"/>
        </w:rPr>
        <w:t xml:space="preserve">/s. </w:t>
      </w:r>
    </w:p>
    <w:p w14:paraId="5637AF08" w14:textId="6CCB1999" w:rsidR="00B739FD" w:rsidRPr="00CC7F31" w:rsidRDefault="00B739FD" w:rsidP="00B739FD">
      <w:pPr>
        <w:pStyle w:val="Bezproreda1"/>
        <w:rPr>
          <w:color w:val="000000"/>
        </w:rPr>
      </w:pPr>
      <w:r w:rsidRPr="00CC7F31">
        <w:rPr>
          <w:color w:val="000000"/>
        </w:rPr>
        <w:t>U</w:t>
      </w:r>
      <w:r>
        <w:rPr>
          <w:color w:val="000000"/>
        </w:rPr>
        <w:t xml:space="preserve"> </w:t>
      </w:r>
      <w:r w:rsidRPr="00CC7F31">
        <w:rPr>
          <w:i/>
          <w:iCs/>
          <w:color w:val="000000"/>
        </w:rPr>
        <w:t xml:space="preserve">Varijanti 8 </w:t>
      </w:r>
      <w:r w:rsidRPr="00CC7F31">
        <w:rPr>
          <w:color w:val="000000"/>
        </w:rPr>
        <w:t xml:space="preserve">i </w:t>
      </w:r>
      <w:r w:rsidRPr="00CC7F31">
        <w:rPr>
          <w:i/>
          <w:iCs/>
          <w:color w:val="000000"/>
        </w:rPr>
        <w:t xml:space="preserve">Varijanti 9 </w:t>
      </w:r>
      <w:r w:rsidRPr="00CC7F31">
        <w:rPr>
          <w:color w:val="000000"/>
        </w:rPr>
        <w:t xml:space="preserve">stacionaran </w:t>
      </w:r>
      <w:r>
        <w:rPr>
          <w:color w:val="000000"/>
        </w:rPr>
        <w:t>tok nizvodno od brane je 2200 m</w:t>
      </w:r>
      <w:r>
        <w:rPr>
          <w:color w:val="000000"/>
          <w:vertAlign w:val="superscript"/>
        </w:rPr>
        <w:t>3</w:t>
      </w:r>
      <w:r w:rsidRPr="00CC7F31">
        <w:rPr>
          <w:color w:val="000000"/>
        </w:rPr>
        <w:t>/s.</w:t>
      </w:r>
    </w:p>
    <w:p w14:paraId="3142A225" w14:textId="77777777" w:rsidR="00B739FD" w:rsidRDefault="00B739FD" w:rsidP="00B739FD">
      <w:pPr>
        <w:pStyle w:val="Bezproreda1"/>
        <w:rPr>
          <w:rFonts w:ascii="Helvetica" w:hAnsi="Helvetica"/>
          <w:color w:val="000000"/>
          <w:sz w:val="22"/>
          <w:szCs w:val="22"/>
        </w:rPr>
      </w:pPr>
    </w:p>
    <w:p w14:paraId="64532FEB" w14:textId="2E7B512F" w:rsidR="00B739FD" w:rsidRDefault="00B739FD" w:rsidP="00B739FD">
      <w:pPr>
        <w:pStyle w:val="Bezproreda1"/>
        <w:jc w:val="center"/>
        <w:rPr>
          <w:noProof/>
        </w:rPr>
      </w:pPr>
      <w:r w:rsidRPr="00CA05E1">
        <w:rPr>
          <w:noProof/>
          <w:lang w:val="en-US" w:eastAsia="en-US"/>
        </w:rPr>
        <w:drawing>
          <wp:inline distT="0" distB="0" distL="0" distR="0" wp14:anchorId="794AB6F1" wp14:editId="176C3D60">
            <wp:extent cx="3916680" cy="4989830"/>
            <wp:effectExtent l="0" t="0" r="7620" b="127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6">
                      <a:extLst>
                        <a:ext uri="{28A0092B-C50C-407E-A947-70E740481C1C}">
                          <a14:useLocalDpi xmlns:a14="http://schemas.microsoft.com/office/drawing/2010/main" val="0"/>
                        </a:ext>
                      </a:extLst>
                    </a:blip>
                    <a:srcRect l="40158" t="32785" r="37802" b="17616"/>
                    <a:stretch>
                      <a:fillRect/>
                    </a:stretch>
                  </pic:blipFill>
                  <pic:spPr bwMode="auto">
                    <a:xfrm>
                      <a:off x="0" y="0"/>
                      <a:ext cx="3916680" cy="4989830"/>
                    </a:xfrm>
                    <a:prstGeom prst="rect">
                      <a:avLst/>
                    </a:prstGeom>
                    <a:noFill/>
                    <a:ln>
                      <a:noFill/>
                    </a:ln>
                  </pic:spPr>
                </pic:pic>
              </a:graphicData>
            </a:graphic>
          </wp:inline>
        </w:drawing>
      </w:r>
    </w:p>
    <w:p w14:paraId="66623956" w14:textId="67159AF5" w:rsidR="00B739FD" w:rsidRDefault="00B739FD" w:rsidP="00B739FD">
      <w:pPr>
        <w:pStyle w:val="Bezproreda1"/>
        <w:rPr>
          <w:noProof/>
          <w:sz w:val="20"/>
          <w:szCs w:val="20"/>
        </w:rPr>
      </w:pPr>
      <w:r>
        <w:rPr>
          <w:noProof/>
        </w:rPr>
        <w:t xml:space="preserve">                            </w:t>
      </w:r>
      <w:r w:rsidRPr="007835E2">
        <w:rPr>
          <w:noProof/>
          <w:sz w:val="20"/>
          <w:szCs w:val="20"/>
        </w:rPr>
        <w:t>Slika 1</w:t>
      </w:r>
      <w:r w:rsidR="00434656">
        <w:rPr>
          <w:noProof/>
          <w:sz w:val="20"/>
          <w:szCs w:val="20"/>
        </w:rPr>
        <w:t>0</w:t>
      </w:r>
      <w:r>
        <w:rPr>
          <w:noProof/>
          <w:sz w:val="20"/>
          <w:szCs w:val="20"/>
        </w:rPr>
        <w:t>: Varijante rušenja HE Dubrava</w:t>
      </w:r>
    </w:p>
    <w:p w14:paraId="613E98D1" w14:textId="77777777" w:rsidR="00B739FD" w:rsidRPr="007835E2" w:rsidRDefault="00B739FD" w:rsidP="00B739FD">
      <w:pPr>
        <w:pStyle w:val="Bezproreda1"/>
        <w:rPr>
          <w:noProof/>
          <w:sz w:val="20"/>
          <w:szCs w:val="20"/>
        </w:rPr>
      </w:pPr>
      <w:r>
        <w:rPr>
          <w:noProof/>
          <w:sz w:val="20"/>
          <w:szCs w:val="20"/>
        </w:rPr>
        <w:t xml:space="preserve">                                  </w:t>
      </w:r>
      <w:r w:rsidRPr="007835E2">
        <w:rPr>
          <w:noProof/>
          <w:sz w:val="20"/>
          <w:szCs w:val="20"/>
        </w:rPr>
        <w:t xml:space="preserve">Izvor podataka: </w:t>
      </w:r>
      <w:r w:rsidRPr="007835E2">
        <w:rPr>
          <w:iCs/>
          <w:sz w:val="20"/>
          <w:szCs w:val="20"/>
        </w:rPr>
        <w:t>Institut za elektroprivredu i energetiku d.d.</w:t>
      </w:r>
    </w:p>
    <w:p w14:paraId="39797E71" w14:textId="77777777" w:rsidR="00B739FD" w:rsidRDefault="00B739FD" w:rsidP="00B739FD">
      <w:pPr>
        <w:pStyle w:val="Bezproreda1"/>
        <w:jc w:val="center"/>
        <w:rPr>
          <w:iCs/>
        </w:rPr>
      </w:pPr>
    </w:p>
    <w:p w14:paraId="04F479D7" w14:textId="77777777" w:rsidR="00B739FD" w:rsidRDefault="00B739FD" w:rsidP="00B739FD">
      <w:pPr>
        <w:pStyle w:val="Bezproreda1"/>
        <w:rPr>
          <w:color w:val="000000"/>
        </w:rPr>
      </w:pPr>
      <w:r w:rsidRPr="00A9510C">
        <w:rPr>
          <w:color w:val="000000"/>
        </w:rPr>
        <w:t>Dominantnu opasnost s aspekta ugroženosti područja predstavljaju proboji obodnih akumulacijskih nasipa. Rušenje nasipa derivacijskih kanala u kojima nije akumulirana velika količina vode samo lokalno daje veliku visinu vala, ali znatno manje ugrožava područje. Proboj strojarnice ne predstavlja opasnost za zaobalje iz istih razloga. Vodni val od trenutka rušenja bilo sjevernog ili južnog akumulacijskog nasipa kroz 1 sat stiže do ušć</w:t>
      </w:r>
      <w:r>
        <w:rPr>
          <w:color w:val="000000"/>
        </w:rPr>
        <w:t xml:space="preserve">a Mure u </w:t>
      </w:r>
      <w:r w:rsidRPr="00A9510C">
        <w:rPr>
          <w:color w:val="000000"/>
        </w:rPr>
        <w:t xml:space="preserve">Dravu, odnosno plavi kompletno poplavno područje </w:t>
      </w:r>
      <w:r w:rsidRPr="0010069B">
        <w:rPr>
          <w:color w:val="000000"/>
        </w:rPr>
        <w:t xml:space="preserve">prikazano na </w:t>
      </w:r>
      <w:r w:rsidRPr="0010069B">
        <w:rPr>
          <w:i/>
          <w:iCs/>
          <w:color w:val="000000"/>
        </w:rPr>
        <w:t>Slici 9.</w:t>
      </w:r>
      <w:r w:rsidRPr="00A9510C">
        <w:rPr>
          <w:color w:val="000000"/>
        </w:rPr>
        <w:t xml:space="preserve"> </w:t>
      </w:r>
    </w:p>
    <w:p w14:paraId="31F2D6D7" w14:textId="77777777" w:rsidR="00B739FD" w:rsidRPr="00A9510C" w:rsidRDefault="00B739FD" w:rsidP="00B739FD">
      <w:pPr>
        <w:pStyle w:val="Bezproreda1"/>
        <w:rPr>
          <w:color w:val="000000"/>
        </w:rPr>
      </w:pPr>
      <w:r w:rsidRPr="00A9510C">
        <w:rPr>
          <w:color w:val="000000"/>
        </w:rPr>
        <w:t>Maksimalno plavljenje ostvareno je za najviše 2 sata od trenutka rušenja. Zona rušenja ne bi bila šira od 1,5 km.</w:t>
      </w:r>
    </w:p>
    <w:p w14:paraId="0332052B" w14:textId="77777777" w:rsidR="00B739FD" w:rsidRPr="002A6F35" w:rsidRDefault="00B739FD" w:rsidP="002A6F35">
      <w:pPr>
        <w:spacing w:after="0" w:line="240" w:lineRule="auto"/>
        <w:rPr>
          <w:rFonts w:ascii="Times New Roman" w:eastAsia="Times New Roman" w:hAnsi="Times New Roman"/>
          <w:sz w:val="24"/>
          <w:szCs w:val="24"/>
        </w:rPr>
      </w:pPr>
    </w:p>
    <w:p w14:paraId="1EA7C255" w14:textId="77777777" w:rsidR="002A6F35" w:rsidRPr="002A6F35" w:rsidRDefault="002A6F35" w:rsidP="002A6F35">
      <w:pPr>
        <w:spacing w:after="0" w:line="240" w:lineRule="auto"/>
        <w:rPr>
          <w:rFonts w:ascii="Times New Roman" w:eastAsia="Times New Roman" w:hAnsi="Times New Roman"/>
          <w:sz w:val="24"/>
          <w:szCs w:val="24"/>
        </w:rPr>
      </w:pPr>
    </w:p>
    <w:p w14:paraId="68F6FC88" w14:textId="7E34F39B" w:rsidR="002A6F35" w:rsidRPr="000B3E6C" w:rsidRDefault="002A6F35" w:rsidP="000B3E6C">
      <w:pPr>
        <w:keepNext/>
        <w:keepLines/>
        <w:numPr>
          <w:ilvl w:val="3"/>
          <w:numId w:val="1"/>
        </w:numPr>
        <w:spacing w:before="40" w:after="0" w:line="240" w:lineRule="auto"/>
        <w:ind w:left="1134" w:hanging="567"/>
        <w:outlineLvl w:val="3"/>
        <w:rPr>
          <w:rFonts w:ascii="Times New Roman" w:eastAsiaTheme="majorEastAsia" w:hAnsi="Times New Roman" w:cstheme="majorBidi"/>
          <w:b/>
          <w:iCs/>
          <w:sz w:val="24"/>
        </w:rPr>
      </w:pPr>
      <w:r w:rsidRPr="002A6F35">
        <w:rPr>
          <w:rFonts w:ascii="Times New Roman" w:eastAsiaTheme="majorEastAsia" w:hAnsi="Times New Roman" w:cstheme="majorBidi"/>
          <w:b/>
          <w:iCs/>
          <w:sz w:val="24"/>
        </w:rPr>
        <w:lastRenderedPageBreak/>
        <w:t>Posljedice</w:t>
      </w:r>
    </w:p>
    <w:p w14:paraId="31561187" w14:textId="77777777" w:rsidR="00B739FD" w:rsidRDefault="00B739FD" w:rsidP="00B739FD">
      <w:pPr>
        <w:pStyle w:val="Bezproreda1"/>
        <w:rPr>
          <w:color w:val="000000"/>
        </w:rPr>
      </w:pPr>
      <w:r w:rsidRPr="00A9510C">
        <w:rPr>
          <w:b/>
          <w:iCs/>
          <w:color w:val="000000"/>
        </w:rPr>
        <w:t>S</w:t>
      </w:r>
      <w:r>
        <w:rPr>
          <w:b/>
          <w:iCs/>
          <w:color w:val="000000"/>
        </w:rPr>
        <w:t xml:space="preserve">jeverno </w:t>
      </w:r>
      <w:r w:rsidRPr="00A9510C">
        <w:rPr>
          <w:b/>
          <w:iCs/>
          <w:color w:val="000000"/>
        </w:rPr>
        <w:t>zaobalje</w:t>
      </w:r>
    </w:p>
    <w:p w14:paraId="5512F979" w14:textId="507286D5" w:rsidR="00B739FD" w:rsidRDefault="00B739FD" w:rsidP="00B739FD">
      <w:pPr>
        <w:pStyle w:val="Bezproreda1"/>
        <w:rPr>
          <w:color w:val="000000"/>
        </w:rPr>
      </w:pPr>
      <w:r w:rsidRPr="00A9510C">
        <w:rPr>
          <w:color w:val="000000"/>
        </w:rPr>
        <w:t>Sa sjeverne strane rijeke Drave procjenjuje se da bi granica područja plavljenja bila cesta</w:t>
      </w:r>
      <w:r>
        <w:rPr>
          <w:color w:val="000000"/>
        </w:rPr>
        <w:t xml:space="preserve"> </w:t>
      </w:r>
      <w:r w:rsidRPr="00A9510C">
        <w:rPr>
          <w:color w:val="000000"/>
        </w:rPr>
        <w:t>Prelog-Cirkovljan</w:t>
      </w:r>
      <w:r>
        <w:rPr>
          <w:color w:val="000000"/>
        </w:rPr>
        <w:t xml:space="preserve"> </w:t>
      </w:r>
      <w:r w:rsidRPr="00A9510C">
        <w:rPr>
          <w:color w:val="000000"/>
        </w:rPr>
        <w:t>-</w:t>
      </w:r>
      <w:r>
        <w:rPr>
          <w:color w:val="000000"/>
        </w:rPr>
        <w:t xml:space="preserve"> </w:t>
      </w:r>
      <w:r w:rsidRPr="00A9510C">
        <w:rPr>
          <w:color w:val="000000"/>
        </w:rPr>
        <w:t>Hemuševec, zatim željeznička pruga Donji Kraljevec</w:t>
      </w:r>
      <w:r>
        <w:rPr>
          <w:color w:val="000000"/>
        </w:rPr>
        <w:t xml:space="preserve"> </w:t>
      </w:r>
      <w:r w:rsidRPr="00A9510C">
        <w:rPr>
          <w:color w:val="000000"/>
        </w:rPr>
        <w:t>-</w:t>
      </w:r>
      <w:r>
        <w:rPr>
          <w:color w:val="000000"/>
        </w:rPr>
        <w:t xml:space="preserve"> </w:t>
      </w:r>
      <w:r w:rsidRPr="00A9510C">
        <w:rPr>
          <w:color w:val="000000"/>
        </w:rPr>
        <w:t>Kotoriba i Mura do</w:t>
      </w:r>
      <w:r>
        <w:rPr>
          <w:color w:val="000000"/>
        </w:rPr>
        <w:t xml:space="preserve"> </w:t>
      </w:r>
      <w:r w:rsidRPr="00A9510C">
        <w:rPr>
          <w:color w:val="000000"/>
        </w:rPr>
        <w:t>ušća u Dravu. Najugroženija naselja sa sjeverne strane Drave su Oporovec, Donji</w:t>
      </w:r>
      <w:r>
        <w:rPr>
          <w:color w:val="000000"/>
        </w:rPr>
        <w:t xml:space="preserve"> </w:t>
      </w:r>
      <w:r w:rsidRPr="00A9510C">
        <w:rPr>
          <w:color w:val="000000"/>
        </w:rPr>
        <w:t xml:space="preserve">Mihaljevec, Sveta Marija, </w:t>
      </w:r>
      <w:r w:rsidRPr="00167B5F">
        <w:rPr>
          <w:color w:val="000000"/>
        </w:rPr>
        <w:t>Donji Vidovec</w:t>
      </w:r>
      <w:r w:rsidRPr="00A9510C">
        <w:rPr>
          <w:color w:val="000000"/>
        </w:rPr>
        <w:t xml:space="preserve"> i </w:t>
      </w:r>
      <w:r w:rsidRPr="00167B5F">
        <w:rPr>
          <w:b/>
          <w:color w:val="000000"/>
        </w:rPr>
        <w:t>Donja Dubrava</w:t>
      </w:r>
      <w:r w:rsidRPr="00A9510C">
        <w:rPr>
          <w:color w:val="000000"/>
        </w:rPr>
        <w:t>, a manje ugrožena ali tako</w:t>
      </w:r>
      <w:r>
        <w:rPr>
          <w:color w:val="000000"/>
        </w:rPr>
        <w:t>đ</w:t>
      </w:r>
      <w:r w:rsidRPr="00A9510C">
        <w:rPr>
          <w:color w:val="000000"/>
        </w:rPr>
        <w:t>er</w:t>
      </w:r>
      <w:r>
        <w:rPr>
          <w:color w:val="000000"/>
        </w:rPr>
        <w:t xml:space="preserve"> </w:t>
      </w:r>
      <w:r w:rsidRPr="00A9510C">
        <w:rPr>
          <w:color w:val="000000"/>
        </w:rPr>
        <w:t>plavljena naselja Cirkovljan, Draškovec, Hemuševec, te južni dio Kotoribe.</w:t>
      </w:r>
    </w:p>
    <w:p w14:paraId="53F98853" w14:textId="77777777" w:rsidR="00B739FD" w:rsidRDefault="00B739FD" w:rsidP="00B739FD">
      <w:pPr>
        <w:pStyle w:val="Bezproreda1"/>
        <w:rPr>
          <w:color w:val="000000"/>
        </w:rPr>
      </w:pPr>
      <w:r w:rsidRPr="00A9510C">
        <w:rPr>
          <w:color w:val="000000"/>
        </w:rPr>
        <w:t>Za slučaj rušenja akumulacijskog nasipa na dijelu uzvodno od čvora zahvata mjesta</w:t>
      </w:r>
      <w:r w:rsidRPr="00A9510C">
        <w:rPr>
          <w:color w:val="000000"/>
        </w:rPr>
        <w:br/>
        <w:t>Oporovec i Donji Miholjevec su u zoni rušilačkog djelovanja, a probojem nasipa na dijelu</w:t>
      </w:r>
      <w:r>
        <w:rPr>
          <w:color w:val="000000"/>
        </w:rPr>
        <w:t xml:space="preserve"> </w:t>
      </w:r>
      <w:r w:rsidRPr="00A9510C">
        <w:rPr>
          <w:color w:val="000000"/>
        </w:rPr>
        <w:t>blisko čvoru zahvata u zoni rušenja našla bi se samo Sveta Marija na Muri.</w:t>
      </w:r>
    </w:p>
    <w:p w14:paraId="63F17357" w14:textId="77777777" w:rsidR="002A6F35" w:rsidRPr="002A6F35" w:rsidRDefault="002A6F35" w:rsidP="002A6F35">
      <w:pPr>
        <w:spacing w:after="0" w:line="240" w:lineRule="auto"/>
        <w:jc w:val="both"/>
        <w:rPr>
          <w:rFonts w:ascii="Times New Roman" w:eastAsia="Calibri" w:hAnsi="Times New Roman" w:cs="Times New Roman"/>
          <w:sz w:val="24"/>
          <w:szCs w:val="24"/>
        </w:rPr>
      </w:pPr>
    </w:p>
    <w:p w14:paraId="40E2C08D" w14:textId="77777777" w:rsidR="002A6F35" w:rsidRPr="002A6F35" w:rsidRDefault="002A6F35" w:rsidP="002A6F35">
      <w:pPr>
        <w:keepNext/>
        <w:keepLines/>
        <w:numPr>
          <w:ilvl w:val="4"/>
          <w:numId w:val="1"/>
        </w:numPr>
        <w:spacing w:before="40" w:after="0" w:line="240" w:lineRule="auto"/>
        <w:ind w:left="1701" w:hanging="1134"/>
        <w:outlineLvl w:val="3"/>
        <w:rPr>
          <w:rFonts w:ascii="Times New Roman" w:eastAsiaTheme="majorEastAsia" w:hAnsi="Times New Roman" w:cstheme="majorBidi"/>
          <w:b/>
          <w:iCs/>
          <w:sz w:val="24"/>
        </w:rPr>
      </w:pPr>
      <w:r w:rsidRPr="002A6F35">
        <w:rPr>
          <w:rFonts w:ascii="Times New Roman" w:eastAsiaTheme="majorEastAsia" w:hAnsi="Times New Roman" w:cstheme="majorBidi"/>
          <w:b/>
          <w:iCs/>
          <w:sz w:val="24"/>
        </w:rPr>
        <w:t>Posljedice na život i zdravlje ljudi</w:t>
      </w:r>
    </w:p>
    <w:p w14:paraId="5A8AC1A6" w14:textId="1A54B3AF" w:rsidR="005D217B" w:rsidRPr="005D217B" w:rsidRDefault="005D217B" w:rsidP="005D217B">
      <w:pPr>
        <w:spacing w:after="0" w:line="240" w:lineRule="auto"/>
        <w:jc w:val="both"/>
        <w:rPr>
          <w:rFonts w:ascii="TimesNewRomanPSMT" w:hAnsi="TimesNewRomanPSMT" w:cs="Times New Roman"/>
          <w:color w:val="000000"/>
          <w:sz w:val="24"/>
          <w:szCs w:val="24"/>
        </w:rPr>
      </w:pPr>
      <w:r w:rsidRPr="005D217B">
        <w:rPr>
          <w:rFonts w:ascii="Times New Roman" w:hAnsi="Times New Roman" w:cs="Times New Roman"/>
          <w:sz w:val="24"/>
        </w:rPr>
        <w:t>Na po</w:t>
      </w:r>
      <w:r w:rsidR="00B739FD">
        <w:rPr>
          <w:rFonts w:ascii="Times New Roman" w:hAnsi="Times New Roman" w:cs="Times New Roman"/>
          <w:sz w:val="24"/>
        </w:rPr>
        <w:t xml:space="preserve">dručju Općine živi 1 </w:t>
      </w:r>
      <w:r w:rsidR="007B6492">
        <w:rPr>
          <w:rFonts w:ascii="Times New Roman" w:hAnsi="Times New Roman" w:cs="Times New Roman"/>
          <w:sz w:val="24"/>
        </w:rPr>
        <w:t>658</w:t>
      </w:r>
      <w:r w:rsidRPr="005D217B">
        <w:rPr>
          <w:rFonts w:ascii="Times New Roman" w:hAnsi="Times New Roman" w:cs="Times New Roman"/>
          <w:sz w:val="24"/>
        </w:rPr>
        <w:t xml:space="preserve"> stanovnika po zadnjem popisu stanovništva.</w:t>
      </w:r>
    </w:p>
    <w:p w14:paraId="1833F33F" w14:textId="77777777" w:rsidR="005D217B" w:rsidRPr="005D217B" w:rsidRDefault="005D217B" w:rsidP="005D217B">
      <w:pPr>
        <w:spacing w:after="0" w:line="240" w:lineRule="auto"/>
        <w:jc w:val="both"/>
        <w:rPr>
          <w:rFonts w:ascii="TimesNewRomanPSMT" w:hAnsi="TimesNewRomanPSMT" w:cs="Times New Roman"/>
          <w:b/>
          <w:color w:val="000000"/>
          <w:sz w:val="24"/>
          <w:szCs w:val="24"/>
        </w:rPr>
      </w:pPr>
      <w:r w:rsidRPr="005D217B">
        <w:rPr>
          <w:rFonts w:ascii="TimesNewRomanPSMT" w:hAnsi="TimesNewRomanPSMT" w:cs="Times New Roman"/>
          <w:color w:val="000000"/>
          <w:sz w:val="24"/>
          <w:szCs w:val="24"/>
        </w:rPr>
        <w:t>Posljedice na život i zdravlje ljudi prikazat će se ukupnim brojem ljudi za koje se procjenjuje</w:t>
      </w:r>
      <w:r w:rsidRPr="005D217B">
        <w:rPr>
          <w:rFonts w:ascii="Times New Roman" w:hAnsi="Times New Roman" w:cs="Times New Roman"/>
          <w:sz w:val="24"/>
        </w:rPr>
        <w:t xml:space="preserve"> </w:t>
      </w:r>
      <w:r w:rsidRPr="005D217B">
        <w:rPr>
          <w:rFonts w:ascii="TimesNewRomanPSMT" w:hAnsi="TimesNewRomanPSMT" w:cs="Times New Roman"/>
          <w:color w:val="000000"/>
          <w:sz w:val="24"/>
          <w:szCs w:val="24"/>
        </w:rPr>
        <w:t>kako mogu biti u sastavu nekog od procesa nastalih kao posljedica događaja opisanih scenarijem –</w:t>
      </w:r>
      <w:r w:rsidRPr="005D217B">
        <w:rPr>
          <w:rFonts w:ascii="Times New Roman" w:hAnsi="Times New Roman" w:cs="Times New Roman"/>
          <w:b/>
          <w:sz w:val="24"/>
        </w:rPr>
        <w:t xml:space="preserve"> </w:t>
      </w:r>
      <w:r w:rsidRPr="005D217B">
        <w:rPr>
          <w:rFonts w:ascii="TimesNewRomanPSMT" w:hAnsi="TimesNewRomanPSMT" w:cs="Times New Roman"/>
          <w:b/>
          <w:color w:val="000000"/>
          <w:sz w:val="24"/>
          <w:szCs w:val="24"/>
        </w:rPr>
        <w:t>poginuli, ozlijeđeni, oboljeli, evakuirani, zbrinuti i sklonjeni.</w:t>
      </w:r>
      <w:r w:rsidRPr="005D217B">
        <w:rPr>
          <w:rFonts w:ascii="Times New Roman" w:hAnsi="Times New Roman" w:cs="Times New Roman"/>
          <w:b/>
          <w:sz w:val="24"/>
          <w:vertAlign w:val="superscript"/>
        </w:rPr>
        <w:footnoteReference w:id="34"/>
      </w:r>
    </w:p>
    <w:p w14:paraId="1C07679E" w14:textId="77777777" w:rsidR="005D217B" w:rsidRPr="000B3E6C" w:rsidRDefault="005D217B" w:rsidP="005D217B">
      <w:pPr>
        <w:spacing w:after="0" w:line="240" w:lineRule="auto"/>
        <w:ind w:left="284"/>
        <w:jc w:val="both"/>
        <w:rPr>
          <w:rFonts w:ascii="TimesNewRomanPSMT" w:hAnsi="TimesNewRomanPSMT" w:cs="Times New Roman"/>
          <w:b/>
          <w:color w:val="000000"/>
          <w:sz w:val="16"/>
          <w:szCs w:val="16"/>
        </w:rPr>
      </w:pPr>
    </w:p>
    <w:p w14:paraId="084608BA" w14:textId="77777777" w:rsidR="00B739FD" w:rsidRPr="00A9510C" w:rsidRDefault="00B739FD" w:rsidP="00B739FD">
      <w:pPr>
        <w:pStyle w:val="Bezproreda1"/>
        <w:rPr>
          <w:b/>
        </w:rPr>
      </w:pPr>
      <w:r w:rsidRPr="007D7FF2">
        <w:t xml:space="preserve">Obzirom na broj stanovnika koji stanuje na području zahvaćenim poplavnim valom, procjenjuje se da bi posljedice po život i zdravlje ljudi bile </w:t>
      </w:r>
      <w:r w:rsidRPr="00A9510C">
        <w:rPr>
          <w:b/>
        </w:rPr>
        <w:t xml:space="preserve">katastrofalne. </w:t>
      </w:r>
    </w:p>
    <w:p w14:paraId="01C97FFF" w14:textId="77777777" w:rsidR="00B739FD" w:rsidRDefault="00B739FD" w:rsidP="00B739FD">
      <w:pPr>
        <w:pStyle w:val="Bezproreda1"/>
      </w:pPr>
      <w:r w:rsidRPr="007D7FF2">
        <w:t xml:space="preserve">Prema kriteriju ugroženosti života ljudi </w:t>
      </w:r>
      <w:r w:rsidRPr="007B4E62">
        <w:t>zahvaćeno je 0,01 % stanovnika (procijenjen broj smrtnih slučajeva bio bi eventualno1-2 osobe), no nužna</w:t>
      </w:r>
      <w:r>
        <w:t xml:space="preserve"> bi bila</w:t>
      </w:r>
      <w:r w:rsidRPr="007D7FF2">
        <w:t xml:space="preserve"> evakuacija </w:t>
      </w:r>
      <w:r>
        <w:t xml:space="preserve">stanovništva što </w:t>
      </w:r>
      <w:r w:rsidRPr="007D7FF2">
        <w:t>bi narušila svakodnevno fun</w:t>
      </w:r>
      <w:r>
        <w:t>k</w:t>
      </w:r>
      <w:r w:rsidRPr="007D7FF2">
        <w:t>cioniranje i obavljanje obaveza pojedinaca te društva u cjelini.</w:t>
      </w:r>
    </w:p>
    <w:p w14:paraId="62F25247" w14:textId="77777777" w:rsidR="005D217B" w:rsidRPr="005D217B" w:rsidRDefault="005D217B" w:rsidP="005D217B">
      <w:pPr>
        <w:spacing w:after="0" w:line="240" w:lineRule="auto"/>
        <w:jc w:val="both"/>
        <w:rPr>
          <w:rFonts w:ascii="Times New Roman" w:hAnsi="Times New Roman"/>
          <w:sz w:val="24"/>
          <w:lang w:eastAsia="hr-HR"/>
        </w:rPr>
      </w:pPr>
    </w:p>
    <w:p w14:paraId="054B502D" w14:textId="5B6E5745" w:rsidR="005D217B" w:rsidRPr="005D217B" w:rsidRDefault="005D217B" w:rsidP="005D217B">
      <w:pPr>
        <w:spacing w:after="0" w:line="240" w:lineRule="auto"/>
        <w:jc w:val="both"/>
        <w:rPr>
          <w:rFonts w:ascii="Times New Roman" w:eastAsia="Calibri" w:hAnsi="Times New Roman" w:cs="Times New Roman"/>
          <w:sz w:val="20"/>
          <w:szCs w:val="20"/>
        </w:rPr>
      </w:pPr>
      <w:r w:rsidRPr="005D217B">
        <w:rPr>
          <w:rFonts w:ascii="Times New Roman" w:eastAsia="Calibri" w:hAnsi="Times New Roman" w:cs="Times New Roman"/>
          <w:iCs/>
          <w:sz w:val="20"/>
          <w:szCs w:val="20"/>
        </w:rPr>
        <w:t xml:space="preserve">                   Tablica </w:t>
      </w:r>
      <w:r w:rsidR="001A0581">
        <w:rPr>
          <w:rFonts w:ascii="Times New Roman" w:eastAsia="Calibri" w:hAnsi="Times New Roman" w:cs="Times New Roman"/>
          <w:iCs/>
          <w:sz w:val="20"/>
          <w:szCs w:val="20"/>
        </w:rPr>
        <w:t>72</w:t>
      </w:r>
      <w:r w:rsidRPr="005D217B">
        <w:rPr>
          <w:rFonts w:ascii="Times New Roman" w:eastAsia="Calibri" w:hAnsi="Times New Roman" w:cs="Times New Roman"/>
          <w:iCs/>
          <w:sz w:val="20"/>
          <w:szCs w:val="20"/>
        </w:rPr>
        <w:t>: Posljedice na život i zdravlje ljudi</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126"/>
        <w:gridCol w:w="1468"/>
        <w:gridCol w:w="1275"/>
        <w:gridCol w:w="1276"/>
      </w:tblGrid>
      <w:tr w:rsidR="00B739FD" w:rsidRPr="00B739FD" w14:paraId="54BFFC1B" w14:textId="77777777" w:rsidTr="00B739FD">
        <w:trPr>
          <w:trHeight w:val="230"/>
        </w:trPr>
        <w:tc>
          <w:tcPr>
            <w:tcW w:w="1668" w:type="dxa"/>
            <w:vMerge w:val="restart"/>
            <w:shd w:val="clear" w:color="auto" w:fill="BDD6EE"/>
            <w:vAlign w:val="center"/>
          </w:tcPr>
          <w:p w14:paraId="7E918D10" w14:textId="77777777" w:rsidR="00B739FD" w:rsidRPr="00B739FD" w:rsidRDefault="00B739FD" w:rsidP="00B739FD">
            <w:pPr>
              <w:pStyle w:val="Bezproreda1"/>
              <w:rPr>
                <w:rFonts w:eastAsia="Calibri"/>
                <w:b/>
                <w:sz w:val="20"/>
                <w:szCs w:val="20"/>
              </w:rPr>
            </w:pPr>
            <w:r w:rsidRPr="00B739FD">
              <w:rPr>
                <w:rFonts w:eastAsia="Calibri"/>
                <w:b/>
                <w:sz w:val="20"/>
                <w:szCs w:val="20"/>
              </w:rPr>
              <w:t>Kategorija</w:t>
            </w:r>
          </w:p>
        </w:tc>
        <w:tc>
          <w:tcPr>
            <w:tcW w:w="2126" w:type="dxa"/>
            <w:vMerge w:val="restart"/>
            <w:shd w:val="clear" w:color="auto" w:fill="BDD6EE"/>
          </w:tcPr>
          <w:p w14:paraId="30DD9D5E" w14:textId="77777777" w:rsidR="00B739FD" w:rsidRPr="00B739FD" w:rsidRDefault="00B739FD" w:rsidP="00B739FD">
            <w:pPr>
              <w:pStyle w:val="Bezproreda1"/>
              <w:rPr>
                <w:rFonts w:eastAsia="Calibri"/>
                <w:b/>
                <w:sz w:val="20"/>
                <w:szCs w:val="20"/>
              </w:rPr>
            </w:pPr>
            <w:r w:rsidRPr="00B739FD">
              <w:rPr>
                <w:rFonts w:eastAsia="Calibri"/>
                <w:b/>
                <w:sz w:val="20"/>
                <w:szCs w:val="20"/>
              </w:rPr>
              <w:t>Posljedice</w:t>
            </w:r>
          </w:p>
        </w:tc>
        <w:tc>
          <w:tcPr>
            <w:tcW w:w="2743" w:type="dxa"/>
            <w:gridSpan w:val="2"/>
            <w:shd w:val="clear" w:color="auto" w:fill="BDD6EE"/>
            <w:vAlign w:val="center"/>
          </w:tcPr>
          <w:p w14:paraId="40EAF10C" w14:textId="77777777" w:rsidR="00B739FD" w:rsidRPr="00B739FD" w:rsidRDefault="00B739FD" w:rsidP="00B739FD">
            <w:pPr>
              <w:pStyle w:val="Bezproreda1"/>
              <w:jc w:val="center"/>
              <w:rPr>
                <w:rFonts w:eastAsia="Calibri"/>
                <w:b/>
                <w:sz w:val="20"/>
                <w:szCs w:val="20"/>
              </w:rPr>
            </w:pPr>
            <w:r w:rsidRPr="00B739FD">
              <w:rPr>
                <w:rFonts w:eastAsia="Calibri"/>
                <w:b/>
                <w:sz w:val="20"/>
                <w:szCs w:val="20"/>
              </w:rPr>
              <w:t>Kriterij-broj st.</w:t>
            </w:r>
          </w:p>
        </w:tc>
        <w:tc>
          <w:tcPr>
            <w:tcW w:w="1276" w:type="dxa"/>
            <w:vMerge w:val="restart"/>
            <w:shd w:val="clear" w:color="auto" w:fill="BDD6EE"/>
          </w:tcPr>
          <w:p w14:paraId="102E214B" w14:textId="77777777" w:rsidR="00B739FD" w:rsidRPr="00B739FD" w:rsidRDefault="00B739FD" w:rsidP="00B739FD">
            <w:pPr>
              <w:pStyle w:val="Bezproreda1"/>
              <w:rPr>
                <w:rFonts w:eastAsia="Calibri"/>
                <w:b/>
                <w:sz w:val="20"/>
                <w:szCs w:val="20"/>
              </w:rPr>
            </w:pPr>
            <w:r w:rsidRPr="00B739FD">
              <w:rPr>
                <w:rFonts w:eastAsia="Calibri"/>
                <w:b/>
                <w:sz w:val="20"/>
                <w:szCs w:val="20"/>
              </w:rPr>
              <w:t>odabrano</w:t>
            </w:r>
          </w:p>
        </w:tc>
      </w:tr>
      <w:tr w:rsidR="00B739FD" w:rsidRPr="00B739FD" w14:paraId="2064AD1F" w14:textId="77777777" w:rsidTr="000B3E6C">
        <w:trPr>
          <w:trHeight w:val="53"/>
        </w:trPr>
        <w:tc>
          <w:tcPr>
            <w:tcW w:w="1668" w:type="dxa"/>
            <w:vMerge/>
            <w:shd w:val="clear" w:color="auto" w:fill="BDD6EE"/>
            <w:vAlign w:val="center"/>
          </w:tcPr>
          <w:p w14:paraId="64378B0C" w14:textId="77777777" w:rsidR="00B739FD" w:rsidRPr="00B739FD" w:rsidRDefault="00B739FD" w:rsidP="00B739FD">
            <w:pPr>
              <w:pStyle w:val="Bezproreda1"/>
              <w:rPr>
                <w:rFonts w:eastAsia="Calibri"/>
                <w:sz w:val="20"/>
                <w:szCs w:val="20"/>
              </w:rPr>
            </w:pPr>
          </w:p>
        </w:tc>
        <w:tc>
          <w:tcPr>
            <w:tcW w:w="2126" w:type="dxa"/>
            <w:vMerge/>
            <w:shd w:val="clear" w:color="auto" w:fill="BDD6EE"/>
          </w:tcPr>
          <w:p w14:paraId="41DE3323" w14:textId="77777777" w:rsidR="00B739FD" w:rsidRPr="00B739FD" w:rsidRDefault="00B739FD" w:rsidP="00B739FD">
            <w:pPr>
              <w:pStyle w:val="Bezproreda1"/>
              <w:rPr>
                <w:rFonts w:eastAsia="Calibri"/>
                <w:sz w:val="20"/>
                <w:szCs w:val="20"/>
              </w:rPr>
            </w:pPr>
          </w:p>
        </w:tc>
        <w:tc>
          <w:tcPr>
            <w:tcW w:w="1468" w:type="dxa"/>
            <w:shd w:val="clear" w:color="auto" w:fill="BDD6EE"/>
            <w:vAlign w:val="center"/>
          </w:tcPr>
          <w:p w14:paraId="045C8F26" w14:textId="77777777" w:rsidR="00B739FD" w:rsidRPr="00B739FD" w:rsidRDefault="00B739FD" w:rsidP="00B739FD">
            <w:pPr>
              <w:pStyle w:val="Bezproreda1"/>
              <w:jc w:val="center"/>
              <w:rPr>
                <w:rFonts w:eastAsia="Calibri"/>
                <w:b/>
                <w:sz w:val="20"/>
                <w:szCs w:val="20"/>
              </w:rPr>
            </w:pPr>
            <w:r w:rsidRPr="00B739FD">
              <w:rPr>
                <w:rFonts w:eastAsia="Calibri"/>
                <w:b/>
                <w:sz w:val="20"/>
                <w:szCs w:val="20"/>
              </w:rPr>
              <w:t>%</w:t>
            </w:r>
          </w:p>
        </w:tc>
        <w:tc>
          <w:tcPr>
            <w:tcW w:w="1275" w:type="dxa"/>
            <w:shd w:val="clear" w:color="auto" w:fill="BDD6EE"/>
            <w:vAlign w:val="center"/>
          </w:tcPr>
          <w:p w14:paraId="6DEC5894" w14:textId="1FAD869F" w:rsidR="00B739FD" w:rsidRPr="00B739FD" w:rsidRDefault="00B739FD" w:rsidP="00B739FD">
            <w:pPr>
              <w:pStyle w:val="Bezproreda1"/>
              <w:jc w:val="center"/>
              <w:rPr>
                <w:rFonts w:eastAsia="Calibri"/>
                <w:b/>
                <w:sz w:val="20"/>
                <w:szCs w:val="20"/>
              </w:rPr>
            </w:pPr>
            <w:r w:rsidRPr="00B739FD">
              <w:rPr>
                <w:rFonts w:eastAsia="Calibri"/>
                <w:b/>
                <w:sz w:val="20"/>
                <w:szCs w:val="20"/>
              </w:rPr>
              <w:t xml:space="preserve">1 </w:t>
            </w:r>
            <w:r w:rsidR="007B6492">
              <w:rPr>
                <w:rFonts w:eastAsia="Calibri"/>
                <w:b/>
                <w:sz w:val="20"/>
                <w:szCs w:val="20"/>
              </w:rPr>
              <w:t>658</w:t>
            </w:r>
            <w:r w:rsidRPr="00B739FD">
              <w:rPr>
                <w:rFonts w:eastAsia="Calibri"/>
                <w:b/>
                <w:sz w:val="20"/>
                <w:szCs w:val="20"/>
              </w:rPr>
              <w:t xml:space="preserve"> st.</w:t>
            </w:r>
          </w:p>
        </w:tc>
        <w:tc>
          <w:tcPr>
            <w:tcW w:w="1276" w:type="dxa"/>
            <w:vMerge/>
            <w:shd w:val="clear" w:color="auto" w:fill="BDD6EE"/>
          </w:tcPr>
          <w:p w14:paraId="1F0F1350" w14:textId="77777777" w:rsidR="00B739FD" w:rsidRPr="00B739FD" w:rsidRDefault="00B739FD" w:rsidP="00B739FD">
            <w:pPr>
              <w:pStyle w:val="Bezproreda1"/>
              <w:rPr>
                <w:rFonts w:eastAsia="Calibri"/>
                <w:sz w:val="20"/>
                <w:szCs w:val="20"/>
              </w:rPr>
            </w:pPr>
          </w:p>
        </w:tc>
      </w:tr>
      <w:tr w:rsidR="00B739FD" w:rsidRPr="00B739FD" w14:paraId="3AD02135" w14:textId="77777777" w:rsidTr="000B3E6C">
        <w:trPr>
          <w:trHeight w:val="156"/>
        </w:trPr>
        <w:tc>
          <w:tcPr>
            <w:tcW w:w="1668" w:type="dxa"/>
            <w:shd w:val="clear" w:color="auto" w:fill="B17ED8"/>
            <w:vAlign w:val="center"/>
          </w:tcPr>
          <w:p w14:paraId="5152358F" w14:textId="77777777" w:rsidR="00B739FD" w:rsidRPr="00B739FD" w:rsidRDefault="00B739FD" w:rsidP="00B739FD">
            <w:pPr>
              <w:pStyle w:val="Bezproreda1"/>
              <w:rPr>
                <w:rFonts w:eastAsia="Calibri"/>
                <w:sz w:val="20"/>
                <w:szCs w:val="20"/>
              </w:rPr>
            </w:pPr>
            <w:r w:rsidRPr="00B739FD">
              <w:rPr>
                <w:rFonts w:eastAsia="Calibri"/>
                <w:sz w:val="20"/>
                <w:szCs w:val="20"/>
              </w:rPr>
              <w:t>1</w:t>
            </w:r>
          </w:p>
        </w:tc>
        <w:tc>
          <w:tcPr>
            <w:tcW w:w="2126" w:type="dxa"/>
            <w:shd w:val="clear" w:color="auto" w:fill="B17ED8"/>
          </w:tcPr>
          <w:p w14:paraId="59DD8ABC" w14:textId="77777777" w:rsidR="00B739FD" w:rsidRPr="00B739FD" w:rsidRDefault="00B739FD" w:rsidP="00B739FD">
            <w:pPr>
              <w:pStyle w:val="Bezproreda1"/>
              <w:rPr>
                <w:rFonts w:eastAsia="Calibri"/>
                <w:sz w:val="20"/>
                <w:szCs w:val="20"/>
              </w:rPr>
            </w:pPr>
            <w:r w:rsidRPr="00B739FD">
              <w:rPr>
                <w:rFonts w:eastAsia="Calibri"/>
                <w:sz w:val="20"/>
                <w:szCs w:val="20"/>
              </w:rPr>
              <w:t>Neznatne</w:t>
            </w:r>
          </w:p>
        </w:tc>
        <w:tc>
          <w:tcPr>
            <w:tcW w:w="1468" w:type="dxa"/>
            <w:vAlign w:val="center"/>
          </w:tcPr>
          <w:p w14:paraId="23203BB2" w14:textId="77777777" w:rsidR="00B739FD" w:rsidRPr="00B739FD" w:rsidRDefault="00B739FD" w:rsidP="00B739FD">
            <w:pPr>
              <w:pStyle w:val="Bezproreda1"/>
              <w:rPr>
                <w:rFonts w:eastAsia="Calibri"/>
                <w:sz w:val="20"/>
                <w:szCs w:val="20"/>
              </w:rPr>
            </w:pPr>
            <w:r w:rsidRPr="00B739FD">
              <w:rPr>
                <w:rFonts w:eastAsia="Calibri"/>
                <w:sz w:val="20"/>
                <w:szCs w:val="20"/>
              </w:rPr>
              <w:t>*&lt;0,001</w:t>
            </w:r>
          </w:p>
        </w:tc>
        <w:tc>
          <w:tcPr>
            <w:tcW w:w="1275" w:type="dxa"/>
            <w:vAlign w:val="center"/>
          </w:tcPr>
          <w:p w14:paraId="269ED6A2" w14:textId="77777777" w:rsidR="00B739FD" w:rsidRPr="00B739FD" w:rsidRDefault="00B739FD" w:rsidP="00B739FD">
            <w:pPr>
              <w:pStyle w:val="Bezproreda1"/>
              <w:rPr>
                <w:rFonts w:eastAsia="Calibri"/>
                <w:sz w:val="20"/>
                <w:szCs w:val="20"/>
              </w:rPr>
            </w:pPr>
            <w:r w:rsidRPr="00B739FD">
              <w:rPr>
                <w:rFonts w:eastAsia="Calibri"/>
                <w:sz w:val="20"/>
                <w:szCs w:val="20"/>
              </w:rPr>
              <w:t>0,02</w:t>
            </w:r>
          </w:p>
        </w:tc>
        <w:tc>
          <w:tcPr>
            <w:tcW w:w="1276" w:type="dxa"/>
            <w:shd w:val="clear" w:color="auto" w:fill="B17ED8"/>
          </w:tcPr>
          <w:p w14:paraId="369CDCD1" w14:textId="77777777" w:rsidR="00B739FD" w:rsidRPr="00B739FD" w:rsidRDefault="00B739FD" w:rsidP="00B739FD">
            <w:pPr>
              <w:pStyle w:val="Bezproreda1"/>
              <w:rPr>
                <w:rFonts w:eastAsia="Calibri"/>
                <w:sz w:val="20"/>
                <w:szCs w:val="20"/>
              </w:rPr>
            </w:pPr>
          </w:p>
        </w:tc>
      </w:tr>
      <w:tr w:rsidR="00B739FD" w:rsidRPr="00B739FD" w14:paraId="770EE17F" w14:textId="77777777" w:rsidTr="000B3E6C">
        <w:trPr>
          <w:trHeight w:val="60"/>
        </w:trPr>
        <w:tc>
          <w:tcPr>
            <w:tcW w:w="1668" w:type="dxa"/>
            <w:shd w:val="clear" w:color="auto" w:fill="00B050"/>
            <w:vAlign w:val="center"/>
          </w:tcPr>
          <w:p w14:paraId="5D96BB94" w14:textId="77777777" w:rsidR="00B739FD" w:rsidRPr="00B739FD" w:rsidRDefault="00B739FD" w:rsidP="00B739FD">
            <w:pPr>
              <w:pStyle w:val="Bezproreda1"/>
              <w:rPr>
                <w:rFonts w:eastAsia="Calibri"/>
                <w:sz w:val="20"/>
                <w:szCs w:val="20"/>
              </w:rPr>
            </w:pPr>
            <w:r w:rsidRPr="00B739FD">
              <w:rPr>
                <w:rFonts w:eastAsia="Calibri"/>
                <w:sz w:val="20"/>
                <w:szCs w:val="20"/>
              </w:rPr>
              <w:t>2</w:t>
            </w:r>
          </w:p>
        </w:tc>
        <w:tc>
          <w:tcPr>
            <w:tcW w:w="2126" w:type="dxa"/>
            <w:shd w:val="clear" w:color="auto" w:fill="00B050"/>
          </w:tcPr>
          <w:p w14:paraId="7AA707FC" w14:textId="77777777" w:rsidR="00B739FD" w:rsidRPr="00B739FD" w:rsidRDefault="00B739FD" w:rsidP="00B739FD">
            <w:pPr>
              <w:pStyle w:val="Bezproreda1"/>
              <w:rPr>
                <w:rFonts w:eastAsia="Calibri"/>
                <w:sz w:val="20"/>
                <w:szCs w:val="20"/>
              </w:rPr>
            </w:pPr>
            <w:r w:rsidRPr="00B739FD">
              <w:rPr>
                <w:rFonts w:eastAsia="Calibri"/>
                <w:sz w:val="20"/>
                <w:szCs w:val="20"/>
              </w:rPr>
              <w:t>Malene</w:t>
            </w:r>
          </w:p>
        </w:tc>
        <w:tc>
          <w:tcPr>
            <w:tcW w:w="1468" w:type="dxa"/>
            <w:vAlign w:val="center"/>
          </w:tcPr>
          <w:p w14:paraId="74EA4BF9" w14:textId="77777777" w:rsidR="00B739FD" w:rsidRPr="00B739FD" w:rsidRDefault="00B739FD" w:rsidP="00B739FD">
            <w:pPr>
              <w:pStyle w:val="Bezproreda1"/>
              <w:rPr>
                <w:rFonts w:eastAsia="Calibri"/>
                <w:sz w:val="20"/>
                <w:szCs w:val="20"/>
              </w:rPr>
            </w:pPr>
            <w:r w:rsidRPr="00B739FD">
              <w:rPr>
                <w:rFonts w:eastAsia="Calibri"/>
                <w:sz w:val="20"/>
                <w:szCs w:val="20"/>
              </w:rPr>
              <w:t>0,001-0,004</w:t>
            </w:r>
          </w:p>
        </w:tc>
        <w:tc>
          <w:tcPr>
            <w:tcW w:w="1275" w:type="dxa"/>
            <w:vAlign w:val="center"/>
          </w:tcPr>
          <w:p w14:paraId="5B71925B" w14:textId="5D1D6274" w:rsidR="00B739FD" w:rsidRPr="00B739FD" w:rsidRDefault="00B739FD" w:rsidP="00B739FD">
            <w:pPr>
              <w:pStyle w:val="Bezproreda1"/>
              <w:rPr>
                <w:rFonts w:eastAsia="Calibri"/>
                <w:sz w:val="20"/>
                <w:szCs w:val="20"/>
              </w:rPr>
            </w:pPr>
            <w:r w:rsidRPr="00B739FD">
              <w:rPr>
                <w:rFonts w:eastAsia="Calibri"/>
                <w:sz w:val="20"/>
                <w:szCs w:val="20"/>
              </w:rPr>
              <w:t>0,0</w:t>
            </w:r>
            <w:r w:rsidR="007B6492">
              <w:rPr>
                <w:rFonts w:eastAsia="Calibri"/>
                <w:sz w:val="20"/>
                <w:szCs w:val="20"/>
              </w:rPr>
              <w:t>7</w:t>
            </w:r>
          </w:p>
        </w:tc>
        <w:tc>
          <w:tcPr>
            <w:tcW w:w="1276" w:type="dxa"/>
            <w:shd w:val="clear" w:color="auto" w:fill="00B050"/>
          </w:tcPr>
          <w:p w14:paraId="2F08937D" w14:textId="77777777" w:rsidR="00B739FD" w:rsidRPr="00B739FD" w:rsidRDefault="00B739FD" w:rsidP="00B739FD">
            <w:pPr>
              <w:pStyle w:val="Bezproreda1"/>
              <w:rPr>
                <w:rFonts w:eastAsia="Calibri"/>
                <w:sz w:val="20"/>
                <w:szCs w:val="20"/>
              </w:rPr>
            </w:pPr>
          </w:p>
        </w:tc>
      </w:tr>
      <w:tr w:rsidR="00B739FD" w:rsidRPr="00B739FD" w14:paraId="692E8AB9" w14:textId="77777777" w:rsidTr="000B3E6C">
        <w:trPr>
          <w:trHeight w:val="106"/>
        </w:trPr>
        <w:tc>
          <w:tcPr>
            <w:tcW w:w="1668" w:type="dxa"/>
            <w:shd w:val="clear" w:color="auto" w:fill="FFFF00"/>
            <w:vAlign w:val="center"/>
          </w:tcPr>
          <w:p w14:paraId="10EDC318" w14:textId="77777777" w:rsidR="00B739FD" w:rsidRPr="00B739FD" w:rsidRDefault="00B739FD" w:rsidP="00B739FD">
            <w:pPr>
              <w:pStyle w:val="Bezproreda1"/>
              <w:rPr>
                <w:rFonts w:eastAsia="Calibri"/>
                <w:sz w:val="20"/>
                <w:szCs w:val="20"/>
              </w:rPr>
            </w:pPr>
            <w:r w:rsidRPr="00B739FD">
              <w:rPr>
                <w:rFonts w:eastAsia="Calibri"/>
                <w:sz w:val="20"/>
                <w:szCs w:val="20"/>
              </w:rPr>
              <w:t>3</w:t>
            </w:r>
          </w:p>
        </w:tc>
        <w:tc>
          <w:tcPr>
            <w:tcW w:w="2126" w:type="dxa"/>
            <w:shd w:val="clear" w:color="auto" w:fill="FFFF00"/>
          </w:tcPr>
          <w:p w14:paraId="0C62303C" w14:textId="77777777" w:rsidR="00B739FD" w:rsidRPr="00B739FD" w:rsidRDefault="00B739FD" w:rsidP="00B739FD">
            <w:pPr>
              <w:pStyle w:val="Bezproreda1"/>
              <w:rPr>
                <w:rFonts w:eastAsia="Calibri"/>
                <w:sz w:val="20"/>
                <w:szCs w:val="20"/>
              </w:rPr>
            </w:pPr>
            <w:r w:rsidRPr="00B739FD">
              <w:rPr>
                <w:rFonts w:eastAsia="Calibri"/>
                <w:sz w:val="20"/>
                <w:szCs w:val="20"/>
              </w:rPr>
              <w:t>Umjerene</w:t>
            </w:r>
          </w:p>
        </w:tc>
        <w:tc>
          <w:tcPr>
            <w:tcW w:w="1468" w:type="dxa"/>
            <w:vAlign w:val="center"/>
          </w:tcPr>
          <w:p w14:paraId="2DE13056" w14:textId="77777777" w:rsidR="00B739FD" w:rsidRPr="00B739FD" w:rsidRDefault="00B739FD" w:rsidP="00B739FD">
            <w:pPr>
              <w:pStyle w:val="Bezproreda1"/>
              <w:rPr>
                <w:rFonts w:eastAsia="Calibri"/>
                <w:sz w:val="20"/>
                <w:szCs w:val="20"/>
              </w:rPr>
            </w:pPr>
            <w:r w:rsidRPr="00B739FD">
              <w:rPr>
                <w:rFonts w:eastAsia="Calibri"/>
                <w:sz w:val="20"/>
                <w:szCs w:val="20"/>
              </w:rPr>
              <w:t>0,0047-0,011</w:t>
            </w:r>
          </w:p>
        </w:tc>
        <w:tc>
          <w:tcPr>
            <w:tcW w:w="1275" w:type="dxa"/>
            <w:vAlign w:val="center"/>
          </w:tcPr>
          <w:p w14:paraId="3308121C" w14:textId="77777777" w:rsidR="00B739FD" w:rsidRPr="00B739FD" w:rsidRDefault="00B739FD" w:rsidP="00B739FD">
            <w:pPr>
              <w:pStyle w:val="Bezproreda1"/>
              <w:rPr>
                <w:rFonts w:eastAsia="Calibri"/>
                <w:sz w:val="20"/>
                <w:szCs w:val="20"/>
              </w:rPr>
            </w:pPr>
            <w:r w:rsidRPr="00B739FD">
              <w:rPr>
                <w:rFonts w:eastAsia="Calibri"/>
                <w:sz w:val="20"/>
                <w:szCs w:val="20"/>
              </w:rPr>
              <w:t>0,2</w:t>
            </w:r>
          </w:p>
        </w:tc>
        <w:tc>
          <w:tcPr>
            <w:tcW w:w="1276" w:type="dxa"/>
            <w:shd w:val="clear" w:color="auto" w:fill="FFFF00"/>
          </w:tcPr>
          <w:p w14:paraId="57AB7EDB" w14:textId="77777777" w:rsidR="00B739FD" w:rsidRPr="00B739FD" w:rsidRDefault="00B739FD" w:rsidP="00B739FD">
            <w:pPr>
              <w:pStyle w:val="Bezproreda1"/>
              <w:rPr>
                <w:rFonts w:eastAsia="Calibri"/>
                <w:sz w:val="20"/>
                <w:szCs w:val="20"/>
              </w:rPr>
            </w:pPr>
          </w:p>
        </w:tc>
      </w:tr>
      <w:tr w:rsidR="00B739FD" w:rsidRPr="00B739FD" w14:paraId="60E2AF69" w14:textId="77777777" w:rsidTr="000B3E6C">
        <w:trPr>
          <w:trHeight w:val="53"/>
        </w:trPr>
        <w:tc>
          <w:tcPr>
            <w:tcW w:w="1668" w:type="dxa"/>
            <w:shd w:val="clear" w:color="auto" w:fill="FFC000"/>
            <w:vAlign w:val="center"/>
          </w:tcPr>
          <w:p w14:paraId="398CBC04" w14:textId="77777777" w:rsidR="00B739FD" w:rsidRPr="00B739FD" w:rsidRDefault="00B739FD" w:rsidP="00B739FD">
            <w:pPr>
              <w:pStyle w:val="Bezproreda1"/>
              <w:rPr>
                <w:rFonts w:eastAsia="Calibri"/>
                <w:sz w:val="20"/>
                <w:szCs w:val="20"/>
              </w:rPr>
            </w:pPr>
            <w:r w:rsidRPr="00B739FD">
              <w:rPr>
                <w:rFonts w:eastAsia="Calibri"/>
                <w:sz w:val="20"/>
                <w:szCs w:val="20"/>
              </w:rPr>
              <w:t>4</w:t>
            </w:r>
          </w:p>
        </w:tc>
        <w:tc>
          <w:tcPr>
            <w:tcW w:w="2126" w:type="dxa"/>
            <w:shd w:val="clear" w:color="auto" w:fill="FFC000"/>
          </w:tcPr>
          <w:p w14:paraId="6715B300" w14:textId="77777777" w:rsidR="00B739FD" w:rsidRPr="00B739FD" w:rsidRDefault="00B739FD" w:rsidP="00B739FD">
            <w:pPr>
              <w:pStyle w:val="Bezproreda1"/>
              <w:rPr>
                <w:rFonts w:eastAsia="Calibri"/>
                <w:sz w:val="20"/>
                <w:szCs w:val="20"/>
              </w:rPr>
            </w:pPr>
            <w:r w:rsidRPr="00B739FD">
              <w:rPr>
                <w:rFonts w:eastAsia="Calibri"/>
                <w:sz w:val="20"/>
                <w:szCs w:val="20"/>
              </w:rPr>
              <w:t>Značajne</w:t>
            </w:r>
          </w:p>
        </w:tc>
        <w:tc>
          <w:tcPr>
            <w:tcW w:w="1468" w:type="dxa"/>
            <w:vAlign w:val="center"/>
          </w:tcPr>
          <w:p w14:paraId="46810721" w14:textId="77777777" w:rsidR="00B739FD" w:rsidRPr="00B739FD" w:rsidRDefault="00B739FD" w:rsidP="00B739FD">
            <w:pPr>
              <w:pStyle w:val="Bezproreda1"/>
              <w:rPr>
                <w:rFonts w:eastAsia="Calibri"/>
                <w:sz w:val="20"/>
                <w:szCs w:val="20"/>
              </w:rPr>
            </w:pPr>
            <w:r w:rsidRPr="00B739FD">
              <w:rPr>
                <w:rFonts w:eastAsia="Calibri"/>
                <w:sz w:val="20"/>
                <w:szCs w:val="20"/>
              </w:rPr>
              <w:t>0,012-0,035%</w:t>
            </w:r>
          </w:p>
        </w:tc>
        <w:tc>
          <w:tcPr>
            <w:tcW w:w="1275" w:type="dxa"/>
            <w:vAlign w:val="center"/>
          </w:tcPr>
          <w:p w14:paraId="5EFB47B1" w14:textId="6021CFE9" w:rsidR="00B739FD" w:rsidRPr="00B739FD" w:rsidRDefault="00B739FD" w:rsidP="00B739FD">
            <w:pPr>
              <w:pStyle w:val="Bezproreda1"/>
              <w:rPr>
                <w:rFonts w:eastAsia="Calibri"/>
                <w:sz w:val="20"/>
                <w:szCs w:val="20"/>
              </w:rPr>
            </w:pPr>
            <w:r w:rsidRPr="00B739FD">
              <w:rPr>
                <w:rFonts w:eastAsia="Calibri"/>
                <w:sz w:val="20"/>
                <w:szCs w:val="20"/>
              </w:rPr>
              <w:t>0,</w:t>
            </w:r>
            <w:r w:rsidR="007B6492">
              <w:rPr>
                <w:rFonts w:eastAsia="Calibri"/>
                <w:sz w:val="20"/>
                <w:szCs w:val="20"/>
              </w:rPr>
              <w:t>6</w:t>
            </w:r>
          </w:p>
        </w:tc>
        <w:tc>
          <w:tcPr>
            <w:tcW w:w="1276" w:type="dxa"/>
            <w:shd w:val="clear" w:color="auto" w:fill="FFC000"/>
          </w:tcPr>
          <w:p w14:paraId="68FA2ECF" w14:textId="77777777" w:rsidR="00B739FD" w:rsidRPr="00B739FD" w:rsidRDefault="00B739FD" w:rsidP="00B739FD">
            <w:pPr>
              <w:pStyle w:val="Bezproreda1"/>
              <w:rPr>
                <w:rFonts w:eastAsia="Calibri"/>
                <w:sz w:val="20"/>
                <w:szCs w:val="20"/>
              </w:rPr>
            </w:pPr>
          </w:p>
        </w:tc>
      </w:tr>
      <w:tr w:rsidR="00B739FD" w:rsidRPr="00B739FD" w14:paraId="61123CCB" w14:textId="77777777" w:rsidTr="000B3E6C">
        <w:trPr>
          <w:trHeight w:val="56"/>
        </w:trPr>
        <w:tc>
          <w:tcPr>
            <w:tcW w:w="1668" w:type="dxa"/>
            <w:shd w:val="clear" w:color="auto" w:fill="FF0000"/>
            <w:vAlign w:val="center"/>
          </w:tcPr>
          <w:p w14:paraId="737044C7" w14:textId="77777777" w:rsidR="00B739FD" w:rsidRPr="00B739FD" w:rsidRDefault="00B739FD" w:rsidP="00B739FD">
            <w:pPr>
              <w:pStyle w:val="Bezproreda1"/>
              <w:rPr>
                <w:rFonts w:eastAsia="Calibri"/>
                <w:sz w:val="20"/>
                <w:szCs w:val="20"/>
              </w:rPr>
            </w:pPr>
            <w:r w:rsidRPr="00B739FD">
              <w:rPr>
                <w:rFonts w:eastAsia="Calibri"/>
                <w:sz w:val="20"/>
                <w:szCs w:val="20"/>
              </w:rPr>
              <w:t>5</w:t>
            </w:r>
          </w:p>
        </w:tc>
        <w:tc>
          <w:tcPr>
            <w:tcW w:w="2126" w:type="dxa"/>
            <w:shd w:val="clear" w:color="auto" w:fill="FF0000"/>
          </w:tcPr>
          <w:p w14:paraId="350B8D3D" w14:textId="77777777" w:rsidR="00B739FD" w:rsidRPr="00B739FD" w:rsidRDefault="00B739FD" w:rsidP="00B739FD">
            <w:pPr>
              <w:pStyle w:val="Bezproreda1"/>
              <w:rPr>
                <w:rFonts w:eastAsia="Calibri"/>
                <w:sz w:val="20"/>
                <w:szCs w:val="20"/>
              </w:rPr>
            </w:pPr>
            <w:r w:rsidRPr="00B739FD">
              <w:rPr>
                <w:rFonts w:eastAsia="Calibri"/>
                <w:sz w:val="20"/>
                <w:szCs w:val="20"/>
              </w:rPr>
              <w:t>Katastrofalne</w:t>
            </w:r>
          </w:p>
        </w:tc>
        <w:tc>
          <w:tcPr>
            <w:tcW w:w="1468" w:type="dxa"/>
            <w:vAlign w:val="center"/>
          </w:tcPr>
          <w:p w14:paraId="17363C3F" w14:textId="77777777" w:rsidR="00B739FD" w:rsidRPr="00B739FD" w:rsidRDefault="00B739FD" w:rsidP="00B739FD">
            <w:pPr>
              <w:pStyle w:val="Bezproreda1"/>
              <w:rPr>
                <w:rFonts w:eastAsia="Calibri"/>
                <w:sz w:val="20"/>
                <w:szCs w:val="20"/>
              </w:rPr>
            </w:pPr>
            <w:r w:rsidRPr="00B739FD">
              <w:rPr>
                <w:rFonts w:eastAsia="Calibri"/>
                <w:sz w:val="20"/>
                <w:szCs w:val="20"/>
              </w:rPr>
              <w:t>0,036&gt;</w:t>
            </w:r>
          </w:p>
        </w:tc>
        <w:tc>
          <w:tcPr>
            <w:tcW w:w="1275" w:type="dxa"/>
            <w:vAlign w:val="center"/>
          </w:tcPr>
          <w:p w14:paraId="16B2039F" w14:textId="768DE395" w:rsidR="00B739FD" w:rsidRPr="00B739FD" w:rsidRDefault="00B739FD" w:rsidP="00B739FD">
            <w:pPr>
              <w:pStyle w:val="Bezproreda1"/>
              <w:rPr>
                <w:rFonts w:eastAsia="Calibri"/>
                <w:sz w:val="20"/>
                <w:szCs w:val="20"/>
              </w:rPr>
            </w:pPr>
            <w:r w:rsidRPr="00B739FD">
              <w:rPr>
                <w:rFonts w:eastAsia="Calibri"/>
                <w:sz w:val="20"/>
                <w:szCs w:val="20"/>
              </w:rPr>
              <w:t>Više od 0,</w:t>
            </w:r>
            <w:r w:rsidR="007B6492">
              <w:rPr>
                <w:rFonts w:eastAsia="Calibri"/>
                <w:sz w:val="20"/>
                <w:szCs w:val="20"/>
              </w:rPr>
              <w:t>6</w:t>
            </w:r>
          </w:p>
        </w:tc>
        <w:tc>
          <w:tcPr>
            <w:tcW w:w="1276" w:type="dxa"/>
            <w:shd w:val="clear" w:color="auto" w:fill="FF0000"/>
          </w:tcPr>
          <w:p w14:paraId="4641B038" w14:textId="77777777" w:rsidR="00B739FD" w:rsidRPr="00B739FD" w:rsidRDefault="00B739FD" w:rsidP="00B739FD">
            <w:pPr>
              <w:pStyle w:val="Bezproreda1"/>
              <w:jc w:val="center"/>
              <w:rPr>
                <w:rFonts w:eastAsia="Calibri"/>
                <w:b/>
                <w:sz w:val="20"/>
                <w:szCs w:val="20"/>
              </w:rPr>
            </w:pPr>
            <w:r w:rsidRPr="00B739FD">
              <w:rPr>
                <w:rFonts w:eastAsia="Calibri"/>
                <w:b/>
                <w:sz w:val="20"/>
                <w:szCs w:val="20"/>
              </w:rPr>
              <w:t>X</w:t>
            </w:r>
          </w:p>
        </w:tc>
      </w:tr>
    </w:tbl>
    <w:p w14:paraId="442BF9A2" w14:textId="77777777" w:rsidR="005D217B" w:rsidRPr="005D217B" w:rsidRDefault="005D217B" w:rsidP="005D217B">
      <w:pPr>
        <w:spacing w:after="0" w:line="240" w:lineRule="auto"/>
        <w:ind w:left="851"/>
        <w:jc w:val="both"/>
        <w:rPr>
          <w:rFonts w:ascii="Times New Roman" w:hAnsi="Times New Roman" w:cs="Times New Roman"/>
          <w:sz w:val="20"/>
          <w:szCs w:val="20"/>
        </w:rPr>
      </w:pPr>
      <w:r w:rsidRPr="005D217B">
        <w:rPr>
          <w:rFonts w:ascii="Times New Roman" w:hAnsi="Times New Roman" w:cs="Times New Roman"/>
          <w:sz w:val="20"/>
          <w:szCs w:val="20"/>
        </w:rPr>
        <w:t>*Napomena: Pri određivanju kategorije za život i zdravlje ljudi u kategoriju 1 ulaze posljedice prema kojima je stradala ili ugrožena minimalno jedna osoba do 0,001% stanovnika na području JLS.</w:t>
      </w:r>
    </w:p>
    <w:p w14:paraId="4348C475" w14:textId="77777777" w:rsidR="005D217B" w:rsidRDefault="005D217B" w:rsidP="000F692F">
      <w:pPr>
        <w:keepNext/>
        <w:keepLines/>
        <w:spacing w:before="40" w:after="0" w:line="240" w:lineRule="auto"/>
        <w:outlineLvl w:val="3"/>
        <w:rPr>
          <w:rFonts w:ascii="Times New Roman" w:eastAsiaTheme="majorEastAsia" w:hAnsi="Times New Roman" w:cstheme="majorBidi"/>
          <w:b/>
          <w:iCs/>
          <w:sz w:val="24"/>
        </w:rPr>
      </w:pPr>
    </w:p>
    <w:p w14:paraId="54DAFF72" w14:textId="7F60A95B" w:rsidR="00B739FD" w:rsidRPr="00B739FD" w:rsidRDefault="002A6F35" w:rsidP="00B739FD">
      <w:pPr>
        <w:keepNext/>
        <w:keepLines/>
        <w:numPr>
          <w:ilvl w:val="4"/>
          <w:numId w:val="1"/>
        </w:numPr>
        <w:spacing w:before="40" w:after="0" w:line="240" w:lineRule="auto"/>
        <w:ind w:left="1701" w:hanging="1134"/>
        <w:outlineLvl w:val="3"/>
        <w:rPr>
          <w:rFonts w:ascii="Times New Roman" w:eastAsiaTheme="majorEastAsia" w:hAnsi="Times New Roman" w:cstheme="majorBidi"/>
          <w:b/>
          <w:iCs/>
          <w:sz w:val="24"/>
        </w:rPr>
      </w:pPr>
      <w:r w:rsidRPr="002A6F35">
        <w:rPr>
          <w:rFonts w:ascii="Times New Roman" w:eastAsiaTheme="majorEastAsia" w:hAnsi="Times New Roman" w:cstheme="majorBidi"/>
          <w:b/>
          <w:iCs/>
          <w:sz w:val="24"/>
        </w:rPr>
        <w:t>Posljedice na gospodarstvo</w:t>
      </w:r>
    </w:p>
    <w:p w14:paraId="26F04722" w14:textId="77777777" w:rsidR="00B739FD" w:rsidRDefault="00B739FD" w:rsidP="00B739FD">
      <w:pPr>
        <w:pStyle w:val="Bezproreda"/>
      </w:pPr>
      <w:r>
        <w:t>Posljedice po gospodarstvo odnose se na ukupnu materijalnu i financijsku štetu u gospodarstvu.  Štete se prikazuju u odnosu na proračun Općine Donja Dubrava a sukladno Prilogu III Smjernica Međimurske županije. Uslijed poplave uzrokovane prolomom HE Dubrava ili nasipa u proteklih 30 godina nije bilo gospodarskih šteta, no ukoliko bi do istog došlo štete bi se razmatrale kao „Izravne i Neizravne“.</w:t>
      </w:r>
    </w:p>
    <w:p w14:paraId="6AE5A9B5" w14:textId="77777777" w:rsidR="00B739FD" w:rsidRPr="000B3E6C" w:rsidRDefault="00B739FD" w:rsidP="00B739FD">
      <w:pPr>
        <w:pStyle w:val="Bezproreda"/>
        <w:ind w:left="284"/>
        <w:rPr>
          <w:sz w:val="16"/>
          <w:szCs w:val="16"/>
        </w:rPr>
      </w:pPr>
    </w:p>
    <w:p w14:paraId="07AC741A" w14:textId="77777777" w:rsidR="00B739FD" w:rsidRDefault="00B739FD" w:rsidP="00B739FD">
      <w:pPr>
        <w:pStyle w:val="Bezproreda"/>
      </w:pPr>
      <w:r>
        <w:t>Procijenjena šteta u gospodarstvu može biti:</w:t>
      </w:r>
    </w:p>
    <w:p w14:paraId="7DEEB9EC" w14:textId="77777777" w:rsidR="00B739FD" w:rsidRPr="00B14FEB" w:rsidRDefault="00B739FD" w:rsidP="003944D9">
      <w:pPr>
        <w:pStyle w:val="Bezproreda"/>
        <w:numPr>
          <w:ilvl w:val="0"/>
          <w:numId w:val="87"/>
        </w:numPr>
      </w:pPr>
      <w:r>
        <w:t xml:space="preserve">izravna koja se </w:t>
      </w:r>
      <w:r w:rsidRPr="005D1D7E">
        <w:rPr>
          <w:b/>
        </w:rPr>
        <w:t xml:space="preserve">u ovom slučaju </w:t>
      </w:r>
      <w:r>
        <w:t>procjenjuje kroz štete na pokretnoj i nepokretnoj imovini, trošak sanacije i troškovi spašavanja kroz uključivanje Operativnih snaga CZ (Vatrogastva, Hitne službe, HGSS-a i Crvenog križa)</w:t>
      </w:r>
    </w:p>
    <w:p w14:paraId="4CD492B2" w14:textId="76D81F63" w:rsidR="00B739FD" w:rsidRDefault="00B739FD" w:rsidP="003944D9">
      <w:pPr>
        <w:pStyle w:val="Bezproreda"/>
        <w:numPr>
          <w:ilvl w:val="0"/>
          <w:numId w:val="87"/>
        </w:numPr>
      </w:pPr>
      <w:r>
        <w:t xml:space="preserve">neizravnana koja se </w:t>
      </w:r>
      <w:r w:rsidRPr="005D1D7E">
        <w:rPr>
          <w:b/>
        </w:rPr>
        <w:t>u ovom slučaju</w:t>
      </w:r>
      <w:r>
        <w:t xml:space="preserve"> procjenjuje u smislu izostanka radnika s posla</w:t>
      </w:r>
    </w:p>
    <w:p w14:paraId="604EF9A9" w14:textId="51165119" w:rsidR="000F692F" w:rsidRPr="000B3E6C" w:rsidRDefault="00B739FD" w:rsidP="000B3E6C">
      <w:pPr>
        <w:pStyle w:val="Bezproreda"/>
      </w:pPr>
      <w:r>
        <w:t xml:space="preserve">Obzirom na visinu poplavnog vala (oko 2,67 m), posljedice po gospodarstvo procjenjuju se kao </w:t>
      </w:r>
      <w:r>
        <w:rPr>
          <w:b/>
        </w:rPr>
        <w:t>katastrofalne</w:t>
      </w:r>
      <w:r w:rsidRPr="005D1D7E">
        <w:rPr>
          <w:b/>
        </w:rPr>
        <w:t xml:space="preserve"> </w:t>
      </w:r>
      <w:r>
        <w:t xml:space="preserve">obzirom da su procijenjene štete veće od 25% godišnjeg proračuna, </w:t>
      </w:r>
      <w:r w:rsidRPr="00BA61E5">
        <w:t xml:space="preserve">odnosno </w:t>
      </w:r>
      <w:r>
        <w:t xml:space="preserve">od </w:t>
      </w:r>
      <w:r w:rsidR="007B4E62">
        <w:t>1</w:t>
      </w:r>
      <w:r>
        <w:t xml:space="preserve"> </w:t>
      </w:r>
      <w:r w:rsidR="007B4E62">
        <w:t>443</w:t>
      </w:r>
      <w:r>
        <w:t xml:space="preserve"> </w:t>
      </w:r>
      <w:r w:rsidR="007B4E62">
        <w:t>900</w:t>
      </w:r>
      <w:r w:rsidRPr="00BA61E5">
        <w:t xml:space="preserve"> </w:t>
      </w:r>
      <w:r w:rsidR="007B4E62">
        <w:t>€</w:t>
      </w:r>
      <w:r w:rsidRPr="00BA61E5">
        <w:t>.</w:t>
      </w:r>
    </w:p>
    <w:p w14:paraId="50CCAE25" w14:textId="66A1A2F7" w:rsidR="000F692F" w:rsidRPr="000F692F" w:rsidRDefault="000F692F" w:rsidP="000F692F">
      <w:pPr>
        <w:spacing w:after="0" w:line="240" w:lineRule="auto"/>
        <w:jc w:val="both"/>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lastRenderedPageBreak/>
        <w:t xml:space="preserve">                  Tablica </w:t>
      </w:r>
      <w:r w:rsidR="001A0581">
        <w:rPr>
          <w:rFonts w:ascii="Times New Roman" w:eastAsia="Calibri" w:hAnsi="Times New Roman" w:cs="Times New Roman"/>
          <w:sz w:val="20"/>
          <w:szCs w:val="20"/>
          <w:lang w:eastAsia="hr-HR"/>
        </w:rPr>
        <w:t>73</w:t>
      </w:r>
      <w:r w:rsidRPr="000F692F">
        <w:rPr>
          <w:rFonts w:ascii="Times New Roman" w:eastAsia="Calibri" w:hAnsi="Times New Roman" w:cs="Times New Roman"/>
          <w:sz w:val="20"/>
          <w:szCs w:val="20"/>
          <w:lang w:eastAsia="hr-HR"/>
        </w:rPr>
        <w:t>: Posljedice na gospodarstvo</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0F692F" w:rsidRPr="000F692F" w14:paraId="0EC5FE9A" w14:textId="77777777" w:rsidTr="00515F3E">
        <w:trPr>
          <w:trHeight w:val="248"/>
        </w:trPr>
        <w:tc>
          <w:tcPr>
            <w:tcW w:w="7196" w:type="dxa"/>
            <w:gridSpan w:val="4"/>
            <w:shd w:val="clear" w:color="auto" w:fill="BDD6EE"/>
            <w:vAlign w:val="center"/>
          </w:tcPr>
          <w:p w14:paraId="5741B4E8"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Posljedice na gospodarstvo</w:t>
            </w:r>
          </w:p>
        </w:tc>
      </w:tr>
      <w:tr w:rsidR="000F692F" w:rsidRPr="000F692F" w14:paraId="342E2604" w14:textId="77777777" w:rsidTr="000B3E6C">
        <w:trPr>
          <w:trHeight w:val="163"/>
        </w:trPr>
        <w:tc>
          <w:tcPr>
            <w:tcW w:w="1161" w:type="dxa"/>
            <w:shd w:val="clear" w:color="auto" w:fill="BDD6EE"/>
            <w:vAlign w:val="center"/>
          </w:tcPr>
          <w:p w14:paraId="5CC51703"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Kategorija</w:t>
            </w:r>
          </w:p>
          <w:p w14:paraId="1010A95B"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p>
        </w:tc>
        <w:tc>
          <w:tcPr>
            <w:tcW w:w="1407" w:type="dxa"/>
            <w:shd w:val="clear" w:color="auto" w:fill="BDD6EE"/>
          </w:tcPr>
          <w:p w14:paraId="6A3DC4AC"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Posljedice</w:t>
            </w:r>
          </w:p>
        </w:tc>
        <w:tc>
          <w:tcPr>
            <w:tcW w:w="3352" w:type="dxa"/>
            <w:shd w:val="clear" w:color="auto" w:fill="BDD6EE"/>
            <w:vAlign w:val="center"/>
          </w:tcPr>
          <w:p w14:paraId="5EAEF8A9"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Kriterij štete u % proračuna JLS</w:t>
            </w:r>
          </w:p>
        </w:tc>
        <w:tc>
          <w:tcPr>
            <w:tcW w:w="1276" w:type="dxa"/>
            <w:shd w:val="clear" w:color="auto" w:fill="BDD6EE"/>
          </w:tcPr>
          <w:p w14:paraId="79866719"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odabrano</w:t>
            </w:r>
          </w:p>
        </w:tc>
      </w:tr>
      <w:tr w:rsidR="000F692F" w:rsidRPr="000F692F" w14:paraId="48417FA8" w14:textId="77777777" w:rsidTr="000B3E6C">
        <w:trPr>
          <w:trHeight w:val="113"/>
        </w:trPr>
        <w:tc>
          <w:tcPr>
            <w:tcW w:w="1161" w:type="dxa"/>
            <w:shd w:val="clear" w:color="auto" w:fill="B17ED8"/>
            <w:vAlign w:val="center"/>
          </w:tcPr>
          <w:p w14:paraId="69752BB6"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1</w:t>
            </w:r>
          </w:p>
        </w:tc>
        <w:tc>
          <w:tcPr>
            <w:tcW w:w="1407" w:type="dxa"/>
            <w:shd w:val="clear" w:color="auto" w:fill="B17ED8"/>
          </w:tcPr>
          <w:p w14:paraId="4F1AD12A" w14:textId="77777777" w:rsidR="000F692F" w:rsidRPr="000F692F" w:rsidRDefault="000F692F" w:rsidP="000F692F">
            <w:pPr>
              <w:spacing w:after="0" w:line="240" w:lineRule="auto"/>
              <w:jc w:val="both"/>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Neznatne</w:t>
            </w:r>
          </w:p>
        </w:tc>
        <w:tc>
          <w:tcPr>
            <w:tcW w:w="3352" w:type="dxa"/>
            <w:vAlign w:val="center"/>
          </w:tcPr>
          <w:p w14:paraId="52D70F40"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0,5-1 %</w:t>
            </w:r>
          </w:p>
        </w:tc>
        <w:tc>
          <w:tcPr>
            <w:tcW w:w="1276" w:type="dxa"/>
            <w:shd w:val="clear" w:color="auto" w:fill="B17ED8"/>
          </w:tcPr>
          <w:p w14:paraId="1F70DFAC"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p>
        </w:tc>
      </w:tr>
      <w:tr w:rsidR="000F692F" w:rsidRPr="000F692F" w14:paraId="6D56B560" w14:textId="77777777" w:rsidTr="000B3E6C">
        <w:trPr>
          <w:trHeight w:val="53"/>
        </w:trPr>
        <w:tc>
          <w:tcPr>
            <w:tcW w:w="1161" w:type="dxa"/>
            <w:shd w:val="clear" w:color="auto" w:fill="00B050"/>
            <w:vAlign w:val="center"/>
          </w:tcPr>
          <w:p w14:paraId="13CB3663"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2</w:t>
            </w:r>
          </w:p>
        </w:tc>
        <w:tc>
          <w:tcPr>
            <w:tcW w:w="1407" w:type="dxa"/>
            <w:shd w:val="clear" w:color="auto" w:fill="00B050"/>
          </w:tcPr>
          <w:p w14:paraId="75F22C15" w14:textId="77777777" w:rsidR="000F692F" w:rsidRPr="000F692F" w:rsidRDefault="000F692F" w:rsidP="000F692F">
            <w:pPr>
              <w:spacing w:after="0" w:line="240" w:lineRule="auto"/>
              <w:jc w:val="both"/>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Malene</w:t>
            </w:r>
          </w:p>
        </w:tc>
        <w:tc>
          <w:tcPr>
            <w:tcW w:w="3352" w:type="dxa"/>
            <w:vAlign w:val="center"/>
          </w:tcPr>
          <w:p w14:paraId="669223B4"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1-5 %</w:t>
            </w:r>
          </w:p>
        </w:tc>
        <w:tc>
          <w:tcPr>
            <w:tcW w:w="1276" w:type="dxa"/>
            <w:shd w:val="clear" w:color="auto" w:fill="00B050"/>
          </w:tcPr>
          <w:p w14:paraId="0F7096D2" w14:textId="333EC222"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p>
        </w:tc>
      </w:tr>
      <w:tr w:rsidR="000F692F" w:rsidRPr="000F692F" w14:paraId="3BB1E229" w14:textId="77777777" w:rsidTr="000B3E6C">
        <w:trPr>
          <w:trHeight w:val="63"/>
        </w:trPr>
        <w:tc>
          <w:tcPr>
            <w:tcW w:w="1161" w:type="dxa"/>
            <w:shd w:val="clear" w:color="auto" w:fill="FFFF00"/>
            <w:vAlign w:val="center"/>
          </w:tcPr>
          <w:p w14:paraId="327921D5"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3</w:t>
            </w:r>
          </w:p>
        </w:tc>
        <w:tc>
          <w:tcPr>
            <w:tcW w:w="1407" w:type="dxa"/>
            <w:shd w:val="clear" w:color="auto" w:fill="FFFF00"/>
          </w:tcPr>
          <w:p w14:paraId="6C13A8E4" w14:textId="77777777" w:rsidR="000F692F" w:rsidRPr="000F692F" w:rsidRDefault="000F692F" w:rsidP="000F692F">
            <w:pPr>
              <w:spacing w:after="0" w:line="240" w:lineRule="auto"/>
              <w:jc w:val="both"/>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Umjerene</w:t>
            </w:r>
          </w:p>
        </w:tc>
        <w:tc>
          <w:tcPr>
            <w:tcW w:w="3352" w:type="dxa"/>
            <w:vAlign w:val="center"/>
          </w:tcPr>
          <w:p w14:paraId="49431BBA"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5-15 %</w:t>
            </w:r>
          </w:p>
        </w:tc>
        <w:tc>
          <w:tcPr>
            <w:tcW w:w="1276" w:type="dxa"/>
            <w:shd w:val="clear" w:color="auto" w:fill="FFFF00"/>
          </w:tcPr>
          <w:p w14:paraId="2E8B93CD"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p>
        </w:tc>
      </w:tr>
      <w:tr w:rsidR="000F692F" w:rsidRPr="000F692F" w14:paraId="3527C1FA" w14:textId="77777777" w:rsidTr="000B3E6C">
        <w:trPr>
          <w:trHeight w:val="94"/>
        </w:trPr>
        <w:tc>
          <w:tcPr>
            <w:tcW w:w="1161" w:type="dxa"/>
            <w:shd w:val="clear" w:color="auto" w:fill="FFC000"/>
            <w:vAlign w:val="center"/>
          </w:tcPr>
          <w:p w14:paraId="323E0BB2"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4</w:t>
            </w:r>
          </w:p>
        </w:tc>
        <w:tc>
          <w:tcPr>
            <w:tcW w:w="1407" w:type="dxa"/>
            <w:shd w:val="clear" w:color="auto" w:fill="FFC000"/>
          </w:tcPr>
          <w:p w14:paraId="11538C79" w14:textId="77777777" w:rsidR="000F692F" w:rsidRPr="000F692F" w:rsidRDefault="000F692F" w:rsidP="000F692F">
            <w:pPr>
              <w:spacing w:after="0" w:line="240" w:lineRule="auto"/>
              <w:jc w:val="both"/>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Značajne</w:t>
            </w:r>
          </w:p>
        </w:tc>
        <w:tc>
          <w:tcPr>
            <w:tcW w:w="3352" w:type="dxa"/>
            <w:vAlign w:val="center"/>
          </w:tcPr>
          <w:p w14:paraId="4D40CB82"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15-25 %</w:t>
            </w:r>
          </w:p>
        </w:tc>
        <w:tc>
          <w:tcPr>
            <w:tcW w:w="1276" w:type="dxa"/>
            <w:shd w:val="clear" w:color="auto" w:fill="FFC000"/>
          </w:tcPr>
          <w:p w14:paraId="49CC13FE"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p>
        </w:tc>
      </w:tr>
      <w:tr w:rsidR="000F692F" w:rsidRPr="000F692F" w14:paraId="2ECF0DC1" w14:textId="77777777" w:rsidTr="000B3E6C">
        <w:trPr>
          <w:trHeight w:val="53"/>
        </w:trPr>
        <w:tc>
          <w:tcPr>
            <w:tcW w:w="1161" w:type="dxa"/>
            <w:shd w:val="clear" w:color="auto" w:fill="FF0000"/>
            <w:vAlign w:val="center"/>
          </w:tcPr>
          <w:p w14:paraId="51497155" w14:textId="77777777" w:rsidR="000F692F" w:rsidRPr="000F692F" w:rsidRDefault="000F692F" w:rsidP="000F692F">
            <w:pPr>
              <w:spacing w:after="0" w:line="240" w:lineRule="auto"/>
              <w:jc w:val="both"/>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5</w:t>
            </w:r>
          </w:p>
        </w:tc>
        <w:tc>
          <w:tcPr>
            <w:tcW w:w="1407" w:type="dxa"/>
            <w:shd w:val="clear" w:color="auto" w:fill="FF0000"/>
          </w:tcPr>
          <w:p w14:paraId="098D97BC" w14:textId="77777777" w:rsidR="000F692F" w:rsidRPr="000F692F" w:rsidRDefault="000F692F" w:rsidP="000F692F">
            <w:pPr>
              <w:spacing w:after="0" w:line="240" w:lineRule="auto"/>
              <w:jc w:val="both"/>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Katastrofalne</w:t>
            </w:r>
          </w:p>
        </w:tc>
        <w:tc>
          <w:tcPr>
            <w:tcW w:w="3352" w:type="dxa"/>
            <w:vAlign w:val="center"/>
          </w:tcPr>
          <w:p w14:paraId="1802B036"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&gt;25 %</w:t>
            </w:r>
          </w:p>
        </w:tc>
        <w:tc>
          <w:tcPr>
            <w:tcW w:w="1276" w:type="dxa"/>
            <w:shd w:val="clear" w:color="auto" w:fill="FF0000"/>
          </w:tcPr>
          <w:p w14:paraId="3A2EC1D6" w14:textId="37A28250" w:rsidR="000F692F" w:rsidRPr="000F692F" w:rsidRDefault="00B739FD" w:rsidP="000F692F">
            <w:pPr>
              <w:spacing w:after="0" w:line="240" w:lineRule="auto"/>
              <w:jc w:val="center"/>
              <w:rPr>
                <w:rFonts w:ascii="Times New Roman" w:eastAsia="Calibri" w:hAnsi="Times New Roman" w:cs="Times New Roman"/>
                <w:b/>
                <w:sz w:val="20"/>
                <w:szCs w:val="20"/>
                <w:lang w:eastAsia="hr-HR"/>
              </w:rPr>
            </w:pPr>
            <w:r>
              <w:rPr>
                <w:rFonts w:ascii="Times New Roman" w:eastAsia="Calibri" w:hAnsi="Times New Roman" w:cs="Times New Roman"/>
                <w:b/>
                <w:sz w:val="20"/>
                <w:szCs w:val="20"/>
                <w:lang w:eastAsia="hr-HR"/>
              </w:rPr>
              <w:t>X</w:t>
            </w:r>
          </w:p>
        </w:tc>
      </w:tr>
    </w:tbl>
    <w:p w14:paraId="37C5462E" w14:textId="77777777" w:rsidR="002A6F35" w:rsidRPr="002A6F35" w:rsidRDefault="002A6F35" w:rsidP="002A6F35">
      <w:pPr>
        <w:spacing w:after="0" w:line="240" w:lineRule="auto"/>
        <w:rPr>
          <w:rFonts w:ascii="Times New Roman" w:eastAsia="Times New Roman" w:hAnsi="Times New Roman"/>
          <w:sz w:val="24"/>
          <w:szCs w:val="24"/>
        </w:rPr>
      </w:pPr>
    </w:p>
    <w:p w14:paraId="6A660533" w14:textId="1CD6FC87" w:rsidR="00BD1325" w:rsidRPr="000B3E6C" w:rsidRDefault="002A6F35" w:rsidP="000B3E6C">
      <w:pPr>
        <w:keepNext/>
        <w:keepLines/>
        <w:numPr>
          <w:ilvl w:val="4"/>
          <w:numId w:val="1"/>
        </w:numPr>
        <w:spacing w:before="40" w:after="0" w:line="240" w:lineRule="auto"/>
        <w:ind w:left="1701" w:hanging="1134"/>
        <w:outlineLvl w:val="3"/>
        <w:rPr>
          <w:rFonts w:ascii="Times New Roman" w:eastAsiaTheme="majorEastAsia" w:hAnsi="Times New Roman" w:cstheme="majorBidi"/>
          <w:b/>
          <w:iCs/>
          <w:sz w:val="24"/>
        </w:rPr>
      </w:pPr>
      <w:r w:rsidRPr="002A6F35">
        <w:rPr>
          <w:rFonts w:ascii="Times New Roman" w:eastAsiaTheme="majorEastAsia" w:hAnsi="Times New Roman" w:cstheme="majorBidi"/>
          <w:b/>
          <w:iCs/>
          <w:sz w:val="24"/>
        </w:rPr>
        <w:t>Posljedice po društvenu stabilnost i politiku</w:t>
      </w:r>
    </w:p>
    <w:p w14:paraId="2B03161A" w14:textId="2660CB5A" w:rsidR="000F692F" w:rsidRPr="000F692F" w:rsidRDefault="000F692F" w:rsidP="000F692F">
      <w:pPr>
        <w:spacing w:after="0" w:line="240" w:lineRule="auto"/>
        <w:jc w:val="both"/>
        <w:rPr>
          <w:rFonts w:ascii="Times New Roman" w:eastAsia="Times New Roman" w:hAnsi="Times New Roman" w:cs="Times New Roman"/>
          <w:sz w:val="24"/>
          <w:szCs w:val="24"/>
          <w:lang w:eastAsia="hr-HR"/>
        </w:rPr>
      </w:pPr>
      <w:r w:rsidRPr="000F692F">
        <w:rPr>
          <w:rFonts w:ascii="Times New Roman" w:eastAsia="Times New Roman" w:hAnsi="Times New Roman" w:cs="Times New Roman"/>
          <w:sz w:val="24"/>
          <w:szCs w:val="24"/>
          <w:lang w:eastAsia="hr-HR"/>
        </w:rPr>
        <w:t>Posljedice za Društvenu stabilnost i politiku iskazuju se u materijalnoj šteti i to:</w:t>
      </w:r>
    </w:p>
    <w:p w14:paraId="17B8EBC2" w14:textId="2AEEC67B" w:rsidR="00BD1325" w:rsidRDefault="00BD1325" w:rsidP="003944D9">
      <w:pPr>
        <w:pStyle w:val="Bezproreda"/>
        <w:numPr>
          <w:ilvl w:val="0"/>
          <w:numId w:val="88"/>
        </w:numPr>
      </w:pPr>
      <w:r>
        <w:t xml:space="preserve">Štete na kritičnoj infrastrukturi-procijenjena šteta na prometnicama, energetici i vodnom gospodarstvu te na </w:t>
      </w:r>
      <w:r w:rsidRPr="00BA61E5">
        <w:t xml:space="preserve">spomenicima kulture uslijed plavljenja bila bi veće od 25% godišnjeg proračuna, odnosno od </w:t>
      </w:r>
      <w:r w:rsidR="007B4E62">
        <w:t>1 443 900,00</w:t>
      </w:r>
      <w:r w:rsidR="007B4E62" w:rsidRPr="00BA61E5">
        <w:t xml:space="preserve"> </w:t>
      </w:r>
      <w:r w:rsidR="007B4E62">
        <w:t>€</w:t>
      </w:r>
      <w:r w:rsidRPr="00BA61E5">
        <w:t xml:space="preserve">. Procjena posljedica šteta na objekte kritične infrastrukture bile bi </w:t>
      </w:r>
      <w:r w:rsidRPr="00BA61E5">
        <w:rPr>
          <w:b/>
        </w:rPr>
        <w:t>katastrofalne</w:t>
      </w:r>
      <w:r w:rsidRPr="00BA61E5">
        <w:t xml:space="preserve"> u odnosu</w:t>
      </w:r>
      <w:r>
        <w:t xml:space="preserve"> na proračun Općine Donja Dubrava. </w:t>
      </w:r>
    </w:p>
    <w:p w14:paraId="5E23E563" w14:textId="77777777" w:rsidR="000F692F" w:rsidRPr="000B3E6C" w:rsidRDefault="000F692F" w:rsidP="000F692F">
      <w:pPr>
        <w:spacing w:after="0" w:line="240" w:lineRule="auto"/>
        <w:ind w:left="851"/>
        <w:jc w:val="both"/>
        <w:rPr>
          <w:rFonts w:ascii="Times New Roman" w:hAnsi="Times New Roman"/>
          <w:sz w:val="16"/>
          <w:szCs w:val="16"/>
        </w:rPr>
      </w:pPr>
    </w:p>
    <w:p w14:paraId="2223ED65" w14:textId="58A220AD" w:rsidR="000F692F" w:rsidRPr="000F692F" w:rsidRDefault="000F692F" w:rsidP="000F692F">
      <w:pPr>
        <w:spacing w:after="0" w:line="240" w:lineRule="auto"/>
        <w:jc w:val="both"/>
        <w:rPr>
          <w:rFonts w:ascii="Times New Roman" w:eastAsia="Times New Roman" w:hAnsi="Times New Roman" w:cs="Times New Roman"/>
          <w:sz w:val="20"/>
          <w:szCs w:val="20"/>
          <w:lang w:eastAsia="hr-HR"/>
        </w:rPr>
      </w:pPr>
      <w:r w:rsidRPr="000F692F">
        <w:rPr>
          <w:rFonts w:ascii="Times New Roman" w:eastAsia="Calibri" w:hAnsi="Times New Roman" w:cs="Times New Roman"/>
          <w:sz w:val="20"/>
          <w:szCs w:val="20"/>
          <w:lang w:eastAsia="hr-HR"/>
        </w:rPr>
        <w:t xml:space="preserve">                   Tablica </w:t>
      </w:r>
      <w:r w:rsidR="001A0581">
        <w:rPr>
          <w:rFonts w:ascii="Times New Roman" w:eastAsia="Calibri" w:hAnsi="Times New Roman" w:cs="Times New Roman"/>
          <w:sz w:val="20"/>
          <w:szCs w:val="20"/>
          <w:lang w:eastAsia="hr-HR"/>
        </w:rPr>
        <w:t>74</w:t>
      </w:r>
      <w:r w:rsidRPr="000F692F">
        <w:rPr>
          <w:rFonts w:ascii="Times New Roman" w:eastAsia="Calibri" w:hAnsi="Times New Roman" w:cs="Times New Roman"/>
          <w:sz w:val="20"/>
          <w:szCs w:val="20"/>
          <w:lang w:eastAsia="hr-HR"/>
        </w:rPr>
        <w:t>: Posljedice po društvenu sigurnost i politiku-štete na kritičnoj infrastrukturi</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0F692F" w:rsidRPr="000F692F" w14:paraId="3EDFA23F" w14:textId="77777777" w:rsidTr="00515F3E">
        <w:trPr>
          <w:trHeight w:val="248"/>
        </w:trPr>
        <w:tc>
          <w:tcPr>
            <w:tcW w:w="7196" w:type="dxa"/>
            <w:gridSpan w:val="4"/>
            <w:shd w:val="clear" w:color="auto" w:fill="BDD6EE"/>
            <w:vAlign w:val="center"/>
          </w:tcPr>
          <w:p w14:paraId="5756FAC8"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Posljedice po društvenu sigurnost i politiku-kritična infrastruktura</w:t>
            </w:r>
          </w:p>
        </w:tc>
      </w:tr>
      <w:tr w:rsidR="000F692F" w:rsidRPr="000F692F" w14:paraId="42E0A3E3" w14:textId="77777777" w:rsidTr="000B3E6C">
        <w:trPr>
          <w:trHeight w:val="242"/>
        </w:trPr>
        <w:tc>
          <w:tcPr>
            <w:tcW w:w="1161" w:type="dxa"/>
            <w:shd w:val="clear" w:color="auto" w:fill="BDD6EE"/>
            <w:vAlign w:val="center"/>
          </w:tcPr>
          <w:p w14:paraId="246031B1"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Kategorija</w:t>
            </w:r>
          </w:p>
          <w:p w14:paraId="195F0EDF"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p>
        </w:tc>
        <w:tc>
          <w:tcPr>
            <w:tcW w:w="1407" w:type="dxa"/>
            <w:shd w:val="clear" w:color="auto" w:fill="BDD6EE"/>
          </w:tcPr>
          <w:p w14:paraId="6ECA43FF"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Posljedice</w:t>
            </w:r>
          </w:p>
        </w:tc>
        <w:tc>
          <w:tcPr>
            <w:tcW w:w="3352" w:type="dxa"/>
            <w:shd w:val="clear" w:color="auto" w:fill="BDD6EE"/>
            <w:vAlign w:val="center"/>
          </w:tcPr>
          <w:p w14:paraId="609F764F" w14:textId="575AA9F1" w:rsidR="000F692F" w:rsidRPr="000F692F" w:rsidRDefault="000B3E6C" w:rsidP="000B3E6C">
            <w:pPr>
              <w:spacing w:after="0" w:line="240" w:lineRule="auto"/>
              <w:rPr>
                <w:rFonts w:ascii="Times New Roman" w:eastAsia="Calibri" w:hAnsi="Times New Roman" w:cs="Times New Roman"/>
                <w:b/>
                <w:sz w:val="20"/>
                <w:szCs w:val="20"/>
                <w:lang w:eastAsia="hr-HR"/>
              </w:rPr>
            </w:pPr>
            <w:r>
              <w:rPr>
                <w:rFonts w:ascii="Times New Roman" w:eastAsia="Calibri" w:hAnsi="Times New Roman" w:cs="Times New Roman"/>
                <w:b/>
                <w:sz w:val="20"/>
                <w:szCs w:val="20"/>
                <w:lang w:eastAsia="hr-HR"/>
              </w:rPr>
              <w:t xml:space="preserve">  </w:t>
            </w:r>
            <w:r w:rsidR="000F692F" w:rsidRPr="000F692F">
              <w:rPr>
                <w:rFonts w:ascii="Times New Roman" w:eastAsia="Calibri" w:hAnsi="Times New Roman" w:cs="Times New Roman"/>
                <w:b/>
                <w:sz w:val="20"/>
                <w:szCs w:val="20"/>
                <w:lang w:eastAsia="hr-HR"/>
              </w:rPr>
              <w:t>Kriterij štete u % proračuna JLS</w:t>
            </w:r>
          </w:p>
        </w:tc>
        <w:tc>
          <w:tcPr>
            <w:tcW w:w="1276" w:type="dxa"/>
            <w:shd w:val="clear" w:color="auto" w:fill="BDD6EE"/>
          </w:tcPr>
          <w:p w14:paraId="608AAB75"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odabrano</w:t>
            </w:r>
          </w:p>
        </w:tc>
      </w:tr>
      <w:tr w:rsidR="000F692F" w:rsidRPr="000F692F" w14:paraId="4826CF58" w14:textId="77777777" w:rsidTr="000B3E6C">
        <w:trPr>
          <w:trHeight w:val="53"/>
        </w:trPr>
        <w:tc>
          <w:tcPr>
            <w:tcW w:w="1161" w:type="dxa"/>
            <w:shd w:val="clear" w:color="auto" w:fill="B17ED8"/>
            <w:vAlign w:val="center"/>
          </w:tcPr>
          <w:p w14:paraId="3EFC0306"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1</w:t>
            </w:r>
          </w:p>
        </w:tc>
        <w:tc>
          <w:tcPr>
            <w:tcW w:w="1407" w:type="dxa"/>
            <w:shd w:val="clear" w:color="auto" w:fill="B17ED8"/>
          </w:tcPr>
          <w:p w14:paraId="650CC290"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Neznatne</w:t>
            </w:r>
          </w:p>
        </w:tc>
        <w:tc>
          <w:tcPr>
            <w:tcW w:w="3352" w:type="dxa"/>
            <w:vAlign w:val="center"/>
          </w:tcPr>
          <w:p w14:paraId="3590EFCC"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0,5-1 %</w:t>
            </w:r>
          </w:p>
        </w:tc>
        <w:tc>
          <w:tcPr>
            <w:tcW w:w="1276" w:type="dxa"/>
            <w:shd w:val="clear" w:color="auto" w:fill="B17ED8"/>
          </w:tcPr>
          <w:p w14:paraId="144C24A7" w14:textId="722E0DAF" w:rsidR="000F692F" w:rsidRPr="000F692F" w:rsidRDefault="000F692F" w:rsidP="000F692F">
            <w:pPr>
              <w:spacing w:after="0" w:line="240" w:lineRule="auto"/>
              <w:jc w:val="center"/>
              <w:rPr>
                <w:rFonts w:ascii="Times New Roman" w:eastAsia="Calibri" w:hAnsi="Times New Roman" w:cs="Times New Roman"/>
                <w:sz w:val="20"/>
                <w:szCs w:val="20"/>
                <w:lang w:eastAsia="hr-HR"/>
              </w:rPr>
            </w:pPr>
          </w:p>
        </w:tc>
      </w:tr>
      <w:tr w:rsidR="000F692F" w:rsidRPr="000F692F" w14:paraId="313627C3" w14:textId="77777777" w:rsidTr="000B3E6C">
        <w:trPr>
          <w:trHeight w:val="53"/>
        </w:trPr>
        <w:tc>
          <w:tcPr>
            <w:tcW w:w="1161" w:type="dxa"/>
            <w:shd w:val="clear" w:color="auto" w:fill="00B050"/>
            <w:vAlign w:val="center"/>
          </w:tcPr>
          <w:p w14:paraId="13ED310C"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2</w:t>
            </w:r>
          </w:p>
        </w:tc>
        <w:tc>
          <w:tcPr>
            <w:tcW w:w="1407" w:type="dxa"/>
            <w:shd w:val="clear" w:color="auto" w:fill="00B050"/>
          </w:tcPr>
          <w:p w14:paraId="0D7F572E"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Malene</w:t>
            </w:r>
          </w:p>
        </w:tc>
        <w:tc>
          <w:tcPr>
            <w:tcW w:w="3352" w:type="dxa"/>
            <w:vAlign w:val="center"/>
          </w:tcPr>
          <w:p w14:paraId="69402D91"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1-5 %</w:t>
            </w:r>
          </w:p>
        </w:tc>
        <w:tc>
          <w:tcPr>
            <w:tcW w:w="1276" w:type="dxa"/>
            <w:shd w:val="clear" w:color="auto" w:fill="00B050"/>
          </w:tcPr>
          <w:p w14:paraId="5E20F3CF"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p>
        </w:tc>
      </w:tr>
      <w:tr w:rsidR="000F692F" w:rsidRPr="000F692F" w14:paraId="166B66FC" w14:textId="77777777" w:rsidTr="000B3E6C">
        <w:trPr>
          <w:trHeight w:val="53"/>
        </w:trPr>
        <w:tc>
          <w:tcPr>
            <w:tcW w:w="1161" w:type="dxa"/>
            <w:shd w:val="clear" w:color="auto" w:fill="FFFF00"/>
            <w:vAlign w:val="center"/>
          </w:tcPr>
          <w:p w14:paraId="05A03C56"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3</w:t>
            </w:r>
          </w:p>
        </w:tc>
        <w:tc>
          <w:tcPr>
            <w:tcW w:w="1407" w:type="dxa"/>
            <w:shd w:val="clear" w:color="auto" w:fill="FFFF00"/>
          </w:tcPr>
          <w:p w14:paraId="6F375035"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Umjerene</w:t>
            </w:r>
          </w:p>
        </w:tc>
        <w:tc>
          <w:tcPr>
            <w:tcW w:w="3352" w:type="dxa"/>
            <w:vAlign w:val="center"/>
          </w:tcPr>
          <w:p w14:paraId="380CFE76"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5-15 %</w:t>
            </w:r>
          </w:p>
        </w:tc>
        <w:tc>
          <w:tcPr>
            <w:tcW w:w="1276" w:type="dxa"/>
            <w:shd w:val="clear" w:color="auto" w:fill="FFFF00"/>
          </w:tcPr>
          <w:p w14:paraId="658ABC6C"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p>
        </w:tc>
      </w:tr>
      <w:tr w:rsidR="000F692F" w:rsidRPr="000F692F" w14:paraId="2E99021B" w14:textId="77777777" w:rsidTr="000B3E6C">
        <w:trPr>
          <w:trHeight w:val="53"/>
        </w:trPr>
        <w:tc>
          <w:tcPr>
            <w:tcW w:w="1161" w:type="dxa"/>
            <w:shd w:val="clear" w:color="auto" w:fill="FFC000"/>
            <w:vAlign w:val="center"/>
          </w:tcPr>
          <w:p w14:paraId="315A8CAB"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4</w:t>
            </w:r>
          </w:p>
        </w:tc>
        <w:tc>
          <w:tcPr>
            <w:tcW w:w="1407" w:type="dxa"/>
            <w:shd w:val="clear" w:color="auto" w:fill="FFC000"/>
          </w:tcPr>
          <w:p w14:paraId="79D33BA8"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Značajne</w:t>
            </w:r>
          </w:p>
        </w:tc>
        <w:tc>
          <w:tcPr>
            <w:tcW w:w="3352" w:type="dxa"/>
            <w:vAlign w:val="center"/>
          </w:tcPr>
          <w:p w14:paraId="37A49D6F"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15-25 %</w:t>
            </w:r>
          </w:p>
        </w:tc>
        <w:tc>
          <w:tcPr>
            <w:tcW w:w="1276" w:type="dxa"/>
            <w:shd w:val="clear" w:color="auto" w:fill="FFC000"/>
          </w:tcPr>
          <w:p w14:paraId="4138797A"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p>
        </w:tc>
      </w:tr>
      <w:tr w:rsidR="000F692F" w:rsidRPr="000F692F" w14:paraId="1CB9F120" w14:textId="77777777" w:rsidTr="000B3E6C">
        <w:trPr>
          <w:trHeight w:val="53"/>
        </w:trPr>
        <w:tc>
          <w:tcPr>
            <w:tcW w:w="1161" w:type="dxa"/>
            <w:shd w:val="clear" w:color="auto" w:fill="FF0000"/>
            <w:vAlign w:val="center"/>
          </w:tcPr>
          <w:p w14:paraId="3EF295E8"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5</w:t>
            </w:r>
          </w:p>
        </w:tc>
        <w:tc>
          <w:tcPr>
            <w:tcW w:w="1407" w:type="dxa"/>
            <w:shd w:val="clear" w:color="auto" w:fill="FF0000"/>
          </w:tcPr>
          <w:p w14:paraId="7B6DC5C9"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Katastrofalne</w:t>
            </w:r>
          </w:p>
        </w:tc>
        <w:tc>
          <w:tcPr>
            <w:tcW w:w="3352" w:type="dxa"/>
            <w:vAlign w:val="center"/>
          </w:tcPr>
          <w:p w14:paraId="3D49AE6D"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&gt;25 %</w:t>
            </w:r>
          </w:p>
        </w:tc>
        <w:tc>
          <w:tcPr>
            <w:tcW w:w="1276" w:type="dxa"/>
            <w:shd w:val="clear" w:color="auto" w:fill="FF0000"/>
          </w:tcPr>
          <w:p w14:paraId="4EB54F8F" w14:textId="0914CD5B" w:rsidR="000F692F" w:rsidRPr="000F692F" w:rsidRDefault="00BD1325" w:rsidP="000F692F">
            <w:pPr>
              <w:spacing w:after="0" w:line="240" w:lineRule="auto"/>
              <w:jc w:val="center"/>
              <w:rPr>
                <w:rFonts w:ascii="Times New Roman" w:eastAsia="Calibri" w:hAnsi="Times New Roman" w:cs="Times New Roman"/>
                <w:b/>
                <w:sz w:val="20"/>
                <w:szCs w:val="20"/>
                <w:lang w:eastAsia="hr-HR"/>
              </w:rPr>
            </w:pPr>
            <w:r>
              <w:rPr>
                <w:rFonts w:ascii="Times New Roman" w:eastAsia="Calibri" w:hAnsi="Times New Roman" w:cs="Times New Roman"/>
                <w:b/>
                <w:sz w:val="20"/>
                <w:szCs w:val="20"/>
                <w:lang w:eastAsia="hr-HR"/>
              </w:rPr>
              <w:t>X</w:t>
            </w:r>
          </w:p>
        </w:tc>
      </w:tr>
    </w:tbl>
    <w:p w14:paraId="246419BD" w14:textId="77777777" w:rsidR="000F692F" w:rsidRPr="000B3E6C" w:rsidRDefault="000F692F" w:rsidP="000F692F">
      <w:pPr>
        <w:spacing w:after="0" w:line="240" w:lineRule="auto"/>
        <w:jc w:val="both"/>
        <w:rPr>
          <w:rFonts w:ascii="Times New Roman" w:hAnsi="Times New Roman"/>
          <w:sz w:val="16"/>
          <w:szCs w:val="16"/>
        </w:rPr>
      </w:pPr>
    </w:p>
    <w:p w14:paraId="2F3C3B95" w14:textId="1716B0AF" w:rsidR="000F692F" w:rsidRPr="00BD1325" w:rsidRDefault="00BD1325" w:rsidP="008D26F5">
      <w:pPr>
        <w:numPr>
          <w:ilvl w:val="0"/>
          <w:numId w:val="23"/>
        </w:numPr>
        <w:spacing w:after="0" w:line="240" w:lineRule="auto"/>
        <w:ind w:left="851" w:hanging="284"/>
        <w:jc w:val="both"/>
        <w:rPr>
          <w:rFonts w:ascii="Times New Roman" w:hAnsi="Times New Roman"/>
          <w:sz w:val="24"/>
          <w:szCs w:val="24"/>
        </w:rPr>
      </w:pPr>
      <w:r w:rsidRPr="00BD1325">
        <w:rPr>
          <w:rFonts w:ascii="Times New Roman" w:hAnsi="Times New Roman"/>
          <w:sz w:val="24"/>
          <w:szCs w:val="24"/>
        </w:rPr>
        <w:t xml:space="preserve">Štete na ustanovama/građevinama javnog i društvenog značaja bile bi </w:t>
      </w:r>
      <w:r w:rsidRPr="00BD1325">
        <w:rPr>
          <w:rFonts w:ascii="Times New Roman" w:hAnsi="Times New Roman"/>
          <w:b/>
          <w:sz w:val="24"/>
          <w:szCs w:val="24"/>
        </w:rPr>
        <w:t>značajne</w:t>
      </w:r>
      <w:r w:rsidRPr="00BD1325">
        <w:rPr>
          <w:rFonts w:ascii="Times New Roman" w:hAnsi="Times New Roman"/>
          <w:sz w:val="24"/>
          <w:szCs w:val="24"/>
        </w:rPr>
        <w:t xml:space="preserve"> jer se one prije svega u ovom slučaju odnose na prestanak funkcioniranja škole, dječjeg vrtića, općine i crkve na poplavnom području. Procijenjene štete bile bi između 15 i 25% općinskog proračuna, odnosno između </w:t>
      </w:r>
      <w:r w:rsidR="007B4E62">
        <w:rPr>
          <w:rFonts w:ascii="Times New Roman" w:hAnsi="Times New Roman"/>
          <w:sz w:val="24"/>
          <w:szCs w:val="24"/>
        </w:rPr>
        <w:t>866 340,00</w:t>
      </w:r>
      <w:r w:rsidRPr="00BD1325">
        <w:rPr>
          <w:rFonts w:ascii="Times New Roman" w:hAnsi="Times New Roman"/>
          <w:sz w:val="24"/>
          <w:szCs w:val="24"/>
        </w:rPr>
        <w:t xml:space="preserve"> </w:t>
      </w:r>
      <w:r w:rsidR="007B4E62">
        <w:rPr>
          <w:rFonts w:ascii="Times New Roman" w:hAnsi="Times New Roman"/>
          <w:sz w:val="24"/>
          <w:szCs w:val="24"/>
        </w:rPr>
        <w:t>€</w:t>
      </w:r>
      <w:r>
        <w:rPr>
          <w:rFonts w:ascii="Times New Roman" w:hAnsi="Times New Roman"/>
          <w:sz w:val="24"/>
          <w:szCs w:val="24"/>
        </w:rPr>
        <w:t xml:space="preserve"> i </w:t>
      </w:r>
      <w:r w:rsidR="007B4E62" w:rsidRPr="007B4E62">
        <w:rPr>
          <w:rFonts w:ascii="Times New Roman" w:hAnsi="Times New Roman"/>
          <w:sz w:val="24"/>
          <w:szCs w:val="24"/>
        </w:rPr>
        <w:t>1 443 900</w:t>
      </w:r>
      <w:r w:rsidR="007B4E62">
        <w:rPr>
          <w:rFonts w:ascii="Times New Roman" w:hAnsi="Times New Roman"/>
          <w:sz w:val="24"/>
          <w:szCs w:val="24"/>
        </w:rPr>
        <w:t>,00</w:t>
      </w:r>
      <w:r w:rsidR="007B4E62" w:rsidRPr="007B4E62">
        <w:rPr>
          <w:rFonts w:ascii="Times New Roman" w:hAnsi="Times New Roman"/>
          <w:sz w:val="24"/>
          <w:szCs w:val="24"/>
        </w:rPr>
        <w:t xml:space="preserve"> €</w:t>
      </w:r>
      <w:r w:rsidRPr="00BD1325">
        <w:rPr>
          <w:rFonts w:ascii="Times New Roman" w:hAnsi="Times New Roman"/>
          <w:sz w:val="24"/>
          <w:szCs w:val="24"/>
        </w:rPr>
        <w:t>.</w:t>
      </w:r>
    </w:p>
    <w:p w14:paraId="34C68764" w14:textId="77777777" w:rsidR="000F692F" w:rsidRPr="000B3E6C" w:rsidRDefault="000F692F" w:rsidP="000F692F">
      <w:pPr>
        <w:spacing w:after="0" w:line="240" w:lineRule="auto"/>
        <w:jc w:val="both"/>
        <w:rPr>
          <w:rFonts w:ascii="Times New Roman" w:hAnsi="Times New Roman"/>
          <w:sz w:val="16"/>
          <w:szCs w:val="16"/>
        </w:rPr>
      </w:pPr>
    </w:p>
    <w:p w14:paraId="3F44CD03" w14:textId="65665EC2" w:rsidR="000F692F" w:rsidRPr="000F692F" w:rsidRDefault="000F692F" w:rsidP="000F692F">
      <w:pPr>
        <w:spacing w:after="0" w:line="240" w:lineRule="auto"/>
        <w:jc w:val="both"/>
        <w:rPr>
          <w:rFonts w:ascii="Times New Roman" w:eastAsia="Times New Roman" w:hAnsi="Times New Roman" w:cs="Times New Roman"/>
          <w:sz w:val="20"/>
          <w:szCs w:val="20"/>
          <w:lang w:eastAsia="hr-HR"/>
        </w:rPr>
      </w:pPr>
      <w:r w:rsidRPr="000F692F">
        <w:rPr>
          <w:rFonts w:ascii="Times New Roman" w:eastAsia="Calibri" w:hAnsi="Times New Roman" w:cs="Times New Roman"/>
          <w:sz w:val="24"/>
          <w:szCs w:val="24"/>
          <w:lang w:eastAsia="hr-HR"/>
        </w:rPr>
        <w:t xml:space="preserve">       </w:t>
      </w:r>
      <w:r w:rsidRPr="000F692F">
        <w:rPr>
          <w:rFonts w:ascii="Times New Roman" w:eastAsia="Calibri" w:hAnsi="Times New Roman" w:cs="Times New Roman"/>
          <w:sz w:val="20"/>
          <w:szCs w:val="20"/>
          <w:lang w:eastAsia="hr-HR"/>
        </w:rPr>
        <w:t xml:space="preserve">          Tablica </w:t>
      </w:r>
      <w:r w:rsidR="006F71FE">
        <w:rPr>
          <w:rFonts w:ascii="Times New Roman" w:eastAsia="Calibri" w:hAnsi="Times New Roman" w:cs="Times New Roman"/>
          <w:sz w:val="20"/>
          <w:szCs w:val="20"/>
          <w:lang w:eastAsia="hr-HR"/>
        </w:rPr>
        <w:t>7</w:t>
      </w:r>
      <w:r w:rsidR="001A0581">
        <w:rPr>
          <w:rFonts w:ascii="Times New Roman" w:eastAsia="Calibri" w:hAnsi="Times New Roman" w:cs="Times New Roman"/>
          <w:sz w:val="20"/>
          <w:szCs w:val="20"/>
          <w:lang w:eastAsia="hr-HR"/>
        </w:rPr>
        <w:t>5</w:t>
      </w:r>
      <w:r w:rsidRPr="000F692F">
        <w:rPr>
          <w:rFonts w:ascii="Times New Roman" w:eastAsia="Calibri" w:hAnsi="Times New Roman" w:cs="Times New Roman"/>
          <w:sz w:val="20"/>
          <w:szCs w:val="20"/>
          <w:lang w:eastAsia="hr-HR"/>
        </w:rPr>
        <w:t xml:space="preserve">: Posljedice po društvenu sigurnost i politiku-štete na građevinama od društvenog značaja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0F692F" w:rsidRPr="000F692F" w14:paraId="533DD20C" w14:textId="77777777" w:rsidTr="00515F3E">
        <w:trPr>
          <w:trHeight w:val="248"/>
        </w:trPr>
        <w:tc>
          <w:tcPr>
            <w:tcW w:w="7196" w:type="dxa"/>
            <w:gridSpan w:val="4"/>
            <w:shd w:val="clear" w:color="auto" w:fill="BDD6EE"/>
            <w:vAlign w:val="center"/>
          </w:tcPr>
          <w:p w14:paraId="4D79C315"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Štete na građevinama od društvenog značaja</w:t>
            </w:r>
          </w:p>
        </w:tc>
      </w:tr>
      <w:tr w:rsidR="000F692F" w:rsidRPr="000F692F" w14:paraId="39AE30DA" w14:textId="77777777" w:rsidTr="00515F3E">
        <w:trPr>
          <w:trHeight w:val="467"/>
        </w:trPr>
        <w:tc>
          <w:tcPr>
            <w:tcW w:w="1161" w:type="dxa"/>
            <w:shd w:val="clear" w:color="auto" w:fill="BDD6EE"/>
            <w:vAlign w:val="center"/>
          </w:tcPr>
          <w:p w14:paraId="05AFF2E6"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Kategorija</w:t>
            </w:r>
          </w:p>
          <w:p w14:paraId="4A06218B"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p>
        </w:tc>
        <w:tc>
          <w:tcPr>
            <w:tcW w:w="1407" w:type="dxa"/>
            <w:shd w:val="clear" w:color="auto" w:fill="BDD6EE"/>
          </w:tcPr>
          <w:p w14:paraId="6841AFFB"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Posljedice</w:t>
            </w:r>
          </w:p>
        </w:tc>
        <w:tc>
          <w:tcPr>
            <w:tcW w:w="3352" w:type="dxa"/>
            <w:shd w:val="clear" w:color="auto" w:fill="BDD6EE"/>
            <w:vAlign w:val="center"/>
          </w:tcPr>
          <w:p w14:paraId="3B090BE5"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Kriterij štete u % proračuna JLS</w:t>
            </w:r>
          </w:p>
        </w:tc>
        <w:tc>
          <w:tcPr>
            <w:tcW w:w="1276" w:type="dxa"/>
            <w:shd w:val="clear" w:color="auto" w:fill="BDD6EE"/>
          </w:tcPr>
          <w:p w14:paraId="651A369E"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odabrano</w:t>
            </w:r>
          </w:p>
        </w:tc>
      </w:tr>
      <w:tr w:rsidR="000F692F" w:rsidRPr="000F692F" w14:paraId="49509CD9" w14:textId="77777777" w:rsidTr="000B3E6C">
        <w:trPr>
          <w:trHeight w:val="53"/>
        </w:trPr>
        <w:tc>
          <w:tcPr>
            <w:tcW w:w="1161" w:type="dxa"/>
            <w:shd w:val="clear" w:color="auto" w:fill="B17ED8"/>
            <w:vAlign w:val="center"/>
          </w:tcPr>
          <w:p w14:paraId="6A94F2C9"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1</w:t>
            </w:r>
          </w:p>
        </w:tc>
        <w:tc>
          <w:tcPr>
            <w:tcW w:w="1407" w:type="dxa"/>
            <w:shd w:val="clear" w:color="auto" w:fill="B17ED8"/>
          </w:tcPr>
          <w:p w14:paraId="6F32EFD2"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Neznatne</w:t>
            </w:r>
          </w:p>
        </w:tc>
        <w:tc>
          <w:tcPr>
            <w:tcW w:w="3352" w:type="dxa"/>
            <w:vAlign w:val="center"/>
          </w:tcPr>
          <w:p w14:paraId="10272D39"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0,5-1 %</w:t>
            </w:r>
          </w:p>
        </w:tc>
        <w:tc>
          <w:tcPr>
            <w:tcW w:w="1276" w:type="dxa"/>
            <w:shd w:val="clear" w:color="auto" w:fill="B17ED8"/>
          </w:tcPr>
          <w:p w14:paraId="49FEA6C4" w14:textId="254132A1" w:rsidR="000F692F" w:rsidRPr="000F692F" w:rsidRDefault="000F692F" w:rsidP="000F692F">
            <w:pPr>
              <w:spacing w:after="0" w:line="240" w:lineRule="auto"/>
              <w:jc w:val="center"/>
              <w:rPr>
                <w:rFonts w:ascii="Times New Roman" w:eastAsia="Calibri" w:hAnsi="Times New Roman" w:cs="Times New Roman"/>
                <w:sz w:val="20"/>
                <w:szCs w:val="20"/>
                <w:lang w:eastAsia="hr-HR"/>
              </w:rPr>
            </w:pPr>
          </w:p>
        </w:tc>
      </w:tr>
      <w:tr w:rsidR="000F692F" w:rsidRPr="000F692F" w14:paraId="40CD1BF6" w14:textId="77777777" w:rsidTr="000B3E6C">
        <w:trPr>
          <w:trHeight w:val="53"/>
        </w:trPr>
        <w:tc>
          <w:tcPr>
            <w:tcW w:w="1161" w:type="dxa"/>
            <w:shd w:val="clear" w:color="auto" w:fill="00B050"/>
            <w:vAlign w:val="center"/>
          </w:tcPr>
          <w:p w14:paraId="349DFD09"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2</w:t>
            </w:r>
          </w:p>
        </w:tc>
        <w:tc>
          <w:tcPr>
            <w:tcW w:w="1407" w:type="dxa"/>
            <w:shd w:val="clear" w:color="auto" w:fill="00B050"/>
          </w:tcPr>
          <w:p w14:paraId="2C0111B2"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Malene</w:t>
            </w:r>
          </w:p>
        </w:tc>
        <w:tc>
          <w:tcPr>
            <w:tcW w:w="3352" w:type="dxa"/>
            <w:vAlign w:val="center"/>
          </w:tcPr>
          <w:p w14:paraId="4010A1D2"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1-5 %</w:t>
            </w:r>
          </w:p>
        </w:tc>
        <w:tc>
          <w:tcPr>
            <w:tcW w:w="1276" w:type="dxa"/>
            <w:shd w:val="clear" w:color="auto" w:fill="00B050"/>
          </w:tcPr>
          <w:p w14:paraId="591CCC0E"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p>
        </w:tc>
      </w:tr>
      <w:tr w:rsidR="000F692F" w:rsidRPr="000F692F" w14:paraId="79C04C35" w14:textId="77777777" w:rsidTr="000B3E6C">
        <w:trPr>
          <w:trHeight w:val="53"/>
        </w:trPr>
        <w:tc>
          <w:tcPr>
            <w:tcW w:w="1161" w:type="dxa"/>
            <w:shd w:val="clear" w:color="auto" w:fill="FFFF00"/>
            <w:vAlign w:val="center"/>
          </w:tcPr>
          <w:p w14:paraId="17B69545"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3</w:t>
            </w:r>
          </w:p>
        </w:tc>
        <w:tc>
          <w:tcPr>
            <w:tcW w:w="1407" w:type="dxa"/>
            <w:shd w:val="clear" w:color="auto" w:fill="FFFF00"/>
          </w:tcPr>
          <w:p w14:paraId="528936EE"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Umjerene</w:t>
            </w:r>
          </w:p>
        </w:tc>
        <w:tc>
          <w:tcPr>
            <w:tcW w:w="3352" w:type="dxa"/>
            <w:vAlign w:val="center"/>
          </w:tcPr>
          <w:p w14:paraId="750D3182"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5-15 %</w:t>
            </w:r>
          </w:p>
        </w:tc>
        <w:tc>
          <w:tcPr>
            <w:tcW w:w="1276" w:type="dxa"/>
            <w:shd w:val="clear" w:color="auto" w:fill="FFFF00"/>
          </w:tcPr>
          <w:p w14:paraId="16313B65"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p>
        </w:tc>
      </w:tr>
      <w:tr w:rsidR="000F692F" w:rsidRPr="000F692F" w14:paraId="4AEE2305" w14:textId="77777777" w:rsidTr="000B3E6C">
        <w:trPr>
          <w:trHeight w:val="53"/>
        </w:trPr>
        <w:tc>
          <w:tcPr>
            <w:tcW w:w="1161" w:type="dxa"/>
            <w:shd w:val="clear" w:color="auto" w:fill="FFC000"/>
            <w:vAlign w:val="center"/>
          </w:tcPr>
          <w:p w14:paraId="61388822"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4</w:t>
            </w:r>
          </w:p>
        </w:tc>
        <w:tc>
          <w:tcPr>
            <w:tcW w:w="1407" w:type="dxa"/>
            <w:shd w:val="clear" w:color="auto" w:fill="FFC000"/>
          </w:tcPr>
          <w:p w14:paraId="50CB7C5B"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Značajne</w:t>
            </w:r>
          </w:p>
        </w:tc>
        <w:tc>
          <w:tcPr>
            <w:tcW w:w="3352" w:type="dxa"/>
            <w:vAlign w:val="center"/>
          </w:tcPr>
          <w:p w14:paraId="296EA080"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15-25 %</w:t>
            </w:r>
          </w:p>
        </w:tc>
        <w:tc>
          <w:tcPr>
            <w:tcW w:w="1276" w:type="dxa"/>
            <w:shd w:val="clear" w:color="auto" w:fill="FFC000"/>
          </w:tcPr>
          <w:p w14:paraId="1410287E" w14:textId="51400B13" w:rsidR="000F692F" w:rsidRPr="007B4E62" w:rsidRDefault="007B4E62" w:rsidP="000F692F">
            <w:pPr>
              <w:spacing w:after="0" w:line="240" w:lineRule="auto"/>
              <w:jc w:val="center"/>
              <w:rPr>
                <w:rFonts w:ascii="Times New Roman" w:eastAsia="Calibri" w:hAnsi="Times New Roman" w:cs="Times New Roman"/>
                <w:b/>
                <w:bCs/>
                <w:sz w:val="20"/>
                <w:szCs w:val="20"/>
                <w:lang w:eastAsia="hr-HR"/>
              </w:rPr>
            </w:pPr>
            <w:r w:rsidRPr="007B4E62">
              <w:rPr>
                <w:rFonts w:ascii="Times New Roman" w:eastAsia="Calibri" w:hAnsi="Times New Roman" w:cs="Times New Roman"/>
                <w:b/>
                <w:bCs/>
                <w:sz w:val="20"/>
                <w:szCs w:val="20"/>
                <w:lang w:eastAsia="hr-HR"/>
              </w:rPr>
              <w:t>X</w:t>
            </w:r>
          </w:p>
        </w:tc>
      </w:tr>
      <w:tr w:rsidR="000F692F" w:rsidRPr="000F692F" w14:paraId="018A290E" w14:textId="77777777" w:rsidTr="000B3E6C">
        <w:trPr>
          <w:trHeight w:val="53"/>
        </w:trPr>
        <w:tc>
          <w:tcPr>
            <w:tcW w:w="1161" w:type="dxa"/>
            <w:shd w:val="clear" w:color="auto" w:fill="FF0000"/>
            <w:vAlign w:val="center"/>
          </w:tcPr>
          <w:p w14:paraId="2CC247F7"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r w:rsidRPr="000F692F">
              <w:rPr>
                <w:rFonts w:ascii="Times New Roman" w:eastAsia="Calibri" w:hAnsi="Times New Roman" w:cs="Times New Roman"/>
                <w:b/>
                <w:sz w:val="20"/>
                <w:szCs w:val="20"/>
                <w:lang w:eastAsia="hr-HR"/>
              </w:rPr>
              <w:t>5</w:t>
            </w:r>
          </w:p>
        </w:tc>
        <w:tc>
          <w:tcPr>
            <w:tcW w:w="1407" w:type="dxa"/>
            <w:shd w:val="clear" w:color="auto" w:fill="FF0000"/>
          </w:tcPr>
          <w:p w14:paraId="344F9DB5"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Katastrofalne</w:t>
            </w:r>
          </w:p>
        </w:tc>
        <w:tc>
          <w:tcPr>
            <w:tcW w:w="3352" w:type="dxa"/>
            <w:vAlign w:val="center"/>
          </w:tcPr>
          <w:p w14:paraId="6D61ED76" w14:textId="77777777" w:rsidR="000F692F" w:rsidRPr="000F692F" w:rsidRDefault="000F692F" w:rsidP="000F692F">
            <w:pPr>
              <w:spacing w:after="0" w:line="240" w:lineRule="auto"/>
              <w:jc w:val="center"/>
              <w:rPr>
                <w:rFonts w:ascii="Times New Roman" w:eastAsia="Calibri" w:hAnsi="Times New Roman" w:cs="Times New Roman"/>
                <w:sz w:val="20"/>
                <w:szCs w:val="20"/>
                <w:lang w:eastAsia="hr-HR"/>
              </w:rPr>
            </w:pPr>
            <w:r w:rsidRPr="000F692F">
              <w:rPr>
                <w:rFonts w:ascii="Times New Roman" w:eastAsia="Calibri" w:hAnsi="Times New Roman" w:cs="Times New Roman"/>
                <w:sz w:val="20"/>
                <w:szCs w:val="20"/>
                <w:lang w:eastAsia="hr-HR"/>
              </w:rPr>
              <w:t>&gt;25 %</w:t>
            </w:r>
          </w:p>
        </w:tc>
        <w:tc>
          <w:tcPr>
            <w:tcW w:w="1276" w:type="dxa"/>
            <w:shd w:val="clear" w:color="auto" w:fill="FF0000"/>
          </w:tcPr>
          <w:p w14:paraId="60DFB75C" w14:textId="77777777" w:rsidR="000F692F" w:rsidRPr="000F692F" w:rsidRDefault="000F692F" w:rsidP="000F692F">
            <w:pPr>
              <w:spacing w:after="0" w:line="240" w:lineRule="auto"/>
              <w:jc w:val="center"/>
              <w:rPr>
                <w:rFonts w:ascii="Times New Roman" w:eastAsia="Calibri" w:hAnsi="Times New Roman" w:cs="Times New Roman"/>
                <w:b/>
                <w:sz w:val="20"/>
                <w:szCs w:val="20"/>
                <w:lang w:eastAsia="hr-HR"/>
              </w:rPr>
            </w:pPr>
          </w:p>
        </w:tc>
      </w:tr>
    </w:tbl>
    <w:p w14:paraId="6B1479EA" w14:textId="77777777" w:rsidR="00BD1325" w:rsidRDefault="00BD1325" w:rsidP="000B3E6C">
      <w:pPr>
        <w:spacing w:after="0" w:line="240" w:lineRule="auto"/>
        <w:jc w:val="both"/>
        <w:rPr>
          <w:rFonts w:ascii="Times New Roman" w:eastAsia="Times New Roman" w:hAnsi="Times New Roman" w:cs="Times New Roman"/>
          <w:sz w:val="24"/>
          <w:szCs w:val="24"/>
          <w:lang w:eastAsia="hr-HR"/>
        </w:rPr>
      </w:pPr>
    </w:p>
    <w:p w14:paraId="35AA539C" w14:textId="5E973D38" w:rsidR="000F692F" w:rsidRPr="000F692F" w:rsidRDefault="000F692F" w:rsidP="000F692F">
      <w:pPr>
        <w:spacing w:after="0" w:line="240" w:lineRule="auto"/>
        <w:ind w:left="284"/>
        <w:jc w:val="both"/>
        <w:rPr>
          <w:rFonts w:ascii="Times New Roman" w:eastAsia="Times New Roman" w:hAnsi="Times New Roman" w:cs="Times New Roman"/>
          <w:sz w:val="24"/>
          <w:szCs w:val="24"/>
          <w:lang w:eastAsia="hr-HR"/>
        </w:rPr>
      </w:pPr>
      <w:r w:rsidRPr="000F692F">
        <w:rPr>
          <w:rFonts w:ascii="Times New Roman" w:eastAsia="Times New Roman" w:hAnsi="Times New Roman" w:cs="Times New Roman"/>
          <w:sz w:val="24"/>
          <w:szCs w:val="24"/>
          <w:lang w:eastAsia="hr-HR"/>
        </w:rPr>
        <w:t>Podaci prikazani zbirno za društvenu stabilnost i politiku su prikazani u slijedećoj tablici.</w:t>
      </w:r>
    </w:p>
    <w:p w14:paraId="625659B7" w14:textId="77777777" w:rsidR="000F692F" w:rsidRPr="000F692F" w:rsidRDefault="000F692F" w:rsidP="000F692F">
      <w:pPr>
        <w:spacing w:after="0" w:line="240" w:lineRule="auto"/>
        <w:jc w:val="both"/>
        <w:rPr>
          <w:rFonts w:ascii="Times New Roman" w:hAnsi="Times New Roman"/>
          <w:sz w:val="20"/>
          <w:szCs w:val="20"/>
          <w:lang w:eastAsia="hr-HR"/>
        </w:rPr>
      </w:pPr>
    </w:p>
    <w:p w14:paraId="25BCBDB7" w14:textId="0D16A82E" w:rsidR="000F692F" w:rsidRPr="000F692F" w:rsidRDefault="000F692F" w:rsidP="000F692F">
      <w:pPr>
        <w:spacing w:after="0" w:line="240" w:lineRule="auto"/>
        <w:jc w:val="both"/>
        <w:rPr>
          <w:rFonts w:ascii="Times New Roman" w:eastAsia="Times New Roman" w:hAnsi="Times New Roman" w:cs="Times New Roman"/>
          <w:sz w:val="20"/>
          <w:szCs w:val="20"/>
          <w:lang w:eastAsia="hr-HR"/>
        </w:rPr>
      </w:pPr>
      <w:r w:rsidRPr="000F692F">
        <w:rPr>
          <w:rFonts w:ascii="Times New Roman" w:eastAsia="Times New Roman" w:hAnsi="Times New Roman" w:cs="Times New Roman"/>
          <w:sz w:val="20"/>
          <w:szCs w:val="20"/>
          <w:lang w:eastAsia="hr-HR"/>
        </w:rPr>
        <w:t xml:space="preserve">                  Tablica </w:t>
      </w:r>
      <w:r w:rsidR="006F71FE">
        <w:rPr>
          <w:rFonts w:ascii="Times New Roman" w:eastAsia="Times New Roman" w:hAnsi="Times New Roman" w:cs="Times New Roman"/>
          <w:sz w:val="20"/>
          <w:szCs w:val="20"/>
          <w:lang w:eastAsia="hr-HR"/>
        </w:rPr>
        <w:t>7</w:t>
      </w:r>
      <w:r w:rsidR="001A0581">
        <w:rPr>
          <w:rFonts w:ascii="Times New Roman" w:eastAsia="Times New Roman" w:hAnsi="Times New Roman" w:cs="Times New Roman"/>
          <w:sz w:val="20"/>
          <w:szCs w:val="20"/>
          <w:lang w:eastAsia="hr-HR"/>
        </w:rPr>
        <w:t>6</w:t>
      </w:r>
      <w:r w:rsidRPr="000F692F">
        <w:rPr>
          <w:rFonts w:ascii="Times New Roman" w:eastAsia="Times New Roman" w:hAnsi="Times New Roman" w:cs="Times New Roman"/>
          <w:sz w:val="20"/>
          <w:szCs w:val="20"/>
          <w:lang w:eastAsia="hr-HR"/>
        </w:rPr>
        <w:t>: Zbirni prikaz za društvenu stabilnost-poplave</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84"/>
        <w:gridCol w:w="2617"/>
        <w:gridCol w:w="2011"/>
      </w:tblGrid>
      <w:tr w:rsidR="000F692F" w:rsidRPr="000F692F" w14:paraId="513F5A39" w14:textId="77777777" w:rsidTr="00515F3E">
        <w:trPr>
          <w:trHeight w:val="467"/>
        </w:trPr>
        <w:tc>
          <w:tcPr>
            <w:tcW w:w="1161" w:type="dxa"/>
            <w:shd w:val="clear" w:color="auto" w:fill="BDD6EE"/>
            <w:vAlign w:val="center"/>
          </w:tcPr>
          <w:p w14:paraId="54C6CF19"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Kategorija</w:t>
            </w:r>
          </w:p>
          <w:p w14:paraId="6A03E612"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p>
        </w:tc>
        <w:tc>
          <w:tcPr>
            <w:tcW w:w="1484" w:type="dxa"/>
            <w:shd w:val="clear" w:color="auto" w:fill="BDD6EE"/>
          </w:tcPr>
          <w:p w14:paraId="329E2146"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Kritična infrastruktura</w:t>
            </w:r>
          </w:p>
        </w:tc>
        <w:tc>
          <w:tcPr>
            <w:tcW w:w="2617" w:type="dxa"/>
            <w:shd w:val="clear" w:color="auto" w:fill="BDD6EE"/>
            <w:vAlign w:val="center"/>
          </w:tcPr>
          <w:p w14:paraId="776F4102"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Ustanove/građevine javnog društvenog značaja</w:t>
            </w:r>
          </w:p>
        </w:tc>
        <w:tc>
          <w:tcPr>
            <w:tcW w:w="2011" w:type="dxa"/>
            <w:shd w:val="clear" w:color="auto" w:fill="BDD6EE"/>
          </w:tcPr>
          <w:p w14:paraId="021DEDFB"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Ukupno</w:t>
            </w:r>
          </w:p>
        </w:tc>
      </w:tr>
      <w:tr w:rsidR="000F692F" w:rsidRPr="000F692F" w14:paraId="12C139FD" w14:textId="77777777" w:rsidTr="00515F3E">
        <w:trPr>
          <w:trHeight w:val="263"/>
        </w:trPr>
        <w:tc>
          <w:tcPr>
            <w:tcW w:w="1161" w:type="dxa"/>
            <w:shd w:val="clear" w:color="auto" w:fill="B17ED8"/>
            <w:vAlign w:val="center"/>
          </w:tcPr>
          <w:p w14:paraId="067524B7"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1</w:t>
            </w:r>
          </w:p>
        </w:tc>
        <w:tc>
          <w:tcPr>
            <w:tcW w:w="1484" w:type="dxa"/>
            <w:shd w:val="clear" w:color="auto" w:fill="B17ED8"/>
          </w:tcPr>
          <w:p w14:paraId="570E2917" w14:textId="69331DD7" w:rsidR="000F692F" w:rsidRPr="000F692F" w:rsidRDefault="000F692F" w:rsidP="000F692F">
            <w:pPr>
              <w:spacing w:after="0" w:line="240" w:lineRule="auto"/>
              <w:jc w:val="center"/>
              <w:rPr>
                <w:rFonts w:ascii="Times New Roman" w:eastAsia="Calibri" w:hAnsi="Times New Roman" w:cs="Times New Roman"/>
                <w:b/>
                <w:iCs/>
                <w:sz w:val="20"/>
                <w:szCs w:val="20"/>
              </w:rPr>
            </w:pPr>
          </w:p>
        </w:tc>
        <w:tc>
          <w:tcPr>
            <w:tcW w:w="2617" w:type="dxa"/>
            <w:shd w:val="clear" w:color="auto" w:fill="B17ED8"/>
            <w:vAlign w:val="center"/>
          </w:tcPr>
          <w:p w14:paraId="554B426D" w14:textId="7518D984" w:rsidR="000F692F" w:rsidRPr="000F692F" w:rsidRDefault="000F692F" w:rsidP="000F692F">
            <w:pPr>
              <w:spacing w:after="0" w:line="240" w:lineRule="auto"/>
              <w:jc w:val="center"/>
              <w:rPr>
                <w:rFonts w:ascii="Times New Roman" w:eastAsia="Calibri" w:hAnsi="Times New Roman" w:cs="Times New Roman"/>
                <w:b/>
                <w:iCs/>
                <w:sz w:val="20"/>
                <w:szCs w:val="20"/>
              </w:rPr>
            </w:pPr>
          </w:p>
        </w:tc>
        <w:tc>
          <w:tcPr>
            <w:tcW w:w="2011" w:type="dxa"/>
            <w:shd w:val="clear" w:color="auto" w:fill="B17ED8"/>
          </w:tcPr>
          <w:p w14:paraId="43403F17" w14:textId="5E553E51" w:rsidR="000F692F" w:rsidRPr="000F692F" w:rsidRDefault="000F692F" w:rsidP="000F692F">
            <w:pPr>
              <w:spacing w:after="0" w:line="240" w:lineRule="auto"/>
              <w:jc w:val="center"/>
              <w:rPr>
                <w:rFonts w:ascii="Times New Roman" w:eastAsia="Calibri" w:hAnsi="Times New Roman" w:cs="Times New Roman"/>
                <w:b/>
                <w:iCs/>
                <w:sz w:val="20"/>
                <w:szCs w:val="20"/>
              </w:rPr>
            </w:pPr>
          </w:p>
        </w:tc>
      </w:tr>
      <w:tr w:rsidR="000F692F" w:rsidRPr="000F692F" w14:paraId="185F00D3" w14:textId="77777777" w:rsidTr="00515F3E">
        <w:trPr>
          <w:trHeight w:val="280"/>
        </w:trPr>
        <w:tc>
          <w:tcPr>
            <w:tcW w:w="1161" w:type="dxa"/>
            <w:shd w:val="clear" w:color="auto" w:fill="00B050"/>
            <w:vAlign w:val="center"/>
          </w:tcPr>
          <w:p w14:paraId="19DA5037"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2</w:t>
            </w:r>
          </w:p>
        </w:tc>
        <w:tc>
          <w:tcPr>
            <w:tcW w:w="1484" w:type="dxa"/>
            <w:shd w:val="clear" w:color="auto" w:fill="00B050"/>
          </w:tcPr>
          <w:p w14:paraId="67441563" w14:textId="77777777" w:rsidR="000F692F" w:rsidRPr="000F692F" w:rsidRDefault="000F692F" w:rsidP="000F692F">
            <w:pPr>
              <w:spacing w:after="0" w:line="240" w:lineRule="auto"/>
              <w:jc w:val="center"/>
              <w:rPr>
                <w:rFonts w:ascii="Times New Roman" w:eastAsia="Calibri" w:hAnsi="Times New Roman" w:cs="Times New Roman"/>
                <w:iCs/>
                <w:sz w:val="20"/>
                <w:szCs w:val="20"/>
              </w:rPr>
            </w:pPr>
          </w:p>
        </w:tc>
        <w:tc>
          <w:tcPr>
            <w:tcW w:w="2617" w:type="dxa"/>
            <w:shd w:val="clear" w:color="auto" w:fill="00B050"/>
            <w:vAlign w:val="center"/>
          </w:tcPr>
          <w:p w14:paraId="39F554C7" w14:textId="77777777" w:rsidR="000F692F" w:rsidRPr="000F692F" w:rsidRDefault="000F692F" w:rsidP="000F692F">
            <w:pPr>
              <w:spacing w:after="0" w:line="240" w:lineRule="auto"/>
              <w:jc w:val="center"/>
              <w:rPr>
                <w:rFonts w:ascii="Times New Roman" w:eastAsia="Calibri" w:hAnsi="Times New Roman" w:cs="Times New Roman"/>
                <w:iCs/>
                <w:sz w:val="20"/>
                <w:szCs w:val="20"/>
              </w:rPr>
            </w:pPr>
          </w:p>
        </w:tc>
        <w:tc>
          <w:tcPr>
            <w:tcW w:w="2011" w:type="dxa"/>
            <w:shd w:val="clear" w:color="auto" w:fill="00B050"/>
          </w:tcPr>
          <w:p w14:paraId="13C219A8" w14:textId="77777777" w:rsidR="000F692F" w:rsidRPr="000F692F" w:rsidRDefault="000F692F" w:rsidP="000F692F">
            <w:pPr>
              <w:spacing w:after="0" w:line="240" w:lineRule="auto"/>
              <w:jc w:val="center"/>
              <w:rPr>
                <w:rFonts w:ascii="Times New Roman" w:eastAsia="Calibri" w:hAnsi="Times New Roman" w:cs="Times New Roman"/>
                <w:iCs/>
                <w:sz w:val="20"/>
                <w:szCs w:val="20"/>
              </w:rPr>
            </w:pPr>
          </w:p>
        </w:tc>
      </w:tr>
      <w:tr w:rsidR="000F692F" w:rsidRPr="000F692F" w14:paraId="3E3E2D3B" w14:textId="77777777" w:rsidTr="00515F3E">
        <w:trPr>
          <w:trHeight w:val="269"/>
        </w:trPr>
        <w:tc>
          <w:tcPr>
            <w:tcW w:w="1161" w:type="dxa"/>
            <w:shd w:val="clear" w:color="auto" w:fill="FFFF00"/>
            <w:vAlign w:val="center"/>
          </w:tcPr>
          <w:p w14:paraId="0FAF5A60"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3</w:t>
            </w:r>
          </w:p>
        </w:tc>
        <w:tc>
          <w:tcPr>
            <w:tcW w:w="1484" w:type="dxa"/>
            <w:shd w:val="clear" w:color="auto" w:fill="FFFF00"/>
          </w:tcPr>
          <w:p w14:paraId="552ABF6F" w14:textId="77777777" w:rsidR="000F692F" w:rsidRPr="000F692F" w:rsidRDefault="000F692F" w:rsidP="000F692F">
            <w:pPr>
              <w:spacing w:after="0" w:line="240" w:lineRule="auto"/>
              <w:jc w:val="center"/>
              <w:rPr>
                <w:rFonts w:ascii="Times New Roman" w:eastAsia="Calibri" w:hAnsi="Times New Roman" w:cs="Times New Roman"/>
                <w:iCs/>
                <w:sz w:val="20"/>
                <w:szCs w:val="20"/>
              </w:rPr>
            </w:pPr>
          </w:p>
        </w:tc>
        <w:tc>
          <w:tcPr>
            <w:tcW w:w="2617" w:type="dxa"/>
            <w:shd w:val="clear" w:color="auto" w:fill="FFFF00"/>
            <w:vAlign w:val="center"/>
          </w:tcPr>
          <w:p w14:paraId="63FEE5C1" w14:textId="77777777" w:rsidR="000F692F" w:rsidRPr="000F692F" w:rsidRDefault="000F692F" w:rsidP="000F692F">
            <w:pPr>
              <w:spacing w:after="0" w:line="240" w:lineRule="auto"/>
              <w:jc w:val="center"/>
              <w:rPr>
                <w:rFonts w:ascii="Times New Roman" w:eastAsia="Calibri" w:hAnsi="Times New Roman" w:cs="Times New Roman"/>
                <w:iCs/>
                <w:sz w:val="20"/>
                <w:szCs w:val="20"/>
              </w:rPr>
            </w:pPr>
          </w:p>
        </w:tc>
        <w:tc>
          <w:tcPr>
            <w:tcW w:w="2011" w:type="dxa"/>
            <w:shd w:val="clear" w:color="auto" w:fill="FFFF00"/>
          </w:tcPr>
          <w:p w14:paraId="44C1148D"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p>
        </w:tc>
      </w:tr>
      <w:tr w:rsidR="000F692F" w:rsidRPr="000F692F" w14:paraId="3F605870" w14:textId="77777777" w:rsidTr="00515F3E">
        <w:trPr>
          <w:trHeight w:val="274"/>
        </w:trPr>
        <w:tc>
          <w:tcPr>
            <w:tcW w:w="1161" w:type="dxa"/>
            <w:shd w:val="clear" w:color="auto" w:fill="FFC000"/>
            <w:vAlign w:val="center"/>
          </w:tcPr>
          <w:p w14:paraId="7259F943"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4</w:t>
            </w:r>
          </w:p>
        </w:tc>
        <w:tc>
          <w:tcPr>
            <w:tcW w:w="1484" w:type="dxa"/>
            <w:shd w:val="clear" w:color="auto" w:fill="FFC000"/>
          </w:tcPr>
          <w:p w14:paraId="00BC6E76" w14:textId="77777777" w:rsidR="000F692F" w:rsidRPr="000F692F" w:rsidRDefault="000F692F" w:rsidP="000F692F">
            <w:pPr>
              <w:spacing w:after="0" w:line="240" w:lineRule="auto"/>
              <w:jc w:val="center"/>
              <w:rPr>
                <w:rFonts w:ascii="Times New Roman" w:eastAsia="Calibri" w:hAnsi="Times New Roman" w:cs="Times New Roman"/>
                <w:iCs/>
                <w:sz w:val="20"/>
                <w:szCs w:val="20"/>
              </w:rPr>
            </w:pPr>
          </w:p>
        </w:tc>
        <w:tc>
          <w:tcPr>
            <w:tcW w:w="2617" w:type="dxa"/>
            <w:shd w:val="clear" w:color="auto" w:fill="FFC000"/>
            <w:vAlign w:val="center"/>
          </w:tcPr>
          <w:p w14:paraId="57E666BA" w14:textId="3231A8AA" w:rsidR="000F692F" w:rsidRPr="000F692F" w:rsidRDefault="00BD1325" w:rsidP="000F692F">
            <w:pPr>
              <w:spacing w:after="0" w:line="240" w:lineRule="auto"/>
              <w:jc w:val="center"/>
              <w:rPr>
                <w:rFonts w:ascii="Times New Roman" w:eastAsia="Calibri" w:hAnsi="Times New Roman" w:cs="Times New Roman"/>
                <w:iCs/>
                <w:sz w:val="20"/>
                <w:szCs w:val="20"/>
              </w:rPr>
            </w:pPr>
            <w:r>
              <w:rPr>
                <w:rFonts w:ascii="Times New Roman" w:eastAsia="Calibri" w:hAnsi="Times New Roman" w:cs="Times New Roman"/>
                <w:iCs/>
                <w:sz w:val="20"/>
                <w:szCs w:val="20"/>
              </w:rPr>
              <w:t>X</w:t>
            </w:r>
          </w:p>
        </w:tc>
        <w:tc>
          <w:tcPr>
            <w:tcW w:w="2011" w:type="dxa"/>
            <w:shd w:val="clear" w:color="auto" w:fill="FFC000"/>
          </w:tcPr>
          <w:p w14:paraId="3CFFE0D0" w14:textId="77777777" w:rsidR="000F692F" w:rsidRPr="000F692F" w:rsidRDefault="000F692F" w:rsidP="000F692F">
            <w:pPr>
              <w:spacing w:after="0" w:line="240" w:lineRule="auto"/>
              <w:jc w:val="center"/>
              <w:rPr>
                <w:rFonts w:ascii="Times New Roman" w:eastAsia="Calibri" w:hAnsi="Times New Roman" w:cs="Times New Roman"/>
                <w:iCs/>
                <w:sz w:val="20"/>
                <w:szCs w:val="20"/>
              </w:rPr>
            </w:pPr>
          </w:p>
        </w:tc>
      </w:tr>
      <w:tr w:rsidR="000F692F" w:rsidRPr="000F692F" w14:paraId="79F8428B" w14:textId="77777777" w:rsidTr="00515F3E">
        <w:trPr>
          <w:trHeight w:val="278"/>
        </w:trPr>
        <w:tc>
          <w:tcPr>
            <w:tcW w:w="1161" w:type="dxa"/>
            <w:shd w:val="clear" w:color="auto" w:fill="FF0000"/>
            <w:vAlign w:val="center"/>
          </w:tcPr>
          <w:p w14:paraId="6E2DA876" w14:textId="77777777" w:rsidR="000F692F" w:rsidRPr="000F692F" w:rsidRDefault="000F692F" w:rsidP="000F692F">
            <w:pPr>
              <w:spacing w:after="0" w:line="240" w:lineRule="auto"/>
              <w:jc w:val="center"/>
              <w:rPr>
                <w:rFonts w:ascii="Times New Roman" w:eastAsia="Calibri" w:hAnsi="Times New Roman" w:cs="Times New Roman"/>
                <w:b/>
                <w:iCs/>
                <w:sz w:val="20"/>
                <w:szCs w:val="20"/>
              </w:rPr>
            </w:pPr>
            <w:r w:rsidRPr="000F692F">
              <w:rPr>
                <w:rFonts w:ascii="Times New Roman" w:eastAsia="Calibri" w:hAnsi="Times New Roman" w:cs="Times New Roman"/>
                <w:b/>
                <w:iCs/>
                <w:sz w:val="20"/>
                <w:szCs w:val="20"/>
              </w:rPr>
              <w:t>5</w:t>
            </w:r>
          </w:p>
        </w:tc>
        <w:tc>
          <w:tcPr>
            <w:tcW w:w="1484" w:type="dxa"/>
            <w:shd w:val="clear" w:color="auto" w:fill="FF0000"/>
          </w:tcPr>
          <w:p w14:paraId="68A4A6A8" w14:textId="6C482521" w:rsidR="000F692F" w:rsidRPr="000F692F" w:rsidRDefault="00BD1325" w:rsidP="000F692F">
            <w:pPr>
              <w:spacing w:after="0" w:line="240" w:lineRule="auto"/>
              <w:jc w:val="center"/>
              <w:rPr>
                <w:rFonts w:ascii="Times New Roman" w:eastAsia="Calibri" w:hAnsi="Times New Roman" w:cs="Times New Roman"/>
                <w:iCs/>
                <w:sz w:val="20"/>
                <w:szCs w:val="20"/>
              </w:rPr>
            </w:pPr>
            <w:r>
              <w:rPr>
                <w:rFonts w:ascii="Times New Roman" w:eastAsia="Calibri" w:hAnsi="Times New Roman" w:cs="Times New Roman"/>
                <w:iCs/>
                <w:sz w:val="20"/>
                <w:szCs w:val="20"/>
              </w:rPr>
              <w:t>X</w:t>
            </w:r>
          </w:p>
        </w:tc>
        <w:tc>
          <w:tcPr>
            <w:tcW w:w="2617" w:type="dxa"/>
            <w:shd w:val="clear" w:color="auto" w:fill="FF0000"/>
            <w:vAlign w:val="center"/>
          </w:tcPr>
          <w:p w14:paraId="0F9A7B89" w14:textId="77777777" w:rsidR="000F692F" w:rsidRPr="000F692F" w:rsidRDefault="000F692F" w:rsidP="000F692F">
            <w:pPr>
              <w:spacing w:after="0" w:line="240" w:lineRule="auto"/>
              <w:jc w:val="center"/>
              <w:rPr>
                <w:rFonts w:ascii="Times New Roman" w:eastAsia="Calibri" w:hAnsi="Times New Roman" w:cs="Times New Roman"/>
                <w:iCs/>
                <w:sz w:val="20"/>
                <w:szCs w:val="20"/>
              </w:rPr>
            </w:pPr>
          </w:p>
        </w:tc>
        <w:tc>
          <w:tcPr>
            <w:tcW w:w="2011" w:type="dxa"/>
            <w:shd w:val="clear" w:color="auto" w:fill="FF0000"/>
          </w:tcPr>
          <w:p w14:paraId="3481FDF4" w14:textId="63E1DDE4" w:rsidR="000F692F" w:rsidRPr="000F692F" w:rsidRDefault="00BD1325" w:rsidP="000F692F">
            <w:pPr>
              <w:spacing w:after="0" w:line="240" w:lineRule="auto"/>
              <w:jc w:val="center"/>
              <w:rPr>
                <w:rFonts w:ascii="Times New Roman" w:eastAsia="Calibri" w:hAnsi="Times New Roman" w:cs="Times New Roman"/>
                <w:b/>
                <w:iCs/>
                <w:sz w:val="20"/>
                <w:szCs w:val="20"/>
              </w:rPr>
            </w:pPr>
            <w:r>
              <w:rPr>
                <w:rFonts w:ascii="Times New Roman" w:eastAsia="Calibri" w:hAnsi="Times New Roman" w:cs="Times New Roman"/>
                <w:b/>
                <w:iCs/>
                <w:sz w:val="20"/>
                <w:szCs w:val="20"/>
              </w:rPr>
              <w:t>X</w:t>
            </w:r>
          </w:p>
        </w:tc>
      </w:tr>
    </w:tbl>
    <w:p w14:paraId="2E48B64F" w14:textId="77777777" w:rsidR="002A6F35" w:rsidRPr="002A6F35" w:rsidRDefault="002A6F35" w:rsidP="002A6F35"/>
    <w:p w14:paraId="3686CBFE" w14:textId="77777777" w:rsidR="002A6F35" w:rsidRPr="002A6F35" w:rsidRDefault="002A6F35" w:rsidP="002A6F35">
      <w:pPr>
        <w:keepNext/>
        <w:keepLines/>
        <w:numPr>
          <w:ilvl w:val="3"/>
          <w:numId w:val="1"/>
        </w:numPr>
        <w:spacing w:before="40" w:after="0" w:line="240" w:lineRule="auto"/>
        <w:ind w:left="1134" w:hanging="567"/>
        <w:outlineLvl w:val="3"/>
        <w:rPr>
          <w:rFonts w:ascii="Times New Roman" w:eastAsiaTheme="majorEastAsia" w:hAnsi="Times New Roman" w:cstheme="majorBidi"/>
          <w:b/>
          <w:iCs/>
          <w:sz w:val="24"/>
        </w:rPr>
      </w:pPr>
      <w:r w:rsidRPr="002A6F35">
        <w:rPr>
          <w:rFonts w:ascii="Times New Roman" w:eastAsiaTheme="majorEastAsia" w:hAnsi="Times New Roman" w:cstheme="majorBidi"/>
          <w:b/>
          <w:iCs/>
          <w:sz w:val="24"/>
        </w:rPr>
        <w:lastRenderedPageBreak/>
        <w:t>Podaci, izvori i metode izračuna</w:t>
      </w:r>
    </w:p>
    <w:p w14:paraId="15964A0A" w14:textId="6A5B6CC1" w:rsidR="000F692F" w:rsidRPr="000F692F" w:rsidRDefault="000F692F" w:rsidP="000F692F">
      <w:pPr>
        <w:spacing w:after="0" w:line="240" w:lineRule="auto"/>
        <w:jc w:val="both"/>
        <w:rPr>
          <w:rFonts w:ascii="Times New Roman" w:hAnsi="Times New Roman"/>
          <w:sz w:val="24"/>
        </w:rPr>
      </w:pPr>
      <w:r w:rsidRPr="000F692F">
        <w:rPr>
          <w:rFonts w:ascii="Times New Roman" w:hAnsi="Times New Roman"/>
          <w:sz w:val="24"/>
        </w:rPr>
        <w:t>Izvor podataka za poglavlje „Poplave</w:t>
      </w:r>
      <w:r>
        <w:rPr>
          <w:rFonts w:ascii="Times New Roman" w:hAnsi="Times New Roman"/>
          <w:sz w:val="24"/>
        </w:rPr>
        <w:t xml:space="preserve"> izazvane pucanjem brane ili nasi</w:t>
      </w:r>
      <w:r w:rsidR="00BD1325">
        <w:rPr>
          <w:rFonts w:ascii="Times New Roman" w:hAnsi="Times New Roman"/>
          <w:sz w:val="24"/>
        </w:rPr>
        <w:t>p</w:t>
      </w:r>
      <w:r>
        <w:rPr>
          <w:rFonts w:ascii="Times New Roman" w:hAnsi="Times New Roman"/>
          <w:sz w:val="24"/>
        </w:rPr>
        <w:t xml:space="preserve">a HE </w:t>
      </w:r>
      <w:r w:rsidR="00BD1325">
        <w:rPr>
          <w:rFonts w:ascii="Times New Roman" w:hAnsi="Times New Roman"/>
          <w:sz w:val="24"/>
        </w:rPr>
        <w:t>Dubrava</w:t>
      </w:r>
      <w:r w:rsidRPr="000F692F">
        <w:rPr>
          <w:rFonts w:ascii="Times New Roman" w:hAnsi="Times New Roman"/>
          <w:sz w:val="24"/>
        </w:rPr>
        <w:t xml:space="preserve">“ su: </w:t>
      </w:r>
    </w:p>
    <w:p w14:paraId="41A3261E" w14:textId="1295FCE9" w:rsidR="000F692F" w:rsidRPr="000F692F" w:rsidRDefault="000F692F" w:rsidP="008D26F5">
      <w:pPr>
        <w:numPr>
          <w:ilvl w:val="0"/>
          <w:numId w:val="18"/>
        </w:numPr>
        <w:spacing w:after="0" w:line="240" w:lineRule="auto"/>
        <w:jc w:val="both"/>
        <w:rPr>
          <w:rFonts w:ascii="Times New Roman" w:hAnsi="Times New Roman"/>
          <w:sz w:val="24"/>
        </w:rPr>
      </w:pPr>
      <w:r w:rsidRPr="000F692F">
        <w:rPr>
          <w:rFonts w:ascii="Times New Roman" w:hAnsi="Times New Roman"/>
          <w:sz w:val="24"/>
        </w:rPr>
        <w:t xml:space="preserve">Procjena rizika od velikih nesreća za područje Općine </w:t>
      </w:r>
      <w:r w:rsidR="00BD1325">
        <w:rPr>
          <w:rFonts w:ascii="Times New Roman" w:hAnsi="Times New Roman"/>
          <w:sz w:val="24"/>
        </w:rPr>
        <w:t>Donja Dubrava, 20</w:t>
      </w:r>
      <w:r w:rsidR="007B4E62">
        <w:rPr>
          <w:rFonts w:ascii="Times New Roman" w:hAnsi="Times New Roman"/>
          <w:sz w:val="24"/>
        </w:rPr>
        <w:t>21</w:t>
      </w:r>
      <w:r w:rsidRPr="000F692F">
        <w:rPr>
          <w:rFonts w:ascii="Times New Roman" w:hAnsi="Times New Roman"/>
          <w:sz w:val="24"/>
        </w:rPr>
        <w:t>.</w:t>
      </w:r>
    </w:p>
    <w:p w14:paraId="2AFA277D" w14:textId="77777777" w:rsidR="000F692F" w:rsidRPr="000F692F" w:rsidRDefault="000F692F" w:rsidP="008D26F5">
      <w:pPr>
        <w:numPr>
          <w:ilvl w:val="0"/>
          <w:numId w:val="18"/>
        </w:numPr>
        <w:spacing w:after="0" w:line="240" w:lineRule="auto"/>
        <w:jc w:val="both"/>
        <w:rPr>
          <w:rFonts w:ascii="Times New Roman" w:hAnsi="Times New Roman"/>
          <w:sz w:val="24"/>
        </w:rPr>
      </w:pPr>
      <w:r w:rsidRPr="000F692F">
        <w:rPr>
          <w:rFonts w:ascii="Times New Roman" w:hAnsi="Times New Roman"/>
          <w:sz w:val="24"/>
        </w:rPr>
        <w:t>Zaštita i spašavanje ljudi i materijalnih dobara u izvanrednim situacijama „R. Stojaković</w:t>
      </w:r>
    </w:p>
    <w:p w14:paraId="03734EF2" w14:textId="77777777" w:rsidR="00B96F21" w:rsidRPr="00B96F21" w:rsidRDefault="00B96F21" w:rsidP="008D26F5">
      <w:pPr>
        <w:pStyle w:val="Odlomakpopisa"/>
        <w:numPr>
          <w:ilvl w:val="0"/>
          <w:numId w:val="18"/>
        </w:numPr>
        <w:jc w:val="both"/>
        <w:rPr>
          <w:rFonts w:ascii="Times New Roman" w:hAnsi="Times New Roman"/>
        </w:rPr>
      </w:pPr>
      <w:r w:rsidRPr="00B96F21">
        <w:rPr>
          <w:rFonts w:ascii="Times New Roman" w:hAnsi="Times New Roman"/>
        </w:rPr>
        <w:t>„Ugrožena područja od umjetnih poplava uslijed mogućih rušenja ili prelijevanja visokih brana u Hrvatskoj“, Institut za elektroprivredu i energetiku d.d. Zagreb, 2005.,</w:t>
      </w:r>
    </w:p>
    <w:p w14:paraId="79A84EE3" w14:textId="77777777" w:rsidR="00B96F21" w:rsidRPr="00B96F21" w:rsidRDefault="00B96F21" w:rsidP="008D26F5">
      <w:pPr>
        <w:pStyle w:val="Odlomakpopisa"/>
        <w:numPr>
          <w:ilvl w:val="0"/>
          <w:numId w:val="18"/>
        </w:numPr>
        <w:jc w:val="both"/>
        <w:rPr>
          <w:rFonts w:ascii="Times New Roman" w:hAnsi="Times New Roman"/>
        </w:rPr>
      </w:pPr>
      <w:r w:rsidRPr="00B96F21">
        <w:rPr>
          <w:rFonts w:ascii="Times New Roman" w:hAnsi="Times New Roman"/>
        </w:rPr>
        <w:t>Izvješće HEP Proizvodnja d.o.o., PP HE Sjever, Varaždin, svibanj 2017. godine,</w:t>
      </w:r>
    </w:p>
    <w:p w14:paraId="2999A32D" w14:textId="66E5334C" w:rsidR="000F692F" w:rsidRPr="000F692F" w:rsidRDefault="000F692F" w:rsidP="008D26F5">
      <w:pPr>
        <w:numPr>
          <w:ilvl w:val="0"/>
          <w:numId w:val="18"/>
        </w:numPr>
        <w:spacing w:after="0" w:line="240" w:lineRule="auto"/>
        <w:jc w:val="both"/>
        <w:rPr>
          <w:rFonts w:ascii="Times New Roman" w:hAnsi="Times New Roman"/>
          <w:sz w:val="24"/>
        </w:rPr>
      </w:pPr>
      <w:r w:rsidRPr="000F692F">
        <w:rPr>
          <w:rFonts w:ascii="Times New Roman" w:hAnsi="Times New Roman"/>
          <w:bCs/>
          <w:color w:val="000000"/>
          <w:sz w:val="24"/>
        </w:rPr>
        <w:t>Popis stanovništva 20</w:t>
      </w:r>
      <w:r w:rsidR="007B4E62">
        <w:rPr>
          <w:rFonts w:ascii="Times New Roman" w:hAnsi="Times New Roman"/>
          <w:bCs/>
          <w:color w:val="000000"/>
          <w:sz w:val="24"/>
        </w:rPr>
        <w:t>2</w:t>
      </w:r>
      <w:r w:rsidRPr="000F692F">
        <w:rPr>
          <w:rFonts w:ascii="Times New Roman" w:hAnsi="Times New Roman"/>
          <w:bCs/>
          <w:color w:val="000000"/>
          <w:sz w:val="24"/>
        </w:rPr>
        <w:t>1.</w:t>
      </w:r>
    </w:p>
    <w:p w14:paraId="0DB9777A" w14:textId="14A745C4" w:rsidR="002A6F35" w:rsidRPr="000B3E6C" w:rsidRDefault="000F692F" w:rsidP="002A6F35">
      <w:pPr>
        <w:numPr>
          <w:ilvl w:val="0"/>
          <w:numId w:val="18"/>
        </w:numPr>
        <w:spacing w:after="0" w:line="240" w:lineRule="auto"/>
        <w:jc w:val="both"/>
        <w:rPr>
          <w:rFonts w:ascii="Times New Roman" w:hAnsi="Times New Roman"/>
          <w:sz w:val="24"/>
        </w:rPr>
      </w:pPr>
      <w:r w:rsidRPr="000F692F">
        <w:rPr>
          <w:rFonts w:ascii="Times New Roman" w:hAnsi="Times New Roman"/>
          <w:sz w:val="24"/>
        </w:rPr>
        <w:t xml:space="preserve">Općina </w:t>
      </w:r>
      <w:r w:rsidR="00BD1325">
        <w:rPr>
          <w:rFonts w:ascii="Times New Roman" w:hAnsi="Times New Roman"/>
          <w:sz w:val="24"/>
        </w:rPr>
        <w:t>Donja Dubrava</w:t>
      </w:r>
    </w:p>
    <w:p w14:paraId="1F2944A9" w14:textId="77777777" w:rsidR="002A6F35" w:rsidRPr="002A6F35" w:rsidRDefault="002A6F35" w:rsidP="002A6F35">
      <w:pPr>
        <w:spacing w:after="0" w:line="240" w:lineRule="auto"/>
        <w:rPr>
          <w:rFonts w:ascii="Times New Roman" w:eastAsia="Times New Roman" w:hAnsi="Times New Roman"/>
          <w:sz w:val="24"/>
          <w:szCs w:val="24"/>
        </w:rPr>
      </w:pPr>
    </w:p>
    <w:p w14:paraId="41E95DA4" w14:textId="58860B0C" w:rsidR="00B96F21" w:rsidRPr="0091229C" w:rsidRDefault="00B96F21" w:rsidP="00B96F21">
      <w:pPr>
        <w:keepNext/>
        <w:keepLines/>
        <w:numPr>
          <w:ilvl w:val="2"/>
          <w:numId w:val="1"/>
        </w:numPr>
        <w:spacing w:before="40" w:after="0" w:line="240" w:lineRule="auto"/>
        <w:ind w:left="1134" w:hanging="567"/>
        <w:outlineLvl w:val="2"/>
        <w:rPr>
          <w:rFonts w:ascii="Times New Roman" w:eastAsiaTheme="majorEastAsia" w:hAnsi="Times New Roman" w:cstheme="majorBidi"/>
          <w:b/>
          <w:bCs/>
          <w:sz w:val="24"/>
          <w:szCs w:val="24"/>
        </w:rPr>
      </w:pPr>
      <w:bookmarkStart w:id="318" w:name="_Toc83197393"/>
      <w:r w:rsidRPr="0091229C">
        <w:rPr>
          <w:rFonts w:ascii="Times New Roman" w:eastAsiaTheme="majorEastAsia" w:hAnsi="Times New Roman" w:cstheme="majorBidi"/>
          <w:b/>
          <w:sz w:val="24"/>
          <w:szCs w:val="24"/>
        </w:rPr>
        <w:t xml:space="preserve">Analiza na području reagiranja-poplava </w:t>
      </w:r>
      <w:bookmarkStart w:id="319" w:name="_Hlk75763085"/>
      <w:r w:rsidRPr="0091229C">
        <w:rPr>
          <w:rFonts w:ascii="Times New Roman" w:hAnsi="Times New Roman"/>
          <w:b/>
          <w:bCs/>
          <w:sz w:val="24"/>
        </w:rPr>
        <w:t>izazvane pucanjem brane ili nasi</w:t>
      </w:r>
      <w:r w:rsidR="00CB5567">
        <w:rPr>
          <w:rFonts w:ascii="Times New Roman" w:hAnsi="Times New Roman"/>
          <w:b/>
          <w:bCs/>
          <w:sz w:val="24"/>
        </w:rPr>
        <w:t>p</w:t>
      </w:r>
      <w:r w:rsidRPr="0091229C">
        <w:rPr>
          <w:rFonts w:ascii="Times New Roman" w:hAnsi="Times New Roman"/>
          <w:b/>
          <w:bCs/>
          <w:sz w:val="24"/>
        </w:rPr>
        <w:t xml:space="preserve">a HE </w:t>
      </w:r>
      <w:r w:rsidR="00BD1325">
        <w:rPr>
          <w:rFonts w:ascii="Times New Roman" w:hAnsi="Times New Roman"/>
          <w:b/>
          <w:bCs/>
          <w:sz w:val="24"/>
        </w:rPr>
        <w:t>Dubrava</w:t>
      </w:r>
      <w:bookmarkEnd w:id="318"/>
    </w:p>
    <w:bookmarkEnd w:id="319"/>
    <w:p w14:paraId="30BA22CA" w14:textId="77777777" w:rsidR="00B96F21" w:rsidRPr="000B3E6C" w:rsidRDefault="00B96F21" w:rsidP="00B96F21">
      <w:pPr>
        <w:spacing w:after="0" w:line="240" w:lineRule="auto"/>
        <w:jc w:val="both"/>
        <w:rPr>
          <w:rFonts w:ascii="Times New Roman" w:eastAsia="Times New Roman" w:hAnsi="Times New Roman" w:cs="Times New Roman"/>
          <w:sz w:val="16"/>
          <w:szCs w:val="16"/>
          <w:lang w:eastAsia="hr-HR"/>
        </w:rPr>
      </w:pPr>
    </w:p>
    <w:p w14:paraId="6FD55A6C" w14:textId="16568056" w:rsidR="00B96F21" w:rsidRPr="00B5118D" w:rsidRDefault="00B96F21" w:rsidP="003944D9">
      <w:pPr>
        <w:pStyle w:val="Odlomakpopisa"/>
        <w:numPr>
          <w:ilvl w:val="0"/>
          <w:numId w:val="89"/>
        </w:numPr>
        <w:jc w:val="both"/>
        <w:rPr>
          <w:rFonts w:ascii="Times New Roman" w:hAnsi="Times New Roman"/>
          <w:b/>
        </w:rPr>
      </w:pPr>
      <w:r w:rsidRPr="00B5118D">
        <w:rPr>
          <w:rFonts w:ascii="Times New Roman" w:hAnsi="Times New Roman"/>
          <w:b/>
        </w:rPr>
        <w:t>Spremnost odgovornih i upravljačkih kapaciteta</w:t>
      </w:r>
    </w:p>
    <w:p w14:paraId="287AF0CB" w14:textId="77777777" w:rsidR="00670E75" w:rsidRDefault="00670E75" w:rsidP="00670E75">
      <w:pPr>
        <w:pStyle w:val="Bezproreda"/>
      </w:pPr>
      <w:r>
        <w:t xml:space="preserve">Procjena spremnosti sustava civilne zaštite na temelju spremnosti odgovornih i Upravljačkih kapaciteta sustava civilne zaštite provedena je analizom podataka o razini odgovornosti, osposobljenosti i uvježbanosti, čelnih osoba za provođenje zakonom utvrđenih operativnih obaveza u fazi reagiranja sustava civilne zaštite, stožera civilne zaštite te koordinatora na lokaciji. Spremnost navedenih operativnih kapaciteta po odgovornosti, osposobljenosti te uvježbanosti procijenjena je </w:t>
      </w:r>
      <w:r w:rsidRPr="005A52D5">
        <w:rPr>
          <w:b/>
        </w:rPr>
        <w:t>visokom.</w:t>
      </w:r>
    </w:p>
    <w:p w14:paraId="426ACEA4" w14:textId="77777777" w:rsidR="00B96F21" w:rsidRPr="000B3E6C" w:rsidRDefault="00B96F21" w:rsidP="00B96F21">
      <w:pPr>
        <w:spacing w:after="0" w:line="240" w:lineRule="auto"/>
        <w:ind w:left="720"/>
        <w:jc w:val="both"/>
        <w:rPr>
          <w:rFonts w:ascii="Times New Roman" w:hAnsi="Times New Roman"/>
          <w:sz w:val="16"/>
          <w:szCs w:val="16"/>
        </w:rPr>
      </w:pPr>
    </w:p>
    <w:p w14:paraId="16863E40" w14:textId="35F27C50"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6F71FE">
        <w:rPr>
          <w:rFonts w:ascii="Times New Roman" w:hAnsi="Times New Roman"/>
          <w:sz w:val="20"/>
          <w:szCs w:val="20"/>
        </w:rPr>
        <w:t>7</w:t>
      </w:r>
      <w:r w:rsidR="001A0581">
        <w:rPr>
          <w:rFonts w:ascii="Times New Roman" w:hAnsi="Times New Roman"/>
          <w:sz w:val="20"/>
          <w:szCs w:val="20"/>
        </w:rPr>
        <w:t>7</w:t>
      </w:r>
      <w:r w:rsidRPr="00B96F21">
        <w:rPr>
          <w:rFonts w:ascii="Times New Roman" w:hAnsi="Times New Roman"/>
          <w:sz w:val="20"/>
          <w:szCs w:val="20"/>
        </w:rPr>
        <w:t>: Spremnost odgovornih i upravljačkih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6A975997" w14:textId="77777777" w:rsidTr="00515F3E">
        <w:trPr>
          <w:jc w:val="center"/>
        </w:trPr>
        <w:tc>
          <w:tcPr>
            <w:tcW w:w="2317" w:type="dxa"/>
            <w:shd w:val="clear" w:color="auto" w:fill="BDD6EE"/>
          </w:tcPr>
          <w:p w14:paraId="370EDA78"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4FDFF06E"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5D1786B3"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358682AB" w14:textId="77777777" w:rsidTr="00515F3E">
        <w:trPr>
          <w:jc w:val="center"/>
        </w:trPr>
        <w:tc>
          <w:tcPr>
            <w:tcW w:w="2317" w:type="dxa"/>
            <w:shd w:val="clear" w:color="auto" w:fill="BDD6EE"/>
          </w:tcPr>
          <w:p w14:paraId="4B54EA85"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13B5C30A"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3F081E7D" w14:textId="60D92A26" w:rsidR="00B96F21" w:rsidRPr="00B96F21" w:rsidRDefault="00B96F21" w:rsidP="00B96F21">
            <w:pPr>
              <w:spacing w:after="0" w:line="240" w:lineRule="auto"/>
              <w:jc w:val="center"/>
              <w:rPr>
                <w:rFonts w:ascii="Times New Roman" w:hAnsi="Times New Roman"/>
                <w:sz w:val="20"/>
                <w:szCs w:val="20"/>
              </w:rPr>
            </w:pPr>
          </w:p>
        </w:tc>
      </w:tr>
      <w:tr w:rsidR="00B96F21" w:rsidRPr="00B96F21" w14:paraId="06E8F78F" w14:textId="77777777" w:rsidTr="00515F3E">
        <w:trPr>
          <w:jc w:val="center"/>
        </w:trPr>
        <w:tc>
          <w:tcPr>
            <w:tcW w:w="2317" w:type="dxa"/>
            <w:shd w:val="clear" w:color="auto" w:fill="BDD6EE"/>
          </w:tcPr>
          <w:p w14:paraId="044FAB1F"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7F64854C"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4E5AA7EC" w14:textId="7D02045D" w:rsidR="00B96F21" w:rsidRPr="00B96F21" w:rsidRDefault="00670E75" w:rsidP="00B96F21">
            <w:pPr>
              <w:spacing w:after="0" w:line="240" w:lineRule="auto"/>
              <w:jc w:val="center"/>
              <w:rPr>
                <w:rFonts w:ascii="Times New Roman" w:hAnsi="Times New Roman"/>
                <w:sz w:val="20"/>
                <w:szCs w:val="20"/>
              </w:rPr>
            </w:pPr>
            <w:r>
              <w:rPr>
                <w:rFonts w:ascii="Times New Roman" w:hAnsi="Times New Roman"/>
                <w:sz w:val="20"/>
                <w:szCs w:val="20"/>
              </w:rPr>
              <w:t>X</w:t>
            </w:r>
          </w:p>
        </w:tc>
      </w:tr>
      <w:tr w:rsidR="00B96F21" w:rsidRPr="00B96F21" w14:paraId="1B69FD08" w14:textId="77777777" w:rsidTr="00515F3E">
        <w:trPr>
          <w:jc w:val="center"/>
        </w:trPr>
        <w:tc>
          <w:tcPr>
            <w:tcW w:w="2317" w:type="dxa"/>
            <w:shd w:val="clear" w:color="auto" w:fill="BDD6EE"/>
          </w:tcPr>
          <w:p w14:paraId="326DCEDD"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39A5CAAE"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285D393F" w14:textId="77777777" w:rsidR="00B96F21" w:rsidRPr="00B96F21" w:rsidRDefault="00B96F21" w:rsidP="00B96F21">
            <w:pPr>
              <w:spacing w:after="0" w:line="240" w:lineRule="auto"/>
              <w:jc w:val="center"/>
              <w:rPr>
                <w:rFonts w:ascii="Times New Roman" w:hAnsi="Times New Roman"/>
                <w:sz w:val="20"/>
                <w:szCs w:val="20"/>
              </w:rPr>
            </w:pPr>
          </w:p>
        </w:tc>
      </w:tr>
    </w:tbl>
    <w:p w14:paraId="7D63A243" w14:textId="77777777" w:rsidR="00B96F21" w:rsidRPr="000B3E6C" w:rsidRDefault="00B96F21" w:rsidP="000B3E6C">
      <w:pPr>
        <w:spacing w:after="0" w:line="240" w:lineRule="auto"/>
        <w:jc w:val="both"/>
        <w:rPr>
          <w:rFonts w:ascii="Times New Roman" w:hAnsi="Times New Roman"/>
          <w:b/>
          <w:sz w:val="16"/>
          <w:szCs w:val="16"/>
        </w:rPr>
      </w:pPr>
    </w:p>
    <w:p w14:paraId="7254E391" w14:textId="1CA6C23A" w:rsidR="00B96F21" w:rsidRPr="00B5118D" w:rsidRDefault="00B96F21" w:rsidP="003944D9">
      <w:pPr>
        <w:pStyle w:val="Odlomakpopisa"/>
        <w:numPr>
          <w:ilvl w:val="0"/>
          <w:numId w:val="89"/>
        </w:numPr>
        <w:jc w:val="both"/>
        <w:rPr>
          <w:rFonts w:ascii="Times New Roman" w:hAnsi="Times New Roman"/>
        </w:rPr>
      </w:pPr>
      <w:r w:rsidRPr="00B5118D">
        <w:rPr>
          <w:rFonts w:ascii="Times New Roman" w:hAnsi="Times New Roman"/>
          <w:b/>
        </w:rPr>
        <w:t>Spremnost operativnih kapaciteta</w:t>
      </w:r>
      <w:r w:rsidRPr="00B96F21">
        <w:rPr>
          <w:vertAlign w:val="superscript"/>
        </w:rPr>
        <w:footnoteReference w:id="35"/>
      </w:r>
    </w:p>
    <w:p w14:paraId="3DAB1C00" w14:textId="77777777" w:rsidR="00B96F21" w:rsidRPr="00B96F21" w:rsidRDefault="00B96F21" w:rsidP="00B96F21">
      <w:pPr>
        <w:spacing w:after="0" w:line="240" w:lineRule="auto"/>
        <w:jc w:val="both"/>
        <w:rPr>
          <w:rFonts w:ascii="Times New Roman" w:hAnsi="Times New Roman"/>
          <w:sz w:val="24"/>
        </w:rPr>
      </w:pPr>
      <w:r w:rsidRPr="00B96F21">
        <w:rPr>
          <w:rFonts w:ascii="Times New Roman" w:hAnsi="Times New Roman"/>
          <w:sz w:val="24"/>
        </w:rPr>
        <w:t xml:space="preserve">Procjena spremnosti sustava civilne zaštite provedena je na temelju operativnih kapaciteta sustava civilne zaštite za provođenje svih mjera i aktivnosti sustava civilne zaštite. Spremnost operativnih kapaciteta analizirana je po sljedećim parametrima: </w:t>
      </w:r>
    </w:p>
    <w:p w14:paraId="685DFC3F" w14:textId="77777777" w:rsidR="00B96F21" w:rsidRPr="00B96F21" w:rsidRDefault="00B96F21" w:rsidP="008D26F5">
      <w:pPr>
        <w:numPr>
          <w:ilvl w:val="0"/>
          <w:numId w:val="19"/>
        </w:numPr>
        <w:spacing w:after="0" w:line="240" w:lineRule="auto"/>
        <w:jc w:val="both"/>
        <w:rPr>
          <w:rFonts w:ascii="Times New Roman" w:hAnsi="Times New Roman"/>
          <w:sz w:val="24"/>
        </w:rPr>
      </w:pPr>
      <w:r w:rsidRPr="00B96F21">
        <w:rPr>
          <w:rFonts w:ascii="Times New Roman" w:hAnsi="Times New Roman"/>
          <w:sz w:val="24"/>
        </w:rPr>
        <w:t xml:space="preserve">popunjenost ljudstvom, </w:t>
      </w:r>
    </w:p>
    <w:p w14:paraId="78A2EB54" w14:textId="77777777" w:rsidR="00B96F21" w:rsidRPr="00B96F21" w:rsidRDefault="00B96F21" w:rsidP="008D26F5">
      <w:pPr>
        <w:numPr>
          <w:ilvl w:val="0"/>
          <w:numId w:val="19"/>
        </w:numPr>
        <w:spacing w:after="0" w:line="240" w:lineRule="auto"/>
        <w:jc w:val="both"/>
        <w:rPr>
          <w:rFonts w:ascii="Times New Roman" w:hAnsi="Times New Roman"/>
          <w:sz w:val="24"/>
        </w:rPr>
      </w:pPr>
      <w:r w:rsidRPr="00B96F21">
        <w:rPr>
          <w:rFonts w:ascii="Times New Roman" w:hAnsi="Times New Roman"/>
          <w:sz w:val="24"/>
        </w:rPr>
        <w:t xml:space="preserve">spremnost zapovjedništva, </w:t>
      </w:r>
    </w:p>
    <w:p w14:paraId="1D2AEBAE" w14:textId="77777777" w:rsidR="00B96F21" w:rsidRPr="00B96F21" w:rsidRDefault="00B96F21" w:rsidP="008D26F5">
      <w:pPr>
        <w:numPr>
          <w:ilvl w:val="0"/>
          <w:numId w:val="19"/>
        </w:numPr>
        <w:spacing w:after="0" w:line="240" w:lineRule="auto"/>
        <w:jc w:val="both"/>
        <w:rPr>
          <w:rFonts w:ascii="Times New Roman" w:hAnsi="Times New Roman"/>
          <w:sz w:val="24"/>
        </w:rPr>
      </w:pPr>
      <w:r w:rsidRPr="00B96F21">
        <w:rPr>
          <w:rFonts w:ascii="Times New Roman" w:hAnsi="Times New Roman"/>
          <w:sz w:val="24"/>
        </w:rPr>
        <w:t xml:space="preserve">osposobljenosti i uvježbanosti ljudstva i zapovjednog osoblja, </w:t>
      </w:r>
    </w:p>
    <w:p w14:paraId="12A036EC" w14:textId="77777777" w:rsidR="00B96F21" w:rsidRPr="00B96F21" w:rsidRDefault="00B96F21" w:rsidP="008D26F5">
      <w:pPr>
        <w:numPr>
          <w:ilvl w:val="0"/>
          <w:numId w:val="19"/>
        </w:numPr>
        <w:spacing w:after="0" w:line="240" w:lineRule="auto"/>
        <w:jc w:val="both"/>
        <w:rPr>
          <w:rFonts w:ascii="Times New Roman" w:hAnsi="Times New Roman"/>
          <w:sz w:val="24"/>
        </w:rPr>
      </w:pPr>
      <w:r w:rsidRPr="00B96F21">
        <w:rPr>
          <w:rFonts w:ascii="Times New Roman" w:hAnsi="Times New Roman"/>
          <w:sz w:val="24"/>
        </w:rPr>
        <w:t xml:space="preserve">opremljenosti materijalno-tehničkim sredstvima, </w:t>
      </w:r>
    </w:p>
    <w:p w14:paraId="2767C4DE" w14:textId="77777777" w:rsidR="00B96F21" w:rsidRPr="00B96F21" w:rsidRDefault="00B96F21" w:rsidP="008D26F5">
      <w:pPr>
        <w:numPr>
          <w:ilvl w:val="0"/>
          <w:numId w:val="19"/>
        </w:numPr>
        <w:spacing w:after="0" w:line="240" w:lineRule="auto"/>
        <w:jc w:val="both"/>
        <w:rPr>
          <w:rFonts w:ascii="Times New Roman" w:hAnsi="Times New Roman"/>
          <w:sz w:val="24"/>
        </w:rPr>
      </w:pPr>
      <w:r w:rsidRPr="00B96F21">
        <w:rPr>
          <w:rFonts w:ascii="Times New Roman" w:hAnsi="Times New Roman"/>
          <w:sz w:val="24"/>
        </w:rPr>
        <w:t xml:space="preserve">vremenu mobilizacijske spremnosti, </w:t>
      </w:r>
    </w:p>
    <w:p w14:paraId="52F836EA" w14:textId="77777777" w:rsidR="00B96F21" w:rsidRPr="00B96F21" w:rsidRDefault="00B96F21" w:rsidP="008D26F5">
      <w:pPr>
        <w:numPr>
          <w:ilvl w:val="0"/>
          <w:numId w:val="19"/>
        </w:numPr>
        <w:spacing w:after="0" w:line="240" w:lineRule="auto"/>
        <w:jc w:val="both"/>
        <w:rPr>
          <w:rFonts w:ascii="Times New Roman" w:hAnsi="Times New Roman"/>
          <w:sz w:val="24"/>
        </w:rPr>
      </w:pPr>
      <w:r w:rsidRPr="00B96F21">
        <w:rPr>
          <w:rFonts w:ascii="Times New Roman" w:hAnsi="Times New Roman"/>
          <w:sz w:val="24"/>
        </w:rPr>
        <w:t>samodostatnosti te logističkoj potpori.</w:t>
      </w:r>
    </w:p>
    <w:p w14:paraId="7D094EED" w14:textId="627F9C64" w:rsidR="00CB5567" w:rsidRPr="000B3E6C" w:rsidRDefault="00CB5567" w:rsidP="00B96F21">
      <w:pPr>
        <w:spacing w:after="0" w:line="240" w:lineRule="auto"/>
        <w:jc w:val="both"/>
        <w:rPr>
          <w:rFonts w:ascii="Times New Roman" w:eastAsia="Times New Roman" w:hAnsi="Times New Roman" w:cs="Times New Roman"/>
          <w:sz w:val="16"/>
          <w:szCs w:val="16"/>
          <w:lang w:eastAsia="hr-HR"/>
        </w:rPr>
      </w:pPr>
    </w:p>
    <w:p w14:paraId="46BE6241" w14:textId="77777777" w:rsidR="00B96F21" w:rsidRPr="00B96F21" w:rsidRDefault="00B96F21" w:rsidP="00B96F21">
      <w:pPr>
        <w:spacing w:after="0" w:line="240" w:lineRule="auto"/>
        <w:jc w:val="both"/>
        <w:rPr>
          <w:rFonts w:ascii="Times New Roman" w:eastAsia="Times New Roman" w:hAnsi="Times New Roman" w:cs="Times New Roman"/>
          <w:b/>
          <w:sz w:val="24"/>
          <w:szCs w:val="24"/>
          <w:lang w:eastAsia="hr-HR"/>
        </w:rPr>
      </w:pPr>
      <w:r w:rsidRPr="00B96F21">
        <w:rPr>
          <w:rFonts w:ascii="Times New Roman" w:eastAsia="Times New Roman" w:hAnsi="Times New Roman" w:cs="Times New Roman"/>
          <w:b/>
          <w:sz w:val="24"/>
          <w:szCs w:val="24"/>
          <w:lang w:eastAsia="hr-HR"/>
        </w:rPr>
        <w:t>Operativni kapaciteti/snage sustava CZ su:</w:t>
      </w:r>
    </w:p>
    <w:p w14:paraId="10CC356D" w14:textId="77777777" w:rsidR="00B96F21" w:rsidRPr="00B96F21" w:rsidRDefault="00B96F21" w:rsidP="003944D9">
      <w:pPr>
        <w:numPr>
          <w:ilvl w:val="0"/>
          <w:numId w:val="52"/>
        </w:num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Stožer CZ</w:t>
      </w:r>
    </w:p>
    <w:p w14:paraId="052A59F6" w14:textId="77777777" w:rsidR="00B96F21" w:rsidRPr="00B96F21" w:rsidRDefault="00B96F21" w:rsidP="003944D9">
      <w:pPr>
        <w:numPr>
          <w:ilvl w:val="0"/>
          <w:numId w:val="52"/>
        </w:num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Operativne snage vatrogastva</w:t>
      </w:r>
    </w:p>
    <w:p w14:paraId="44C9F128" w14:textId="77777777" w:rsidR="00B96F21" w:rsidRPr="00B96F21" w:rsidRDefault="00B96F21" w:rsidP="003944D9">
      <w:pPr>
        <w:numPr>
          <w:ilvl w:val="0"/>
          <w:numId w:val="52"/>
        </w:num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Operativne snage Hrvatskog crvenog križa (HCK)</w:t>
      </w:r>
    </w:p>
    <w:p w14:paraId="12356D9E" w14:textId="77777777" w:rsidR="00B96F21" w:rsidRPr="00B96F21" w:rsidRDefault="00B96F21" w:rsidP="003944D9">
      <w:pPr>
        <w:numPr>
          <w:ilvl w:val="0"/>
          <w:numId w:val="52"/>
        </w:num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Operativne snage Hrvatske Gorske službe spašavanja (HGSS)</w:t>
      </w:r>
    </w:p>
    <w:p w14:paraId="26BAF0F6" w14:textId="77777777" w:rsidR="00B96F21" w:rsidRPr="00B96F21" w:rsidRDefault="00B96F21" w:rsidP="003944D9">
      <w:pPr>
        <w:numPr>
          <w:ilvl w:val="0"/>
          <w:numId w:val="52"/>
        </w:num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Udruge</w:t>
      </w:r>
    </w:p>
    <w:p w14:paraId="6CBAC76F" w14:textId="0303775E" w:rsidR="00B96F21" w:rsidRPr="00B96F21" w:rsidRDefault="00B96F21" w:rsidP="003944D9">
      <w:pPr>
        <w:numPr>
          <w:ilvl w:val="0"/>
          <w:numId w:val="52"/>
        </w:num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Povjerenici CZ</w:t>
      </w:r>
    </w:p>
    <w:p w14:paraId="5481E4C2" w14:textId="77777777" w:rsidR="00B96F21" w:rsidRPr="00B96F21" w:rsidRDefault="00B96F21" w:rsidP="003944D9">
      <w:pPr>
        <w:numPr>
          <w:ilvl w:val="0"/>
          <w:numId w:val="52"/>
        </w:num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Koordinatori na lokaciji</w:t>
      </w:r>
    </w:p>
    <w:p w14:paraId="335B19AC" w14:textId="05892D16" w:rsidR="00B96F21" w:rsidRPr="000B3E6C" w:rsidRDefault="00B96F21" w:rsidP="003944D9">
      <w:pPr>
        <w:numPr>
          <w:ilvl w:val="0"/>
          <w:numId w:val="52"/>
        </w:num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Pravne osobe u sustavu CZ</w:t>
      </w:r>
    </w:p>
    <w:p w14:paraId="53B33BED" w14:textId="2F1CB2AE" w:rsidR="00670E75" w:rsidRPr="00670E75" w:rsidRDefault="00B96F21" w:rsidP="00B5118D">
      <w:pPr>
        <w:keepNext/>
        <w:keepLines/>
        <w:spacing w:before="40" w:after="0" w:line="240" w:lineRule="auto"/>
        <w:outlineLvl w:val="2"/>
        <w:rPr>
          <w:rFonts w:ascii="Times New Roman" w:eastAsiaTheme="majorEastAsia" w:hAnsi="Times New Roman" w:cstheme="majorBidi"/>
          <w:b/>
          <w:bCs/>
          <w:sz w:val="24"/>
          <w:szCs w:val="24"/>
          <w:u w:val="single"/>
        </w:rPr>
      </w:pPr>
      <w:bookmarkStart w:id="320" w:name="_Toc78794099"/>
      <w:bookmarkStart w:id="321" w:name="_Toc78796019"/>
      <w:bookmarkStart w:id="322" w:name="_Toc83197394"/>
      <w:r w:rsidRPr="00B96F21">
        <w:rPr>
          <w:rFonts w:ascii="Times New Roman" w:hAnsi="Times New Roman"/>
          <w:b/>
          <w:sz w:val="24"/>
          <w:u w:val="single"/>
        </w:rPr>
        <w:lastRenderedPageBreak/>
        <w:t xml:space="preserve">Spremnost Stožera CZ u slučaju </w:t>
      </w:r>
      <w:r w:rsidRPr="00CB5567">
        <w:rPr>
          <w:rFonts w:ascii="Times New Roman" w:hAnsi="Times New Roman"/>
          <w:b/>
          <w:sz w:val="24"/>
          <w:u w:val="single"/>
        </w:rPr>
        <w:t>poplava</w:t>
      </w:r>
      <w:r w:rsidR="00CB5567" w:rsidRPr="00CB5567">
        <w:rPr>
          <w:rFonts w:ascii="Times New Roman" w:hAnsi="Times New Roman"/>
          <w:b/>
          <w:sz w:val="24"/>
          <w:u w:val="single"/>
        </w:rPr>
        <w:t xml:space="preserve"> </w:t>
      </w:r>
      <w:r w:rsidR="00CB5567" w:rsidRPr="00CB5567">
        <w:rPr>
          <w:rFonts w:ascii="Times New Roman" w:hAnsi="Times New Roman"/>
          <w:b/>
          <w:bCs/>
          <w:sz w:val="24"/>
          <w:u w:val="single"/>
        </w:rPr>
        <w:t>izazvane pucanjem brane ili nasi</w:t>
      </w:r>
      <w:r w:rsidR="00CB5567">
        <w:rPr>
          <w:rFonts w:ascii="Times New Roman" w:hAnsi="Times New Roman"/>
          <w:b/>
          <w:bCs/>
          <w:sz w:val="24"/>
          <w:u w:val="single"/>
        </w:rPr>
        <w:t>p</w:t>
      </w:r>
      <w:r w:rsidR="00CB5567" w:rsidRPr="00CB5567">
        <w:rPr>
          <w:rFonts w:ascii="Times New Roman" w:hAnsi="Times New Roman"/>
          <w:b/>
          <w:bCs/>
          <w:sz w:val="24"/>
          <w:u w:val="single"/>
        </w:rPr>
        <w:t xml:space="preserve">a HE </w:t>
      </w:r>
      <w:r w:rsidR="00670E75">
        <w:rPr>
          <w:rFonts w:ascii="Times New Roman" w:hAnsi="Times New Roman"/>
          <w:b/>
          <w:bCs/>
          <w:sz w:val="24"/>
          <w:u w:val="single"/>
        </w:rPr>
        <w:t>Dubrava</w:t>
      </w:r>
      <w:r w:rsidRPr="00CB5567">
        <w:rPr>
          <w:rFonts w:ascii="Times New Roman" w:hAnsi="Times New Roman"/>
          <w:b/>
          <w:sz w:val="24"/>
          <w:u w:val="single"/>
        </w:rPr>
        <w:t>:</w:t>
      </w:r>
      <w:bookmarkEnd w:id="320"/>
      <w:bookmarkEnd w:id="321"/>
      <w:bookmarkEnd w:id="322"/>
    </w:p>
    <w:p w14:paraId="781443B9" w14:textId="77777777" w:rsidR="00670E75" w:rsidRDefault="00670E75" w:rsidP="00670E75">
      <w:pPr>
        <w:pStyle w:val="Bezproreda"/>
      </w:pPr>
      <w:r w:rsidRPr="00BA61E5">
        <w:t>Stožer civilne zaštite Općine Donja Dubrava se sastoji od načelnika Stožera, zamjenika načelnika Stožera te 10 članova.</w:t>
      </w:r>
      <w:r>
        <w:t xml:space="preserve">  Stožer civilne zaštite je stručno, operativno i koordinativno tijelo za provođenje mjera i aktivnosti civilne zaštite u velikim nesrećama i katastrofama. Stožer civilne zaštite Općine Donja Dubrava je osposobljen za provođenje mjera i aktivnosti u sustavu civilne zaštite. Članovi stožera upoznati su sa mob zborištem i načinom pozivanja (Planom pozivanja Stožera CZ).</w:t>
      </w:r>
    </w:p>
    <w:p w14:paraId="3C76F7E9" w14:textId="77777777" w:rsidR="00670E75" w:rsidRDefault="00670E75" w:rsidP="00670E75">
      <w:pPr>
        <w:pStyle w:val="Bezproreda"/>
      </w:pPr>
      <w:r>
        <w:rPr>
          <w:b/>
        </w:rPr>
        <w:t>Razina spremnosti</w:t>
      </w:r>
      <w:r>
        <w:t xml:space="preserve"> Stožera civilne zaštite Općine Donja Dubrava </w:t>
      </w:r>
      <w:r>
        <w:rPr>
          <w:b/>
        </w:rPr>
        <w:t>procijenjena je visokom razinom spremnosti</w:t>
      </w:r>
      <w:r>
        <w:t xml:space="preserve">. </w:t>
      </w:r>
    </w:p>
    <w:p w14:paraId="6C23BDB7" w14:textId="77777777" w:rsidR="00B96F21" w:rsidRPr="00B96F21" w:rsidRDefault="00B96F21" w:rsidP="00B96F21">
      <w:pPr>
        <w:spacing w:after="0" w:line="240" w:lineRule="auto"/>
        <w:jc w:val="both"/>
        <w:rPr>
          <w:rFonts w:ascii="Times New Roman" w:hAnsi="Times New Roman"/>
          <w:sz w:val="24"/>
        </w:rPr>
      </w:pPr>
    </w:p>
    <w:p w14:paraId="32321383" w14:textId="0689D95F"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6F71FE">
        <w:rPr>
          <w:rFonts w:ascii="Times New Roman" w:hAnsi="Times New Roman"/>
          <w:sz w:val="20"/>
          <w:szCs w:val="20"/>
        </w:rPr>
        <w:t>7</w:t>
      </w:r>
      <w:r w:rsidR="001A0581">
        <w:rPr>
          <w:rFonts w:ascii="Times New Roman" w:hAnsi="Times New Roman"/>
          <w:sz w:val="20"/>
          <w:szCs w:val="20"/>
        </w:rPr>
        <w:t>8</w:t>
      </w:r>
      <w:r w:rsidRPr="00B96F21">
        <w:rPr>
          <w:rFonts w:ascii="Times New Roman" w:hAnsi="Times New Roman"/>
          <w:sz w:val="20"/>
          <w:szCs w:val="20"/>
        </w:rPr>
        <w:t>: Spremnost Stožera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7DB1A645" w14:textId="77777777" w:rsidTr="00515F3E">
        <w:trPr>
          <w:jc w:val="center"/>
        </w:trPr>
        <w:tc>
          <w:tcPr>
            <w:tcW w:w="2317" w:type="dxa"/>
            <w:shd w:val="clear" w:color="auto" w:fill="BDD6EE"/>
          </w:tcPr>
          <w:p w14:paraId="46235025"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53C68730"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023D1DEC"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0EB75DA1" w14:textId="77777777" w:rsidTr="00515F3E">
        <w:trPr>
          <w:jc w:val="center"/>
        </w:trPr>
        <w:tc>
          <w:tcPr>
            <w:tcW w:w="2317" w:type="dxa"/>
            <w:shd w:val="clear" w:color="auto" w:fill="BDD6EE"/>
          </w:tcPr>
          <w:p w14:paraId="2344A679"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1BB32EAD"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44125799" w14:textId="0B6ED037" w:rsidR="00B96F21" w:rsidRPr="00B96F21" w:rsidRDefault="00B96F21" w:rsidP="00B96F21">
            <w:pPr>
              <w:spacing w:after="0" w:line="240" w:lineRule="auto"/>
              <w:jc w:val="center"/>
              <w:rPr>
                <w:rFonts w:ascii="Times New Roman" w:hAnsi="Times New Roman"/>
                <w:sz w:val="20"/>
                <w:szCs w:val="20"/>
              </w:rPr>
            </w:pPr>
          </w:p>
        </w:tc>
      </w:tr>
      <w:tr w:rsidR="00B96F21" w:rsidRPr="00B96F21" w14:paraId="67EF4540" w14:textId="77777777" w:rsidTr="00515F3E">
        <w:trPr>
          <w:jc w:val="center"/>
        </w:trPr>
        <w:tc>
          <w:tcPr>
            <w:tcW w:w="2317" w:type="dxa"/>
            <w:shd w:val="clear" w:color="auto" w:fill="BDD6EE"/>
          </w:tcPr>
          <w:p w14:paraId="2B8FA32F"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407416AB"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40967ABC" w14:textId="71A4E065" w:rsidR="00B96F21" w:rsidRPr="00B96F21" w:rsidRDefault="00670E75" w:rsidP="00B96F21">
            <w:pPr>
              <w:spacing w:after="0" w:line="240" w:lineRule="auto"/>
              <w:jc w:val="center"/>
              <w:rPr>
                <w:rFonts w:ascii="Times New Roman" w:hAnsi="Times New Roman"/>
                <w:sz w:val="20"/>
                <w:szCs w:val="20"/>
              </w:rPr>
            </w:pPr>
            <w:r>
              <w:rPr>
                <w:rFonts w:ascii="Times New Roman" w:hAnsi="Times New Roman"/>
                <w:sz w:val="20"/>
                <w:szCs w:val="20"/>
              </w:rPr>
              <w:t>X</w:t>
            </w:r>
          </w:p>
        </w:tc>
      </w:tr>
      <w:tr w:rsidR="00B96F21" w:rsidRPr="00B96F21" w14:paraId="1EBD574A" w14:textId="77777777" w:rsidTr="00515F3E">
        <w:trPr>
          <w:jc w:val="center"/>
        </w:trPr>
        <w:tc>
          <w:tcPr>
            <w:tcW w:w="2317" w:type="dxa"/>
            <w:shd w:val="clear" w:color="auto" w:fill="BDD6EE"/>
          </w:tcPr>
          <w:p w14:paraId="6140A8FA"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089F5AE9"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646F592F" w14:textId="77777777" w:rsidR="00B96F21" w:rsidRPr="00B96F21" w:rsidRDefault="00B96F21" w:rsidP="00B96F21">
            <w:pPr>
              <w:spacing w:after="0" w:line="240" w:lineRule="auto"/>
              <w:jc w:val="center"/>
              <w:rPr>
                <w:rFonts w:ascii="Times New Roman" w:hAnsi="Times New Roman"/>
                <w:sz w:val="20"/>
                <w:szCs w:val="20"/>
              </w:rPr>
            </w:pPr>
          </w:p>
        </w:tc>
      </w:tr>
    </w:tbl>
    <w:p w14:paraId="60CA64FB" w14:textId="77777777" w:rsidR="00B96F21" w:rsidRPr="00B96F21" w:rsidRDefault="00B96F21" w:rsidP="00B96F21">
      <w:pPr>
        <w:spacing w:after="0" w:line="240" w:lineRule="auto"/>
        <w:jc w:val="both"/>
        <w:rPr>
          <w:rFonts w:ascii="Times New Roman" w:hAnsi="Times New Roman"/>
          <w:sz w:val="24"/>
        </w:rPr>
      </w:pPr>
    </w:p>
    <w:p w14:paraId="6396CCC1" w14:textId="1F13D362" w:rsidR="00670E75" w:rsidRPr="00670E75" w:rsidRDefault="00B96F21" w:rsidP="00B5118D">
      <w:pPr>
        <w:keepNext/>
        <w:keepLines/>
        <w:spacing w:before="40" w:after="0" w:line="240" w:lineRule="auto"/>
        <w:outlineLvl w:val="2"/>
        <w:rPr>
          <w:rFonts w:ascii="Times New Roman" w:eastAsiaTheme="majorEastAsia" w:hAnsi="Times New Roman" w:cstheme="majorBidi"/>
          <w:b/>
          <w:bCs/>
          <w:sz w:val="24"/>
          <w:szCs w:val="24"/>
          <w:u w:val="single"/>
        </w:rPr>
      </w:pPr>
      <w:bookmarkStart w:id="323" w:name="_Toc78794100"/>
      <w:bookmarkStart w:id="324" w:name="_Toc78796020"/>
      <w:bookmarkStart w:id="325" w:name="_Toc83197395"/>
      <w:r w:rsidRPr="00B96F21">
        <w:rPr>
          <w:rFonts w:ascii="Times New Roman" w:hAnsi="Times New Roman"/>
          <w:b/>
          <w:sz w:val="24"/>
          <w:u w:val="single"/>
        </w:rPr>
        <w:t>Spremnost vatrogastva u slučaju poplava</w:t>
      </w:r>
      <w:r w:rsidR="00CB5567">
        <w:rPr>
          <w:rFonts w:ascii="Times New Roman" w:hAnsi="Times New Roman"/>
          <w:b/>
          <w:sz w:val="24"/>
          <w:u w:val="single"/>
        </w:rPr>
        <w:t xml:space="preserve"> </w:t>
      </w:r>
      <w:r w:rsidR="00CB5567" w:rsidRPr="00CB5567">
        <w:rPr>
          <w:rFonts w:ascii="Times New Roman" w:hAnsi="Times New Roman"/>
          <w:b/>
          <w:bCs/>
          <w:sz w:val="24"/>
          <w:u w:val="single"/>
        </w:rPr>
        <w:t xml:space="preserve">izazvane pucanjem brane ili nasipa HE </w:t>
      </w:r>
      <w:r w:rsidR="00670E75">
        <w:rPr>
          <w:rFonts w:ascii="Times New Roman" w:hAnsi="Times New Roman"/>
          <w:b/>
          <w:bCs/>
          <w:sz w:val="24"/>
          <w:u w:val="single"/>
        </w:rPr>
        <w:t>Dubrava</w:t>
      </w:r>
      <w:r w:rsidRPr="00CB5567">
        <w:rPr>
          <w:rFonts w:ascii="Times New Roman" w:hAnsi="Times New Roman"/>
          <w:b/>
          <w:sz w:val="24"/>
          <w:u w:val="single"/>
        </w:rPr>
        <w:t>:</w:t>
      </w:r>
      <w:bookmarkStart w:id="326" w:name="_Hlk75767254"/>
      <w:bookmarkEnd w:id="323"/>
      <w:bookmarkEnd w:id="324"/>
      <w:bookmarkEnd w:id="325"/>
    </w:p>
    <w:p w14:paraId="0FE8485A" w14:textId="748FEB2F" w:rsidR="00CB5567" w:rsidRPr="00670E75" w:rsidRDefault="00670E75" w:rsidP="00670E75">
      <w:pPr>
        <w:pStyle w:val="Bezproreda1"/>
        <w:rPr>
          <w:b/>
        </w:rPr>
      </w:pPr>
      <w:r>
        <w:rPr>
          <w:color w:val="000000"/>
          <w:lang w:eastAsia="en-US"/>
        </w:rPr>
        <w:t xml:space="preserve">Na području Općine djeluje DVD </w:t>
      </w:r>
      <w:r>
        <w:t>Donja Dubrava</w:t>
      </w:r>
      <w:r>
        <w:rPr>
          <w:color w:val="000000"/>
          <w:lang w:eastAsia="en-US"/>
        </w:rPr>
        <w:t xml:space="preserve">. </w:t>
      </w:r>
      <w:r>
        <w:t xml:space="preserve">Procjena spremnosti snaga vatrogastva, temelji se na opremljenosti i učinkovitosti u obavljanju redovnih djelatnosti za koje su osnovani. Isti imaju potreban broj operativnih vatrogasaca a oprema se kontinuirano nabavlja sukladno ustroju i obnavlja postojeća. Spremnost vatrogastva obzirom na brojnost, uvježbanost i opremljenost procijenjena je </w:t>
      </w:r>
      <w:r>
        <w:rPr>
          <w:b/>
        </w:rPr>
        <w:t>vrlo visokom, uz nastavak stalne educiranosti i osposobljavanja</w:t>
      </w:r>
      <w:r>
        <w:t xml:space="preserve"> članstva za postupanje u slučaju poplave, </w:t>
      </w:r>
      <w:r>
        <w:rPr>
          <w:b/>
        </w:rPr>
        <w:t>te nabavke specijalizirane opreme za djelovanje u slučaju poplava</w:t>
      </w:r>
      <w:bookmarkEnd w:id="326"/>
      <w:r>
        <w:rPr>
          <w:b/>
        </w:rPr>
        <w:t xml:space="preserve"> </w:t>
      </w:r>
      <w:r>
        <w:rPr>
          <w:b/>
          <w:bCs/>
        </w:rPr>
        <w:t>izazvanih</w:t>
      </w:r>
      <w:r w:rsidR="00CB5567" w:rsidRPr="0091229C">
        <w:rPr>
          <w:b/>
          <w:bCs/>
        </w:rPr>
        <w:t xml:space="preserve"> pucanjem brane ili nasi</w:t>
      </w:r>
      <w:r w:rsidR="00CB5567">
        <w:rPr>
          <w:b/>
          <w:bCs/>
        </w:rPr>
        <w:t>p</w:t>
      </w:r>
      <w:r w:rsidR="00CB5567" w:rsidRPr="0091229C">
        <w:rPr>
          <w:b/>
          <w:bCs/>
        </w:rPr>
        <w:t xml:space="preserve">a HE </w:t>
      </w:r>
      <w:r>
        <w:rPr>
          <w:b/>
          <w:bCs/>
        </w:rPr>
        <w:t>Dubrava</w:t>
      </w:r>
    </w:p>
    <w:p w14:paraId="684EF00E" w14:textId="77777777" w:rsidR="00B96F21" w:rsidRPr="00B96F21" w:rsidRDefault="00B96F21" w:rsidP="00B96F21">
      <w:pPr>
        <w:spacing w:after="0" w:line="240" w:lineRule="auto"/>
        <w:jc w:val="both"/>
        <w:rPr>
          <w:rFonts w:ascii="Times New Roman" w:hAnsi="Times New Roman"/>
          <w:sz w:val="20"/>
          <w:szCs w:val="20"/>
        </w:rPr>
      </w:pPr>
    </w:p>
    <w:p w14:paraId="375C2E51" w14:textId="426FE960"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6F71FE">
        <w:rPr>
          <w:rFonts w:ascii="Times New Roman" w:hAnsi="Times New Roman"/>
          <w:sz w:val="20"/>
          <w:szCs w:val="20"/>
        </w:rPr>
        <w:t>7</w:t>
      </w:r>
      <w:r w:rsidR="001A0581">
        <w:rPr>
          <w:rFonts w:ascii="Times New Roman" w:hAnsi="Times New Roman"/>
          <w:sz w:val="20"/>
          <w:szCs w:val="20"/>
        </w:rPr>
        <w:t>9</w:t>
      </w:r>
      <w:r w:rsidRPr="00B96F21">
        <w:rPr>
          <w:rFonts w:ascii="Times New Roman" w:hAnsi="Times New Roman"/>
          <w:sz w:val="20"/>
          <w:szCs w:val="20"/>
        </w:rPr>
        <w:t>: Spremnost operativnih snaga vatrogastva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603A0D46" w14:textId="77777777" w:rsidTr="00515F3E">
        <w:trPr>
          <w:jc w:val="center"/>
        </w:trPr>
        <w:tc>
          <w:tcPr>
            <w:tcW w:w="2317" w:type="dxa"/>
            <w:shd w:val="clear" w:color="auto" w:fill="BDD6EE"/>
          </w:tcPr>
          <w:p w14:paraId="66699C1C"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7C96D155"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40E9B10D"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4B0224BF" w14:textId="77777777" w:rsidTr="00515F3E">
        <w:trPr>
          <w:jc w:val="center"/>
        </w:trPr>
        <w:tc>
          <w:tcPr>
            <w:tcW w:w="2317" w:type="dxa"/>
            <w:shd w:val="clear" w:color="auto" w:fill="BDD6EE"/>
          </w:tcPr>
          <w:p w14:paraId="2E1C1032"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05A618DF"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5014DA29"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2FB32125" w14:textId="77777777" w:rsidTr="00515F3E">
        <w:trPr>
          <w:jc w:val="center"/>
        </w:trPr>
        <w:tc>
          <w:tcPr>
            <w:tcW w:w="2317" w:type="dxa"/>
            <w:shd w:val="clear" w:color="auto" w:fill="BDD6EE"/>
          </w:tcPr>
          <w:p w14:paraId="2C4882AA"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74C96DF9"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6E8CEED4"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7222BB48" w14:textId="77777777" w:rsidTr="00515F3E">
        <w:trPr>
          <w:jc w:val="center"/>
        </w:trPr>
        <w:tc>
          <w:tcPr>
            <w:tcW w:w="2317" w:type="dxa"/>
            <w:shd w:val="clear" w:color="auto" w:fill="BDD6EE"/>
          </w:tcPr>
          <w:p w14:paraId="060B521A"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7B5951C2"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2CA28706"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X</w:t>
            </w:r>
          </w:p>
        </w:tc>
      </w:tr>
    </w:tbl>
    <w:p w14:paraId="3977ABA6" w14:textId="77777777" w:rsidR="00B96F21" w:rsidRPr="00B96F21" w:rsidRDefault="00B96F21" w:rsidP="00B96F21">
      <w:pPr>
        <w:spacing w:after="0" w:line="240" w:lineRule="auto"/>
        <w:ind w:left="720"/>
        <w:jc w:val="both"/>
        <w:rPr>
          <w:rFonts w:ascii="Times New Roman" w:hAnsi="Times New Roman"/>
          <w:sz w:val="24"/>
        </w:rPr>
      </w:pPr>
    </w:p>
    <w:p w14:paraId="3F00C7C3" w14:textId="77777777" w:rsidR="00B96F21" w:rsidRPr="00B96F21" w:rsidRDefault="00B96F21" w:rsidP="00B96F21">
      <w:pPr>
        <w:spacing w:after="0" w:line="240" w:lineRule="auto"/>
        <w:jc w:val="both"/>
        <w:rPr>
          <w:rFonts w:ascii="Times New Roman" w:hAnsi="Times New Roman"/>
          <w:sz w:val="24"/>
          <w:u w:val="single"/>
        </w:rPr>
      </w:pPr>
    </w:p>
    <w:p w14:paraId="1BFC501F" w14:textId="1C61FF64" w:rsidR="00B96F21" w:rsidRPr="00CB5567" w:rsidRDefault="00B96F21" w:rsidP="00B5118D">
      <w:pPr>
        <w:keepNext/>
        <w:keepLines/>
        <w:spacing w:before="40" w:after="0" w:line="240" w:lineRule="auto"/>
        <w:outlineLvl w:val="2"/>
        <w:rPr>
          <w:rFonts w:ascii="Times New Roman" w:eastAsiaTheme="majorEastAsia" w:hAnsi="Times New Roman" w:cstheme="majorBidi"/>
          <w:b/>
          <w:bCs/>
          <w:sz w:val="24"/>
          <w:szCs w:val="24"/>
          <w:u w:val="single"/>
        </w:rPr>
      </w:pPr>
      <w:bookmarkStart w:id="327" w:name="_Toc78794101"/>
      <w:bookmarkStart w:id="328" w:name="_Toc78796021"/>
      <w:bookmarkStart w:id="329" w:name="_Toc83197396"/>
      <w:r w:rsidRPr="00B96F21">
        <w:rPr>
          <w:rFonts w:ascii="Times New Roman" w:hAnsi="Times New Roman"/>
          <w:b/>
          <w:sz w:val="24"/>
          <w:u w:val="single"/>
        </w:rPr>
        <w:t>Spremnost HCK-GDCK Čakovec u slučaju poplava</w:t>
      </w:r>
      <w:r w:rsidR="00CB5567">
        <w:rPr>
          <w:rFonts w:ascii="Times New Roman" w:hAnsi="Times New Roman"/>
          <w:b/>
          <w:sz w:val="24"/>
          <w:u w:val="single"/>
        </w:rPr>
        <w:t xml:space="preserve"> </w:t>
      </w:r>
      <w:r w:rsidR="00CB5567" w:rsidRPr="00CB5567">
        <w:rPr>
          <w:rFonts w:ascii="Times New Roman" w:hAnsi="Times New Roman"/>
          <w:b/>
          <w:bCs/>
          <w:sz w:val="24"/>
          <w:u w:val="single"/>
        </w:rPr>
        <w:t>izazvane pucanjem brane ili nasi</w:t>
      </w:r>
      <w:r w:rsidR="00B94012">
        <w:rPr>
          <w:rFonts w:ascii="Times New Roman" w:hAnsi="Times New Roman"/>
          <w:b/>
          <w:bCs/>
          <w:sz w:val="24"/>
          <w:u w:val="single"/>
        </w:rPr>
        <w:t>p</w:t>
      </w:r>
      <w:r w:rsidR="00CB5567" w:rsidRPr="00CB5567">
        <w:rPr>
          <w:rFonts w:ascii="Times New Roman" w:hAnsi="Times New Roman"/>
          <w:b/>
          <w:bCs/>
          <w:sz w:val="24"/>
          <w:u w:val="single"/>
        </w:rPr>
        <w:t xml:space="preserve">a HE </w:t>
      </w:r>
      <w:r w:rsidR="00670E75">
        <w:rPr>
          <w:rFonts w:ascii="Times New Roman" w:hAnsi="Times New Roman"/>
          <w:b/>
          <w:bCs/>
          <w:sz w:val="24"/>
          <w:u w:val="single"/>
        </w:rPr>
        <w:t>Dubrava</w:t>
      </w:r>
      <w:r w:rsidRPr="00CB5567">
        <w:rPr>
          <w:rFonts w:ascii="Times New Roman" w:hAnsi="Times New Roman"/>
          <w:b/>
          <w:sz w:val="24"/>
          <w:u w:val="single"/>
        </w:rPr>
        <w:t>:</w:t>
      </w:r>
      <w:bookmarkEnd w:id="327"/>
      <w:bookmarkEnd w:id="328"/>
      <w:bookmarkEnd w:id="329"/>
    </w:p>
    <w:p w14:paraId="399A654B" w14:textId="77777777" w:rsidR="00B96F21" w:rsidRPr="00B96F21" w:rsidRDefault="00B96F21" w:rsidP="00B96F21">
      <w:pPr>
        <w:spacing w:after="0" w:line="240" w:lineRule="auto"/>
        <w:jc w:val="both"/>
        <w:rPr>
          <w:rFonts w:ascii="Times New Roman" w:hAnsi="Times New Roman"/>
          <w:bCs/>
          <w:sz w:val="24"/>
        </w:rPr>
      </w:pPr>
      <w:r w:rsidRPr="00B96F21">
        <w:rPr>
          <w:rFonts w:ascii="Times New Roman" w:hAnsi="Times New Roman"/>
          <w:bCs/>
          <w:sz w:val="24"/>
        </w:rPr>
        <w:t xml:space="preserve">Operativne snage Crvenog križa su snaga koja se i u redovnoj djelatnosti bavi zaštitom i spašavanjem ljudi. </w:t>
      </w:r>
    </w:p>
    <w:p w14:paraId="732CB247" w14:textId="77777777" w:rsidR="00B96F21" w:rsidRPr="00B96F21" w:rsidRDefault="00B96F21" w:rsidP="00B96F21">
      <w:pPr>
        <w:spacing w:after="0" w:line="240" w:lineRule="auto"/>
        <w:jc w:val="both"/>
        <w:rPr>
          <w:rFonts w:ascii="Times New Roman" w:hAnsi="Times New Roman"/>
          <w:sz w:val="24"/>
        </w:rPr>
      </w:pPr>
      <w:r w:rsidRPr="00B96F21">
        <w:rPr>
          <w:rFonts w:ascii="Times New Roman" w:hAnsi="Times New Roman"/>
          <w:sz w:val="24"/>
        </w:rPr>
        <w:t xml:space="preserve">Procjena spremnosti Hrvatskog crvenog križa, temelji se na opremljenosti i učinkovitosti u obavljanju redovnih djelatnosti za koje su osnovani. Spremnost HCK-a obzirom na brojnost, uvježbanost i opremljenost procijenjena je </w:t>
      </w:r>
      <w:r w:rsidRPr="00B96F21">
        <w:rPr>
          <w:rFonts w:ascii="Times New Roman" w:hAnsi="Times New Roman"/>
          <w:b/>
          <w:sz w:val="24"/>
        </w:rPr>
        <w:t>vrlo visokom.</w:t>
      </w:r>
    </w:p>
    <w:p w14:paraId="14C04B4D" w14:textId="77777777" w:rsidR="00B96F21" w:rsidRPr="00B96F21" w:rsidRDefault="00B96F21" w:rsidP="00B96F21">
      <w:pPr>
        <w:spacing w:after="0" w:line="240" w:lineRule="auto"/>
        <w:jc w:val="both"/>
        <w:rPr>
          <w:rFonts w:ascii="Times New Roman" w:hAnsi="Times New Roman"/>
          <w:sz w:val="24"/>
        </w:rPr>
      </w:pPr>
    </w:p>
    <w:p w14:paraId="3015860A" w14:textId="130B4B25"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1A0581">
        <w:rPr>
          <w:rFonts w:ascii="Times New Roman" w:hAnsi="Times New Roman"/>
          <w:sz w:val="20"/>
          <w:szCs w:val="20"/>
        </w:rPr>
        <w:t>80</w:t>
      </w:r>
      <w:r w:rsidRPr="00B96F21">
        <w:rPr>
          <w:rFonts w:ascii="Times New Roman" w:hAnsi="Times New Roman"/>
          <w:sz w:val="20"/>
          <w:szCs w:val="20"/>
        </w:rPr>
        <w:t>: Spremnost HCK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673CDCD0" w14:textId="77777777" w:rsidTr="00515F3E">
        <w:trPr>
          <w:jc w:val="center"/>
        </w:trPr>
        <w:tc>
          <w:tcPr>
            <w:tcW w:w="2317" w:type="dxa"/>
            <w:shd w:val="clear" w:color="auto" w:fill="BDD6EE"/>
          </w:tcPr>
          <w:p w14:paraId="44C408E5"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2F961C2C"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2CC39BCD"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2BFCF6DF" w14:textId="77777777" w:rsidTr="00515F3E">
        <w:trPr>
          <w:jc w:val="center"/>
        </w:trPr>
        <w:tc>
          <w:tcPr>
            <w:tcW w:w="2317" w:type="dxa"/>
            <w:shd w:val="clear" w:color="auto" w:fill="BDD6EE"/>
          </w:tcPr>
          <w:p w14:paraId="24F0137F"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2928B340"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19715600"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087A1BDF" w14:textId="77777777" w:rsidTr="00515F3E">
        <w:trPr>
          <w:jc w:val="center"/>
        </w:trPr>
        <w:tc>
          <w:tcPr>
            <w:tcW w:w="2317" w:type="dxa"/>
            <w:shd w:val="clear" w:color="auto" w:fill="BDD6EE"/>
          </w:tcPr>
          <w:p w14:paraId="22979DAF"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2D88FFCB"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7BC9D194"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1AB483CD" w14:textId="77777777" w:rsidTr="00515F3E">
        <w:trPr>
          <w:jc w:val="center"/>
        </w:trPr>
        <w:tc>
          <w:tcPr>
            <w:tcW w:w="2317" w:type="dxa"/>
            <w:shd w:val="clear" w:color="auto" w:fill="BDD6EE"/>
          </w:tcPr>
          <w:p w14:paraId="4F8BEC4A"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45F4A827"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55E3AEC4"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X</w:t>
            </w:r>
          </w:p>
        </w:tc>
      </w:tr>
    </w:tbl>
    <w:p w14:paraId="1A3106D9" w14:textId="77777777" w:rsidR="00B96F21" w:rsidRPr="00B96F21" w:rsidRDefault="00B96F21" w:rsidP="00B96F21">
      <w:pPr>
        <w:spacing w:after="0" w:line="240" w:lineRule="auto"/>
        <w:jc w:val="both"/>
        <w:rPr>
          <w:rFonts w:ascii="Times New Roman" w:hAnsi="Times New Roman"/>
          <w:sz w:val="20"/>
          <w:szCs w:val="20"/>
        </w:rPr>
      </w:pPr>
    </w:p>
    <w:p w14:paraId="65E06F39"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 xml:space="preserve">        </w:t>
      </w:r>
    </w:p>
    <w:p w14:paraId="6E17C6FB" w14:textId="5FD462EB" w:rsidR="00B96F21" w:rsidRPr="00CB5567" w:rsidRDefault="00B96F21" w:rsidP="00B5118D">
      <w:pPr>
        <w:keepNext/>
        <w:keepLines/>
        <w:spacing w:before="40" w:after="0" w:line="240" w:lineRule="auto"/>
        <w:outlineLvl w:val="2"/>
        <w:rPr>
          <w:rFonts w:ascii="Times New Roman" w:eastAsiaTheme="majorEastAsia" w:hAnsi="Times New Roman" w:cstheme="majorBidi"/>
          <w:b/>
          <w:bCs/>
          <w:sz w:val="24"/>
          <w:szCs w:val="24"/>
          <w:u w:val="single"/>
        </w:rPr>
      </w:pPr>
      <w:bookmarkStart w:id="330" w:name="_Toc78794102"/>
      <w:bookmarkStart w:id="331" w:name="_Toc78796022"/>
      <w:bookmarkStart w:id="332" w:name="_Toc83197397"/>
      <w:r w:rsidRPr="00B96F21">
        <w:rPr>
          <w:rFonts w:ascii="Times New Roman" w:hAnsi="Times New Roman"/>
          <w:b/>
          <w:sz w:val="24"/>
          <w:u w:val="single"/>
        </w:rPr>
        <w:lastRenderedPageBreak/>
        <w:t>Spremnost HGSS –stanica Čakovec u slučaju poplava</w:t>
      </w:r>
      <w:r w:rsidR="00CB5567">
        <w:rPr>
          <w:rFonts w:ascii="Times New Roman" w:hAnsi="Times New Roman"/>
          <w:b/>
          <w:sz w:val="24"/>
          <w:u w:val="single"/>
        </w:rPr>
        <w:t xml:space="preserve"> </w:t>
      </w:r>
      <w:r w:rsidR="00CB5567" w:rsidRPr="00CB5567">
        <w:rPr>
          <w:rFonts w:ascii="Times New Roman" w:hAnsi="Times New Roman"/>
          <w:b/>
          <w:bCs/>
          <w:sz w:val="24"/>
          <w:u w:val="single"/>
        </w:rPr>
        <w:t>izazvane pucanjem brane ili nasi</w:t>
      </w:r>
      <w:r w:rsidR="00B94012">
        <w:rPr>
          <w:rFonts w:ascii="Times New Roman" w:hAnsi="Times New Roman"/>
          <w:b/>
          <w:bCs/>
          <w:sz w:val="24"/>
          <w:u w:val="single"/>
        </w:rPr>
        <w:t>p</w:t>
      </w:r>
      <w:r w:rsidR="00CB5567" w:rsidRPr="00CB5567">
        <w:rPr>
          <w:rFonts w:ascii="Times New Roman" w:hAnsi="Times New Roman"/>
          <w:b/>
          <w:bCs/>
          <w:sz w:val="24"/>
          <w:u w:val="single"/>
        </w:rPr>
        <w:t xml:space="preserve">a HE </w:t>
      </w:r>
      <w:r w:rsidR="00670E75">
        <w:rPr>
          <w:rFonts w:ascii="Times New Roman" w:hAnsi="Times New Roman"/>
          <w:b/>
          <w:bCs/>
          <w:sz w:val="24"/>
          <w:u w:val="single"/>
        </w:rPr>
        <w:t>Dubrava</w:t>
      </w:r>
      <w:r w:rsidRPr="00CB5567">
        <w:rPr>
          <w:rFonts w:ascii="Times New Roman" w:hAnsi="Times New Roman"/>
          <w:b/>
          <w:sz w:val="24"/>
          <w:u w:val="single"/>
        </w:rPr>
        <w:t>:</w:t>
      </w:r>
      <w:bookmarkEnd w:id="330"/>
      <w:bookmarkEnd w:id="331"/>
      <w:bookmarkEnd w:id="332"/>
    </w:p>
    <w:p w14:paraId="21396CE4" w14:textId="77777777" w:rsidR="00B96F21" w:rsidRPr="00B96F21" w:rsidRDefault="00B96F21" w:rsidP="00B96F21">
      <w:pPr>
        <w:spacing w:after="0" w:line="240" w:lineRule="auto"/>
        <w:jc w:val="both"/>
        <w:rPr>
          <w:rFonts w:ascii="Times New Roman" w:hAnsi="Times New Roman"/>
          <w:bCs/>
          <w:sz w:val="24"/>
        </w:rPr>
      </w:pPr>
      <w:r w:rsidRPr="00B96F21">
        <w:rPr>
          <w:rFonts w:ascii="Times New Roman" w:hAnsi="Times New Roman"/>
          <w:bCs/>
          <w:sz w:val="24"/>
        </w:rPr>
        <w:t xml:space="preserve">Operativne snage Hrvatske gorske službe spašavanja (HGSS) su snaga koja se i u redovnoj djelatnosti bavi zaštitom i spašavanjem ljudi. </w:t>
      </w:r>
    </w:p>
    <w:p w14:paraId="33133B46" w14:textId="77777777" w:rsidR="00B96F21" w:rsidRPr="00B96F21" w:rsidRDefault="00B96F21" w:rsidP="00B96F21">
      <w:pPr>
        <w:spacing w:after="0" w:line="240" w:lineRule="auto"/>
        <w:jc w:val="both"/>
        <w:rPr>
          <w:rFonts w:ascii="Times New Roman" w:hAnsi="Times New Roman"/>
          <w:b/>
          <w:sz w:val="24"/>
        </w:rPr>
      </w:pPr>
      <w:r w:rsidRPr="00B96F21">
        <w:rPr>
          <w:rFonts w:ascii="Times New Roman" w:hAnsi="Times New Roman"/>
          <w:sz w:val="24"/>
        </w:rPr>
        <w:t xml:space="preserve">Procjena spremnosti HGSS-a temelji se na opremljenosti i učinkovitosti u obavljanju redovnih djelatnosti za koje su osnovani. Spremnost HGSS-a obzirom na brojnost, uvježbanost i opremljenost procijenjena je </w:t>
      </w:r>
      <w:r w:rsidRPr="00B96F21">
        <w:rPr>
          <w:rFonts w:ascii="Times New Roman" w:hAnsi="Times New Roman"/>
          <w:b/>
          <w:sz w:val="24"/>
        </w:rPr>
        <w:t>vrlo visokom.</w:t>
      </w:r>
    </w:p>
    <w:p w14:paraId="03D5BB1C" w14:textId="77777777" w:rsidR="00B96F21" w:rsidRPr="00B96F21" w:rsidRDefault="00B96F21" w:rsidP="00B96F21">
      <w:pPr>
        <w:spacing w:after="0" w:line="240" w:lineRule="auto"/>
        <w:jc w:val="both"/>
        <w:rPr>
          <w:rFonts w:ascii="Times New Roman" w:eastAsia="Times New Roman" w:hAnsi="Times New Roman" w:cs="Times New Roman"/>
          <w:sz w:val="16"/>
          <w:szCs w:val="16"/>
          <w:lang w:eastAsia="hr-HR"/>
        </w:rPr>
      </w:pPr>
    </w:p>
    <w:p w14:paraId="3977CA02" w14:textId="3A3D6CE1"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1A0581">
        <w:rPr>
          <w:rFonts w:ascii="Times New Roman" w:hAnsi="Times New Roman"/>
          <w:sz w:val="20"/>
          <w:szCs w:val="20"/>
        </w:rPr>
        <w:t>81</w:t>
      </w:r>
      <w:r w:rsidRPr="00B96F21">
        <w:rPr>
          <w:rFonts w:ascii="Times New Roman" w:hAnsi="Times New Roman"/>
          <w:sz w:val="20"/>
          <w:szCs w:val="20"/>
        </w:rPr>
        <w:t>: Spremnost HGSS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0C403DD4" w14:textId="77777777" w:rsidTr="00515F3E">
        <w:trPr>
          <w:jc w:val="center"/>
        </w:trPr>
        <w:tc>
          <w:tcPr>
            <w:tcW w:w="2317" w:type="dxa"/>
            <w:shd w:val="clear" w:color="auto" w:fill="BDD6EE"/>
          </w:tcPr>
          <w:p w14:paraId="438D8857"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27B454BD"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4C23960D"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32021988" w14:textId="77777777" w:rsidTr="00515F3E">
        <w:trPr>
          <w:jc w:val="center"/>
        </w:trPr>
        <w:tc>
          <w:tcPr>
            <w:tcW w:w="2317" w:type="dxa"/>
            <w:shd w:val="clear" w:color="auto" w:fill="BDD6EE"/>
          </w:tcPr>
          <w:p w14:paraId="17909DF9"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22091687"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51B1EDF1"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0FC28F5C" w14:textId="77777777" w:rsidTr="00515F3E">
        <w:trPr>
          <w:jc w:val="center"/>
        </w:trPr>
        <w:tc>
          <w:tcPr>
            <w:tcW w:w="2317" w:type="dxa"/>
            <w:shd w:val="clear" w:color="auto" w:fill="BDD6EE"/>
          </w:tcPr>
          <w:p w14:paraId="159A4E3A"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5BB7B60D"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31CFE64B"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0A34F6A7" w14:textId="77777777" w:rsidTr="00515F3E">
        <w:trPr>
          <w:jc w:val="center"/>
        </w:trPr>
        <w:tc>
          <w:tcPr>
            <w:tcW w:w="2317" w:type="dxa"/>
            <w:shd w:val="clear" w:color="auto" w:fill="BDD6EE"/>
          </w:tcPr>
          <w:p w14:paraId="3602742B"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172F74DC"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12A2CA3B"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X</w:t>
            </w:r>
          </w:p>
        </w:tc>
      </w:tr>
    </w:tbl>
    <w:p w14:paraId="3AE35A9A" w14:textId="0B0C2000" w:rsidR="00B96F21" w:rsidRPr="00633790" w:rsidRDefault="00B96F21" w:rsidP="00B96F21">
      <w:pPr>
        <w:spacing w:after="0" w:line="240" w:lineRule="auto"/>
        <w:jc w:val="both"/>
        <w:rPr>
          <w:rFonts w:ascii="Times New Roman" w:hAnsi="Times New Roman"/>
          <w:sz w:val="16"/>
          <w:szCs w:val="16"/>
        </w:rPr>
      </w:pPr>
    </w:p>
    <w:p w14:paraId="3F179E83" w14:textId="577AF7DB" w:rsidR="00B96F21" w:rsidRPr="00633790" w:rsidRDefault="00B96F21" w:rsidP="00B5118D">
      <w:pPr>
        <w:keepNext/>
        <w:keepLines/>
        <w:spacing w:before="40" w:after="0" w:line="240" w:lineRule="auto"/>
        <w:outlineLvl w:val="2"/>
        <w:rPr>
          <w:rFonts w:ascii="Times New Roman" w:eastAsiaTheme="majorEastAsia" w:hAnsi="Times New Roman" w:cstheme="majorBidi"/>
          <w:b/>
          <w:bCs/>
          <w:sz w:val="24"/>
          <w:szCs w:val="24"/>
          <w:u w:val="single"/>
        </w:rPr>
      </w:pPr>
      <w:bookmarkStart w:id="333" w:name="_Toc78794103"/>
      <w:bookmarkStart w:id="334" w:name="_Toc78796023"/>
      <w:bookmarkStart w:id="335" w:name="_Toc83197398"/>
      <w:r w:rsidRPr="00B96F21">
        <w:rPr>
          <w:rFonts w:ascii="Times New Roman" w:hAnsi="Times New Roman"/>
          <w:b/>
          <w:sz w:val="24"/>
          <w:u w:val="single"/>
        </w:rPr>
        <w:t>Spremnost udruga u slučaju poplava</w:t>
      </w:r>
      <w:r w:rsidR="00633790">
        <w:rPr>
          <w:rFonts w:ascii="Times New Roman" w:hAnsi="Times New Roman"/>
          <w:b/>
          <w:sz w:val="24"/>
          <w:u w:val="single"/>
        </w:rPr>
        <w:t xml:space="preserve"> </w:t>
      </w:r>
      <w:r w:rsidR="00633790" w:rsidRPr="00633790">
        <w:rPr>
          <w:rFonts w:ascii="Times New Roman" w:hAnsi="Times New Roman"/>
          <w:b/>
          <w:bCs/>
          <w:sz w:val="24"/>
          <w:u w:val="single"/>
        </w:rPr>
        <w:t>izazvane pucanjem brane ili nasi</w:t>
      </w:r>
      <w:r w:rsidR="00B94012">
        <w:rPr>
          <w:rFonts w:ascii="Times New Roman" w:hAnsi="Times New Roman"/>
          <w:b/>
          <w:bCs/>
          <w:sz w:val="24"/>
          <w:u w:val="single"/>
        </w:rPr>
        <w:t>p</w:t>
      </w:r>
      <w:r w:rsidR="00633790" w:rsidRPr="00633790">
        <w:rPr>
          <w:rFonts w:ascii="Times New Roman" w:hAnsi="Times New Roman"/>
          <w:b/>
          <w:bCs/>
          <w:sz w:val="24"/>
          <w:u w:val="single"/>
        </w:rPr>
        <w:t xml:space="preserve">a HE </w:t>
      </w:r>
      <w:r w:rsidR="00670E75">
        <w:rPr>
          <w:rFonts w:ascii="Times New Roman" w:hAnsi="Times New Roman"/>
          <w:b/>
          <w:bCs/>
          <w:sz w:val="24"/>
          <w:u w:val="single"/>
        </w:rPr>
        <w:t>Dubrava</w:t>
      </w:r>
      <w:r w:rsidRPr="00633790">
        <w:rPr>
          <w:rFonts w:ascii="Times New Roman" w:hAnsi="Times New Roman"/>
          <w:b/>
          <w:sz w:val="24"/>
          <w:u w:val="single"/>
        </w:rPr>
        <w:t>:</w:t>
      </w:r>
      <w:bookmarkEnd w:id="333"/>
      <w:bookmarkEnd w:id="334"/>
      <w:bookmarkEnd w:id="335"/>
    </w:p>
    <w:p w14:paraId="0828D5E5" w14:textId="77777777" w:rsidR="00B96F21" w:rsidRPr="00B96F21" w:rsidRDefault="00B96F21" w:rsidP="00B96F21">
      <w:pPr>
        <w:spacing w:after="0" w:line="240" w:lineRule="auto"/>
        <w:jc w:val="both"/>
        <w:rPr>
          <w:rFonts w:ascii="Times New Roman" w:hAnsi="Times New Roman"/>
          <w:sz w:val="24"/>
        </w:rPr>
      </w:pPr>
      <w:r w:rsidRPr="00B96F21">
        <w:rPr>
          <w:rFonts w:ascii="Times New Roman" w:hAnsi="Times New Roman"/>
          <w:sz w:val="24"/>
        </w:rPr>
        <w:t>Udruge građana kao što su izviđači, sportske udruge, lovačka društva, radioamateri i drugi, od interesa su za sustav civilne zaštite i to uglavnom na lokalnim razinama koje nemaju dovoljno kapaciteta iz drugih kategorija operativnih snaga više razine spremnosti.</w:t>
      </w:r>
    </w:p>
    <w:p w14:paraId="21A25E8D" w14:textId="77777777" w:rsidR="00B96F21" w:rsidRPr="00B96F21" w:rsidRDefault="00B96F21" w:rsidP="00B96F21">
      <w:pPr>
        <w:spacing w:after="0" w:line="240" w:lineRule="auto"/>
        <w:jc w:val="both"/>
        <w:rPr>
          <w:rFonts w:ascii="Times New Roman" w:hAnsi="Times New Roman"/>
          <w:sz w:val="24"/>
        </w:rPr>
      </w:pPr>
      <w:r w:rsidRPr="00B96F21">
        <w:rPr>
          <w:rFonts w:ascii="Times New Roman" w:hAnsi="Times New Roman"/>
          <w:sz w:val="24"/>
        </w:rPr>
        <w:t xml:space="preserve">Na području Općine djeluju udruge koje se </w:t>
      </w:r>
      <w:r w:rsidRPr="00B96F21">
        <w:rPr>
          <w:rFonts w:ascii="Times New Roman" w:hAnsi="Times New Roman"/>
          <w:b/>
          <w:sz w:val="24"/>
        </w:rPr>
        <w:t xml:space="preserve">mogu </w:t>
      </w:r>
      <w:r w:rsidRPr="00B96F21">
        <w:rPr>
          <w:rFonts w:ascii="Times New Roman" w:hAnsi="Times New Roman"/>
          <w:sz w:val="24"/>
        </w:rPr>
        <w:t>uključiti u provođenje mjera i aktivnosti</w:t>
      </w:r>
      <w:r w:rsidRPr="00B96F21">
        <w:rPr>
          <w:rFonts w:ascii="Times New Roman" w:hAnsi="Times New Roman"/>
          <w:sz w:val="24"/>
        </w:rPr>
        <w:br/>
        <w:t>sustava civilne zaštite:</w:t>
      </w:r>
    </w:p>
    <w:p w14:paraId="3BF93D2E" w14:textId="77777777" w:rsidR="00670E75" w:rsidRPr="00DB4850" w:rsidRDefault="00670E75" w:rsidP="003944D9">
      <w:pPr>
        <w:numPr>
          <w:ilvl w:val="0"/>
          <w:numId w:val="86"/>
        </w:numPr>
        <w:spacing w:after="0" w:line="240" w:lineRule="auto"/>
        <w:jc w:val="both"/>
        <w:rPr>
          <w:rFonts w:ascii="Times New Roman" w:hAnsi="Times New Roman"/>
        </w:rPr>
      </w:pPr>
      <w:r w:rsidRPr="00DB4850">
        <w:rPr>
          <w:rFonts w:ascii="Times New Roman" w:hAnsi="Times New Roman"/>
          <w:bCs/>
          <w:iCs/>
        </w:rPr>
        <w:t>ŠRD „Štuka“</w:t>
      </w:r>
    </w:p>
    <w:p w14:paraId="63ACDE2F" w14:textId="77777777" w:rsidR="00670E75" w:rsidRPr="00DB4850" w:rsidRDefault="00670E75" w:rsidP="003944D9">
      <w:pPr>
        <w:numPr>
          <w:ilvl w:val="0"/>
          <w:numId w:val="86"/>
        </w:numPr>
        <w:spacing w:after="0" w:line="240" w:lineRule="auto"/>
        <w:jc w:val="both"/>
        <w:rPr>
          <w:rFonts w:ascii="Times New Roman" w:hAnsi="Times New Roman"/>
        </w:rPr>
      </w:pPr>
      <w:r w:rsidRPr="00DB4850">
        <w:rPr>
          <w:rFonts w:ascii="Times New Roman" w:hAnsi="Times New Roman"/>
          <w:bCs/>
          <w:iCs/>
        </w:rPr>
        <w:t>LD „Fazan“</w:t>
      </w:r>
    </w:p>
    <w:p w14:paraId="79D48E0F" w14:textId="77777777" w:rsidR="00670E75" w:rsidRPr="00DB4850" w:rsidRDefault="00670E75" w:rsidP="003944D9">
      <w:pPr>
        <w:numPr>
          <w:ilvl w:val="0"/>
          <w:numId w:val="86"/>
        </w:numPr>
        <w:spacing w:after="0" w:line="240" w:lineRule="auto"/>
        <w:jc w:val="both"/>
        <w:rPr>
          <w:rFonts w:ascii="Times New Roman" w:hAnsi="Times New Roman"/>
        </w:rPr>
      </w:pPr>
      <w:r w:rsidRPr="00DB4850">
        <w:rPr>
          <w:rFonts w:ascii="Times New Roman" w:hAnsi="Times New Roman"/>
          <w:bCs/>
          <w:iCs/>
        </w:rPr>
        <w:t>Nautički klub „Flojsar“</w:t>
      </w:r>
    </w:p>
    <w:p w14:paraId="570BF76B" w14:textId="77777777" w:rsidR="00B96F21" w:rsidRPr="00633790" w:rsidRDefault="00B96F21" w:rsidP="00B96F21">
      <w:pPr>
        <w:spacing w:after="0" w:line="240" w:lineRule="auto"/>
        <w:ind w:left="567"/>
        <w:jc w:val="both"/>
        <w:rPr>
          <w:rFonts w:ascii="Times New Roman" w:hAnsi="Times New Roman"/>
          <w:sz w:val="16"/>
          <w:szCs w:val="16"/>
          <w:vertAlign w:val="subscript"/>
        </w:rPr>
      </w:pPr>
    </w:p>
    <w:p w14:paraId="3553DC65" w14:textId="278B71A5" w:rsidR="00B96F21" w:rsidRDefault="00B96F21" w:rsidP="00B96F21">
      <w:pPr>
        <w:spacing w:after="0" w:line="240" w:lineRule="auto"/>
        <w:jc w:val="both"/>
        <w:rPr>
          <w:rFonts w:ascii="Times New Roman" w:hAnsi="Times New Roman"/>
          <w:b/>
          <w:sz w:val="24"/>
        </w:rPr>
      </w:pPr>
      <w:r w:rsidRPr="00B96F21">
        <w:rPr>
          <w:rFonts w:ascii="Times New Roman" w:hAnsi="Times New Roman"/>
          <w:sz w:val="24"/>
        </w:rPr>
        <w:t xml:space="preserve">Obzirom da će se isti uključivati u aktivnosti koje i inače rade u normalnom funkcioniranju za pretpostaviti je da je njihova spremnost </w:t>
      </w:r>
      <w:r w:rsidRPr="00B96F21">
        <w:rPr>
          <w:rFonts w:ascii="Times New Roman" w:hAnsi="Times New Roman"/>
          <w:b/>
          <w:sz w:val="24"/>
        </w:rPr>
        <w:t>visoka.</w:t>
      </w:r>
    </w:p>
    <w:p w14:paraId="2B939A1D" w14:textId="77777777" w:rsidR="00B5118D" w:rsidRPr="00F87941" w:rsidRDefault="00B5118D" w:rsidP="00B96F21">
      <w:pPr>
        <w:spacing w:after="0" w:line="240" w:lineRule="auto"/>
        <w:jc w:val="both"/>
        <w:rPr>
          <w:rFonts w:ascii="Times New Roman" w:hAnsi="Times New Roman"/>
          <w:sz w:val="16"/>
          <w:szCs w:val="16"/>
        </w:rPr>
      </w:pPr>
    </w:p>
    <w:p w14:paraId="6D3ACF0E" w14:textId="7B82E925"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1A0581">
        <w:rPr>
          <w:rFonts w:ascii="Times New Roman" w:hAnsi="Times New Roman"/>
          <w:sz w:val="20"/>
          <w:szCs w:val="20"/>
        </w:rPr>
        <w:t>82</w:t>
      </w:r>
      <w:r w:rsidRPr="00B96F21">
        <w:rPr>
          <w:rFonts w:ascii="Times New Roman" w:hAnsi="Times New Roman"/>
          <w:sz w:val="20"/>
          <w:szCs w:val="20"/>
        </w:rPr>
        <w:t>: Spremnost udruga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39C22057" w14:textId="77777777" w:rsidTr="00515F3E">
        <w:trPr>
          <w:jc w:val="center"/>
        </w:trPr>
        <w:tc>
          <w:tcPr>
            <w:tcW w:w="2317" w:type="dxa"/>
            <w:shd w:val="clear" w:color="auto" w:fill="BDD6EE"/>
          </w:tcPr>
          <w:p w14:paraId="0426328E"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486E2104"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43F56F78"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47A11E78" w14:textId="77777777" w:rsidTr="00515F3E">
        <w:trPr>
          <w:jc w:val="center"/>
        </w:trPr>
        <w:tc>
          <w:tcPr>
            <w:tcW w:w="2317" w:type="dxa"/>
            <w:shd w:val="clear" w:color="auto" w:fill="BDD6EE"/>
          </w:tcPr>
          <w:p w14:paraId="675F89F6"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573C92D5"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49D9E7DE"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4BA9E811" w14:textId="77777777" w:rsidTr="00515F3E">
        <w:trPr>
          <w:jc w:val="center"/>
        </w:trPr>
        <w:tc>
          <w:tcPr>
            <w:tcW w:w="2317" w:type="dxa"/>
            <w:shd w:val="clear" w:color="auto" w:fill="BDD6EE"/>
          </w:tcPr>
          <w:p w14:paraId="0B1AADE0"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198D1A68"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553ACBD1"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X</w:t>
            </w:r>
          </w:p>
        </w:tc>
      </w:tr>
      <w:tr w:rsidR="00B96F21" w:rsidRPr="00B96F21" w14:paraId="6F638B6D" w14:textId="77777777" w:rsidTr="00515F3E">
        <w:trPr>
          <w:jc w:val="center"/>
        </w:trPr>
        <w:tc>
          <w:tcPr>
            <w:tcW w:w="2317" w:type="dxa"/>
            <w:shd w:val="clear" w:color="auto" w:fill="BDD6EE"/>
          </w:tcPr>
          <w:p w14:paraId="5038B788"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2AE5B0B4"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48B8AA21" w14:textId="77777777" w:rsidR="00B96F21" w:rsidRPr="00B96F21" w:rsidRDefault="00B96F21" w:rsidP="00B96F21">
            <w:pPr>
              <w:spacing w:after="0" w:line="240" w:lineRule="auto"/>
              <w:jc w:val="center"/>
              <w:rPr>
                <w:rFonts w:ascii="Times New Roman" w:hAnsi="Times New Roman"/>
                <w:sz w:val="20"/>
                <w:szCs w:val="20"/>
              </w:rPr>
            </w:pPr>
          </w:p>
        </w:tc>
      </w:tr>
    </w:tbl>
    <w:p w14:paraId="601A530B" w14:textId="3A1A8BAF" w:rsidR="00B5118D" w:rsidRPr="00F87941" w:rsidRDefault="00B5118D" w:rsidP="00B96F21">
      <w:pPr>
        <w:spacing w:after="0" w:line="240" w:lineRule="auto"/>
        <w:jc w:val="both"/>
        <w:rPr>
          <w:rFonts w:ascii="Times New Roman" w:hAnsi="Times New Roman"/>
          <w:sz w:val="16"/>
          <w:szCs w:val="16"/>
          <w:u w:val="single"/>
        </w:rPr>
      </w:pPr>
    </w:p>
    <w:p w14:paraId="77132FF9" w14:textId="37070EE4" w:rsidR="00B96F21" w:rsidRPr="00633790" w:rsidRDefault="00B96F21" w:rsidP="00B5118D">
      <w:pPr>
        <w:keepNext/>
        <w:keepLines/>
        <w:spacing w:before="40" w:after="0" w:line="240" w:lineRule="auto"/>
        <w:outlineLvl w:val="2"/>
        <w:rPr>
          <w:rFonts w:ascii="Times New Roman" w:eastAsiaTheme="majorEastAsia" w:hAnsi="Times New Roman" w:cstheme="majorBidi"/>
          <w:b/>
          <w:bCs/>
          <w:sz w:val="24"/>
          <w:szCs w:val="24"/>
          <w:u w:val="single"/>
        </w:rPr>
      </w:pPr>
      <w:bookmarkStart w:id="336" w:name="_Toc78794104"/>
      <w:bookmarkStart w:id="337" w:name="_Toc78796024"/>
      <w:bookmarkStart w:id="338" w:name="_Toc83197399"/>
      <w:r w:rsidRPr="00B96F21">
        <w:rPr>
          <w:rFonts w:ascii="Times New Roman" w:hAnsi="Times New Roman"/>
          <w:b/>
          <w:sz w:val="24"/>
          <w:u w:val="single"/>
        </w:rPr>
        <w:t xml:space="preserve">Spremnost povjerenika CZ u slučaju </w:t>
      </w:r>
      <w:r w:rsidRPr="00633790">
        <w:rPr>
          <w:rFonts w:ascii="Times New Roman" w:hAnsi="Times New Roman"/>
          <w:b/>
          <w:sz w:val="24"/>
          <w:u w:val="single"/>
        </w:rPr>
        <w:t>poplava</w:t>
      </w:r>
      <w:r w:rsidR="00633790" w:rsidRPr="00633790">
        <w:rPr>
          <w:rFonts w:ascii="Times New Roman" w:hAnsi="Times New Roman"/>
          <w:b/>
          <w:sz w:val="24"/>
          <w:u w:val="single"/>
        </w:rPr>
        <w:t xml:space="preserve"> </w:t>
      </w:r>
      <w:r w:rsidR="00633790" w:rsidRPr="00633790">
        <w:rPr>
          <w:rFonts w:ascii="Times New Roman" w:hAnsi="Times New Roman"/>
          <w:b/>
          <w:bCs/>
          <w:sz w:val="24"/>
          <w:u w:val="single"/>
        </w:rPr>
        <w:t>izazvane pucanjem brane ili nasi</w:t>
      </w:r>
      <w:r w:rsidR="00B94012">
        <w:rPr>
          <w:rFonts w:ascii="Times New Roman" w:hAnsi="Times New Roman"/>
          <w:b/>
          <w:bCs/>
          <w:sz w:val="24"/>
          <w:u w:val="single"/>
        </w:rPr>
        <w:t>p</w:t>
      </w:r>
      <w:r w:rsidR="00633790" w:rsidRPr="00633790">
        <w:rPr>
          <w:rFonts w:ascii="Times New Roman" w:hAnsi="Times New Roman"/>
          <w:b/>
          <w:bCs/>
          <w:sz w:val="24"/>
          <w:u w:val="single"/>
        </w:rPr>
        <w:t xml:space="preserve">a HE </w:t>
      </w:r>
      <w:r w:rsidR="00670E75">
        <w:rPr>
          <w:rFonts w:ascii="Times New Roman" w:hAnsi="Times New Roman"/>
          <w:b/>
          <w:bCs/>
          <w:sz w:val="24"/>
          <w:u w:val="single"/>
        </w:rPr>
        <w:t>Dubrava</w:t>
      </w:r>
      <w:r w:rsidRPr="00633790">
        <w:rPr>
          <w:rFonts w:ascii="Times New Roman" w:hAnsi="Times New Roman"/>
          <w:b/>
          <w:sz w:val="24"/>
          <w:u w:val="single"/>
        </w:rPr>
        <w:t>:</w:t>
      </w:r>
      <w:bookmarkEnd w:id="336"/>
      <w:bookmarkEnd w:id="337"/>
      <w:bookmarkEnd w:id="338"/>
    </w:p>
    <w:p w14:paraId="1DF9F139" w14:textId="7015EFCF" w:rsidR="00025D11" w:rsidRPr="007F5D0B" w:rsidRDefault="00025D11" w:rsidP="00025D11">
      <w:p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 xml:space="preserve">Općina </w:t>
      </w:r>
      <w:r>
        <w:rPr>
          <w:rFonts w:ascii="Times New Roman" w:eastAsia="Times New Roman" w:hAnsi="Times New Roman" w:cs="Times New Roman"/>
          <w:sz w:val="24"/>
          <w:szCs w:val="24"/>
          <w:lang w:eastAsia="hr-HR"/>
        </w:rPr>
        <w:t>Donja Dubrava</w:t>
      </w:r>
      <w:r w:rsidRPr="00B96F21">
        <w:rPr>
          <w:rFonts w:ascii="Times New Roman" w:eastAsia="Times New Roman" w:hAnsi="Times New Roman" w:cs="Times New Roman"/>
          <w:sz w:val="24"/>
          <w:szCs w:val="24"/>
          <w:lang w:eastAsia="hr-HR"/>
        </w:rPr>
        <w:t xml:space="preserve"> nema oformljenu </w:t>
      </w:r>
      <w:r w:rsidRPr="00B96F21">
        <w:rPr>
          <w:rFonts w:ascii="Times New Roman" w:eastAsia="Times New Roman" w:hAnsi="Times New Roman" w:cs="Times New Roman"/>
          <w:b/>
          <w:sz w:val="24"/>
          <w:szCs w:val="24"/>
          <w:lang w:eastAsia="hr-HR"/>
        </w:rPr>
        <w:t xml:space="preserve">postrojbu </w:t>
      </w:r>
      <w:r w:rsidRPr="007F5D0B">
        <w:rPr>
          <w:rFonts w:ascii="Times New Roman" w:eastAsia="Times New Roman" w:hAnsi="Times New Roman" w:cs="Times New Roman"/>
          <w:b/>
          <w:sz w:val="24"/>
          <w:szCs w:val="24"/>
          <w:lang w:eastAsia="hr-HR"/>
        </w:rPr>
        <w:t xml:space="preserve">civilne zaštite. </w:t>
      </w:r>
    </w:p>
    <w:p w14:paraId="18A7D620" w14:textId="05D18130" w:rsidR="00025D11" w:rsidRPr="007F5D0B" w:rsidRDefault="00025D11" w:rsidP="00025D11">
      <w:pPr>
        <w:spacing w:after="0" w:line="240" w:lineRule="auto"/>
        <w:jc w:val="both"/>
        <w:rPr>
          <w:rFonts w:ascii="Times New Roman" w:hAnsi="Times New Roman"/>
          <w:sz w:val="24"/>
        </w:rPr>
      </w:pPr>
      <w:r w:rsidRPr="007F5D0B">
        <w:rPr>
          <w:rFonts w:ascii="Times New Roman" w:hAnsi="Times New Roman"/>
          <w:sz w:val="24"/>
        </w:rPr>
        <w:t xml:space="preserve">Za potrebe civilne zaštite Općina ima </w:t>
      </w:r>
      <w:r w:rsidRPr="00607EC5">
        <w:rPr>
          <w:rFonts w:ascii="Times New Roman" w:hAnsi="Times New Roman"/>
          <w:sz w:val="24"/>
        </w:rPr>
        <w:t xml:space="preserve">imenovano </w:t>
      </w:r>
      <w:r w:rsidRPr="00607EC5">
        <w:rPr>
          <w:rFonts w:ascii="Times New Roman" w:hAnsi="Times New Roman"/>
          <w:b/>
          <w:bCs/>
          <w:sz w:val="24"/>
        </w:rPr>
        <w:t>4</w:t>
      </w:r>
      <w:r w:rsidRPr="00607EC5">
        <w:rPr>
          <w:rFonts w:ascii="Times New Roman" w:hAnsi="Times New Roman"/>
          <w:b/>
          <w:sz w:val="24"/>
        </w:rPr>
        <w:t xml:space="preserve"> povjerenika CZ i 4 zamjenika</w:t>
      </w:r>
      <w:r w:rsidRPr="007F5D0B">
        <w:rPr>
          <w:rFonts w:ascii="Times New Roman" w:hAnsi="Times New Roman"/>
          <w:sz w:val="24"/>
        </w:rPr>
        <w:t xml:space="preserve"> povjerenika. Povjerenici civilne zaštite imaju izuzetno važnu ulogu, kako u preventivi, tako i tijekom djelovanja cjelovitog sustava civilne zaštite u velikim nesrećama. </w:t>
      </w:r>
    </w:p>
    <w:p w14:paraId="16229F87" w14:textId="5F196F37" w:rsidR="00B96F21" w:rsidRDefault="00025D11" w:rsidP="00B96F21">
      <w:pPr>
        <w:spacing w:after="0" w:line="240" w:lineRule="auto"/>
        <w:jc w:val="both"/>
        <w:rPr>
          <w:rFonts w:ascii="Times New Roman" w:hAnsi="Times New Roman" w:cs="Times New Roman"/>
          <w:sz w:val="24"/>
          <w:szCs w:val="24"/>
        </w:rPr>
      </w:pPr>
      <w:r w:rsidRPr="007F5D0B">
        <w:rPr>
          <w:rFonts w:ascii="Times New Roman" w:hAnsi="Times New Roman"/>
          <w:sz w:val="24"/>
        </w:rPr>
        <w:t xml:space="preserve">Spremnost povjerenika procijenjena je </w:t>
      </w:r>
      <w:r>
        <w:rPr>
          <w:rFonts w:ascii="Times New Roman" w:hAnsi="Times New Roman"/>
          <w:b/>
          <w:sz w:val="24"/>
        </w:rPr>
        <w:t>niskom</w:t>
      </w:r>
      <w:r w:rsidRPr="007F5D0B">
        <w:rPr>
          <w:rFonts w:ascii="Times New Roman" w:hAnsi="Times New Roman"/>
          <w:b/>
          <w:sz w:val="24"/>
        </w:rPr>
        <w:t xml:space="preserve"> </w:t>
      </w:r>
      <w:r w:rsidRPr="007F5D0B">
        <w:rPr>
          <w:rFonts w:ascii="Times New Roman" w:hAnsi="Times New Roman"/>
          <w:sz w:val="24"/>
        </w:rPr>
        <w:t>obzirom da su isti upoznati sa zadaćama ali nisu do sada uvježbavali postupke u slučaju poplava</w:t>
      </w:r>
      <w:r>
        <w:rPr>
          <w:rFonts w:ascii="Times New Roman" w:hAnsi="Times New Roman"/>
          <w:sz w:val="24"/>
        </w:rPr>
        <w:t xml:space="preserve"> </w:t>
      </w:r>
      <w:r w:rsidRPr="00025D11">
        <w:rPr>
          <w:rFonts w:ascii="Times New Roman" w:hAnsi="Times New Roman" w:cs="Times New Roman"/>
          <w:sz w:val="24"/>
          <w:szCs w:val="24"/>
        </w:rPr>
        <w:t xml:space="preserve">prilikom pucanja brane ili nasipa HE </w:t>
      </w:r>
      <w:r>
        <w:rPr>
          <w:rFonts w:ascii="Times New Roman" w:hAnsi="Times New Roman" w:cs="Times New Roman"/>
          <w:sz w:val="24"/>
          <w:szCs w:val="24"/>
        </w:rPr>
        <w:t>Dubrava.</w:t>
      </w:r>
    </w:p>
    <w:p w14:paraId="55F14E8C" w14:textId="77777777" w:rsidR="00025D11" w:rsidRPr="00F87941" w:rsidRDefault="00025D11" w:rsidP="00B96F21">
      <w:pPr>
        <w:spacing w:after="0" w:line="240" w:lineRule="auto"/>
        <w:jc w:val="both"/>
        <w:rPr>
          <w:rFonts w:ascii="Times New Roman" w:hAnsi="Times New Roman"/>
          <w:sz w:val="16"/>
          <w:szCs w:val="16"/>
        </w:rPr>
      </w:pPr>
    </w:p>
    <w:p w14:paraId="494EC47A" w14:textId="4B4D190C"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1A0581">
        <w:rPr>
          <w:rFonts w:ascii="Times New Roman" w:hAnsi="Times New Roman"/>
          <w:sz w:val="20"/>
          <w:szCs w:val="20"/>
        </w:rPr>
        <w:t>83</w:t>
      </w:r>
      <w:r w:rsidRPr="00B96F21">
        <w:rPr>
          <w:rFonts w:ascii="Times New Roman" w:hAnsi="Times New Roman"/>
          <w:sz w:val="20"/>
          <w:szCs w:val="20"/>
        </w:rPr>
        <w:t>: Spremnost povjerenika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1B1A5761" w14:textId="77777777" w:rsidTr="00515F3E">
        <w:trPr>
          <w:jc w:val="center"/>
        </w:trPr>
        <w:tc>
          <w:tcPr>
            <w:tcW w:w="2317" w:type="dxa"/>
            <w:shd w:val="clear" w:color="auto" w:fill="BDD6EE"/>
          </w:tcPr>
          <w:p w14:paraId="6DD44C44"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047EC5A4"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0E70DEA7"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652941BB" w14:textId="77777777" w:rsidTr="00515F3E">
        <w:trPr>
          <w:jc w:val="center"/>
        </w:trPr>
        <w:tc>
          <w:tcPr>
            <w:tcW w:w="2317" w:type="dxa"/>
            <w:shd w:val="clear" w:color="auto" w:fill="BDD6EE"/>
          </w:tcPr>
          <w:p w14:paraId="5C96EC3E"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24F1F5B8"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716C5C99" w14:textId="45C43A9F" w:rsidR="00B96F21" w:rsidRPr="00B96F21" w:rsidRDefault="002604E7" w:rsidP="00B96F21">
            <w:pPr>
              <w:spacing w:after="0" w:line="240" w:lineRule="auto"/>
              <w:jc w:val="center"/>
              <w:rPr>
                <w:rFonts w:ascii="Times New Roman" w:hAnsi="Times New Roman"/>
                <w:sz w:val="20"/>
                <w:szCs w:val="20"/>
              </w:rPr>
            </w:pPr>
            <w:r>
              <w:rPr>
                <w:rFonts w:ascii="Times New Roman" w:hAnsi="Times New Roman"/>
                <w:sz w:val="20"/>
                <w:szCs w:val="20"/>
              </w:rPr>
              <w:t>X</w:t>
            </w:r>
          </w:p>
        </w:tc>
      </w:tr>
      <w:tr w:rsidR="00B96F21" w:rsidRPr="00B96F21" w14:paraId="06C6CD93" w14:textId="77777777" w:rsidTr="00515F3E">
        <w:trPr>
          <w:jc w:val="center"/>
        </w:trPr>
        <w:tc>
          <w:tcPr>
            <w:tcW w:w="2317" w:type="dxa"/>
            <w:shd w:val="clear" w:color="auto" w:fill="BDD6EE"/>
          </w:tcPr>
          <w:p w14:paraId="7ACB8F5A"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6E476987"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44A8475E" w14:textId="688E66D6" w:rsidR="00B96F21" w:rsidRPr="00B96F21" w:rsidRDefault="00B96F21" w:rsidP="00B96F21">
            <w:pPr>
              <w:spacing w:after="0" w:line="240" w:lineRule="auto"/>
              <w:jc w:val="center"/>
              <w:rPr>
                <w:rFonts w:ascii="Times New Roman" w:hAnsi="Times New Roman"/>
                <w:sz w:val="20"/>
                <w:szCs w:val="20"/>
              </w:rPr>
            </w:pPr>
          </w:p>
        </w:tc>
      </w:tr>
      <w:tr w:rsidR="00B96F21" w:rsidRPr="00B96F21" w14:paraId="1FBF65C3" w14:textId="77777777" w:rsidTr="00515F3E">
        <w:trPr>
          <w:jc w:val="center"/>
        </w:trPr>
        <w:tc>
          <w:tcPr>
            <w:tcW w:w="2317" w:type="dxa"/>
            <w:shd w:val="clear" w:color="auto" w:fill="BDD6EE"/>
          </w:tcPr>
          <w:p w14:paraId="13C92D83"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27E3BB68"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66993CD3" w14:textId="77777777" w:rsidR="00B96F21" w:rsidRPr="00B96F21" w:rsidRDefault="00B96F21" w:rsidP="00B96F21">
            <w:pPr>
              <w:spacing w:after="0" w:line="240" w:lineRule="auto"/>
              <w:jc w:val="center"/>
              <w:rPr>
                <w:rFonts w:ascii="Times New Roman" w:hAnsi="Times New Roman"/>
                <w:sz w:val="20"/>
                <w:szCs w:val="20"/>
              </w:rPr>
            </w:pPr>
          </w:p>
        </w:tc>
      </w:tr>
    </w:tbl>
    <w:p w14:paraId="4FC4DD63" w14:textId="77777777" w:rsidR="00025D11" w:rsidRDefault="00025D11" w:rsidP="00B5118D">
      <w:pPr>
        <w:keepNext/>
        <w:keepLines/>
        <w:spacing w:before="40" w:after="0" w:line="240" w:lineRule="auto"/>
        <w:outlineLvl w:val="2"/>
        <w:rPr>
          <w:rFonts w:ascii="Times New Roman" w:hAnsi="Times New Roman"/>
          <w:b/>
          <w:sz w:val="24"/>
          <w:u w:val="single"/>
        </w:rPr>
      </w:pPr>
      <w:bookmarkStart w:id="339" w:name="_Toc78794105"/>
      <w:bookmarkStart w:id="340" w:name="_Toc78796025"/>
      <w:bookmarkStart w:id="341" w:name="_Toc83197400"/>
    </w:p>
    <w:p w14:paraId="4AB40142" w14:textId="255F3018" w:rsidR="00B96F21" w:rsidRPr="00633790" w:rsidRDefault="00B96F21" w:rsidP="00B5118D">
      <w:pPr>
        <w:keepNext/>
        <w:keepLines/>
        <w:spacing w:before="40" w:after="0" w:line="240" w:lineRule="auto"/>
        <w:outlineLvl w:val="2"/>
        <w:rPr>
          <w:rFonts w:ascii="Times New Roman" w:eastAsiaTheme="majorEastAsia" w:hAnsi="Times New Roman" w:cstheme="majorBidi"/>
          <w:b/>
          <w:bCs/>
          <w:sz w:val="24"/>
          <w:szCs w:val="24"/>
          <w:u w:val="single"/>
        </w:rPr>
      </w:pPr>
      <w:r w:rsidRPr="00B96F21">
        <w:rPr>
          <w:rFonts w:ascii="Times New Roman" w:hAnsi="Times New Roman"/>
          <w:b/>
          <w:sz w:val="24"/>
          <w:u w:val="single"/>
        </w:rPr>
        <w:t>Spremnost koordinatora u slučaju poplave</w:t>
      </w:r>
      <w:r w:rsidR="00633790">
        <w:rPr>
          <w:rFonts w:ascii="Times New Roman" w:hAnsi="Times New Roman"/>
          <w:b/>
          <w:sz w:val="24"/>
          <w:u w:val="single"/>
        </w:rPr>
        <w:t xml:space="preserve"> </w:t>
      </w:r>
      <w:r w:rsidR="00633790" w:rsidRPr="00633790">
        <w:rPr>
          <w:rFonts w:ascii="Times New Roman" w:hAnsi="Times New Roman"/>
          <w:b/>
          <w:bCs/>
          <w:sz w:val="24"/>
          <w:u w:val="single"/>
        </w:rPr>
        <w:t>izazvane pucanjem brane ili nasi</w:t>
      </w:r>
      <w:r w:rsidR="00B94012">
        <w:rPr>
          <w:rFonts w:ascii="Times New Roman" w:hAnsi="Times New Roman"/>
          <w:b/>
          <w:bCs/>
          <w:sz w:val="24"/>
          <w:u w:val="single"/>
        </w:rPr>
        <w:t>p</w:t>
      </w:r>
      <w:r w:rsidR="00633790" w:rsidRPr="00633790">
        <w:rPr>
          <w:rFonts w:ascii="Times New Roman" w:hAnsi="Times New Roman"/>
          <w:b/>
          <w:bCs/>
          <w:sz w:val="24"/>
          <w:u w:val="single"/>
        </w:rPr>
        <w:t xml:space="preserve">a HE </w:t>
      </w:r>
      <w:r w:rsidR="00670E75">
        <w:rPr>
          <w:rFonts w:ascii="Times New Roman" w:hAnsi="Times New Roman"/>
          <w:b/>
          <w:bCs/>
          <w:sz w:val="24"/>
          <w:u w:val="single"/>
        </w:rPr>
        <w:t>Dubrava</w:t>
      </w:r>
      <w:r w:rsidRPr="00633790">
        <w:rPr>
          <w:rFonts w:ascii="Times New Roman" w:hAnsi="Times New Roman"/>
          <w:b/>
          <w:sz w:val="24"/>
          <w:u w:val="single"/>
        </w:rPr>
        <w:t>:</w:t>
      </w:r>
      <w:bookmarkEnd w:id="339"/>
      <w:bookmarkEnd w:id="340"/>
      <w:bookmarkEnd w:id="341"/>
    </w:p>
    <w:p w14:paraId="1DBF7367" w14:textId="4253CFAD" w:rsidR="00B96F21" w:rsidRPr="00B96F21" w:rsidRDefault="00025D11" w:rsidP="00B96F21">
      <w:pPr>
        <w:spacing w:after="0" w:line="240" w:lineRule="auto"/>
        <w:jc w:val="both"/>
        <w:rPr>
          <w:rFonts w:ascii="Times New Roman" w:hAnsi="Times New Roman"/>
          <w:sz w:val="16"/>
          <w:szCs w:val="16"/>
        </w:rPr>
      </w:pPr>
      <w:r w:rsidRPr="00025D11">
        <w:rPr>
          <w:rFonts w:ascii="Times New Roman" w:hAnsi="Times New Roman" w:cs="Times New Roman"/>
          <w:sz w:val="24"/>
          <w:szCs w:val="24"/>
        </w:rPr>
        <w:t xml:space="preserve">Na području Općine imenovani su koordinatori-ovisno o mogućim ugrozama određenima Procjenom rizika. Spremnost koordinatora procijenjena je </w:t>
      </w:r>
      <w:r w:rsidRPr="00025D11">
        <w:rPr>
          <w:rFonts w:ascii="Times New Roman" w:hAnsi="Times New Roman" w:cs="Times New Roman"/>
          <w:b/>
          <w:bCs/>
          <w:sz w:val="24"/>
          <w:szCs w:val="24"/>
        </w:rPr>
        <w:t>niskom</w:t>
      </w:r>
      <w:r w:rsidRPr="00025D11">
        <w:rPr>
          <w:rFonts w:ascii="Times New Roman" w:hAnsi="Times New Roman" w:cs="Times New Roman"/>
          <w:sz w:val="24"/>
          <w:szCs w:val="24"/>
        </w:rPr>
        <w:t xml:space="preserve"> obzirom da su isti upoznati </w:t>
      </w:r>
      <w:r w:rsidRPr="00025D11">
        <w:rPr>
          <w:rFonts w:ascii="Times New Roman" w:hAnsi="Times New Roman" w:cs="Times New Roman"/>
          <w:sz w:val="24"/>
          <w:szCs w:val="24"/>
        </w:rPr>
        <w:lastRenderedPageBreak/>
        <w:t xml:space="preserve">sa zadaćama ali nisu uvježbani za postupanje u slučaju poplave prilikom pucanja brane ili nasipa HE </w:t>
      </w:r>
      <w:r>
        <w:rPr>
          <w:rFonts w:ascii="Times New Roman" w:hAnsi="Times New Roman" w:cs="Times New Roman"/>
          <w:sz w:val="24"/>
          <w:szCs w:val="24"/>
        </w:rPr>
        <w:t>Dubrava</w:t>
      </w:r>
      <w:r w:rsidRPr="00025D11">
        <w:rPr>
          <w:rFonts w:ascii="Times New Roman" w:hAnsi="Times New Roman" w:cs="Times New Roman"/>
          <w:sz w:val="24"/>
          <w:szCs w:val="24"/>
        </w:rPr>
        <w:t>.</w:t>
      </w:r>
    </w:p>
    <w:p w14:paraId="54BAF030" w14:textId="5867E4DE"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1A0581">
        <w:rPr>
          <w:rFonts w:ascii="Times New Roman" w:hAnsi="Times New Roman"/>
          <w:sz w:val="20"/>
          <w:szCs w:val="20"/>
        </w:rPr>
        <w:t>84</w:t>
      </w:r>
      <w:r w:rsidRPr="00B96F21">
        <w:rPr>
          <w:rFonts w:ascii="Times New Roman" w:hAnsi="Times New Roman"/>
          <w:sz w:val="20"/>
          <w:szCs w:val="20"/>
        </w:rPr>
        <w:t>: Spremnost koordinatora na lokaciji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54EF10A6" w14:textId="77777777" w:rsidTr="00515F3E">
        <w:trPr>
          <w:jc w:val="center"/>
        </w:trPr>
        <w:tc>
          <w:tcPr>
            <w:tcW w:w="2317" w:type="dxa"/>
            <w:shd w:val="clear" w:color="auto" w:fill="BDD6EE"/>
          </w:tcPr>
          <w:p w14:paraId="229D3D01"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053A017F"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1D58061C" w14:textId="2453029B" w:rsidR="00B96F21" w:rsidRPr="00B96F21" w:rsidRDefault="00B96F21" w:rsidP="00B96F21">
            <w:pPr>
              <w:spacing w:after="0" w:line="240" w:lineRule="auto"/>
              <w:jc w:val="center"/>
              <w:rPr>
                <w:rFonts w:ascii="Times New Roman" w:hAnsi="Times New Roman"/>
                <w:sz w:val="20"/>
                <w:szCs w:val="20"/>
              </w:rPr>
            </w:pPr>
          </w:p>
        </w:tc>
      </w:tr>
      <w:tr w:rsidR="00B96F21" w:rsidRPr="00B96F21" w14:paraId="770C5C54" w14:textId="77777777" w:rsidTr="00515F3E">
        <w:trPr>
          <w:jc w:val="center"/>
        </w:trPr>
        <w:tc>
          <w:tcPr>
            <w:tcW w:w="2317" w:type="dxa"/>
            <w:shd w:val="clear" w:color="auto" w:fill="BDD6EE"/>
          </w:tcPr>
          <w:p w14:paraId="725E9E26"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32E5FC96"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3C17C5CF" w14:textId="1F97B739" w:rsidR="00B96F21" w:rsidRPr="00B96F21" w:rsidRDefault="00025D11" w:rsidP="00B96F21">
            <w:pPr>
              <w:spacing w:after="0" w:line="240" w:lineRule="auto"/>
              <w:jc w:val="center"/>
              <w:rPr>
                <w:rFonts w:ascii="Times New Roman" w:hAnsi="Times New Roman"/>
                <w:sz w:val="20"/>
                <w:szCs w:val="20"/>
              </w:rPr>
            </w:pPr>
            <w:r>
              <w:rPr>
                <w:rFonts w:ascii="Times New Roman" w:hAnsi="Times New Roman"/>
                <w:sz w:val="20"/>
                <w:szCs w:val="20"/>
              </w:rPr>
              <w:t>X</w:t>
            </w:r>
          </w:p>
        </w:tc>
      </w:tr>
      <w:tr w:rsidR="00B96F21" w:rsidRPr="00B96F21" w14:paraId="67D8F4DB" w14:textId="77777777" w:rsidTr="00515F3E">
        <w:trPr>
          <w:jc w:val="center"/>
        </w:trPr>
        <w:tc>
          <w:tcPr>
            <w:tcW w:w="2317" w:type="dxa"/>
            <w:shd w:val="clear" w:color="auto" w:fill="BDD6EE"/>
          </w:tcPr>
          <w:p w14:paraId="303F0352"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7C6F1D8D"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4DCDB657"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75C604C6" w14:textId="77777777" w:rsidTr="00515F3E">
        <w:trPr>
          <w:jc w:val="center"/>
        </w:trPr>
        <w:tc>
          <w:tcPr>
            <w:tcW w:w="2317" w:type="dxa"/>
            <w:shd w:val="clear" w:color="auto" w:fill="BDD6EE"/>
          </w:tcPr>
          <w:p w14:paraId="093659D1"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05205BC1"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456CB0C3" w14:textId="77777777" w:rsidR="00B96F21" w:rsidRPr="00B96F21" w:rsidRDefault="00B96F21" w:rsidP="00B96F21">
            <w:pPr>
              <w:spacing w:after="0" w:line="240" w:lineRule="auto"/>
              <w:jc w:val="center"/>
              <w:rPr>
                <w:rFonts w:ascii="Times New Roman" w:hAnsi="Times New Roman"/>
                <w:sz w:val="20"/>
                <w:szCs w:val="20"/>
              </w:rPr>
            </w:pPr>
          </w:p>
        </w:tc>
      </w:tr>
    </w:tbl>
    <w:p w14:paraId="48B21B43" w14:textId="7A3C5497" w:rsidR="00B96F21" w:rsidRDefault="00B96F21" w:rsidP="00B96F21">
      <w:pPr>
        <w:spacing w:after="0" w:line="240" w:lineRule="auto"/>
        <w:jc w:val="both"/>
        <w:rPr>
          <w:rFonts w:ascii="Times New Roman" w:hAnsi="Times New Roman"/>
          <w:b/>
          <w:sz w:val="16"/>
          <w:szCs w:val="16"/>
        </w:rPr>
      </w:pPr>
    </w:p>
    <w:p w14:paraId="77861731" w14:textId="77777777" w:rsidR="00B5118D" w:rsidRPr="00B96F21" w:rsidRDefault="00B5118D" w:rsidP="00B96F21">
      <w:pPr>
        <w:spacing w:after="0" w:line="240" w:lineRule="auto"/>
        <w:jc w:val="both"/>
        <w:rPr>
          <w:rFonts w:ascii="Times New Roman" w:hAnsi="Times New Roman"/>
          <w:b/>
          <w:sz w:val="16"/>
          <w:szCs w:val="16"/>
        </w:rPr>
      </w:pPr>
    </w:p>
    <w:p w14:paraId="73CCB294" w14:textId="2FFEE0EF" w:rsidR="00B96F21" w:rsidRPr="00633790" w:rsidRDefault="00B96F21" w:rsidP="00B5118D">
      <w:pPr>
        <w:keepNext/>
        <w:keepLines/>
        <w:spacing w:before="40" w:after="0" w:line="240" w:lineRule="auto"/>
        <w:outlineLvl w:val="2"/>
        <w:rPr>
          <w:rFonts w:ascii="Times New Roman" w:eastAsiaTheme="majorEastAsia" w:hAnsi="Times New Roman" w:cstheme="majorBidi"/>
          <w:b/>
          <w:bCs/>
          <w:sz w:val="24"/>
          <w:szCs w:val="24"/>
          <w:u w:val="single"/>
        </w:rPr>
      </w:pPr>
      <w:bookmarkStart w:id="342" w:name="_Toc78794106"/>
      <w:bookmarkStart w:id="343" w:name="_Toc78796026"/>
      <w:bookmarkStart w:id="344" w:name="_Toc83197401"/>
      <w:r w:rsidRPr="00B96F21">
        <w:rPr>
          <w:rFonts w:ascii="Times New Roman" w:hAnsi="Times New Roman"/>
          <w:b/>
          <w:sz w:val="24"/>
          <w:u w:val="single"/>
        </w:rPr>
        <w:t xml:space="preserve">Spremnost pravnih osoba u slučaju </w:t>
      </w:r>
      <w:r w:rsidRPr="00633790">
        <w:rPr>
          <w:rFonts w:ascii="Times New Roman" w:hAnsi="Times New Roman"/>
          <w:b/>
          <w:sz w:val="24"/>
          <w:u w:val="single"/>
        </w:rPr>
        <w:t>poplava</w:t>
      </w:r>
      <w:r w:rsidR="00633790" w:rsidRPr="00633790">
        <w:rPr>
          <w:rFonts w:ascii="Times New Roman" w:hAnsi="Times New Roman"/>
          <w:b/>
          <w:sz w:val="24"/>
          <w:u w:val="single"/>
        </w:rPr>
        <w:t xml:space="preserve"> </w:t>
      </w:r>
      <w:r w:rsidR="00633790" w:rsidRPr="00633790">
        <w:rPr>
          <w:rFonts w:ascii="Times New Roman" w:hAnsi="Times New Roman"/>
          <w:b/>
          <w:bCs/>
          <w:sz w:val="24"/>
          <w:u w:val="single"/>
        </w:rPr>
        <w:t>izazvane pucanjem brane ili nasi</w:t>
      </w:r>
      <w:r w:rsidR="00B94012">
        <w:rPr>
          <w:rFonts w:ascii="Times New Roman" w:hAnsi="Times New Roman"/>
          <w:b/>
          <w:bCs/>
          <w:sz w:val="24"/>
          <w:u w:val="single"/>
        </w:rPr>
        <w:t>p</w:t>
      </w:r>
      <w:r w:rsidR="00633790" w:rsidRPr="00633790">
        <w:rPr>
          <w:rFonts w:ascii="Times New Roman" w:hAnsi="Times New Roman"/>
          <w:b/>
          <w:bCs/>
          <w:sz w:val="24"/>
          <w:u w:val="single"/>
        </w:rPr>
        <w:t xml:space="preserve">a HE </w:t>
      </w:r>
      <w:r w:rsidR="00B5118D">
        <w:rPr>
          <w:rFonts w:ascii="Times New Roman" w:hAnsi="Times New Roman"/>
          <w:b/>
          <w:bCs/>
          <w:sz w:val="24"/>
          <w:u w:val="single"/>
        </w:rPr>
        <w:t>Dubrava</w:t>
      </w:r>
      <w:r w:rsidRPr="00633790">
        <w:rPr>
          <w:rFonts w:ascii="Times New Roman" w:hAnsi="Times New Roman"/>
          <w:b/>
          <w:sz w:val="24"/>
          <w:u w:val="single"/>
        </w:rPr>
        <w:t>:</w:t>
      </w:r>
      <w:bookmarkEnd w:id="342"/>
      <w:bookmarkEnd w:id="343"/>
      <w:bookmarkEnd w:id="344"/>
    </w:p>
    <w:p w14:paraId="0EEBBE6C" w14:textId="77777777" w:rsidR="00B96F21" w:rsidRPr="00B96F21" w:rsidRDefault="00B96F21" w:rsidP="00B96F21">
      <w:pPr>
        <w:spacing w:after="0" w:line="240" w:lineRule="auto"/>
        <w:jc w:val="both"/>
        <w:rPr>
          <w:rFonts w:ascii="Times New Roman" w:hAnsi="Times New Roman"/>
          <w:sz w:val="24"/>
        </w:rPr>
      </w:pPr>
      <w:r w:rsidRPr="00B96F21">
        <w:rPr>
          <w:rFonts w:ascii="Times New Roman" w:hAnsi="Times New Roman"/>
          <w:sz w:val="24"/>
        </w:rPr>
        <w:t xml:space="preserve">Procjena spremnosti pravnih osoba od interesa za sustav CZ Općine koje je svojom odlukom odredio Načelnik, temelji se na opremljenosti i učinkovitosti istih u obavljanju redovnih djelatnosti za koje su osnovani. Spremnost pravnih osoba procijenjena je </w:t>
      </w:r>
      <w:r w:rsidRPr="00B96F21">
        <w:rPr>
          <w:rFonts w:ascii="Times New Roman" w:hAnsi="Times New Roman"/>
          <w:b/>
          <w:sz w:val="24"/>
        </w:rPr>
        <w:t>visokom.</w:t>
      </w:r>
    </w:p>
    <w:p w14:paraId="04F4E305" w14:textId="77777777" w:rsidR="00B96F21" w:rsidRPr="00B96F21" w:rsidRDefault="00B96F21" w:rsidP="00B96F21">
      <w:pPr>
        <w:spacing w:after="0" w:line="240" w:lineRule="auto"/>
        <w:jc w:val="both"/>
        <w:rPr>
          <w:rFonts w:ascii="Times New Roman" w:hAnsi="Times New Roman"/>
          <w:sz w:val="16"/>
          <w:szCs w:val="16"/>
        </w:rPr>
      </w:pPr>
    </w:p>
    <w:p w14:paraId="41B5E99E" w14:textId="0D31ABF7"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4055A9">
        <w:rPr>
          <w:rFonts w:ascii="Times New Roman" w:hAnsi="Times New Roman"/>
          <w:sz w:val="20"/>
          <w:szCs w:val="20"/>
        </w:rPr>
        <w:t>8</w:t>
      </w:r>
      <w:r w:rsidR="001A0581">
        <w:rPr>
          <w:rFonts w:ascii="Times New Roman" w:hAnsi="Times New Roman"/>
          <w:sz w:val="20"/>
          <w:szCs w:val="20"/>
        </w:rPr>
        <w:t>5</w:t>
      </w:r>
      <w:r w:rsidRPr="00B96F21">
        <w:rPr>
          <w:rFonts w:ascii="Times New Roman" w:hAnsi="Times New Roman"/>
          <w:sz w:val="20"/>
          <w:szCs w:val="20"/>
        </w:rPr>
        <w:t>: Spremnost pravnih osoba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3255309C" w14:textId="77777777" w:rsidTr="00515F3E">
        <w:trPr>
          <w:jc w:val="center"/>
        </w:trPr>
        <w:tc>
          <w:tcPr>
            <w:tcW w:w="2317" w:type="dxa"/>
            <w:shd w:val="clear" w:color="auto" w:fill="BDD6EE"/>
          </w:tcPr>
          <w:p w14:paraId="7AD03214"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201E27BF"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3FE7953E"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6CF15169" w14:textId="77777777" w:rsidTr="00515F3E">
        <w:trPr>
          <w:jc w:val="center"/>
        </w:trPr>
        <w:tc>
          <w:tcPr>
            <w:tcW w:w="2317" w:type="dxa"/>
            <w:shd w:val="clear" w:color="auto" w:fill="BDD6EE"/>
          </w:tcPr>
          <w:p w14:paraId="09369649"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0E30182F"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661C7640"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7A48AB44" w14:textId="77777777" w:rsidTr="00515F3E">
        <w:trPr>
          <w:jc w:val="center"/>
        </w:trPr>
        <w:tc>
          <w:tcPr>
            <w:tcW w:w="2317" w:type="dxa"/>
            <w:shd w:val="clear" w:color="auto" w:fill="BDD6EE"/>
          </w:tcPr>
          <w:p w14:paraId="00CD1306"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565F739E"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26E35535"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X</w:t>
            </w:r>
          </w:p>
        </w:tc>
      </w:tr>
      <w:tr w:rsidR="00B96F21" w:rsidRPr="00B96F21" w14:paraId="27439F20" w14:textId="77777777" w:rsidTr="00515F3E">
        <w:trPr>
          <w:jc w:val="center"/>
        </w:trPr>
        <w:tc>
          <w:tcPr>
            <w:tcW w:w="2317" w:type="dxa"/>
            <w:shd w:val="clear" w:color="auto" w:fill="BDD6EE"/>
          </w:tcPr>
          <w:p w14:paraId="50DF47D0"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20D2D6FF"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538EC5B5" w14:textId="77777777" w:rsidR="00B96F21" w:rsidRPr="00B96F21" w:rsidRDefault="00B96F21" w:rsidP="00B96F21">
            <w:pPr>
              <w:spacing w:after="0" w:line="240" w:lineRule="auto"/>
              <w:jc w:val="center"/>
              <w:rPr>
                <w:rFonts w:ascii="Times New Roman" w:hAnsi="Times New Roman"/>
                <w:sz w:val="20"/>
                <w:szCs w:val="20"/>
              </w:rPr>
            </w:pPr>
          </w:p>
        </w:tc>
      </w:tr>
    </w:tbl>
    <w:p w14:paraId="334C8A50" w14:textId="77777777" w:rsidR="00B5118D" w:rsidRPr="00633790" w:rsidRDefault="00B5118D" w:rsidP="00633790">
      <w:pPr>
        <w:jc w:val="both"/>
        <w:rPr>
          <w:rFonts w:ascii="Times New Roman" w:hAnsi="Times New Roman"/>
          <w:b/>
          <w:sz w:val="16"/>
          <w:szCs w:val="16"/>
        </w:rPr>
      </w:pPr>
    </w:p>
    <w:p w14:paraId="6B9F2935" w14:textId="667149F9" w:rsidR="00B96F21" w:rsidRPr="00B96F21" w:rsidRDefault="00B96F21" w:rsidP="00B96F21">
      <w:pPr>
        <w:ind w:left="284"/>
        <w:jc w:val="both"/>
        <w:rPr>
          <w:rFonts w:ascii="Times New Roman" w:hAnsi="Times New Roman"/>
          <w:sz w:val="24"/>
          <w:szCs w:val="24"/>
        </w:rPr>
      </w:pPr>
      <w:r w:rsidRPr="00B96F21">
        <w:rPr>
          <w:rFonts w:ascii="Times New Roman" w:hAnsi="Times New Roman"/>
          <w:b/>
          <w:sz w:val="24"/>
          <w:szCs w:val="24"/>
        </w:rPr>
        <w:t>Spremnost operativnih kapaciteta</w:t>
      </w:r>
      <w:r w:rsidRPr="00B96F21">
        <w:rPr>
          <w:rFonts w:ascii="Times New Roman" w:hAnsi="Times New Roman"/>
          <w:sz w:val="24"/>
          <w:szCs w:val="24"/>
        </w:rPr>
        <w:t xml:space="preserve">, uzimajući u obzir sve sudionike ocjenjuje se </w:t>
      </w:r>
      <w:r w:rsidRPr="00B96F21">
        <w:rPr>
          <w:rFonts w:ascii="Times New Roman" w:hAnsi="Times New Roman"/>
          <w:b/>
          <w:sz w:val="24"/>
          <w:szCs w:val="24"/>
        </w:rPr>
        <w:t xml:space="preserve">visokom </w:t>
      </w:r>
      <w:r w:rsidRPr="00B96F21">
        <w:rPr>
          <w:rFonts w:ascii="Times New Roman" w:hAnsi="Times New Roman"/>
          <w:sz w:val="24"/>
          <w:szCs w:val="24"/>
        </w:rPr>
        <w:t>( zbroj ocjena za 8 sudionika je 1</w:t>
      </w:r>
      <w:r w:rsidR="00025D11">
        <w:rPr>
          <w:rFonts w:ascii="Times New Roman" w:hAnsi="Times New Roman"/>
          <w:sz w:val="24"/>
          <w:szCs w:val="24"/>
        </w:rPr>
        <w:t>5</w:t>
      </w:r>
      <w:r w:rsidR="00962EDE">
        <w:rPr>
          <w:rFonts w:ascii="Times New Roman" w:hAnsi="Times New Roman"/>
          <w:sz w:val="24"/>
          <w:szCs w:val="24"/>
        </w:rPr>
        <w:t xml:space="preserve"> što u prosjeku iznosi </w:t>
      </w:r>
      <w:r w:rsidR="00025D11">
        <w:rPr>
          <w:rFonts w:ascii="Times New Roman" w:hAnsi="Times New Roman"/>
          <w:sz w:val="24"/>
          <w:szCs w:val="24"/>
        </w:rPr>
        <w:t>1,87</w:t>
      </w:r>
      <w:r w:rsidRPr="00B96F21">
        <w:rPr>
          <w:rFonts w:ascii="Times New Roman" w:hAnsi="Times New Roman"/>
          <w:sz w:val="24"/>
          <w:szCs w:val="24"/>
        </w:rPr>
        <w:t>).</w:t>
      </w:r>
    </w:p>
    <w:p w14:paraId="53FCD15C" w14:textId="781C917A" w:rsidR="00B96F21" w:rsidRPr="00B96F21" w:rsidRDefault="00B96F21" w:rsidP="00B96F21">
      <w:pPr>
        <w:spacing w:after="0" w:line="240" w:lineRule="auto"/>
        <w:jc w:val="both"/>
        <w:rPr>
          <w:rFonts w:ascii="Times New Roman" w:eastAsia="Times New Roman" w:hAnsi="Times New Roman" w:cs="Times New Roman"/>
          <w:sz w:val="20"/>
          <w:szCs w:val="20"/>
          <w:lang w:eastAsia="hr-HR"/>
        </w:rPr>
      </w:pPr>
      <w:r w:rsidRPr="00B96F21">
        <w:rPr>
          <w:rFonts w:ascii="Times New Roman" w:eastAsia="Times New Roman" w:hAnsi="Times New Roman" w:cs="Times New Roman"/>
          <w:sz w:val="20"/>
          <w:szCs w:val="20"/>
          <w:lang w:eastAsia="hr-HR"/>
        </w:rPr>
        <w:t xml:space="preserve">Tablica </w:t>
      </w:r>
      <w:r w:rsidR="004055A9">
        <w:rPr>
          <w:rFonts w:ascii="Times New Roman" w:eastAsia="Times New Roman" w:hAnsi="Times New Roman" w:cs="Times New Roman"/>
          <w:sz w:val="20"/>
          <w:szCs w:val="20"/>
          <w:lang w:eastAsia="hr-HR"/>
        </w:rPr>
        <w:t>8</w:t>
      </w:r>
      <w:r w:rsidR="001A0581">
        <w:rPr>
          <w:rFonts w:ascii="Times New Roman" w:eastAsia="Times New Roman" w:hAnsi="Times New Roman" w:cs="Times New Roman"/>
          <w:sz w:val="20"/>
          <w:szCs w:val="20"/>
          <w:lang w:eastAsia="hr-HR"/>
        </w:rPr>
        <w:t>6</w:t>
      </w:r>
      <w:r w:rsidRPr="00B96F21">
        <w:rPr>
          <w:rFonts w:ascii="Times New Roman" w:eastAsia="Times New Roman" w:hAnsi="Times New Roman" w:cs="Times New Roman"/>
          <w:sz w:val="20"/>
          <w:szCs w:val="20"/>
          <w:lang w:eastAsia="hr-HR"/>
        </w:rPr>
        <w:t>: Spremnost operativnih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308"/>
        <w:gridCol w:w="667"/>
        <w:gridCol w:w="1052"/>
        <w:gridCol w:w="635"/>
        <w:gridCol w:w="659"/>
        <w:gridCol w:w="745"/>
        <w:gridCol w:w="1030"/>
        <w:gridCol w:w="1134"/>
        <w:gridCol w:w="719"/>
        <w:gridCol w:w="981"/>
      </w:tblGrid>
      <w:tr w:rsidR="00B96F21" w:rsidRPr="00B96F21" w14:paraId="292C31A4" w14:textId="77777777" w:rsidTr="000B5FB8">
        <w:trPr>
          <w:jc w:val="center"/>
        </w:trPr>
        <w:tc>
          <w:tcPr>
            <w:tcW w:w="995" w:type="dxa"/>
            <w:shd w:val="clear" w:color="auto" w:fill="9CC2E5"/>
          </w:tcPr>
          <w:p w14:paraId="24F8A10C"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p>
        </w:tc>
        <w:tc>
          <w:tcPr>
            <w:tcW w:w="308" w:type="dxa"/>
            <w:shd w:val="clear" w:color="auto" w:fill="9CC2E5"/>
          </w:tcPr>
          <w:p w14:paraId="71470F0A"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p>
        </w:tc>
        <w:tc>
          <w:tcPr>
            <w:tcW w:w="667" w:type="dxa"/>
            <w:shd w:val="clear" w:color="auto" w:fill="9CC2E5"/>
          </w:tcPr>
          <w:p w14:paraId="4E18EFFD"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Stožer CZ</w:t>
            </w:r>
          </w:p>
        </w:tc>
        <w:tc>
          <w:tcPr>
            <w:tcW w:w="1052" w:type="dxa"/>
            <w:shd w:val="clear" w:color="auto" w:fill="9CC2E5"/>
          </w:tcPr>
          <w:p w14:paraId="2DBB9268"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Vatrogastvo</w:t>
            </w:r>
          </w:p>
        </w:tc>
        <w:tc>
          <w:tcPr>
            <w:tcW w:w="635" w:type="dxa"/>
            <w:shd w:val="clear" w:color="auto" w:fill="9CC2E5"/>
          </w:tcPr>
          <w:p w14:paraId="0FEC5CED"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HCK</w:t>
            </w:r>
          </w:p>
        </w:tc>
        <w:tc>
          <w:tcPr>
            <w:tcW w:w="659" w:type="dxa"/>
            <w:shd w:val="clear" w:color="auto" w:fill="9CC2E5"/>
          </w:tcPr>
          <w:p w14:paraId="79B5ABF6"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HGSS</w:t>
            </w:r>
          </w:p>
        </w:tc>
        <w:tc>
          <w:tcPr>
            <w:tcW w:w="745" w:type="dxa"/>
            <w:shd w:val="clear" w:color="auto" w:fill="9CC2E5"/>
          </w:tcPr>
          <w:p w14:paraId="49930197"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Udruge</w:t>
            </w:r>
          </w:p>
        </w:tc>
        <w:tc>
          <w:tcPr>
            <w:tcW w:w="1030" w:type="dxa"/>
            <w:shd w:val="clear" w:color="auto" w:fill="9CC2E5"/>
          </w:tcPr>
          <w:p w14:paraId="27B0D633" w14:textId="1347F12B" w:rsidR="00B96F21" w:rsidRPr="00B96F21" w:rsidRDefault="00175397" w:rsidP="00B96F21">
            <w:pPr>
              <w:spacing w:after="0" w:line="240" w:lineRule="auto"/>
              <w:jc w:val="both"/>
              <w:rPr>
                <w:rFonts w:ascii="Times New Roman" w:eastAsia="Times New Roman" w:hAnsi="Times New Roman" w:cs="Times New Roman"/>
                <w:b/>
                <w:sz w:val="16"/>
                <w:szCs w:val="16"/>
                <w:lang w:eastAsia="hr-HR"/>
              </w:rPr>
            </w:pPr>
            <w:r>
              <w:rPr>
                <w:rFonts w:ascii="Times New Roman" w:eastAsia="Times New Roman" w:hAnsi="Times New Roman" w:cs="Times New Roman"/>
                <w:b/>
                <w:sz w:val="16"/>
                <w:szCs w:val="16"/>
                <w:lang w:eastAsia="hr-HR"/>
              </w:rPr>
              <w:t>P</w:t>
            </w:r>
            <w:r w:rsidR="00B96F21" w:rsidRPr="00B96F21">
              <w:rPr>
                <w:rFonts w:ascii="Times New Roman" w:eastAsia="Times New Roman" w:hAnsi="Times New Roman" w:cs="Times New Roman"/>
                <w:b/>
                <w:sz w:val="16"/>
                <w:szCs w:val="16"/>
                <w:lang w:eastAsia="hr-HR"/>
              </w:rPr>
              <w:t>ovjerenici CZ</w:t>
            </w:r>
          </w:p>
        </w:tc>
        <w:tc>
          <w:tcPr>
            <w:tcW w:w="1134" w:type="dxa"/>
            <w:shd w:val="clear" w:color="auto" w:fill="9CC2E5"/>
          </w:tcPr>
          <w:p w14:paraId="46161BEC"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Koordinatori</w:t>
            </w:r>
          </w:p>
        </w:tc>
        <w:tc>
          <w:tcPr>
            <w:tcW w:w="719" w:type="dxa"/>
            <w:shd w:val="clear" w:color="auto" w:fill="9CC2E5"/>
          </w:tcPr>
          <w:p w14:paraId="593A0BD1"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Pravne osobe</w:t>
            </w:r>
          </w:p>
        </w:tc>
        <w:tc>
          <w:tcPr>
            <w:tcW w:w="981" w:type="dxa"/>
            <w:shd w:val="clear" w:color="auto" w:fill="9CC2E5"/>
          </w:tcPr>
          <w:p w14:paraId="22E43E06" w14:textId="77777777" w:rsidR="00B96F21" w:rsidRPr="00B96F21" w:rsidRDefault="00B96F21" w:rsidP="00B96F21">
            <w:pPr>
              <w:spacing w:after="0" w:line="240" w:lineRule="auto"/>
              <w:jc w:val="both"/>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Sveukupno</w:t>
            </w:r>
          </w:p>
        </w:tc>
      </w:tr>
      <w:tr w:rsidR="00B96F21" w:rsidRPr="00B96F21" w14:paraId="021ED727" w14:textId="77777777" w:rsidTr="000B5FB8">
        <w:trPr>
          <w:jc w:val="center"/>
        </w:trPr>
        <w:tc>
          <w:tcPr>
            <w:tcW w:w="995" w:type="dxa"/>
            <w:shd w:val="clear" w:color="auto" w:fill="BDD6EE"/>
          </w:tcPr>
          <w:p w14:paraId="1F7922AB" w14:textId="77777777" w:rsidR="00B96F21" w:rsidRPr="00B96F21" w:rsidRDefault="00B96F21" w:rsidP="00B96F21">
            <w:pPr>
              <w:spacing w:after="0" w:line="240" w:lineRule="auto"/>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Vrlo niska spremnost</w:t>
            </w:r>
          </w:p>
        </w:tc>
        <w:tc>
          <w:tcPr>
            <w:tcW w:w="308" w:type="dxa"/>
            <w:shd w:val="clear" w:color="auto" w:fill="FF0000"/>
          </w:tcPr>
          <w:p w14:paraId="0533B58B" w14:textId="77777777" w:rsidR="00B96F21" w:rsidRPr="00B96F21" w:rsidRDefault="00B96F21" w:rsidP="00B96F21">
            <w:pPr>
              <w:spacing w:after="0" w:line="240" w:lineRule="auto"/>
              <w:jc w:val="both"/>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4</w:t>
            </w:r>
          </w:p>
        </w:tc>
        <w:tc>
          <w:tcPr>
            <w:tcW w:w="667" w:type="dxa"/>
          </w:tcPr>
          <w:p w14:paraId="2BC84A8C"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052" w:type="dxa"/>
          </w:tcPr>
          <w:p w14:paraId="3DE0A76A"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635" w:type="dxa"/>
          </w:tcPr>
          <w:p w14:paraId="6E835D14"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659" w:type="dxa"/>
          </w:tcPr>
          <w:p w14:paraId="4096C4B9"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745" w:type="dxa"/>
          </w:tcPr>
          <w:p w14:paraId="7305BBCE"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030" w:type="dxa"/>
          </w:tcPr>
          <w:p w14:paraId="3E02BC6E"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134" w:type="dxa"/>
          </w:tcPr>
          <w:p w14:paraId="0A03A5B3" w14:textId="1A5CC10E"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719" w:type="dxa"/>
          </w:tcPr>
          <w:p w14:paraId="48F8806B"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981" w:type="dxa"/>
            <w:shd w:val="clear" w:color="auto" w:fill="9CC2E5" w:themeFill="accent1" w:themeFillTint="99"/>
          </w:tcPr>
          <w:p w14:paraId="00637226"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r>
      <w:tr w:rsidR="00B96F21" w:rsidRPr="00B96F21" w14:paraId="5E637866" w14:textId="77777777" w:rsidTr="000B5FB8">
        <w:trPr>
          <w:jc w:val="center"/>
        </w:trPr>
        <w:tc>
          <w:tcPr>
            <w:tcW w:w="995" w:type="dxa"/>
            <w:shd w:val="clear" w:color="auto" w:fill="BDD6EE"/>
          </w:tcPr>
          <w:p w14:paraId="7430A13F" w14:textId="77777777" w:rsidR="00B96F21" w:rsidRPr="00B96F21" w:rsidRDefault="00B96F21" w:rsidP="00B96F21">
            <w:pPr>
              <w:spacing w:after="0" w:line="240" w:lineRule="auto"/>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Niska spremnost</w:t>
            </w:r>
          </w:p>
        </w:tc>
        <w:tc>
          <w:tcPr>
            <w:tcW w:w="308" w:type="dxa"/>
            <w:shd w:val="clear" w:color="auto" w:fill="FFC000"/>
          </w:tcPr>
          <w:p w14:paraId="08A6F14E" w14:textId="77777777" w:rsidR="00B96F21" w:rsidRPr="00B96F21" w:rsidRDefault="00B96F21" w:rsidP="00B96F21">
            <w:pPr>
              <w:spacing w:after="0" w:line="240" w:lineRule="auto"/>
              <w:jc w:val="both"/>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3</w:t>
            </w:r>
          </w:p>
        </w:tc>
        <w:tc>
          <w:tcPr>
            <w:tcW w:w="667" w:type="dxa"/>
          </w:tcPr>
          <w:p w14:paraId="0783E188" w14:textId="1CD896EE"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052" w:type="dxa"/>
          </w:tcPr>
          <w:p w14:paraId="696FC79D"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635" w:type="dxa"/>
          </w:tcPr>
          <w:p w14:paraId="0049CE7F"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659" w:type="dxa"/>
          </w:tcPr>
          <w:p w14:paraId="2A83864D"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745" w:type="dxa"/>
          </w:tcPr>
          <w:p w14:paraId="12C3F93D"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030" w:type="dxa"/>
          </w:tcPr>
          <w:p w14:paraId="033D630B" w14:textId="70D1B699" w:rsidR="00B96F21" w:rsidRPr="00B96F21" w:rsidRDefault="00962EDE" w:rsidP="00B96F21">
            <w:pPr>
              <w:spacing w:after="0" w:line="240" w:lineRule="auto"/>
              <w:jc w:val="center"/>
              <w:rPr>
                <w:rFonts w:ascii="Times New Roman" w:eastAsia="Times New Roman" w:hAnsi="Times New Roman" w:cs="Times New Roman"/>
                <w:sz w:val="16"/>
                <w:szCs w:val="16"/>
                <w:lang w:eastAsia="hr-HR"/>
              </w:rPr>
            </w:pPr>
            <w:r>
              <w:rPr>
                <w:rFonts w:ascii="Times New Roman" w:eastAsia="Times New Roman" w:hAnsi="Times New Roman" w:cs="Times New Roman"/>
                <w:sz w:val="16"/>
                <w:szCs w:val="16"/>
                <w:lang w:eastAsia="hr-HR"/>
              </w:rPr>
              <w:t>X</w:t>
            </w:r>
          </w:p>
        </w:tc>
        <w:tc>
          <w:tcPr>
            <w:tcW w:w="1134" w:type="dxa"/>
          </w:tcPr>
          <w:p w14:paraId="650D5437" w14:textId="7366E42A" w:rsidR="00B96F21" w:rsidRPr="00B96F21" w:rsidRDefault="00025D11" w:rsidP="00B96F21">
            <w:pPr>
              <w:spacing w:after="0" w:line="240" w:lineRule="auto"/>
              <w:jc w:val="center"/>
              <w:rPr>
                <w:rFonts w:ascii="Times New Roman" w:eastAsia="Times New Roman" w:hAnsi="Times New Roman" w:cs="Times New Roman"/>
                <w:sz w:val="16"/>
                <w:szCs w:val="16"/>
                <w:lang w:eastAsia="hr-HR"/>
              </w:rPr>
            </w:pPr>
            <w:r>
              <w:rPr>
                <w:rFonts w:ascii="Times New Roman" w:eastAsia="Times New Roman" w:hAnsi="Times New Roman" w:cs="Times New Roman"/>
                <w:sz w:val="16"/>
                <w:szCs w:val="16"/>
                <w:lang w:eastAsia="hr-HR"/>
              </w:rPr>
              <w:t>X</w:t>
            </w:r>
          </w:p>
        </w:tc>
        <w:tc>
          <w:tcPr>
            <w:tcW w:w="719" w:type="dxa"/>
          </w:tcPr>
          <w:p w14:paraId="4B64BD2A"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981" w:type="dxa"/>
            <w:shd w:val="clear" w:color="auto" w:fill="9CC2E5" w:themeFill="accent1" w:themeFillTint="99"/>
          </w:tcPr>
          <w:p w14:paraId="72B9D669"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r>
      <w:tr w:rsidR="00B96F21" w:rsidRPr="00B96F21" w14:paraId="30DAA9DE" w14:textId="77777777" w:rsidTr="000B5FB8">
        <w:trPr>
          <w:jc w:val="center"/>
        </w:trPr>
        <w:tc>
          <w:tcPr>
            <w:tcW w:w="995" w:type="dxa"/>
            <w:shd w:val="clear" w:color="auto" w:fill="BDD6EE"/>
          </w:tcPr>
          <w:p w14:paraId="290EBD71" w14:textId="77777777" w:rsidR="00B96F21" w:rsidRPr="00B96F21" w:rsidRDefault="00B96F21" w:rsidP="00B96F21">
            <w:pPr>
              <w:spacing w:after="0" w:line="240" w:lineRule="auto"/>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Visoka spremnost</w:t>
            </w:r>
          </w:p>
        </w:tc>
        <w:tc>
          <w:tcPr>
            <w:tcW w:w="308" w:type="dxa"/>
            <w:shd w:val="clear" w:color="auto" w:fill="FFFF00"/>
          </w:tcPr>
          <w:p w14:paraId="35867078" w14:textId="77777777" w:rsidR="00B96F21" w:rsidRPr="00B96F21" w:rsidRDefault="00B96F21" w:rsidP="00B96F21">
            <w:pPr>
              <w:spacing w:after="0" w:line="240" w:lineRule="auto"/>
              <w:jc w:val="both"/>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2</w:t>
            </w:r>
          </w:p>
        </w:tc>
        <w:tc>
          <w:tcPr>
            <w:tcW w:w="667" w:type="dxa"/>
          </w:tcPr>
          <w:p w14:paraId="01956BF6" w14:textId="66DBF943" w:rsidR="00B96F21" w:rsidRPr="00B96F21" w:rsidRDefault="00B5118D" w:rsidP="00B96F21">
            <w:pPr>
              <w:spacing w:after="0" w:line="240" w:lineRule="auto"/>
              <w:jc w:val="center"/>
              <w:rPr>
                <w:rFonts w:ascii="Times New Roman" w:eastAsia="Times New Roman" w:hAnsi="Times New Roman" w:cs="Times New Roman"/>
                <w:sz w:val="16"/>
                <w:szCs w:val="16"/>
                <w:lang w:eastAsia="hr-HR"/>
              </w:rPr>
            </w:pPr>
            <w:r>
              <w:rPr>
                <w:rFonts w:ascii="Times New Roman" w:eastAsia="Times New Roman" w:hAnsi="Times New Roman" w:cs="Times New Roman"/>
                <w:sz w:val="16"/>
                <w:szCs w:val="16"/>
                <w:lang w:eastAsia="hr-HR"/>
              </w:rPr>
              <w:t>X</w:t>
            </w:r>
          </w:p>
        </w:tc>
        <w:tc>
          <w:tcPr>
            <w:tcW w:w="1052" w:type="dxa"/>
          </w:tcPr>
          <w:p w14:paraId="5C5B70F7"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635" w:type="dxa"/>
          </w:tcPr>
          <w:p w14:paraId="3B09A134"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659" w:type="dxa"/>
          </w:tcPr>
          <w:p w14:paraId="7B7A154A"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745" w:type="dxa"/>
          </w:tcPr>
          <w:p w14:paraId="158FAA14"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X</w:t>
            </w:r>
          </w:p>
        </w:tc>
        <w:tc>
          <w:tcPr>
            <w:tcW w:w="1030" w:type="dxa"/>
          </w:tcPr>
          <w:p w14:paraId="437C6DD9" w14:textId="095913B9"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134" w:type="dxa"/>
          </w:tcPr>
          <w:p w14:paraId="178EFA99"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719" w:type="dxa"/>
          </w:tcPr>
          <w:p w14:paraId="63306E1C"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X</w:t>
            </w:r>
          </w:p>
        </w:tc>
        <w:tc>
          <w:tcPr>
            <w:tcW w:w="981" w:type="dxa"/>
            <w:shd w:val="clear" w:color="auto" w:fill="9CC2E5" w:themeFill="accent1" w:themeFillTint="99"/>
          </w:tcPr>
          <w:p w14:paraId="53FD20A8" w14:textId="77777777" w:rsidR="00B96F21" w:rsidRPr="00B96F21" w:rsidRDefault="00B96F21" w:rsidP="00B96F21">
            <w:pPr>
              <w:spacing w:after="0" w:line="240" w:lineRule="auto"/>
              <w:jc w:val="center"/>
              <w:rPr>
                <w:rFonts w:ascii="Times New Roman" w:eastAsia="Times New Roman" w:hAnsi="Times New Roman" w:cs="Times New Roman"/>
                <w:b/>
                <w:sz w:val="16"/>
                <w:szCs w:val="16"/>
                <w:lang w:eastAsia="hr-HR"/>
              </w:rPr>
            </w:pPr>
            <w:r w:rsidRPr="00B96F21">
              <w:rPr>
                <w:rFonts w:ascii="Times New Roman" w:eastAsia="Times New Roman" w:hAnsi="Times New Roman" w:cs="Times New Roman"/>
                <w:b/>
                <w:sz w:val="16"/>
                <w:szCs w:val="16"/>
                <w:lang w:eastAsia="hr-HR"/>
              </w:rPr>
              <w:t>X</w:t>
            </w:r>
          </w:p>
        </w:tc>
      </w:tr>
      <w:tr w:rsidR="00B96F21" w:rsidRPr="00B96F21" w14:paraId="01CF52A4" w14:textId="77777777" w:rsidTr="000B5FB8">
        <w:trPr>
          <w:jc w:val="center"/>
        </w:trPr>
        <w:tc>
          <w:tcPr>
            <w:tcW w:w="995" w:type="dxa"/>
            <w:shd w:val="clear" w:color="auto" w:fill="BDD6EE"/>
          </w:tcPr>
          <w:p w14:paraId="4FB38583" w14:textId="77777777" w:rsidR="00B96F21" w:rsidRPr="00B96F21" w:rsidRDefault="00B96F21" w:rsidP="00B96F21">
            <w:pPr>
              <w:spacing w:after="0" w:line="240" w:lineRule="auto"/>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Vrlo visoka spremnost</w:t>
            </w:r>
          </w:p>
        </w:tc>
        <w:tc>
          <w:tcPr>
            <w:tcW w:w="308" w:type="dxa"/>
            <w:shd w:val="clear" w:color="auto" w:fill="00B050"/>
          </w:tcPr>
          <w:p w14:paraId="3515C097" w14:textId="77777777" w:rsidR="00B96F21" w:rsidRPr="00B96F21" w:rsidRDefault="00B96F21" w:rsidP="00B96F21">
            <w:pPr>
              <w:spacing w:after="0" w:line="240" w:lineRule="auto"/>
              <w:jc w:val="both"/>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1</w:t>
            </w:r>
          </w:p>
        </w:tc>
        <w:tc>
          <w:tcPr>
            <w:tcW w:w="667" w:type="dxa"/>
          </w:tcPr>
          <w:p w14:paraId="1E8A3E12"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052" w:type="dxa"/>
          </w:tcPr>
          <w:p w14:paraId="387BEA84"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X</w:t>
            </w:r>
          </w:p>
        </w:tc>
        <w:tc>
          <w:tcPr>
            <w:tcW w:w="635" w:type="dxa"/>
          </w:tcPr>
          <w:p w14:paraId="04E0A9B7"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X</w:t>
            </w:r>
          </w:p>
        </w:tc>
        <w:tc>
          <w:tcPr>
            <w:tcW w:w="659" w:type="dxa"/>
          </w:tcPr>
          <w:p w14:paraId="39DB8A34"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r w:rsidRPr="00B96F21">
              <w:rPr>
                <w:rFonts w:ascii="Times New Roman" w:eastAsia="Times New Roman" w:hAnsi="Times New Roman" w:cs="Times New Roman"/>
                <w:sz w:val="16"/>
                <w:szCs w:val="16"/>
                <w:lang w:eastAsia="hr-HR"/>
              </w:rPr>
              <w:t>X</w:t>
            </w:r>
          </w:p>
        </w:tc>
        <w:tc>
          <w:tcPr>
            <w:tcW w:w="745" w:type="dxa"/>
          </w:tcPr>
          <w:p w14:paraId="3651B3A0"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030" w:type="dxa"/>
          </w:tcPr>
          <w:p w14:paraId="7764C695"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1134" w:type="dxa"/>
          </w:tcPr>
          <w:p w14:paraId="70232A94"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719" w:type="dxa"/>
          </w:tcPr>
          <w:p w14:paraId="102551B3"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c>
          <w:tcPr>
            <w:tcW w:w="981" w:type="dxa"/>
            <w:shd w:val="clear" w:color="auto" w:fill="9CC2E5" w:themeFill="accent1" w:themeFillTint="99"/>
          </w:tcPr>
          <w:p w14:paraId="02BC0318" w14:textId="77777777" w:rsidR="00B96F21" w:rsidRPr="00B96F21" w:rsidRDefault="00B96F21" w:rsidP="00B96F21">
            <w:pPr>
              <w:spacing w:after="0" w:line="240" w:lineRule="auto"/>
              <w:jc w:val="center"/>
              <w:rPr>
                <w:rFonts w:ascii="Times New Roman" w:eastAsia="Times New Roman" w:hAnsi="Times New Roman" w:cs="Times New Roman"/>
                <w:sz w:val="16"/>
                <w:szCs w:val="16"/>
                <w:lang w:eastAsia="hr-HR"/>
              </w:rPr>
            </w:pPr>
          </w:p>
        </w:tc>
      </w:tr>
    </w:tbl>
    <w:p w14:paraId="09A2036C" w14:textId="77777777" w:rsidR="00B96F21" w:rsidRPr="00B96F21" w:rsidRDefault="00B96F21" w:rsidP="00B96F21">
      <w:pPr>
        <w:spacing w:after="0" w:line="240" w:lineRule="auto"/>
        <w:jc w:val="both"/>
        <w:rPr>
          <w:rFonts w:ascii="Times New Roman" w:eastAsia="Times New Roman" w:hAnsi="Times New Roman" w:cs="Times New Roman"/>
          <w:sz w:val="16"/>
          <w:szCs w:val="16"/>
          <w:lang w:eastAsia="hr-HR"/>
        </w:rPr>
      </w:pPr>
    </w:p>
    <w:p w14:paraId="425DCF18" w14:textId="77777777" w:rsidR="00B5118D" w:rsidRPr="00B96F21" w:rsidRDefault="00B5118D" w:rsidP="00B96F21">
      <w:pPr>
        <w:spacing w:after="0" w:line="240" w:lineRule="auto"/>
        <w:jc w:val="both"/>
        <w:rPr>
          <w:rFonts w:ascii="Times New Roman" w:eastAsia="Times New Roman" w:hAnsi="Times New Roman" w:cs="Times New Roman"/>
          <w:sz w:val="16"/>
          <w:szCs w:val="16"/>
          <w:lang w:eastAsia="hr-HR"/>
        </w:rPr>
      </w:pPr>
    </w:p>
    <w:p w14:paraId="29804914" w14:textId="77777777" w:rsidR="00B96F21" w:rsidRPr="00B96F21" w:rsidRDefault="00B96F21" w:rsidP="003944D9">
      <w:pPr>
        <w:numPr>
          <w:ilvl w:val="0"/>
          <w:numId w:val="89"/>
        </w:numPr>
        <w:spacing w:after="0" w:line="240" w:lineRule="auto"/>
        <w:jc w:val="both"/>
        <w:rPr>
          <w:rFonts w:ascii="Times New Roman" w:hAnsi="Times New Roman"/>
          <w:b/>
          <w:sz w:val="24"/>
        </w:rPr>
      </w:pPr>
      <w:r w:rsidRPr="00B96F21">
        <w:rPr>
          <w:rFonts w:ascii="Times New Roman" w:hAnsi="Times New Roman"/>
          <w:b/>
          <w:sz w:val="24"/>
        </w:rPr>
        <w:t>Stanje mobilnosti operativnih kapaciteta sustava civilne zaštite i stanja komunikacijskih kapaciteta</w:t>
      </w:r>
    </w:p>
    <w:p w14:paraId="39803FC2" w14:textId="77777777" w:rsidR="00B96F21" w:rsidRPr="00B96F21" w:rsidRDefault="00B96F21" w:rsidP="00B96F21">
      <w:pPr>
        <w:spacing w:after="0" w:line="240" w:lineRule="auto"/>
        <w:jc w:val="both"/>
        <w:rPr>
          <w:rFonts w:ascii="Times New Roman" w:hAnsi="Times New Roman"/>
          <w:sz w:val="24"/>
        </w:rPr>
      </w:pPr>
      <w:r w:rsidRPr="00B96F21">
        <w:rPr>
          <w:rFonts w:ascii="Times New Roman" w:hAnsi="Times New Roman"/>
          <w:sz w:val="24"/>
        </w:rPr>
        <w:t xml:space="preserve">Procjena spremnosti sustava civilne zaštite provodi se na temelju procjene stanja mobilnosti operativnih kapaciteta sustava civilne zaštite i stanja komunikacijskih kapaciteta na temelju procjene stanja </w:t>
      </w:r>
      <w:r w:rsidRPr="00B96F21">
        <w:rPr>
          <w:rFonts w:ascii="Times New Roman" w:hAnsi="Times New Roman"/>
          <w:b/>
          <w:sz w:val="24"/>
        </w:rPr>
        <w:t>transportne potpore i komunikacijskih kapaciteta</w:t>
      </w:r>
      <w:r w:rsidRPr="00B96F21">
        <w:rPr>
          <w:rFonts w:ascii="Times New Roman" w:hAnsi="Times New Roman"/>
          <w:sz w:val="24"/>
        </w:rPr>
        <w:t xml:space="preserve">. </w:t>
      </w:r>
    </w:p>
    <w:p w14:paraId="081AD7DC" w14:textId="77777777" w:rsidR="00B96F21" w:rsidRPr="00B96F21" w:rsidRDefault="00B96F21" w:rsidP="00B96F21">
      <w:pPr>
        <w:spacing w:after="0" w:line="240" w:lineRule="auto"/>
        <w:jc w:val="both"/>
        <w:rPr>
          <w:rFonts w:ascii="Times New Roman" w:hAnsi="Times New Roman"/>
          <w:sz w:val="24"/>
        </w:rPr>
      </w:pPr>
      <w:r w:rsidRPr="00B96F21">
        <w:rPr>
          <w:rFonts w:ascii="Times New Roman" w:hAnsi="Times New Roman"/>
          <w:sz w:val="24"/>
        </w:rPr>
        <w:t xml:space="preserve">Ukupna razina spremnosti operativnih kapaciteta procijenjena je </w:t>
      </w:r>
      <w:r w:rsidRPr="00B96F21">
        <w:rPr>
          <w:rFonts w:ascii="Times New Roman" w:hAnsi="Times New Roman"/>
          <w:b/>
          <w:sz w:val="24"/>
        </w:rPr>
        <w:t>visokom</w:t>
      </w:r>
      <w:r w:rsidRPr="00B96F21">
        <w:rPr>
          <w:rFonts w:ascii="Times New Roman" w:hAnsi="Times New Roman"/>
          <w:sz w:val="24"/>
        </w:rPr>
        <w:t xml:space="preserve"> i to posebno zbog spremnosti najvažnijih operativnih kapaciteta od značaja za sustav civilne zaštite u cjelini.</w:t>
      </w:r>
    </w:p>
    <w:p w14:paraId="08D7D95C" w14:textId="77777777" w:rsidR="00B96F21" w:rsidRPr="00B96F21" w:rsidRDefault="00B96F21" w:rsidP="00B96F21">
      <w:pPr>
        <w:spacing w:after="0" w:line="240" w:lineRule="auto"/>
        <w:jc w:val="both"/>
        <w:rPr>
          <w:rFonts w:ascii="Times New Roman" w:eastAsia="Times New Roman" w:hAnsi="Times New Roman" w:cs="Times New Roman"/>
          <w:sz w:val="16"/>
          <w:szCs w:val="16"/>
          <w:lang w:eastAsia="hr-HR"/>
        </w:rPr>
      </w:pPr>
    </w:p>
    <w:p w14:paraId="5BBA4801" w14:textId="2D27B8C2" w:rsidR="00B96F21" w:rsidRPr="00B96F21" w:rsidRDefault="00B96F21" w:rsidP="00B96F21">
      <w:pPr>
        <w:spacing w:after="0" w:line="240" w:lineRule="auto"/>
        <w:ind w:left="720"/>
        <w:jc w:val="both"/>
        <w:rPr>
          <w:rFonts w:ascii="Times New Roman" w:hAnsi="Times New Roman"/>
          <w:sz w:val="20"/>
          <w:szCs w:val="20"/>
        </w:rPr>
      </w:pPr>
      <w:r w:rsidRPr="00B96F21">
        <w:rPr>
          <w:rFonts w:ascii="Times New Roman" w:hAnsi="Times New Roman"/>
          <w:sz w:val="20"/>
          <w:szCs w:val="20"/>
        </w:rPr>
        <w:t xml:space="preserve">                               Tablica </w:t>
      </w:r>
      <w:r w:rsidR="004055A9">
        <w:rPr>
          <w:rFonts w:ascii="Times New Roman" w:hAnsi="Times New Roman"/>
          <w:sz w:val="20"/>
          <w:szCs w:val="20"/>
        </w:rPr>
        <w:t>8</w:t>
      </w:r>
      <w:r w:rsidR="001A0581">
        <w:rPr>
          <w:rFonts w:ascii="Times New Roman" w:hAnsi="Times New Roman"/>
          <w:sz w:val="20"/>
          <w:szCs w:val="20"/>
        </w:rPr>
        <w:t>7</w:t>
      </w:r>
      <w:r w:rsidRPr="00B96F21">
        <w:rPr>
          <w:rFonts w:ascii="Times New Roman" w:hAnsi="Times New Roman"/>
          <w:sz w:val="20"/>
          <w:szCs w:val="20"/>
        </w:rPr>
        <w:t>: Spremnost operativnih i komunikacijskih sustava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96F21" w:rsidRPr="00B96F21" w14:paraId="4F35A8C3" w14:textId="77777777" w:rsidTr="00515F3E">
        <w:trPr>
          <w:jc w:val="center"/>
        </w:trPr>
        <w:tc>
          <w:tcPr>
            <w:tcW w:w="2317" w:type="dxa"/>
            <w:shd w:val="clear" w:color="auto" w:fill="BDD6EE"/>
          </w:tcPr>
          <w:p w14:paraId="1469474D"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1276" w:type="dxa"/>
            <w:shd w:val="clear" w:color="auto" w:fill="FF0000"/>
          </w:tcPr>
          <w:p w14:paraId="25E10EE5"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850" w:type="dxa"/>
          </w:tcPr>
          <w:p w14:paraId="46052A54"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1661D8C3" w14:textId="77777777" w:rsidTr="00515F3E">
        <w:trPr>
          <w:jc w:val="center"/>
        </w:trPr>
        <w:tc>
          <w:tcPr>
            <w:tcW w:w="2317" w:type="dxa"/>
            <w:shd w:val="clear" w:color="auto" w:fill="BDD6EE"/>
          </w:tcPr>
          <w:p w14:paraId="58982F48"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1276" w:type="dxa"/>
            <w:shd w:val="clear" w:color="auto" w:fill="FFC000"/>
          </w:tcPr>
          <w:p w14:paraId="615AD351"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850" w:type="dxa"/>
          </w:tcPr>
          <w:p w14:paraId="7469B56C"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68C921BC" w14:textId="77777777" w:rsidTr="00515F3E">
        <w:trPr>
          <w:jc w:val="center"/>
        </w:trPr>
        <w:tc>
          <w:tcPr>
            <w:tcW w:w="2317" w:type="dxa"/>
            <w:shd w:val="clear" w:color="auto" w:fill="BDD6EE"/>
          </w:tcPr>
          <w:p w14:paraId="42C5734D"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1276" w:type="dxa"/>
            <w:shd w:val="clear" w:color="auto" w:fill="FFFF00"/>
          </w:tcPr>
          <w:p w14:paraId="2BE52F3C"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850" w:type="dxa"/>
          </w:tcPr>
          <w:p w14:paraId="1251D79B"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X</w:t>
            </w:r>
          </w:p>
        </w:tc>
      </w:tr>
      <w:tr w:rsidR="00B96F21" w:rsidRPr="00B96F21" w14:paraId="03D57FC0" w14:textId="77777777" w:rsidTr="00515F3E">
        <w:trPr>
          <w:jc w:val="center"/>
        </w:trPr>
        <w:tc>
          <w:tcPr>
            <w:tcW w:w="2317" w:type="dxa"/>
            <w:shd w:val="clear" w:color="auto" w:fill="BDD6EE"/>
          </w:tcPr>
          <w:p w14:paraId="07200DA1"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visoka spremnost</w:t>
            </w:r>
          </w:p>
        </w:tc>
        <w:tc>
          <w:tcPr>
            <w:tcW w:w="1276" w:type="dxa"/>
            <w:shd w:val="clear" w:color="auto" w:fill="00B050"/>
          </w:tcPr>
          <w:p w14:paraId="73B79547"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850" w:type="dxa"/>
          </w:tcPr>
          <w:p w14:paraId="64E6C30C" w14:textId="77777777" w:rsidR="00B96F21" w:rsidRPr="00B96F21" w:rsidRDefault="00B96F21" w:rsidP="00B96F21">
            <w:pPr>
              <w:spacing w:after="0" w:line="240" w:lineRule="auto"/>
              <w:jc w:val="center"/>
              <w:rPr>
                <w:rFonts w:ascii="Times New Roman" w:hAnsi="Times New Roman"/>
                <w:sz w:val="20"/>
                <w:szCs w:val="20"/>
              </w:rPr>
            </w:pPr>
          </w:p>
        </w:tc>
      </w:tr>
    </w:tbl>
    <w:p w14:paraId="4E3856C7" w14:textId="77777777" w:rsidR="00B5118D" w:rsidRPr="00B96F21" w:rsidRDefault="00B5118D" w:rsidP="00B96F21">
      <w:pPr>
        <w:spacing w:after="0" w:line="240" w:lineRule="auto"/>
        <w:jc w:val="both"/>
        <w:rPr>
          <w:rFonts w:ascii="Times New Roman" w:eastAsia="Times New Roman" w:hAnsi="Times New Roman" w:cs="Times New Roman"/>
          <w:sz w:val="16"/>
          <w:szCs w:val="16"/>
          <w:lang w:eastAsia="hr-HR"/>
        </w:rPr>
      </w:pPr>
    </w:p>
    <w:p w14:paraId="03499134" w14:textId="3F945D2C" w:rsidR="00B96F21" w:rsidRPr="00B94012" w:rsidRDefault="00B96F21" w:rsidP="00030874">
      <w:pPr>
        <w:keepNext/>
        <w:keepLines/>
        <w:spacing w:before="40" w:after="0" w:line="240" w:lineRule="auto"/>
        <w:outlineLvl w:val="2"/>
        <w:rPr>
          <w:rFonts w:ascii="Times New Roman" w:eastAsiaTheme="majorEastAsia" w:hAnsi="Times New Roman" w:cstheme="majorBidi"/>
          <w:b/>
          <w:bCs/>
          <w:sz w:val="24"/>
          <w:szCs w:val="24"/>
          <w:u w:val="single"/>
        </w:rPr>
      </w:pPr>
      <w:bookmarkStart w:id="345" w:name="_Toc78794107"/>
      <w:bookmarkStart w:id="346" w:name="_Toc78796027"/>
      <w:bookmarkStart w:id="347" w:name="_Toc83197402"/>
      <w:r w:rsidRPr="00B96F21">
        <w:rPr>
          <w:rFonts w:ascii="Times New Roman" w:hAnsi="Times New Roman"/>
          <w:b/>
          <w:sz w:val="24"/>
          <w:u w:val="single"/>
        </w:rPr>
        <w:t>Područje reagiranja „Poplav</w:t>
      </w:r>
      <w:r w:rsidR="00B94012">
        <w:rPr>
          <w:rFonts w:ascii="Times New Roman" w:hAnsi="Times New Roman"/>
          <w:b/>
          <w:sz w:val="24"/>
          <w:u w:val="single"/>
        </w:rPr>
        <w:t xml:space="preserve">e </w:t>
      </w:r>
      <w:r w:rsidR="00B94012" w:rsidRPr="00B94012">
        <w:rPr>
          <w:rFonts w:ascii="Times New Roman" w:hAnsi="Times New Roman"/>
          <w:b/>
          <w:bCs/>
          <w:sz w:val="24"/>
          <w:u w:val="single"/>
        </w:rPr>
        <w:t>izazvane pucanjem brane ili nasi</w:t>
      </w:r>
      <w:r w:rsidR="00B94012">
        <w:rPr>
          <w:rFonts w:ascii="Times New Roman" w:hAnsi="Times New Roman"/>
          <w:b/>
          <w:bCs/>
          <w:sz w:val="24"/>
          <w:u w:val="single"/>
        </w:rPr>
        <w:t>p</w:t>
      </w:r>
      <w:r w:rsidR="00B94012" w:rsidRPr="00B94012">
        <w:rPr>
          <w:rFonts w:ascii="Times New Roman" w:hAnsi="Times New Roman"/>
          <w:b/>
          <w:bCs/>
          <w:sz w:val="24"/>
          <w:u w:val="single"/>
        </w:rPr>
        <w:t xml:space="preserve">a HE </w:t>
      </w:r>
      <w:r w:rsidR="00B5118D">
        <w:rPr>
          <w:rFonts w:ascii="Times New Roman" w:hAnsi="Times New Roman"/>
          <w:b/>
          <w:bCs/>
          <w:sz w:val="24"/>
          <w:u w:val="single"/>
        </w:rPr>
        <w:t>Dubrava</w:t>
      </w:r>
      <w:r w:rsidRPr="00B94012">
        <w:rPr>
          <w:rFonts w:ascii="Times New Roman" w:hAnsi="Times New Roman"/>
          <w:b/>
          <w:sz w:val="24"/>
          <w:u w:val="single"/>
        </w:rPr>
        <w:t>“ – zaključak</w:t>
      </w:r>
      <w:bookmarkEnd w:id="345"/>
      <w:bookmarkEnd w:id="346"/>
      <w:bookmarkEnd w:id="347"/>
    </w:p>
    <w:p w14:paraId="103BA4E3" w14:textId="4F33E8BC" w:rsidR="00B96F21" w:rsidRPr="00F87941" w:rsidRDefault="00B96F21" w:rsidP="00B96F21">
      <w:pPr>
        <w:spacing w:after="0" w:line="240" w:lineRule="auto"/>
        <w:jc w:val="both"/>
        <w:rPr>
          <w:rFonts w:ascii="Times New Roman" w:hAnsi="Times New Roman"/>
          <w:sz w:val="24"/>
        </w:rPr>
      </w:pPr>
      <w:r w:rsidRPr="00B96F21">
        <w:rPr>
          <w:rFonts w:ascii="Times New Roman" w:hAnsi="Times New Roman"/>
          <w:sz w:val="24"/>
        </w:rPr>
        <w:t xml:space="preserve">Procjena ukupne spremnosti sustava civilne zaštite za područje Općine </w:t>
      </w:r>
      <w:r w:rsidR="00B5118D">
        <w:rPr>
          <w:rFonts w:ascii="Times New Roman" w:hAnsi="Times New Roman"/>
          <w:sz w:val="24"/>
        </w:rPr>
        <w:t>Donja Dubrava</w:t>
      </w:r>
      <w:r w:rsidRPr="00B96F21">
        <w:rPr>
          <w:rFonts w:ascii="Times New Roman" w:hAnsi="Times New Roman"/>
          <w:sz w:val="24"/>
        </w:rPr>
        <w:t xml:space="preserve"> u području reagiranja i aktivnosti koje su usmjerene na zaštitu svih kategorija društvene vrijednosti (život i zdravlje ljudi, gospodarstvo, društvena stabilnost i politika) koje su potencijalno izložene velikoj nesreći, ocjenjuje se sa </w:t>
      </w:r>
      <w:r w:rsidRPr="00B96F21">
        <w:rPr>
          <w:rFonts w:ascii="Times New Roman" w:hAnsi="Times New Roman"/>
          <w:b/>
          <w:sz w:val="24"/>
        </w:rPr>
        <w:t>visokom spremnošću</w:t>
      </w:r>
      <w:r w:rsidRPr="00B96F21">
        <w:rPr>
          <w:rFonts w:ascii="Times New Roman" w:hAnsi="Times New Roman"/>
          <w:sz w:val="24"/>
        </w:rPr>
        <w:t>.</w:t>
      </w:r>
    </w:p>
    <w:p w14:paraId="5B314B0A" w14:textId="3EE505CF" w:rsid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lastRenderedPageBreak/>
        <w:t xml:space="preserve">         Tablica </w:t>
      </w:r>
      <w:r w:rsidR="004055A9">
        <w:rPr>
          <w:rFonts w:ascii="Times New Roman" w:hAnsi="Times New Roman"/>
          <w:sz w:val="20"/>
          <w:szCs w:val="20"/>
        </w:rPr>
        <w:t>8</w:t>
      </w:r>
      <w:r w:rsidR="001A0581">
        <w:rPr>
          <w:rFonts w:ascii="Times New Roman" w:hAnsi="Times New Roman"/>
          <w:sz w:val="20"/>
          <w:szCs w:val="20"/>
        </w:rPr>
        <w:t>8</w:t>
      </w:r>
      <w:r w:rsidRPr="00B96F21">
        <w:rPr>
          <w:rFonts w:ascii="Times New Roman" w:hAnsi="Times New Roman"/>
          <w:sz w:val="20"/>
          <w:szCs w:val="20"/>
        </w:rPr>
        <w:t>: Zbirni pregled područja reagiranja operativnih snaga u poplava</w:t>
      </w:r>
      <w:r w:rsidR="00B94012">
        <w:rPr>
          <w:rFonts w:ascii="Times New Roman" w:hAnsi="Times New Roman"/>
          <w:sz w:val="20"/>
          <w:szCs w:val="20"/>
        </w:rPr>
        <w:t>ma izazvanim pucanjem brane</w:t>
      </w:r>
    </w:p>
    <w:p w14:paraId="413D5CBE" w14:textId="5F71BB9D" w:rsidR="00B94012" w:rsidRPr="00B96F21" w:rsidRDefault="00B5118D" w:rsidP="00B96F21">
      <w:pPr>
        <w:spacing w:after="0" w:line="240" w:lineRule="auto"/>
        <w:jc w:val="both"/>
        <w:rPr>
          <w:rFonts w:ascii="Times New Roman" w:hAnsi="Times New Roman"/>
          <w:sz w:val="20"/>
          <w:szCs w:val="20"/>
        </w:rPr>
      </w:pPr>
      <w:r>
        <w:rPr>
          <w:rFonts w:ascii="Times New Roman" w:hAnsi="Times New Roman"/>
          <w:sz w:val="20"/>
          <w:szCs w:val="20"/>
        </w:rPr>
        <w:t xml:space="preserve">         i</w:t>
      </w:r>
      <w:r w:rsidR="00B94012">
        <w:rPr>
          <w:rFonts w:ascii="Times New Roman" w:hAnsi="Times New Roman"/>
          <w:sz w:val="20"/>
          <w:szCs w:val="20"/>
        </w:rPr>
        <w:t>li nasipa HE Dubrava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0"/>
        <w:gridCol w:w="1275"/>
        <w:gridCol w:w="1134"/>
        <w:gridCol w:w="2124"/>
        <w:gridCol w:w="1173"/>
      </w:tblGrid>
      <w:tr w:rsidR="00B96F21" w:rsidRPr="00B96F21" w14:paraId="5C9340ED" w14:textId="77777777" w:rsidTr="00515F3E">
        <w:trPr>
          <w:jc w:val="center"/>
        </w:trPr>
        <w:tc>
          <w:tcPr>
            <w:tcW w:w="2552" w:type="dxa"/>
            <w:gridSpan w:val="2"/>
            <w:shd w:val="clear" w:color="auto" w:fill="9CC2E5"/>
          </w:tcPr>
          <w:p w14:paraId="0D18AFC7" w14:textId="77777777" w:rsidR="00B96F21" w:rsidRPr="00B96F21" w:rsidRDefault="00B96F21" w:rsidP="00B96F21">
            <w:pPr>
              <w:spacing w:after="0" w:line="240" w:lineRule="auto"/>
              <w:jc w:val="center"/>
              <w:rPr>
                <w:rFonts w:ascii="Times New Roman" w:hAnsi="Times New Roman"/>
                <w:sz w:val="20"/>
                <w:szCs w:val="20"/>
              </w:rPr>
            </w:pPr>
          </w:p>
        </w:tc>
        <w:tc>
          <w:tcPr>
            <w:tcW w:w="1275" w:type="dxa"/>
            <w:shd w:val="clear" w:color="auto" w:fill="9CC2E5"/>
          </w:tcPr>
          <w:p w14:paraId="071C236A" w14:textId="77777777" w:rsidR="00B96F21" w:rsidRPr="00B96F21" w:rsidRDefault="00B96F21" w:rsidP="00B96F21">
            <w:pPr>
              <w:spacing w:after="0" w:line="240" w:lineRule="auto"/>
              <w:rPr>
                <w:rFonts w:ascii="Times New Roman" w:hAnsi="Times New Roman"/>
                <w:sz w:val="20"/>
                <w:szCs w:val="20"/>
              </w:rPr>
            </w:pPr>
            <w:r w:rsidRPr="00B96F21">
              <w:rPr>
                <w:rFonts w:ascii="Times New Roman" w:hAnsi="Times New Roman"/>
                <w:sz w:val="20"/>
                <w:szCs w:val="20"/>
              </w:rPr>
              <w:t>Spremnost odgovornih i upravljačkih kapaciteta</w:t>
            </w:r>
          </w:p>
        </w:tc>
        <w:tc>
          <w:tcPr>
            <w:tcW w:w="1134" w:type="dxa"/>
            <w:shd w:val="clear" w:color="auto" w:fill="9CC2E5"/>
          </w:tcPr>
          <w:p w14:paraId="5D873CDF"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Spremnost operativnih kapaciteta</w:t>
            </w:r>
          </w:p>
        </w:tc>
        <w:tc>
          <w:tcPr>
            <w:tcW w:w="2124" w:type="dxa"/>
            <w:shd w:val="clear" w:color="auto" w:fill="9CC2E5"/>
          </w:tcPr>
          <w:p w14:paraId="28372D07" w14:textId="77777777" w:rsidR="00B96F21" w:rsidRPr="00B96F21" w:rsidRDefault="00B96F21" w:rsidP="00B96F21">
            <w:pPr>
              <w:spacing w:after="0" w:line="240" w:lineRule="auto"/>
              <w:rPr>
                <w:rFonts w:ascii="Times New Roman" w:hAnsi="Times New Roman"/>
                <w:sz w:val="20"/>
                <w:szCs w:val="20"/>
              </w:rPr>
            </w:pPr>
            <w:r w:rsidRPr="00B96F21">
              <w:rPr>
                <w:rFonts w:ascii="Times New Roman" w:hAnsi="Times New Roman"/>
                <w:sz w:val="20"/>
                <w:szCs w:val="20"/>
              </w:rPr>
              <w:t>Stanje mobilnosti op. kapaciteta sustava CZ i stanje komunikacijskih kapaciteta</w:t>
            </w:r>
          </w:p>
        </w:tc>
        <w:tc>
          <w:tcPr>
            <w:tcW w:w="1173" w:type="dxa"/>
            <w:shd w:val="clear" w:color="auto" w:fill="9CC2E5"/>
          </w:tcPr>
          <w:p w14:paraId="67C71C3D" w14:textId="77777777" w:rsidR="00B96F21" w:rsidRPr="00B96F21" w:rsidRDefault="00B96F21" w:rsidP="00B96F21">
            <w:pPr>
              <w:spacing w:after="0" w:line="240" w:lineRule="auto"/>
              <w:jc w:val="both"/>
              <w:rPr>
                <w:rFonts w:ascii="Times New Roman" w:hAnsi="Times New Roman"/>
                <w:b/>
                <w:sz w:val="20"/>
                <w:szCs w:val="20"/>
              </w:rPr>
            </w:pPr>
            <w:r w:rsidRPr="00B96F21">
              <w:rPr>
                <w:rFonts w:ascii="Times New Roman" w:hAnsi="Times New Roman"/>
                <w:b/>
                <w:sz w:val="20"/>
                <w:szCs w:val="20"/>
              </w:rPr>
              <w:t>Sveukupno</w:t>
            </w:r>
          </w:p>
        </w:tc>
      </w:tr>
      <w:tr w:rsidR="00B96F21" w:rsidRPr="00B96F21" w14:paraId="14B551E1" w14:textId="77777777" w:rsidTr="00515F3E">
        <w:trPr>
          <w:jc w:val="center"/>
        </w:trPr>
        <w:tc>
          <w:tcPr>
            <w:tcW w:w="2122" w:type="dxa"/>
            <w:shd w:val="clear" w:color="auto" w:fill="BDD6EE"/>
          </w:tcPr>
          <w:p w14:paraId="182EAC1A"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Vrlo niska spremnost</w:t>
            </w:r>
          </w:p>
        </w:tc>
        <w:tc>
          <w:tcPr>
            <w:tcW w:w="430" w:type="dxa"/>
            <w:shd w:val="clear" w:color="auto" w:fill="FF0000"/>
          </w:tcPr>
          <w:p w14:paraId="518D196A"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4</w:t>
            </w:r>
          </w:p>
        </w:tc>
        <w:tc>
          <w:tcPr>
            <w:tcW w:w="1275" w:type="dxa"/>
          </w:tcPr>
          <w:p w14:paraId="2D14EBA6" w14:textId="77777777" w:rsidR="00B96F21" w:rsidRPr="00B96F21" w:rsidRDefault="00B96F21" w:rsidP="00B96F21">
            <w:pPr>
              <w:spacing w:after="0" w:line="240" w:lineRule="auto"/>
              <w:jc w:val="center"/>
              <w:rPr>
                <w:rFonts w:ascii="Times New Roman" w:hAnsi="Times New Roman"/>
                <w:sz w:val="20"/>
                <w:szCs w:val="20"/>
              </w:rPr>
            </w:pPr>
          </w:p>
        </w:tc>
        <w:tc>
          <w:tcPr>
            <w:tcW w:w="1134" w:type="dxa"/>
          </w:tcPr>
          <w:p w14:paraId="16A1079D" w14:textId="77777777" w:rsidR="00B96F21" w:rsidRPr="00B96F21" w:rsidRDefault="00B96F21" w:rsidP="00B96F21">
            <w:pPr>
              <w:spacing w:after="0" w:line="240" w:lineRule="auto"/>
              <w:jc w:val="center"/>
              <w:rPr>
                <w:rFonts w:ascii="Times New Roman" w:hAnsi="Times New Roman"/>
                <w:sz w:val="20"/>
                <w:szCs w:val="20"/>
              </w:rPr>
            </w:pPr>
          </w:p>
        </w:tc>
        <w:tc>
          <w:tcPr>
            <w:tcW w:w="2124" w:type="dxa"/>
          </w:tcPr>
          <w:p w14:paraId="3AADD060" w14:textId="77777777" w:rsidR="00B96F21" w:rsidRPr="00B96F21" w:rsidRDefault="00B96F21" w:rsidP="00B96F21">
            <w:pPr>
              <w:spacing w:after="0" w:line="240" w:lineRule="auto"/>
              <w:jc w:val="center"/>
              <w:rPr>
                <w:rFonts w:ascii="Times New Roman" w:hAnsi="Times New Roman"/>
                <w:sz w:val="20"/>
                <w:szCs w:val="20"/>
              </w:rPr>
            </w:pPr>
          </w:p>
        </w:tc>
        <w:tc>
          <w:tcPr>
            <w:tcW w:w="1173" w:type="dxa"/>
          </w:tcPr>
          <w:p w14:paraId="391FD183"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1EE9AEC8" w14:textId="77777777" w:rsidTr="00515F3E">
        <w:trPr>
          <w:jc w:val="center"/>
        </w:trPr>
        <w:tc>
          <w:tcPr>
            <w:tcW w:w="2122" w:type="dxa"/>
            <w:shd w:val="clear" w:color="auto" w:fill="BDD6EE"/>
          </w:tcPr>
          <w:p w14:paraId="0B12DC90"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Niska spremnost</w:t>
            </w:r>
          </w:p>
        </w:tc>
        <w:tc>
          <w:tcPr>
            <w:tcW w:w="430" w:type="dxa"/>
            <w:shd w:val="clear" w:color="auto" w:fill="FFC000"/>
          </w:tcPr>
          <w:p w14:paraId="6DA44026"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3</w:t>
            </w:r>
          </w:p>
        </w:tc>
        <w:tc>
          <w:tcPr>
            <w:tcW w:w="1275" w:type="dxa"/>
          </w:tcPr>
          <w:p w14:paraId="513DE8B7" w14:textId="22BDACDA" w:rsidR="00B96F21" w:rsidRPr="00B96F21" w:rsidRDefault="00B96F21" w:rsidP="00B96F21">
            <w:pPr>
              <w:spacing w:after="0" w:line="240" w:lineRule="auto"/>
              <w:jc w:val="center"/>
              <w:rPr>
                <w:rFonts w:ascii="Times New Roman" w:hAnsi="Times New Roman"/>
                <w:sz w:val="20"/>
                <w:szCs w:val="20"/>
              </w:rPr>
            </w:pPr>
          </w:p>
        </w:tc>
        <w:tc>
          <w:tcPr>
            <w:tcW w:w="1134" w:type="dxa"/>
          </w:tcPr>
          <w:p w14:paraId="4F159882" w14:textId="77777777" w:rsidR="00B96F21" w:rsidRPr="00B96F21" w:rsidRDefault="00B96F21" w:rsidP="00B96F21">
            <w:pPr>
              <w:spacing w:after="0" w:line="240" w:lineRule="auto"/>
              <w:jc w:val="center"/>
              <w:rPr>
                <w:rFonts w:ascii="Times New Roman" w:hAnsi="Times New Roman"/>
                <w:sz w:val="20"/>
                <w:szCs w:val="20"/>
              </w:rPr>
            </w:pPr>
          </w:p>
        </w:tc>
        <w:tc>
          <w:tcPr>
            <w:tcW w:w="2124" w:type="dxa"/>
          </w:tcPr>
          <w:p w14:paraId="0A889FE0" w14:textId="77777777" w:rsidR="00B96F21" w:rsidRPr="00B96F21" w:rsidRDefault="00B96F21" w:rsidP="00B96F21">
            <w:pPr>
              <w:spacing w:after="0" w:line="240" w:lineRule="auto"/>
              <w:jc w:val="center"/>
              <w:rPr>
                <w:rFonts w:ascii="Times New Roman" w:hAnsi="Times New Roman"/>
                <w:sz w:val="20"/>
                <w:szCs w:val="20"/>
              </w:rPr>
            </w:pPr>
          </w:p>
        </w:tc>
        <w:tc>
          <w:tcPr>
            <w:tcW w:w="1173" w:type="dxa"/>
          </w:tcPr>
          <w:p w14:paraId="366A1663" w14:textId="77777777" w:rsidR="00B96F21" w:rsidRPr="00B96F21" w:rsidRDefault="00B96F21" w:rsidP="00B96F21">
            <w:pPr>
              <w:spacing w:after="0" w:line="240" w:lineRule="auto"/>
              <w:jc w:val="center"/>
              <w:rPr>
                <w:rFonts w:ascii="Times New Roman" w:hAnsi="Times New Roman"/>
                <w:sz w:val="20"/>
                <w:szCs w:val="20"/>
              </w:rPr>
            </w:pPr>
          </w:p>
        </w:tc>
      </w:tr>
      <w:tr w:rsidR="00B96F21" w:rsidRPr="00B96F21" w14:paraId="37D61982" w14:textId="77777777" w:rsidTr="00515F3E">
        <w:trPr>
          <w:jc w:val="center"/>
        </w:trPr>
        <w:tc>
          <w:tcPr>
            <w:tcW w:w="2122" w:type="dxa"/>
            <w:shd w:val="clear" w:color="auto" w:fill="BDD6EE"/>
          </w:tcPr>
          <w:p w14:paraId="05E2E7D5" w14:textId="77777777" w:rsidR="00B96F21" w:rsidRPr="00B96F21" w:rsidRDefault="00B96F21" w:rsidP="00B96F21">
            <w:pPr>
              <w:spacing w:after="0" w:line="240" w:lineRule="auto"/>
              <w:jc w:val="both"/>
              <w:rPr>
                <w:rFonts w:ascii="Times New Roman" w:hAnsi="Times New Roman"/>
                <w:sz w:val="20"/>
                <w:szCs w:val="20"/>
              </w:rPr>
            </w:pPr>
            <w:r w:rsidRPr="00B96F21">
              <w:rPr>
                <w:rFonts w:ascii="Times New Roman" w:hAnsi="Times New Roman"/>
                <w:sz w:val="20"/>
                <w:szCs w:val="20"/>
              </w:rPr>
              <w:t>Visoka spremnost</w:t>
            </w:r>
          </w:p>
        </w:tc>
        <w:tc>
          <w:tcPr>
            <w:tcW w:w="430" w:type="dxa"/>
            <w:shd w:val="clear" w:color="auto" w:fill="FFFF00"/>
          </w:tcPr>
          <w:p w14:paraId="6CE47A31"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2</w:t>
            </w:r>
          </w:p>
        </w:tc>
        <w:tc>
          <w:tcPr>
            <w:tcW w:w="1275" w:type="dxa"/>
          </w:tcPr>
          <w:p w14:paraId="1430A343" w14:textId="25DFAF86" w:rsidR="00B96F21" w:rsidRPr="00B96F21" w:rsidRDefault="00B5118D" w:rsidP="00B96F21">
            <w:pPr>
              <w:spacing w:after="0" w:line="240" w:lineRule="auto"/>
              <w:jc w:val="center"/>
              <w:rPr>
                <w:rFonts w:ascii="Times New Roman" w:hAnsi="Times New Roman"/>
                <w:sz w:val="20"/>
                <w:szCs w:val="20"/>
              </w:rPr>
            </w:pPr>
            <w:r>
              <w:rPr>
                <w:rFonts w:ascii="Times New Roman" w:hAnsi="Times New Roman"/>
                <w:sz w:val="20"/>
                <w:szCs w:val="20"/>
              </w:rPr>
              <w:t>X</w:t>
            </w:r>
          </w:p>
        </w:tc>
        <w:tc>
          <w:tcPr>
            <w:tcW w:w="1134" w:type="dxa"/>
          </w:tcPr>
          <w:p w14:paraId="28F405C0"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X</w:t>
            </w:r>
          </w:p>
        </w:tc>
        <w:tc>
          <w:tcPr>
            <w:tcW w:w="2124" w:type="dxa"/>
          </w:tcPr>
          <w:p w14:paraId="348D6A5F"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X</w:t>
            </w:r>
          </w:p>
        </w:tc>
        <w:tc>
          <w:tcPr>
            <w:tcW w:w="1173" w:type="dxa"/>
          </w:tcPr>
          <w:p w14:paraId="30368D43" w14:textId="77777777" w:rsidR="00B96F21" w:rsidRPr="00B96F21" w:rsidRDefault="00B96F21" w:rsidP="00B96F21">
            <w:pPr>
              <w:spacing w:after="0" w:line="240" w:lineRule="auto"/>
              <w:jc w:val="center"/>
              <w:rPr>
                <w:rFonts w:ascii="Times New Roman" w:hAnsi="Times New Roman"/>
                <w:b/>
                <w:sz w:val="20"/>
                <w:szCs w:val="20"/>
              </w:rPr>
            </w:pPr>
            <w:r w:rsidRPr="00B96F21">
              <w:rPr>
                <w:rFonts w:ascii="Times New Roman" w:hAnsi="Times New Roman"/>
                <w:b/>
                <w:sz w:val="20"/>
                <w:szCs w:val="20"/>
              </w:rPr>
              <w:t>X</w:t>
            </w:r>
          </w:p>
        </w:tc>
      </w:tr>
      <w:tr w:rsidR="00B96F21" w:rsidRPr="00B96F21" w14:paraId="1881AAF3" w14:textId="77777777" w:rsidTr="00515F3E">
        <w:trPr>
          <w:jc w:val="center"/>
        </w:trPr>
        <w:tc>
          <w:tcPr>
            <w:tcW w:w="2122" w:type="dxa"/>
            <w:shd w:val="clear" w:color="auto" w:fill="BDD6EE"/>
          </w:tcPr>
          <w:p w14:paraId="2B9D65B9" w14:textId="77777777" w:rsidR="00B96F21" w:rsidRPr="00B96F21" w:rsidRDefault="00B96F21" w:rsidP="00B96F21">
            <w:pPr>
              <w:spacing w:after="0" w:line="240" w:lineRule="auto"/>
              <w:rPr>
                <w:rFonts w:ascii="Times New Roman" w:hAnsi="Times New Roman"/>
                <w:sz w:val="20"/>
                <w:szCs w:val="20"/>
              </w:rPr>
            </w:pPr>
            <w:r w:rsidRPr="00B96F21">
              <w:rPr>
                <w:rFonts w:ascii="Times New Roman" w:hAnsi="Times New Roman"/>
                <w:sz w:val="20"/>
                <w:szCs w:val="20"/>
              </w:rPr>
              <w:t>Vrlo visoka spremnost</w:t>
            </w:r>
          </w:p>
        </w:tc>
        <w:tc>
          <w:tcPr>
            <w:tcW w:w="430" w:type="dxa"/>
            <w:shd w:val="clear" w:color="auto" w:fill="00B050"/>
          </w:tcPr>
          <w:p w14:paraId="50542759" w14:textId="77777777" w:rsidR="00B96F21" w:rsidRPr="00B96F21" w:rsidRDefault="00B96F21" w:rsidP="00B96F21">
            <w:pPr>
              <w:spacing w:after="0" w:line="240" w:lineRule="auto"/>
              <w:jc w:val="center"/>
              <w:rPr>
                <w:rFonts w:ascii="Times New Roman" w:hAnsi="Times New Roman"/>
                <w:sz w:val="20"/>
                <w:szCs w:val="20"/>
              </w:rPr>
            </w:pPr>
            <w:r w:rsidRPr="00B96F21">
              <w:rPr>
                <w:rFonts w:ascii="Times New Roman" w:hAnsi="Times New Roman"/>
                <w:sz w:val="20"/>
                <w:szCs w:val="20"/>
              </w:rPr>
              <w:t>1</w:t>
            </w:r>
          </w:p>
        </w:tc>
        <w:tc>
          <w:tcPr>
            <w:tcW w:w="1275" w:type="dxa"/>
          </w:tcPr>
          <w:p w14:paraId="47766390" w14:textId="77777777" w:rsidR="00B96F21" w:rsidRPr="00B96F21" w:rsidRDefault="00B96F21" w:rsidP="00B96F21">
            <w:pPr>
              <w:spacing w:after="0" w:line="240" w:lineRule="auto"/>
              <w:jc w:val="center"/>
              <w:rPr>
                <w:rFonts w:ascii="Times New Roman" w:hAnsi="Times New Roman"/>
                <w:sz w:val="20"/>
                <w:szCs w:val="20"/>
              </w:rPr>
            </w:pPr>
          </w:p>
        </w:tc>
        <w:tc>
          <w:tcPr>
            <w:tcW w:w="1134" w:type="dxa"/>
          </w:tcPr>
          <w:p w14:paraId="23D66A2C" w14:textId="77777777" w:rsidR="00B96F21" w:rsidRPr="00B96F21" w:rsidRDefault="00B96F21" w:rsidP="00B96F21">
            <w:pPr>
              <w:spacing w:after="0" w:line="240" w:lineRule="auto"/>
              <w:jc w:val="center"/>
              <w:rPr>
                <w:rFonts w:ascii="Times New Roman" w:hAnsi="Times New Roman"/>
                <w:sz w:val="20"/>
                <w:szCs w:val="20"/>
              </w:rPr>
            </w:pPr>
          </w:p>
        </w:tc>
        <w:tc>
          <w:tcPr>
            <w:tcW w:w="2124" w:type="dxa"/>
          </w:tcPr>
          <w:p w14:paraId="73B3F22C" w14:textId="77777777" w:rsidR="00B96F21" w:rsidRPr="00B96F21" w:rsidRDefault="00B96F21" w:rsidP="00B96F21">
            <w:pPr>
              <w:spacing w:after="0" w:line="240" w:lineRule="auto"/>
              <w:jc w:val="center"/>
              <w:rPr>
                <w:rFonts w:ascii="Times New Roman" w:hAnsi="Times New Roman"/>
                <w:sz w:val="20"/>
                <w:szCs w:val="20"/>
              </w:rPr>
            </w:pPr>
          </w:p>
        </w:tc>
        <w:tc>
          <w:tcPr>
            <w:tcW w:w="1173" w:type="dxa"/>
          </w:tcPr>
          <w:p w14:paraId="595E7A2B" w14:textId="77777777" w:rsidR="00B96F21" w:rsidRPr="00B96F21" w:rsidRDefault="00B96F21" w:rsidP="00B96F21">
            <w:pPr>
              <w:spacing w:after="0" w:line="240" w:lineRule="auto"/>
              <w:jc w:val="center"/>
              <w:rPr>
                <w:rFonts w:ascii="Times New Roman" w:hAnsi="Times New Roman"/>
                <w:sz w:val="20"/>
                <w:szCs w:val="20"/>
              </w:rPr>
            </w:pPr>
          </w:p>
        </w:tc>
      </w:tr>
    </w:tbl>
    <w:p w14:paraId="235A50A2" w14:textId="77777777" w:rsidR="000B3E6C" w:rsidRPr="000B3E6C" w:rsidRDefault="000B3E6C" w:rsidP="00B96F21">
      <w:pPr>
        <w:rPr>
          <w:sz w:val="16"/>
          <w:szCs w:val="16"/>
        </w:rPr>
      </w:pPr>
    </w:p>
    <w:p w14:paraId="1765C0D8" w14:textId="3F161948" w:rsidR="00B96F21" w:rsidRDefault="00B96F21" w:rsidP="00B94012">
      <w:pPr>
        <w:keepNext/>
        <w:keepLines/>
        <w:numPr>
          <w:ilvl w:val="2"/>
          <w:numId w:val="1"/>
        </w:numPr>
        <w:spacing w:before="40" w:after="0" w:line="240" w:lineRule="auto"/>
        <w:outlineLvl w:val="2"/>
        <w:rPr>
          <w:rFonts w:ascii="Times New Roman" w:eastAsiaTheme="majorEastAsia" w:hAnsi="Times New Roman" w:cstheme="majorBidi"/>
          <w:b/>
          <w:bCs/>
          <w:sz w:val="24"/>
          <w:szCs w:val="24"/>
        </w:rPr>
      </w:pPr>
      <w:bookmarkStart w:id="348" w:name="_Toc83197403"/>
      <w:r w:rsidRPr="00B96F21">
        <w:rPr>
          <w:rFonts w:ascii="Times New Roman" w:eastAsiaTheme="majorEastAsia" w:hAnsi="Times New Roman" w:cstheme="majorBidi"/>
          <w:b/>
          <w:sz w:val="24"/>
          <w:szCs w:val="24"/>
        </w:rPr>
        <w:t>Matrice rizika u slučaju poplava</w:t>
      </w:r>
      <w:r w:rsidR="00B94012">
        <w:rPr>
          <w:rFonts w:ascii="Times New Roman" w:eastAsiaTheme="majorEastAsia" w:hAnsi="Times New Roman" w:cstheme="majorBidi"/>
          <w:b/>
          <w:sz w:val="24"/>
          <w:szCs w:val="24"/>
        </w:rPr>
        <w:t xml:space="preserve"> </w:t>
      </w:r>
      <w:bookmarkStart w:id="349" w:name="_Hlk75765491"/>
      <w:r w:rsidR="00B94012" w:rsidRPr="0091229C">
        <w:rPr>
          <w:rFonts w:ascii="Times New Roman" w:hAnsi="Times New Roman"/>
          <w:b/>
          <w:bCs/>
          <w:sz w:val="24"/>
        </w:rPr>
        <w:t>izazvane pucanjem brane ili nasi</w:t>
      </w:r>
      <w:r w:rsidR="00B94012">
        <w:rPr>
          <w:rFonts w:ascii="Times New Roman" w:hAnsi="Times New Roman"/>
          <w:b/>
          <w:bCs/>
          <w:sz w:val="24"/>
        </w:rPr>
        <w:t>p</w:t>
      </w:r>
      <w:r w:rsidR="00B94012" w:rsidRPr="0091229C">
        <w:rPr>
          <w:rFonts w:ascii="Times New Roman" w:hAnsi="Times New Roman"/>
          <w:b/>
          <w:bCs/>
          <w:sz w:val="24"/>
        </w:rPr>
        <w:t xml:space="preserve">a HE </w:t>
      </w:r>
      <w:r w:rsidR="00B5118D">
        <w:rPr>
          <w:rFonts w:ascii="Times New Roman" w:hAnsi="Times New Roman"/>
          <w:b/>
          <w:bCs/>
          <w:sz w:val="24"/>
        </w:rPr>
        <w:t>Dubrava</w:t>
      </w:r>
      <w:bookmarkEnd w:id="348"/>
    </w:p>
    <w:bookmarkEnd w:id="349"/>
    <w:p w14:paraId="0BD12698" w14:textId="77777777" w:rsidR="00B94012" w:rsidRPr="00030874" w:rsidRDefault="00B94012" w:rsidP="00B94012">
      <w:pPr>
        <w:keepNext/>
        <w:keepLines/>
        <w:spacing w:before="40" w:after="0" w:line="240" w:lineRule="auto"/>
        <w:ind w:left="1080"/>
        <w:outlineLvl w:val="2"/>
        <w:rPr>
          <w:rFonts w:ascii="Times New Roman" w:eastAsiaTheme="majorEastAsia" w:hAnsi="Times New Roman" w:cstheme="majorBidi"/>
          <w:b/>
          <w:bCs/>
          <w:sz w:val="16"/>
          <w:szCs w:val="16"/>
        </w:rPr>
      </w:pPr>
    </w:p>
    <w:p w14:paraId="35A3E367" w14:textId="77777777" w:rsidR="00B96F21" w:rsidRPr="00B96F21" w:rsidRDefault="00B96F21" w:rsidP="00B96F21">
      <w:pPr>
        <w:spacing w:after="0" w:line="240" w:lineRule="auto"/>
        <w:ind w:left="284"/>
        <w:jc w:val="both"/>
        <w:rPr>
          <w:rFonts w:ascii="Times New Roman" w:eastAsia="Times New Roman" w:hAnsi="Times New Roman" w:cs="Times New Roman"/>
          <w:b/>
          <w:sz w:val="24"/>
          <w:szCs w:val="24"/>
          <w:lang w:eastAsia="hr-HR"/>
        </w:rPr>
      </w:pPr>
      <w:r w:rsidRPr="00B96F21">
        <w:rPr>
          <w:rFonts w:ascii="Times New Roman" w:eastAsia="Times New Roman" w:hAnsi="Times New Roman" w:cs="Times New Roman"/>
          <w:b/>
          <w:sz w:val="24"/>
          <w:szCs w:val="24"/>
          <w:lang w:eastAsia="hr-HR"/>
        </w:rPr>
        <w:t>Vjerojatnost pojave rizika</w:t>
      </w:r>
    </w:p>
    <w:p w14:paraId="5BF0E93C" w14:textId="77777777" w:rsidR="000B3E6C" w:rsidRDefault="00B96F21" w:rsidP="00030874">
      <w:pPr>
        <w:spacing w:after="0" w:line="240" w:lineRule="auto"/>
        <w:ind w:left="284"/>
        <w:jc w:val="both"/>
        <w:rPr>
          <w:rFonts w:ascii="TimesNewRomanPSMT" w:eastAsia="Times New Roman" w:hAnsi="TimesNewRomanPSMT" w:cs="Times New Roman"/>
          <w:color w:val="000000"/>
          <w:sz w:val="24"/>
          <w:szCs w:val="24"/>
          <w:lang w:eastAsia="hr-HR"/>
        </w:rPr>
      </w:pPr>
      <w:r w:rsidRPr="00B96F21">
        <w:rPr>
          <w:rFonts w:ascii="TimesNewRomanPSMT" w:eastAsia="Times New Roman" w:hAnsi="TimesNewRomanPSMT" w:cs="Times New Roman"/>
          <w:color w:val="000000"/>
          <w:sz w:val="24"/>
          <w:szCs w:val="24"/>
          <w:lang w:eastAsia="hr-HR"/>
        </w:rPr>
        <w:t>Za vrijednosti vjerojatnosti/frekvencije uzimati će se samo oni događaji čije posljedice za</w:t>
      </w:r>
      <w:r w:rsidRPr="00B96F21">
        <w:rPr>
          <w:rFonts w:ascii="Times New Roman" w:eastAsia="Times New Roman" w:hAnsi="Times New Roman" w:cs="Times New Roman"/>
          <w:sz w:val="24"/>
          <w:szCs w:val="24"/>
          <w:lang w:eastAsia="hr-HR"/>
        </w:rPr>
        <w:t xml:space="preserve"> </w:t>
      </w:r>
      <w:r w:rsidRPr="00B96F21">
        <w:rPr>
          <w:rFonts w:ascii="TimesNewRomanPSMT" w:eastAsia="Times New Roman" w:hAnsi="TimesNewRomanPSMT" w:cs="Times New Roman"/>
          <w:color w:val="000000"/>
          <w:sz w:val="24"/>
          <w:szCs w:val="24"/>
          <w:lang w:eastAsia="hr-HR"/>
        </w:rPr>
        <w:t>kategorije društvenih vrijednosti mogu biti opisani kategorijom 1., konkretno štete u gospodarstvu</w:t>
      </w:r>
      <w:r w:rsidRPr="00B96F21">
        <w:rPr>
          <w:rFonts w:ascii="Times New Roman" w:eastAsia="Times New Roman" w:hAnsi="Times New Roman" w:cs="Times New Roman"/>
          <w:sz w:val="24"/>
          <w:szCs w:val="24"/>
          <w:lang w:eastAsia="hr-HR"/>
        </w:rPr>
        <w:t xml:space="preserve"> </w:t>
      </w:r>
      <w:r w:rsidRPr="00B96F21">
        <w:rPr>
          <w:rFonts w:ascii="TimesNewRomanPSMT" w:eastAsia="Times New Roman" w:hAnsi="TimesNewRomanPSMT" w:cs="Times New Roman"/>
          <w:color w:val="000000"/>
          <w:sz w:val="24"/>
          <w:szCs w:val="24"/>
          <w:lang w:eastAsia="hr-HR"/>
        </w:rPr>
        <w:t xml:space="preserve">minimalno moraju iznositi 0,5% proračuna JLP(R)S-a. </w:t>
      </w:r>
    </w:p>
    <w:p w14:paraId="6B57C473" w14:textId="5C89CCA3" w:rsidR="00B96F21" w:rsidRPr="00030874" w:rsidRDefault="00B96F21" w:rsidP="00030874">
      <w:pPr>
        <w:spacing w:after="0" w:line="240" w:lineRule="auto"/>
        <w:ind w:left="284"/>
        <w:jc w:val="both"/>
        <w:rPr>
          <w:rFonts w:ascii="TimesNewRomanPSMT" w:eastAsia="Times New Roman" w:hAnsi="TimesNewRomanPSMT" w:cs="Times New Roman"/>
          <w:color w:val="000000"/>
          <w:sz w:val="24"/>
          <w:szCs w:val="24"/>
          <w:lang w:eastAsia="hr-HR"/>
        </w:rPr>
      </w:pPr>
      <w:r w:rsidRPr="00B96F21">
        <w:rPr>
          <w:rFonts w:ascii="TimesNewRomanPSMT" w:eastAsia="Times New Roman" w:hAnsi="TimesNewRomanPSMT" w:cs="Times New Roman"/>
          <w:color w:val="000000"/>
          <w:sz w:val="24"/>
          <w:szCs w:val="24"/>
          <w:lang w:eastAsia="hr-HR"/>
        </w:rPr>
        <w:t>Neće se uzimati u razmatranje vjerojatnost</w:t>
      </w:r>
      <w:r w:rsidRPr="00B96F21">
        <w:rPr>
          <w:rFonts w:ascii="Times New Roman" w:eastAsia="Times New Roman" w:hAnsi="Times New Roman" w:cs="Times New Roman"/>
          <w:sz w:val="24"/>
          <w:szCs w:val="24"/>
          <w:lang w:eastAsia="hr-HR"/>
        </w:rPr>
        <w:t xml:space="preserve"> </w:t>
      </w:r>
      <w:r w:rsidRPr="00B96F21">
        <w:rPr>
          <w:rFonts w:ascii="TimesNewRomanPSMT" w:eastAsia="Times New Roman" w:hAnsi="TimesNewRomanPSMT" w:cs="Times New Roman"/>
          <w:color w:val="000000"/>
          <w:sz w:val="24"/>
          <w:szCs w:val="24"/>
          <w:lang w:eastAsia="hr-HR"/>
        </w:rPr>
        <w:t>svake poplave bez ikakve materijalne štete već samo vjerojatnost onog</w:t>
      </w:r>
      <w:r w:rsidRPr="00B96F21">
        <w:rPr>
          <w:rFonts w:ascii="Times New Roman" w:eastAsia="Times New Roman" w:hAnsi="Times New Roman" w:cs="Times New Roman"/>
          <w:sz w:val="24"/>
          <w:szCs w:val="24"/>
          <w:lang w:eastAsia="hr-HR"/>
        </w:rPr>
        <w:t xml:space="preserve"> </w:t>
      </w:r>
      <w:r w:rsidRPr="00B96F21">
        <w:rPr>
          <w:rFonts w:ascii="TimesNewRomanPSMT" w:eastAsia="Times New Roman" w:hAnsi="TimesNewRomanPSMT" w:cs="Times New Roman"/>
          <w:color w:val="000000"/>
          <w:sz w:val="24"/>
          <w:szCs w:val="24"/>
          <w:lang w:eastAsia="hr-HR"/>
        </w:rPr>
        <w:t>događaja koja može uzrokovati štete sukladno propisanim kriterijima za svaku od kategorija</w:t>
      </w:r>
      <w:r w:rsidRPr="00B96F21">
        <w:rPr>
          <w:rFonts w:ascii="Times New Roman" w:eastAsia="Times New Roman" w:hAnsi="Times New Roman" w:cs="Times New Roman"/>
          <w:sz w:val="24"/>
          <w:szCs w:val="24"/>
          <w:lang w:eastAsia="hr-HR"/>
        </w:rPr>
        <w:t xml:space="preserve"> </w:t>
      </w:r>
      <w:r w:rsidRPr="00B96F21">
        <w:rPr>
          <w:rFonts w:ascii="TimesNewRomanPSMT" w:eastAsia="Times New Roman" w:hAnsi="TimesNewRomanPSMT" w:cs="Times New Roman"/>
          <w:color w:val="000000"/>
          <w:sz w:val="24"/>
          <w:szCs w:val="24"/>
          <w:lang w:eastAsia="hr-HR"/>
        </w:rPr>
        <w:t>društvenih vrijednosti.</w:t>
      </w:r>
      <w:r w:rsidRPr="00B96F21">
        <w:rPr>
          <w:rFonts w:ascii="Times New Roman" w:eastAsiaTheme="majorEastAsia" w:hAnsi="Times New Roman" w:cs="Times New Roman"/>
          <w:sz w:val="24"/>
          <w:szCs w:val="24"/>
          <w:vertAlign w:val="superscript"/>
          <w:lang w:eastAsia="hr-HR"/>
        </w:rPr>
        <w:footnoteReference w:id="36"/>
      </w:r>
      <w:r w:rsidRPr="00B96F21">
        <w:rPr>
          <w:rFonts w:ascii="TimesNewRomanPSMT" w:eastAsia="Times New Roman" w:hAnsi="TimesNewRomanPSMT" w:cs="Times New Roman"/>
          <w:color w:val="000000"/>
          <w:sz w:val="24"/>
          <w:szCs w:val="24"/>
          <w:lang w:eastAsia="hr-HR"/>
        </w:rPr>
        <w:t xml:space="preserve"> To konkretno za Općinu </w:t>
      </w:r>
      <w:r w:rsidR="00030874">
        <w:rPr>
          <w:rFonts w:ascii="TimesNewRomanPSMT" w:eastAsia="Times New Roman" w:hAnsi="TimesNewRomanPSMT" w:cs="Times New Roman"/>
          <w:color w:val="000000"/>
          <w:sz w:val="24"/>
          <w:szCs w:val="24"/>
          <w:lang w:eastAsia="hr-HR"/>
        </w:rPr>
        <w:t>Donja Dubrava</w:t>
      </w:r>
      <w:r w:rsidRPr="00B96F21">
        <w:rPr>
          <w:rFonts w:ascii="TimesNewRomanPSMT" w:eastAsia="Times New Roman" w:hAnsi="TimesNewRomanPSMT" w:cs="Times New Roman"/>
          <w:color w:val="000000"/>
          <w:sz w:val="24"/>
          <w:szCs w:val="24"/>
          <w:lang w:eastAsia="hr-HR"/>
        </w:rPr>
        <w:t xml:space="preserve"> znači svi do</w:t>
      </w:r>
      <w:r w:rsidR="00030874">
        <w:rPr>
          <w:rFonts w:ascii="TimesNewRomanPSMT" w:eastAsia="Times New Roman" w:hAnsi="TimesNewRomanPSMT" w:cs="Times New Roman"/>
          <w:color w:val="000000"/>
          <w:sz w:val="24"/>
          <w:szCs w:val="24"/>
          <w:lang w:eastAsia="hr-HR"/>
        </w:rPr>
        <w:t xml:space="preserve">gađaji koji uzrokuju štetu od </w:t>
      </w:r>
      <w:r w:rsidR="00AF54D5">
        <w:rPr>
          <w:rFonts w:ascii="TimesNewRomanPSMT" w:eastAsia="Times New Roman" w:hAnsi="TimesNewRomanPSMT" w:cs="Times New Roman"/>
          <w:color w:val="000000"/>
          <w:sz w:val="24"/>
          <w:szCs w:val="24"/>
          <w:lang w:eastAsia="hr-HR"/>
        </w:rPr>
        <w:t>28</w:t>
      </w:r>
      <w:r w:rsidRPr="00B96F21">
        <w:rPr>
          <w:rFonts w:ascii="TimesNewRomanPSMT" w:eastAsia="Times New Roman" w:hAnsi="TimesNewRomanPSMT" w:cs="Times New Roman"/>
          <w:color w:val="000000"/>
          <w:sz w:val="24"/>
          <w:szCs w:val="24"/>
          <w:lang w:eastAsia="hr-HR"/>
        </w:rPr>
        <w:t xml:space="preserve"> 000 </w:t>
      </w:r>
      <w:r w:rsidR="00AF54D5">
        <w:rPr>
          <w:rFonts w:ascii="TimesNewRomanPSMT" w:eastAsia="Times New Roman" w:hAnsi="TimesNewRomanPSMT" w:cs="Times New Roman"/>
          <w:color w:val="000000"/>
          <w:sz w:val="24"/>
          <w:szCs w:val="24"/>
          <w:lang w:eastAsia="hr-HR"/>
        </w:rPr>
        <w:t>€</w:t>
      </w:r>
      <w:r w:rsidRPr="00B96F21">
        <w:rPr>
          <w:rFonts w:ascii="TimesNewRomanPSMT" w:eastAsia="Times New Roman" w:hAnsi="TimesNewRomanPSMT" w:cs="Times New Roman"/>
          <w:color w:val="000000"/>
          <w:sz w:val="24"/>
          <w:szCs w:val="24"/>
          <w:lang w:eastAsia="hr-HR"/>
        </w:rPr>
        <w:t xml:space="preserve"> i više.</w:t>
      </w:r>
    </w:p>
    <w:p w14:paraId="138EB939" w14:textId="77777777" w:rsidR="000B3E6C" w:rsidRPr="00030874" w:rsidRDefault="000B3E6C" w:rsidP="00B96F21">
      <w:pPr>
        <w:spacing w:after="0" w:line="240" w:lineRule="auto"/>
        <w:jc w:val="both"/>
        <w:rPr>
          <w:rFonts w:ascii="TimesNewRomanPSMT" w:hAnsi="TimesNewRomanPSMT" w:cs="Times New Roman"/>
          <w:color w:val="000000"/>
          <w:sz w:val="16"/>
          <w:szCs w:val="16"/>
        </w:rPr>
      </w:pPr>
    </w:p>
    <w:p w14:paraId="415064B9" w14:textId="77777777" w:rsidR="00B96F21" w:rsidRPr="00B96F21" w:rsidRDefault="00B96F21" w:rsidP="00B96F21">
      <w:pPr>
        <w:spacing w:after="0" w:line="240" w:lineRule="auto"/>
        <w:ind w:left="284"/>
        <w:jc w:val="both"/>
        <w:rPr>
          <w:rFonts w:ascii="Times New Roman" w:hAnsi="Times New Roman"/>
          <w:b/>
          <w:sz w:val="24"/>
          <w:lang w:eastAsia="hr-HR"/>
        </w:rPr>
      </w:pPr>
      <w:r w:rsidRPr="00B96F21">
        <w:rPr>
          <w:rFonts w:ascii="Times New Roman" w:hAnsi="Times New Roman"/>
          <w:b/>
          <w:sz w:val="24"/>
          <w:lang w:eastAsia="hr-HR"/>
        </w:rPr>
        <w:t>Događaj s najgorim mogućim posljedicama</w:t>
      </w:r>
    </w:p>
    <w:p w14:paraId="4434D7FC" w14:textId="77777777" w:rsidR="00B96F21" w:rsidRPr="00B96F21" w:rsidRDefault="00B96F21" w:rsidP="00B96F21">
      <w:pPr>
        <w:spacing w:after="0" w:line="240" w:lineRule="auto"/>
        <w:jc w:val="both"/>
        <w:rPr>
          <w:rFonts w:ascii="TimesNewRomanPSMT" w:eastAsia="Times New Roman" w:hAnsi="TimesNewRomanPSMT" w:cs="Times New Roman"/>
          <w:color w:val="000000"/>
          <w:sz w:val="16"/>
          <w:szCs w:val="16"/>
          <w:lang w:eastAsia="hr-HR"/>
        </w:rPr>
      </w:pPr>
    </w:p>
    <w:p w14:paraId="3A4EC307" w14:textId="2DA8CC2B" w:rsidR="00B96F21" w:rsidRPr="00B96F21" w:rsidRDefault="00B96F21" w:rsidP="00B96F21">
      <w:pPr>
        <w:spacing w:after="0" w:line="240" w:lineRule="auto"/>
        <w:jc w:val="both"/>
        <w:rPr>
          <w:rFonts w:ascii="TimesNewRomanPSMT" w:eastAsia="Calibri" w:hAnsi="TimesNewRomanPSMT" w:cs="Times New Roman"/>
          <w:color w:val="000000"/>
          <w:sz w:val="20"/>
          <w:szCs w:val="20"/>
          <w:lang w:eastAsia="hr-HR"/>
        </w:rPr>
      </w:pPr>
      <w:r w:rsidRPr="00B96F21">
        <w:rPr>
          <w:rFonts w:ascii="Times New Roman" w:eastAsia="Calibri" w:hAnsi="Times New Roman" w:cs="Times New Roman"/>
          <w:sz w:val="20"/>
          <w:szCs w:val="20"/>
          <w:lang w:eastAsia="hr-HR"/>
        </w:rPr>
        <w:t xml:space="preserve">          Tablica  </w:t>
      </w:r>
      <w:r w:rsidR="004055A9">
        <w:rPr>
          <w:rFonts w:ascii="Times New Roman" w:eastAsia="Calibri" w:hAnsi="Times New Roman" w:cs="Times New Roman"/>
          <w:sz w:val="20"/>
          <w:szCs w:val="20"/>
          <w:lang w:eastAsia="hr-HR"/>
        </w:rPr>
        <w:t>8</w:t>
      </w:r>
      <w:r w:rsidR="001A0581">
        <w:rPr>
          <w:rFonts w:ascii="Times New Roman" w:eastAsia="Calibri" w:hAnsi="Times New Roman" w:cs="Times New Roman"/>
          <w:sz w:val="20"/>
          <w:szCs w:val="20"/>
          <w:lang w:eastAsia="hr-HR"/>
        </w:rPr>
        <w:t>9</w:t>
      </w:r>
      <w:r w:rsidRPr="00B96F21">
        <w:rPr>
          <w:rFonts w:ascii="Times New Roman" w:eastAsia="Calibri" w:hAnsi="Times New Roman" w:cs="Times New Roman"/>
          <w:sz w:val="20"/>
          <w:szCs w:val="20"/>
          <w:lang w:eastAsia="hr-HR"/>
        </w:rPr>
        <w:t>: Vjerojatnost/frekvencija</w:t>
      </w:r>
    </w:p>
    <w:tbl>
      <w:tblPr>
        <w:tblW w:w="88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5"/>
        <w:gridCol w:w="1418"/>
        <w:gridCol w:w="1276"/>
        <w:gridCol w:w="2409"/>
        <w:gridCol w:w="1311"/>
      </w:tblGrid>
      <w:tr w:rsidR="00B96F21" w:rsidRPr="00B96F21" w14:paraId="34EEE36A" w14:textId="77777777" w:rsidTr="00515F3E">
        <w:trPr>
          <w:trHeight w:val="254"/>
        </w:trPr>
        <w:tc>
          <w:tcPr>
            <w:tcW w:w="1134" w:type="dxa"/>
            <w:vMerge w:val="restart"/>
            <w:shd w:val="clear" w:color="auto" w:fill="BDD6EE"/>
            <w:vAlign w:val="center"/>
          </w:tcPr>
          <w:p w14:paraId="7A9CAD45" w14:textId="77777777" w:rsidR="00B96F21" w:rsidRPr="00B96F21" w:rsidRDefault="00B96F21" w:rsidP="00B96F21">
            <w:pPr>
              <w:spacing w:after="0" w:line="240" w:lineRule="auto"/>
              <w:jc w:val="both"/>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Kategorija</w:t>
            </w:r>
          </w:p>
        </w:tc>
        <w:tc>
          <w:tcPr>
            <w:tcW w:w="1275" w:type="dxa"/>
            <w:vMerge w:val="restart"/>
            <w:shd w:val="clear" w:color="auto" w:fill="BDD6EE"/>
            <w:vAlign w:val="center"/>
          </w:tcPr>
          <w:p w14:paraId="67B02614" w14:textId="77777777" w:rsidR="00B96F21" w:rsidRPr="00B96F21" w:rsidRDefault="00B96F21" w:rsidP="00B96F21">
            <w:pPr>
              <w:spacing w:after="0" w:line="240" w:lineRule="auto"/>
              <w:jc w:val="both"/>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Posljedice</w:t>
            </w:r>
          </w:p>
        </w:tc>
        <w:tc>
          <w:tcPr>
            <w:tcW w:w="5103" w:type="dxa"/>
            <w:gridSpan w:val="3"/>
            <w:shd w:val="clear" w:color="auto" w:fill="BDD6EE"/>
            <w:vAlign w:val="center"/>
          </w:tcPr>
          <w:p w14:paraId="6BB1AA66"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Vjerojatnost / Frekvencija</w:t>
            </w:r>
          </w:p>
        </w:tc>
        <w:tc>
          <w:tcPr>
            <w:tcW w:w="1311" w:type="dxa"/>
            <w:vMerge w:val="restart"/>
            <w:shd w:val="clear" w:color="auto" w:fill="BDD6EE"/>
          </w:tcPr>
          <w:p w14:paraId="19E302CB" w14:textId="77777777" w:rsidR="00B96F21" w:rsidRPr="00B96F21" w:rsidRDefault="00B96F21" w:rsidP="00B96F21">
            <w:pPr>
              <w:spacing w:after="0" w:line="240" w:lineRule="auto"/>
              <w:jc w:val="both"/>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Ocjena vjerojatnosti</w:t>
            </w:r>
          </w:p>
        </w:tc>
      </w:tr>
      <w:tr w:rsidR="00B96F21" w:rsidRPr="00B96F21" w14:paraId="72AADD83" w14:textId="77777777" w:rsidTr="00515F3E">
        <w:trPr>
          <w:trHeight w:val="272"/>
        </w:trPr>
        <w:tc>
          <w:tcPr>
            <w:tcW w:w="1134" w:type="dxa"/>
            <w:vMerge/>
            <w:shd w:val="clear" w:color="auto" w:fill="FFC000"/>
            <w:vAlign w:val="center"/>
          </w:tcPr>
          <w:p w14:paraId="4B971FCA" w14:textId="77777777" w:rsidR="00B96F21" w:rsidRPr="00B96F21" w:rsidRDefault="00B96F21" w:rsidP="00B96F21">
            <w:pPr>
              <w:spacing w:after="0" w:line="240" w:lineRule="auto"/>
              <w:jc w:val="both"/>
              <w:rPr>
                <w:rFonts w:ascii="Times New Roman" w:eastAsia="Calibri" w:hAnsi="Times New Roman" w:cs="Times New Roman"/>
                <w:b/>
                <w:sz w:val="18"/>
                <w:szCs w:val="18"/>
                <w:lang w:eastAsia="hr-HR"/>
              </w:rPr>
            </w:pPr>
          </w:p>
        </w:tc>
        <w:tc>
          <w:tcPr>
            <w:tcW w:w="1275" w:type="dxa"/>
            <w:vMerge/>
            <w:shd w:val="clear" w:color="auto" w:fill="FFC000"/>
            <w:vAlign w:val="center"/>
          </w:tcPr>
          <w:p w14:paraId="7FAB70C1" w14:textId="77777777" w:rsidR="00B96F21" w:rsidRPr="00B96F21" w:rsidRDefault="00B96F21" w:rsidP="00B96F21">
            <w:pPr>
              <w:spacing w:after="0" w:line="240" w:lineRule="auto"/>
              <w:jc w:val="both"/>
              <w:rPr>
                <w:rFonts w:ascii="Times New Roman" w:eastAsia="Calibri" w:hAnsi="Times New Roman" w:cs="Times New Roman"/>
                <w:b/>
                <w:sz w:val="18"/>
                <w:szCs w:val="18"/>
                <w:lang w:eastAsia="hr-HR"/>
              </w:rPr>
            </w:pPr>
          </w:p>
        </w:tc>
        <w:tc>
          <w:tcPr>
            <w:tcW w:w="1418" w:type="dxa"/>
            <w:shd w:val="clear" w:color="auto" w:fill="BDD6EE"/>
            <w:vAlign w:val="center"/>
          </w:tcPr>
          <w:p w14:paraId="6F119D49" w14:textId="77777777" w:rsidR="00B96F21" w:rsidRPr="00B96F21" w:rsidRDefault="00B96F21" w:rsidP="00B96F21">
            <w:pPr>
              <w:spacing w:after="0" w:line="240" w:lineRule="auto"/>
              <w:jc w:val="both"/>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Kvalitativno</w:t>
            </w:r>
          </w:p>
        </w:tc>
        <w:tc>
          <w:tcPr>
            <w:tcW w:w="1276" w:type="dxa"/>
            <w:shd w:val="clear" w:color="auto" w:fill="BDD6EE"/>
            <w:vAlign w:val="center"/>
          </w:tcPr>
          <w:p w14:paraId="11CBFF6B"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Vjerojatnost</w:t>
            </w:r>
          </w:p>
        </w:tc>
        <w:tc>
          <w:tcPr>
            <w:tcW w:w="2409" w:type="dxa"/>
            <w:shd w:val="clear" w:color="auto" w:fill="BDD6EE"/>
            <w:vAlign w:val="center"/>
          </w:tcPr>
          <w:p w14:paraId="5A127620"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Frekvencija</w:t>
            </w:r>
          </w:p>
        </w:tc>
        <w:tc>
          <w:tcPr>
            <w:tcW w:w="1311" w:type="dxa"/>
            <w:vMerge/>
            <w:shd w:val="clear" w:color="auto" w:fill="BDD6EE"/>
          </w:tcPr>
          <w:p w14:paraId="114A83B1" w14:textId="77777777" w:rsidR="00B96F21" w:rsidRPr="00B96F21" w:rsidRDefault="00B96F21" w:rsidP="00B96F21">
            <w:pPr>
              <w:spacing w:after="0" w:line="240" w:lineRule="auto"/>
              <w:jc w:val="both"/>
              <w:rPr>
                <w:rFonts w:ascii="Times New Roman" w:eastAsia="Calibri" w:hAnsi="Times New Roman" w:cs="Times New Roman"/>
                <w:b/>
                <w:sz w:val="18"/>
                <w:szCs w:val="18"/>
                <w:lang w:eastAsia="hr-HR"/>
              </w:rPr>
            </w:pPr>
          </w:p>
        </w:tc>
      </w:tr>
      <w:tr w:rsidR="00B96F21" w:rsidRPr="00B96F21" w14:paraId="1349A2AA" w14:textId="77777777" w:rsidTr="00515F3E">
        <w:trPr>
          <w:trHeight w:val="182"/>
        </w:trPr>
        <w:tc>
          <w:tcPr>
            <w:tcW w:w="1134" w:type="dxa"/>
            <w:shd w:val="clear" w:color="auto" w:fill="9966FF"/>
            <w:vAlign w:val="center"/>
          </w:tcPr>
          <w:p w14:paraId="2000DDFB"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1</w:t>
            </w:r>
          </w:p>
        </w:tc>
        <w:tc>
          <w:tcPr>
            <w:tcW w:w="1275" w:type="dxa"/>
            <w:shd w:val="clear" w:color="auto" w:fill="9966FF"/>
            <w:vAlign w:val="center"/>
          </w:tcPr>
          <w:p w14:paraId="5C50B588"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Neznatne</w:t>
            </w:r>
          </w:p>
        </w:tc>
        <w:tc>
          <w:tcPr>
            <w:tcW w:w="1418" w:type="dxa"/>
            <w:shd w:val="clear" w:color="auto" w:fill="9966FF"/>
            <w:vAlign w:val="center"/>
          </w:tcPr>
          <w:p w14:paraId="1F5109F6"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Iznimno mala</w:t>
            </w:r>
          </w:p>
        </w:tc>
        <w:tc>
          <w:tcPr>
            <w:tcW w:w="1276" w:type="dxa"/>
            <w:vAlign w:val="center"/>
          </w:tcPr>
          <w:p w14:paraId="02F7D6E5" w14:textId="77777777" w:rsidR="00B96F21" w:rsidRPr="00B96F21" w:rsidRDefault="00B96F21" w:rsidP="00B96F21">
            <w:pPr>
              <w:spacing w:after="0" w:line="240" w:lineRule="auto"/>
              <w:jc w:val="center"/>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&lt;1%</w:t>
            </w:r>
          </w:p>
        </w:tc>
        <w:tc>
          <w:tcPr>
            <w:tcW w:w="2409" w:type="dxa"/>
            <w:vAlign w:val="center"/>
          </w:tcPr>
          <w:p w14:paraId="78FBCF54"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1 događaj u 100 godina i rjeđe</w:t>
            </w:r>
          </w:p>
        </w:tc>
        <w:tc>
          <w:tcPr>
            <w:tcW w:w="1311" w:type="dxa"/>
            <w:shd w:val="clear" w:color="auto" w:fill="9966FF"/>
          </w:tcPr>
          <w:p w14:paraId="6F4DB5F0" w14:textId="318B2A1C" w:rsidR="00B96F21" w:rsidRPr="00B96F21" w:rsidRDefault="00680605" w:rsidP="00B96F21">
            <w:pPr>
              <w:spacing w:after="0" w:line="240" w:lineRule="auto"/>
              <w:jc w:val="center"/>
              <w:rPr>
                <w:rFonts w:ascii="Times New Roman" w:eastAsia="Calibri" w:hAnsi="Times New Roman" w:cs="Times New Roman"/>
                <w:b/>
                <w:sz w:val="18"/>
                <w:szCs w:val="18"/>
                <w:lang w:eastAsia="hr-HR"/>
              </w:rPr>
            </w:pPr>
            <w:r>
              <w:rPr>
                <w:rFonts w:ascii="Times New Roman" w:eastAsia="Calibri" w:hAnsi="Times New Roman" w:cs="Times New Roman"/>
                <w:b/>
                <w:sz w:val="18"/>
                <w:szCs w:val="18"/>
                <w:lang w:eastAsia="hr-HR"/>
              </w:rPr>
              <w:t>X</w:t>
            </w:r>
          </w:p>
        </w:tc>
      </w:tr>
      <w:tr w:rsidR="00B96F21" w:rsidRPr="00B96F21" w14:paraId="16A70280" w14:textId="77777777" w:rsidTr="00515F3E">
        <w:trPr>
          <w:trHeight w:val="86"/>
        </w:trPr>
        <w:tc>
          <w:tcPr>
            <w:tcW w:w="1134" w:type="dxa"/>
            <w:shd w:val="clear" w:color="auto" w:fill="66FF33"/>
            <w:vAlign w:val="center"/>
          </w:tcPr>
          <w:p w14:paraId="0AF20B95"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2</w:t>
            </w:r>
          </w:p>
        </w:tc>
        <w:tc>
          <w:tcPr>
            <w:tcW w:w="1275" w:type="dxa"/>
            <w:shd w:val="clear" w:color="auto" w:fill="66FF33"/>
            <w:vAlign w:val="center"/>
          </w:tcPr>
          <w:p w14:paraId="02B312F9"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Malene</w:t>
            </w:r>
          </w:p>
        </w:tc>
        <w:tc>
          <w:tcPr>
            <w:tcW w:w="1418" w:type="dxa"/>
            <w:shd w:val="clear" w:color="auto" w:fill="66FF33"/>
            <w:vAlign w:val="center"/>
          </w:tcPr>
          <w:p w14:paraId="2AEB84A5"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Mala</w:t>
            </w:r>
          </w:p>
        </w:tc>
        <w:tc>
          <w:tcPr>
            <w:tcW w:w="1276" w:type="dxa"/>
            <w:vAlign w:val="center"/>
          </w:tcPr>
          <w:p w14:paraId="284C6B89" w14:textId="77777777" w:rsidR="00B96F21" w:rsidRPr="00B96F21" w:rsidRDefault="00B96F21" w:rsidP="00B96F21">
            <w:pPr>
              <w:spacing w:after="0" w:line="240" w:lineRule="auto"/>
              <w:jc w:val="center"/>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1-5%</w:t>
            </w:r>
          </w:p>
        </w:tc>
        <w:tc>
          <w:tcPr>
            <w:tcW w:w="2409" w:type="dxa"/>
            <w:vAlign w:val="center"/>
          </w:tcPr>
          <w:p w14:paraId="16C63D17"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1 događaj u 20 do100 godina</w:t>
            </w:r>
          </w:p>
        </w:tc>
        <w:tc>
          <w:tcPr>
            <w:tcW w:w="1311" w:type="dxa"/>
            <w:shd w:val="clear" w:color="auto" w:fill="66FF33"/>
          </w:tcPr>
          <w:p w14:paraId="4E22586C" w14:textId="77777777" w:rsidR="00B96F21" w:rsidRPr="00B96F21" w:rsidRDefault="00B96F21" w:rsidP="00B96F21">
            <w:pPr>
              <w:spacing w:after="0" w:line="240" w:lineRule="auto"/>
              <w:jc w:val="center"/>
              <w:rPr>
                <w:rFonts w:ascii="Times New Roman" w:eastAsia="Calibri" w:hAnsi="Times New Roman" w:cs="Times New Roman"/>
                <w:sz w:val="18"/>
                <w:szCs w:val="18"/>
                <w:lang w:eastAsia="hr-HR"/>
              </w:rPr>
            </w:pPr>
          </w:p>
        </w:tc>
      </w:tr>
      <w:tr w:rsidR="00B96F21" w:rsidRPr="00B96F21" w14:paraId="65A1F680" w14:textId="77777777" w:rsidTr="00515F3E">
        <w:trPr>
          <w:trHeight w:val="241"/>
        </w:trPr>
        <w:tc>
          <w:tcPr>
            <w:tcW w:w="1134" w:type="dxa"/>
            <w:shd w:val="clear" w:color="auto" w:fill="FFFF00"/>
            <w:vAlign w:val="center"/>
          </w:tcPr>
          <w:p w14:paraId="2017A51F"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3</w:t>
            </w:r>
          </w:p>
        </w:tc>
        <w:tc>
          <w:tcPr>
            <w:tcW w:w="1275" w:type="dxa"/>
            <w:shd w:val="clear" w:color="auto" w:fill="FFFF00"/>
            <w:vAlign w:val="center"/>
          </w:tcPr>
          <w:p w14:paraId="462647B7"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Umjerene</w:t>
            </w:r>
          </w:p>
        </w:tc>
        <w:tc>
          <w:tcPr>
            <w:tcW w:w="1418" w:type="dxa"/>
            <w:shd w:val="clear" w:color="auto" w:fill="FFFF00"/>
            <w:vAlign w:val="center"/>
          </w:tcPr>
          <w:p w14:paraId="459A0CD3"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Umjerena</w:t>
            </w:r>
          </w:p>
        </w:tc>
        <w:tc>
          <w:tcPr>
            <w:tcW w:w="1276" w:type="dxa"/>
            <w:vAlign w:val="center"/>
          </w:tcPr>
          <w:p w14:paraId="41EAD038" w14:textId="77777777" w:rsidR="00B96F21" w:rsidRPr="00B96F21" w:rsidRDefault="00B96F21" w:rsidP="00B96F21">
            <w:pPr>
              <w:spacing w:after="0" w:line="240" w:lineRule="auto"/>
              <w:jc w:val="center"/>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5-50%</w:t>
            </w:r>
          </w:p>
        </w:tc>
        <w:tc>
          <w:tcPr>
            <w:tcW w:w="2409" w:type="dxa"/>
            <w:vAlign w:val="center"/>
          </w:tcPr>
          <w:p w14:paraId="6842DED1"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1 događaj u 2 do 20 godina</w:t>
            </w:r>
          </w:p>
        </w:tc>
        <w:tc>
          <w:tcPr>
            <w:tcW w:w="1311" w:type="dxa"/>
            <w:shd w:val="clear" w:color="auto" w:fill="FFFF00"/>
          </w:tcPr>
          <w:p w14:paraId="686AD609"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p>
        </w:tc>
      </w:tr>
      <w:tr w:rsidR="00B96F21" w:rsidRPr="00B96F21" w14:paraId="500EFAE8" w14:textId="77777777" w:rsidTr="00515F3E">
        <w:trPr>
          <w:trHeight w:val="117"/>
        </w:trPr>
        <w:tc>
          <w:tcPr>
            <w:tcW w:w="1134" w:type="dxa"/>
            <w:shd w:val="clear" w:color="auto" w:fill="FFC000"/>
            <w:vAlign w:val="center"/>
          </w:tcPr>
          <w:p w14:paraId="117A8789"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4</w:t>
            </w:r>
          </w:p>
        </w:tc>
        <w:tc>
          <w:tcPr>
            <w:tcW w:w="1275" w:type="dxa"/>
            <w:shd w:val="clear" w:color="auto" w:fill="FFC000"/>
            <w:vAlign w:val="center"/>
          </w:tcPr>
          <w:p w14:paraId="24AE4FFD"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Značajne</w:t>
            </w:r>
          </w:p>
        </w:tc>
        <w:tc>
          <w:tcPr>
            <w:tcW w:w="1418" w:type="dxa"/>
            <w:shd w:val="clear" w:color="auto" w:fill="FFC000"/>
            <w:vAlign w:val="center"/>
          </w:tcPr>
          <w:p w14:paraId="4E3F5FBF"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Velika</w:t>
            </w:r>
          </w:p>
        </w:tc>
        <w:tc>
          <w:tcPr>
            <w:tcW w:w="1276" w:type="dxa"/>
            <w:vAlign w:val="center"/>
          </w:tcPr>
          <w:p w14:paraId="7048FD1F" w14:textId="77777777" w:rsidR="00B96F21" w:rsidRPr="00B96F21" w:rsidRDefault="00B96F21" w:rsidP="00B96F21">
            <w:pPr>
              <w:spacing w:after="0" w:line="240" w:lineRule="auto"/>
              <w:jc w:val="center"/>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51-98%</w:t>
            </w:r>
          </w:p>
        </w:tc>
        <w:tc>
          <w:tcPr>
            <w:tcW w:w="2409" w:type="dxa"/>
            <w:vAlign w:val="center"/>
          </w:tcPr>
          <w:p w14:paraId="3B238D31"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 xml:space="preserve">1 događaj u  1 do 2 godina </w:t>
            </w:r>
          </w:p>
        </w:tc>
        <w:tc>
          <w:tcPr>
            <w:tcW w:w="1311" w:type="dxa"/>
            <w:shd w:val="clear" w:color="auto" w:fill="FFC000"/>
          </w:tcPr>
          <w:p w14:paraId="5DEC5F40" w14:textId="2F001750"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p>
        </w:tc>
      </w:tr>
      <w:tr w:rsidR="00B96F21" w:rsidRPr="00B96F21" w14:paraId="74DC1492" w14:textId="77777777" w:rsidTr="00515F3E">
        <w:trPr>
          <w:trHeight w:val="239"/>
        </w:trPr>
        <w:tc>
          <w:tcPr>
            <w:tcW w:w="1134" w:type="dxa"/>
            <w:shd w:val="clear" w:color="auto" w:fill="FF0000"/>
            <w:vAlign w:val="center"/>
          </w:tcPr>
          <w:p w14:paraId="69BC7C42" w14:textId="77777777" w:rsidR="00B96F21" w:rsidRPr="00B96F21" w:rsidRDefault="00B96F21" w:rsidP="00B96F21">
            <w:pPr>
              <w:spacing w:after="0" w:line="240" w:lineRule="auto"/>
              <w:jc w:val="center"/>
              <w:rPr>
                <w:rFonts w:ascii="Times New Roman" w:eastAsia="Calibri" w:hAnsi="Times New Roman" w:cs="Times New Roman"/>
                <w:b/>
                <w:sz w:val="18"/>
                <w:szCs w:val="18"/>
                <w:lang w:eastAsia="hr-HR"/>
              </w:rPr>
            </w:pPr>
            <w:r w:rsidRPr="00B96F21">
              <w:rPr>
                <w:rFonts w:ascii="Times New Roman" w:eastAsia="Calibri" w:hAnsi="Times New Roman" w:cs="Times New Roman"/>
                <w:b/>
                <w:sz w:val="18"/>
                <w:szCs w:val="18"/>
                <w:lang w:eastAsia="hr-HR"/>
              </w:rPr>
              <w:t>5</w:t>
            </w:r>
          </w:p>
        </w:tc>
        <w:tc>
          <w:tcPr>
            <w:tcW w:w="1275" w:type="dxa"/>
            <w:shd w:val="clear" w:color="auto" w:fill="FF0000"/>
            <w:vAlign w:val="center"/>
          </w:tcPr>
          <w:p w14:paraId="7EF7D1FB"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Katastrofalne</w:t>
            </w:r>
          </w:p>
        </w:tc>
        <w:tc>
          <w:tcPr>
            <w:tcW w:w="1418" w:type="dxa"/>
            <w:shd w:val="clear" w:color="auto" w:fill="FF0000"/>
            <w:vAlign w:val="center"/>
          </w:tcPr>
          <w:p w14:paraId="043F7A81"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Iznimno velika</w:t>
            </w:r>
          </w:p>
        </w:tc>
        <w:tc>
          <w:tcPr>
            <w:tcW w:w="1276" w:type="dxa"/>
            <w:vAlign w:val="center"/>
          </w:tcPr>
          <w:p w14:paraId="124B6522" w14:textId="77777777" w:rsidR="00B96F21" w:rsidRPr="00B96F21" w:rsidRDefault="00B96F21" w:rsidP="00B96F21">
            <w:pPr>
              <w:spacing w:after="0" w:line="240" w:lineRule="auto"/>
              <w:jc w:val="center"/>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&gt;98%</w:t>
            </w:r>
          </w:p>
        </w:tc>
        <w:tc>
          <w:tcPr>
            <w:tcW w:w="2409" w:type="dxa"/>
            <w:vAlign w:val="center"/>
          </w:tcPr>
          <w:p w14:paraId="71737AA7" w14:textId="77777777" w:rsidR="00B96F21" w:rsidRPr="00B96F21" w:rsidRDefault="00B96F21" w:rsidP="00B96F21">
            <w:pPr>
              <w:spacing w:after="0" w:line="240" w:lineRule="auto"/>
              <w:jc w:val="both"/>
              <w:rPr>
                <w:rFonts w:ascii="Times New Roman" w:eastAsia="Calibri" w:hAnsi="Times New Roman" w:cs="Times New Roman"/>
                <w:sz w:val="18"/>
                <w:szCs w:val="18"/>
                <w:lang w:eastAsia="hr-HR"/>
              </w:rPr>
            </w:pPr>
            <w:r w:rsidRPr="00B96F21">
              <w:rPr>
                <w:rFonts w:ascii="Times New Roman" w:eastAsia="Calibri" w:hAnsi="Times New Roman" w:cs="Times New Roman"/>
                <w:sz w:val="18"/>
                <w:szCs w:val="18"/>
                <w:lang w:eastAsia="hr-HR"/>
              </w:rPr>
              <w:t xml:space="preserve">1 događaj godišnje ili češće </w:t>
            </w:r>
          </w:p>
        </w:tc>
        <w:tc>
          <w:tcPr>
            <w:tcW w:w="1311" w:type="dxa"/>
            <w:shd w:val="clear" w:color="auto" w:fill="FF0000"/>
          </w:tcPr>
          <w:p w14:paraId="7635466F" w14:textId="77777777" w:rsidR="00B96F21" w:rsidRPr="00B96F21" w:rsidRDefault="00B96F21" w:rsidP="00B96F21">
            <w:pPr>
              <w:spacing w:after="0" w:line="240" w:lineRule="auto"/>
              <w:jc w:val="center"/>
              <w:rPr>
                <w:rFonts w:ascii="Times New Roman" w:eastAsia="Calibri" w:hAnsi="Times New Roman" w:cs="Times New Roman"/>
                <w:sz w:val="18"/>
                <w:szCs w:val="18"/>
                <w:lang w:eastAsia="hr-HR"/>
              </w:rPr>
            </w:pPr>
          </w:p>
        </w:tc>
      </w:tr>
    </w:tbl>
    <w:p w14:paraId="496767E9" w14:textId="0B398674" w:rsidR="00B96F21" w:rsidRDefault="00B96F21" w:rsidP="00B96F21">
      <w:pPr>
        <w:spacing w:after="0" w:line="240" w:lineRule="auto"/>
        <w:jc w:val="both"/>
        <w:rPr>
          <w:rFonts w:ascii="Times New Roman" w:eastAsia="Times New Roman" w:hAnsi="Times New Roman" w:cs="Times New Roman"/>
          <w:sz w:val="20"/>
          <w:szCs w:val="20"/>
          <w:lang w:eastAsia="hr-HR"/>
        </w:rPr>
      </w:pPr>
      <w:r w:rsidRPr="00B96F21">
        <w:rPr>
          <w:rFonts w:ascii="TimesNewRomanPSMT" w:eastAsia="Times New Roman" w:hAnsi="TimesNewRomanPSMT" w:cs="Times New Roman"/>
          <w:color w:val="000000"/>
          <w:sz w:val="20"/>
          <w:szCs w:val="20"/>
          <w:lang w:eastAsia="hr-HR"/>
        </w:rPr>
        <w:t xml:space="preserve">          </w:t>
      </w:r>
      <w:r w:rsidRPr="00B96F21">
        <w:rPr>
          <w:rFonts w:ascii="Times New Roman" w:eastAsia="Times New Roman" w:hAnsi="Times New Roman" w:cs="Times New Roman"/>
          <w:sz w:val="20"/>
          <w:szCs w:val="20"/>
          <w:lang w:eastAsia="hr-HR"/>
        </w:rPr>
        <w:t>Izvor podataka: Smjernice Međimurske županije</w:t>
      </w:r>
    </w:p>
    <w:p w14:paraId="12F96D17" w14:textId="77777777" w:rsidR="000B3E6C" w:rsidRPr="000B3E6C" w:rsidRDefault="000B3E6C" w:rsidP="00B96F21">
      <w:pPr>
        <w:spacing w:after="0" w:line="240" w:lineRule="auto"/>
        <w:jc w:val="both"/>
        <w:rPr>
          <w:rFonts w:ascii="Times New Roman" w:eastAsia="Times New Roman" w:hAnsi="Times New Roman" w:cs="Times New Roman"/>
          <w:sz w:val="20"/>
          <w:szCs w:val="20"/>
          <w:lang w:eastAsia="hr-HR"/>
        </w:rPr>
      </w:pPr>
    </w:p>
    <w:p w14:paraId="7B7BAA80" w14:textId="3133B472" w:rsidR="00B96F21" w:rsidRDefault="00B96F21" w:rsidP="000B3E6C">
      <w:pPr>
        <w:spacing w:after="0" w:line="240" w:lineRule="auto"/>
        <w:ind w:left="284"/>
        <w:jc w:val="both"/>
        <w:rPr>
          <w:rFonts w:ascii="TimesNewRomanPSMT" w:hAnsi="TimesNewRomanPSMT"/>
          <w:color w:val="000000"/>
          <w:sz w:val="24"/>
          <w:szCs w:val="24"/>
        </w:rPr>
      </w:pPr>
      <w:r w:rsidRPr="00B96F21">
        <w:rPr>
          <w:rFonts w:ascii="TimesNewRomanPSMT" w:hAnsi="TimesNewRomanPSMT"/>
          <w:color w:val="000000"/>
          <w:sz w:val="24"/>
          <w:szCs w:val="24"/>
        </w:rPr>
        <w:t xml:space="preserve">Iz navedenog vidljivo je da je vjerojatnost poplave s najgorim mogućim posljedicama  </w:t>
      </w:r>
      <w:r w:rsidRPr="00B96F21">
        <w:rPr>
          <w:rFonts w:ascii="TimesNewRomanPSMT" w:hAnsi="TimesNewRomanPSMT"/>
          <w:b/>
          <w:color w:val="000000"/>
          <w:sz w:val="24"/>
          <w:szCs w:val="24"/>
        </w:rPr>
        <w:t>„</w:t>
      </w:r>
      <w:r w:rsidR="00680605">
        <w:rPr>
          <w:rFonts w:ascii="TimesNewRomanPSMT" w:hAnsi="TimesNewRomanPSMT"/>
          <w:b/>
          <w:color w:val="000000"/>
          <w:sz w:val="24"/>
          <w:szCs w:val="24"/>
        </w:rPr>
        <w:t>Iznimno mala</w:t>
      </w:r>
      <w:r w:rsidRPr="00B96F21">
        <w:rPr>
          <w:rFonts w:ascii="TimesNewRomanPSMT" w:hAnsi="TimesNewRomanPSMT"/>
          <w:b/>
          <w:color w:val="000000"/>
          <w:sz w:val="24"/>
          <w:szCs w:val="24"/>
        </w:rPr>
        <w:t>“.</w:t>
      </w:r>
      <w:r w:rsidRPr="00B96F21">
        <w:rPr>
          <w:rFonts w:ascii="TimesNewRomanPSMT" w:hAnsi="TimesNewRomanPSMT"/>
          <w:color w:val="000000"/>
          <w:sz w:val="24"/>
          <w:szCs w:val="24"/>
        </w:rPr>
        <w:t xml:space="preserve"> </w:t>
      </w:r>
    </w:p>
    <w:p w14:paraId="02746430" w14:textId="77777777" w:rsidR="000B3E6C" w:rsidRPr="000B3E6C" w:rsidRDefault="000B3E6C" w:rsidP="00F87941">
      <w:pPr>
        <w:spacing w:after="0" w:line="240" w:lineRule="auto"/>
        <w:jc w:val="both"/>
        <w:rPr>
          <w:rFonts w:ascii="TimesNewRomanPSMT" w:hAnsi="TimesNewRomanPSMT"/>
          <w:color w:val="000000"/>
          <w:sz w:val="24"/>
          <w:szCs w:val="24"/>
        </w:rPr>
      </w:pPr>
    </w:p>
    <w:p w14:paraId="5248F80B" w14:textId="77777777" w:rsidR="00B96F21" w:rsidRPr="00B96F21" w:rsidRDefault="00B96F21" w:rsidP="00B96F21">
      <w:pPr>
        <w:spacing w:after="0" w:line="240" w:lineRule="auto"/>
        <w:jc w:val="both"/>
        <w:rPr>
          <w:rFonts w:ascii="Times New Roman" w:hAnsi="Times New Roman"/>
          <w:sz w:val="24"/>
          <w:lang w:eastAsia="hr-HR"/>
        </w:rPr>
      </w:pPr>
      <w:r w:rsidRPr="00B96F21">
        <w:rPr>
          <w:rFonts w:ascii="Times New Roman" w:hAnsi="Times New Roman"/>
          <w:sz w:val="20"/>
          <w:szCs w:val="20"/>
          <w:lang w:eastAsia="hr-HR"/>
        </w:rPr>
        <w:t xml:space="preserve">         Posljedice na život i zdravlje ljudi</w:t>
      </w:r>
      <w:r w:rsidRPr="00B96F21">
        <w:rPr>
          <w:rFonts w:ascii="Times New Roman" w:hAnsi="Times New Roman"/>
          <w:sz w:val="24"/>
          <w:lang w:eastAsia="hr-HR"/>
        </w:rPr>
        <w:t xml:space="preserve">                  </w:t>
      </w:r>
      <w:r w:rsidRPr="00B96F21">
        <w:rPr>
          <w:rFonts w:ascii="Times New Roman" w:hAnsi="Times New Roman"/>
          <w:sz w:val="20"/>
          <w:szCs w:val="20"/>
          <w:lang w:eastAsia="hr-HR"/>
        </w:rPr>
        <w:t>Gospodarstvo                         Društvena stabilnost i politika</w:t>
      </w:r>
    </w:p>
    <w:p w14:paraId="5460AE76" w14:textId="111CDF71" w:rsidR="00B96F21" w:rsidRPr="00B96F21" w:rsidRDefault="00030874" w:rsidP="00B96F21">
      <w:pPr>
        <w:spacing w:after="0" w:line="240" w:lineRule="auto"/>
        <w:jc w:val="both"/>
        <w:rPr>
          <w:rFonts w:ascii="Times New Roman" w:hAnsi="Times New Roman"/>
          <w:sz w:val="24"/>
          <w:lang w:eastAsia="hr-HR"/>
        </w:rPr>
      </w:pPr>
      <w:r w:rsidRPr="00B96F21">
        <w:rPr>
          <w:rFonts w:ascii="Times New Roman" w:hAnsi="Times New Roman"/>
          <w:noProof/>
          <w:sz w:val="24"/>
          <w:lang w:val="en-US"/>
        </w:rPr>
        <mc:AlternateContent>
          <mc:Choice Requires="wps">
            <w:drawing>
              <wp:anchor distT="0" distB="0" distL="114300" distR="114300" simplePos="0" relativeHeight="251845632" behindDoc="0" locked="0" layoutInCell="1" allowOverlap="1" wp14:anchorId="1CBB17DD" wp14:editId="2FDE5FDB">
                <wp:simplePos x="0" y="0"/>
                <wp:positionH relativeFrom="column">
                  <wp:posOffset>4516755</wp:posOffset>
                </wp:positionH>
                <wp:positionV relativeFrom="paragraph">
                  <wp:posOffset>255886</wp:posOffset>
                </wp:positionV>
                <wp:extent cx="105410" cy="97790"/>
                <wp:effectExtent l="16510" t="13970" r="11430" b="12065"/>
                <wp:wrapNone/>
                <wp:docPr id="83" name="Obični peterokut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C1BC2"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Obični peterokut 201" o:spid="_x0000_s1026" type="#_x0000_t56" style="position:absolute;margin-left:355.65pt;margin-top:20.15pt;width:8.3pt;height:7.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" fillcolor="#00b0f0"/>
            </w:pict>
          </mc:Fallback>
        </mc:AlternateContent>
      </w:r>
      <w:r w:rsidRPr="00B96F21">
        <w:rPr>
          <w:rFonts w:ascii="Times New Roman" w:hAnsi="Times New Roman"/>
          <w:noProof/>
          <w:sz w:val="24"/>
          <w:lang w:val="en-US"/>
        </w:rPr>
        <mc:AlternateContent>
          <mc:Choice Requires="wps">
            <w:drawing>
              <wp:anchor distT="0" distB="0" distL="114300" distR="114300" simplePos="0" relativeHeight="251842560" behindDoc="0" locked="0" layoutInCell="1" allowOverlap="1" wp14:anchorId="20531F67" wp14:editId="4C37F83B">
                <wp:simplePos x="0" y="0"/>
                <wp:positionH relativeFrom="column">
                  <wp:posOffset>2658745</wp:posOffset>
                </wp:positionH>
                <wp:positionV relativeFrom="paragraph">
                  <wp:posOffset>257880</wp:posOffset>
                </wp:positionV>
                <wp:extent cx="105410" cy="97790"/>
                <wp:effectExtent l="15875" t="14605" r="12065" b="11430"/>
                <wp:wrapNone/>
                <wp:docPr id="85" name="Obični peterokut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E8DDB" id="Obični peterokut 200" o:spid="_x0000_s1026" type="#_x0000_t56" style="position:absolute;margin-left:209.35pt;margin-top:20.3pt;width:8.3pt;height:7.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" fillcolor="#00b0f0"/>
            </w:pict>
          </mc:Fallback>
        </mc:AlternateContent>
      </w:r>
      <w:r w:rsidRPr="00B96F21">
        <w:rPr>
          <w:rFonts w:ascii="Times New Roman" w:hAnsi="Times New Roman"/>
          <w:noProof/>
          <w:sz w:val="24"/>
          <w:lang w:val="en-US"/>
        </w:rPr>
        <mc:AlternateContent>
          <mc:Choice Requires="wps">
            <w:drawing>
              <wp:anchor distT="0" distB="0" distL="114300" distR="114300" simplePos="0" relativeHeight="251844608" behindDoc="0" locked="0" layoutInCell="1" allowOverlap="1" wp14:anchorId="020FAE91" wp14:editId="04EDFCD3">
                <wp:simplePos x="0" y="0"/>
                <wp:positionH relativeFrom="column">
                  <wp:posOffset>729615</wp:posOffset>
                </wp:positionH>
                <wp:positionV relativeFrom="paragraph">
                  <wp:posOffset>209445</wp:posOffset>
                </wp:positionV>
                <wp:extent cx="105410" cy="97790"/>
                <wp:effectExtent l="15875" t="11430" r="12065" b="5080"/>
                <wp:wrapNone/>
                <wp:docPr id="86" name="Obični peterokut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F2135" id="Obični peterokut 202" o:spid="_x0000_s1026" type="#_x0000_t56" style="position:absolute;margin-left:57.45pt;margin-top:16.5pt;width:8.3pt;height:7.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" fillcolor="#00b0f0"/>
            </w:pict>
          </mc:Fallback>
        </mc:AlternateContent>
      </w:r>
      <w:r w:rsidR="00B96F21" w:rsidRPr="00B96F21">
        <w:rPr>
          <w:rFonts w:ascii="Times New Roman" w:hAnsi="Times New Roman"/>
          <w:noProof/>
          <w:sz w:val="24"/>
          <w:lang w:val="en-US"/>
        </w:rPr>
        <w:drawing>
          <wp:inline distT="0" distB="0" distL="0" distR="0" wp14:anchorId="1449F964" wp14:editId="451992C1">
            <wp:extent cx="1899285" cy="1565275"/>
            <wp:effectExtent l="0" t="0" r="5715" b="0"/>
            <wp:docPr id="92" name="Slik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168" b="14168"/>
                    <a:stretch>
                      <a:fillRect/>
                    </a:stretch>
                  </pic:blipFill>
                  <pic:spPr bwMode="auto">
                    <a:xfrm>
                      <a:off x="0" y="0"/>
                      <a:ext cx="1899285" cy="1565275"/>
                    </a:xfrm>
                    <a:prstGeom prst="rect">
                      <a:avLst/>
                    </a:prstGeom>
                    <a:noFill/>
                    <a:ln>
                      <a:noFill/>
                    </a:ln>
                  </pic:spPr>
                </pic:pic>
              </a:graphicData>
            </a:graphic>
          </wp:inline>
        </w:drawing>
      </w:r>
      <w:r w:rsidR="00B96F21" w:rsidRPr="00B96F21">
        <w:rPr>
          <w:rFonts w:ascii="Times New Roman" w:hAnsi="Times New Roman"/>
          <w:sz w:val="24"/>
          <w:lang w:eastAsia="hr-HR"/>
        </w:rPr>
        <w:t xml:space="preserve">  </w:t>
      </w:r>
      <w:r w:rsidR="00B96F21" w:rsidRPr="00B96F21">
        <w:rPr>
          <w:rFonts w:ascii="Times New Roman" w:hAnsi="Times New Roman"/>
          <w:noProof/>
          <w:sz w:val="24"/>
          <w:lang w:val="en-US"/>
        </w:rPr>
        <w:drawing>
          <wp:inline distT="0" distB="0" distL="0" distR="0" wp14:anchorId="64CFA578" wp14:editId="43418F0C">
            <wp:extent cx="1776095" cy="1503680"/>
            <wp:effectExtent l="0" t="0" r="0" b="1270"/>
            <wp:docPr id="93" name="Slika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76095" cy="1503680"/>
                    </a:xfrm>
                    <a:prstGeom prst="rect">
                      <a:avLst/>
                    </a:prstGeom>
                    <a:noFill/>
                    <a:ln>
                      <a:noFill/>
                    </a:ln>
                  </pic:spPr>
                </pic:pic>
              </a:graphicData>
            </a:graphic>
          </wp:inline>
        </w:drawing>
      </w:r>
      <w:r w:rsidR="00B96F21" w:rsidRPr="00B96F21">
        <w:rPr>
          <w:rFonts w:ascii="Times New Roman" w:hAnsi="Times New Roman"/>
          <w:sz w:val="24"/>
          <w:lang w:eastAsia="hr-HR"/>
        </w:rPr>
        <w:t xml:space="preserve">  </w:t>
      </w:r>
      <w:r w:rsidR="00B96F21" w:rsidRPr="00B96F21">
        <w:rPr>
          <w:rFonts w:ascii="Times New Roman" w:hAnsi="Times New Roman"/>
          <w:noProof/>
          <w:sz w:val="24"/>
          <w:lang w:val="en-US"/>
        </w:rPr>
        <w:drawing>
          <wp:inline distT="0" distB="0" distL="0" distR="0" wp14:anchorId="18FED408" wp14:editId="1639D232">
            <wp:extent cx="1793875" cy="1512570"/>
            <wp:effectExtent l="0" t="0" r="0" b="0"/>
            <wp:docPr id="94"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93875" cy="1512570"/>
                    </a:xfrm>
                    <a:prstGeom prst="rect">
                      <a:avLst/>
                    </a:prstGeom>
                    <a:noFill/>
                    <a:ln>
                      <a:noFill/>
                    </a:ln>
                  </pic:spPr>
                </pic:pic>
              </a:graphicData>
            </a:graphic>
          </wp:inline>
        </w:drawing>
      </w:r>
    </w:p>
    <w:p w14:paraId="1C11D75C" w14:textId="77777777" w:rsidR="00B96F21" w:rsidRPr="00B96F21" w:rsidRDefault="00B96F21" w:rsidP="00B96F21">
      <w:pPr>
        <w:spacing w:after="0" w:line="240" w:lineRule="auto"/>
        <w:jc w:val="both"/>
        <w:rPr>
          <w:rFonts w:ascii="Times New Roman" w:hAnsi="Times New Roman"/>
          <w:sz w:val="24"/>
          <w:lang w:eastAsia="hr-HR"/>
        </w:rPr>
      </w:pPr>
      <w:r w:rsidRPr="00B96F21">
        <w:rPr>
          <w:rFonts w:ascii="Times New Roman" w:hAnsi="Times New Roman"/>
          <w:sz w:val="24"/>
          <w:lang w:eastAsia="hr-HR"/>
        </w:rPr>
        <w:t xml:space="preserve">      </w:t>
      </w:r>
    </w:p>
    <w:p w14:paraId="737FACE0" w14:textId="2BA5277C" w:rsidR="00B96F21" w:rsidRPr="00B96F21" w:rsidRDefault="00B96F21" w:rsidP="00B96F21">
      <w:pPr>
        <w:spacing w:after="0" w:line="240" w:lineRule="auto"/>
        <w:ind w:left="284"/>
        <w:jc w:val="both"/>
        <w:rPr>
          <w:rFonts w:ascii="Times New Roman" w:hAnsi="Times New Roman"/>
          <w:b/>
          <w:sz w:val="24"/>
          <w:lang w:eastAsia="hr-HR"/>
        </w:rPr>
      </w:pPr>
      <w:r w:rsidRPr="00B96F21">
        <w:rPr>
          <w:rFonts w:ascii="Times New Roman" w:eastAsia="Calibri" w:hAnsi="Times New Roman"/>
          <w:b/>
          <w:sz w:val="20"/>
          <w:szCs w:val="20"/>
        </w:rPr>
        <w:t>Ukupni rizik</w:t>
      </w:r>
      <w:r w:rsidRPr="00B96F21">
        <w:rPr>
          <w:rFonts w:ascii="Times New Roman" w:eastAsia="Calibri" w:hAnsi="Times New Roman"/>
          <w:b/>
          <w:sz w:val="24"/>
        </w:rPr>
        <w:t xml:space="preserve"> = </w:t>
      </w:r>
      <w:r w:rsidRPr="00B96F21">
        <w:rPr>
          <w:rFonts w:ascii="Times New Roman" w:eastAsia="Calibri" w:hAnsi="Times New Roman"/>
          <w:b/>
          <w:sz w:val="24"/>
          <w:u w:val="single"/>
          <w:vertAlign w:val="superscript"/>
        </w:rPr>
        <w:t>Život i zdravlje ljudi  + Gospodarstvo + Društvena stabilnost i politika</w:t>
      </w:r>
      <w:r w:rsidRPr="00B96F21">
        <w:rPr>
          <w:rFonts w:ascii="Times New Roman" w:eastAsia="Calibri" w:hAnsi="Times New Roman"/>
          <w:b/>
          <w:sz w:val="24"/>
        </w:rPr>
        <w:t xml:space="preserve">  = </w:t>
      </w:r>
      <w:r w:rsidR="00030874">
        <w:rPr>
          <w:rFonts w:ascii="Times New Roman" w:eastAsia="Calibri" w:hAnsi="Times New Roman"/>
          <w:b/>
          <w:sz w:val="24"/>
          <w:u w:val="single"/>
          <w:vertAlign w:val="superscript"/>
        </w:rPr>
        <w:t>5+5+5</w:t>
      </w:r>
      <w:r w:rsidRPr="00B96F21">
        <w:rPr>
          <w:rFonts w:ascii="Times New Roman" w:eastAsia="Calibri" w:hAnsi="Times New Roman"/>
          <w:b/>
          <w:sz w:val="24"/>
        </w:rPr>
        <w:t xml:space="preserve"> = </w:t>
      </w:r>
      <w:r w:rsidR="00030874">
        <w:rPr>
          <w:rFonts w:ascii="Times New Roman" w:eastAsia="Calibri" w:hAnsi="Times New Roman"/>
          <w:b/>
          <w:sz w:val="24"/>
          <w:u w:val="single"/>
          <w:vertAlign w:val="superscript"/>
        </w:rPr>
        <w:t>15</w:t>
      </w:r>
      <w:r w:rsidR="00030874">
        <w:rPr>
          <w:rFonts w:ascii="Times New Roman" w:eastAsia="Calibri" w:hAnsi="Times New Roman"/>
          <w:b/>
          <w:sz w:val="24"/>
        </w:rPr>
        <w:t xml:space="preserve"> =5</w:t>
      </w:r>
    </w:p>
    <w:p w14:paraId="04180005" w14:textId="77777777" w:rsidR="00B96F21" w:rsidRPr="00B96F21" w:rsidRDefault="00B96F21" w:rsidP="00B96F21">
      <w:pPr>
        <w:spacing w:after="0" w:line="240" w:lineRule="auto"/>
        <w:ind w:left="284"/>
        <w:jc w:val="both"/>
        <w:rPr>
          <w:rFonts w:ascii="Times New Roman" w:hAnsi="Times New Roman"/>
          <w:sz w:val="20"/>
          <w:szCs w:val="20"/>
          <w:lang w:eastAsia="hr-HR"/>
        </w:rPr>
      </w:pPr>
      <w:r w:rsidRPr="00B96F21">
        <w:rPr>
          <w:rFonts w:ascii="Times New Roman" w:hAnsi="Times New Roman"/>
          <w:sz w:val="24"/>
          <w:lang w:eastAsia="hr-HR"/>
        </w:rPr>
        <w:t xml:space="preserve">                                                               </w:t>
      </w:r>
      <w:r w:rsidRPr="00B96F21">
        <w:rPr>
          <w:rFonts w:ascii="Times New Roman" w:hAnsi="Times New Roman"/>
          <w:sz w:val="20"/>
          <w:szCs w:val="20"/>
          <w:lang w:eastAsia="hr-HR"/>
        </w:rPr>
        <w:t>3                                                       3         3</w:t>
      </w:r>
    </w:p>
    <w:p w14:paraId="03A8724C" w14:textId="77777777" w:rsidR="000B3E6C" w:rsidRPr="00030874" w:rsidRDefault="000B3E6C" w:rsidP="00B96F21">
      <w:pPr>
        <w:spacing w:after="0" w:line="240" w:lineRule="auto"/>
        <w:jc w:val="both"/>
        <w:rPr>
          <w:rFonts w:ascii="Times New Roman" w:hAnsi="Times New Roman"/>
          <w:sz w:val="16"/>
          <w:szCs w:val="16"/>
          <w:lang w:eastAsia="hr-HR"/>
        </w:rPr>
      </w:pPr>
    </w:p>
    <w:p w14:paraId="03401BCF" w14:textId="77777777" w:rsidR="00B96F21" w:rsidRPr="00B96F21" w:rsidRDefault="00B96F21" w:rsidP="00B96F21">
      <w:pPr>
        <w:spacing w:after="0" w:line="240" w:lineRule="auto"/>
        <w:jc w:val="both"/>
        <w:rPr>
          <w:rFonts w:ascii="Times New Roman" w:hAnsi="Times New Roman"/>
          <w:sz w:val="24"/>
          <w:lang w:eastAsia="hr-HR"/>
        </w:rPr>
      </w:pPr>
      <w:r w:rsidRPr="00B96F21">
        <w:rPr>
          <w:rFonts w:ascii="Times New Roman" w:hAnsi="Times New Roman"/>
          <w:sz w:val="20"/>
          <w:szCs w:val="20"/>
          <w:lang w:eastAsia="hr-HR"/>
        </w:rPr>
        <w:lastRenderedPageBreak/>
        <w:t xml:space="preserve"> Posljedice na život i zdravlje ljudi</w:t>
      </w:r>
      <w:r w:rsidRPr="00B96F21">
        <w:rPr>
          <w:rFonts w:ascii="Times New Roman" w:hAnsi="Times New Roman"/>
          <w:sz w:val="24"/>
          <w:lang w:eastAsia="hr-HR"/>
        </w:rPr>
        <w:t xml:space="preserve">                  </w:t>
      </w:r>
      <w:r w:rsidRPr="00B96F21">
        <w:rPr>
          <w:rFonts w:ascii="Times New Roman" w:hAnsi="Times New Roman"/>
          <w:sz w:val="20"/>
          <w:szCs w:val="20"/>
          <w:lang w:eastAsia="hr-HR"/>
        </w:rPr>
        <w:t>Gospodarstvo                          Društvena stabilnost i politika</w:t>
      </w:r>
      <w:r w:rsidRPr="00B96F21">
        <w:rPr>
          <w:rFonts w:ascii="Times New Roman" w:hAnsi="Times New Roman"/>
          <w:sz w:val="24"/>
          <w:lang w:eastAsia="hr-HR"/>
        </w:rPr>
        <w:t xml:space="preserve"> </w:t>
      </w:r>
    </w:p>
    <w:p w14:paraId="5F1B602B" w14:textId="344C0FD6" w:rsidR="00B96F21" w:rsidRPr="00030874" w:rsidRDefault="00030874" w:rsidP="00B96F21">
      <w:pPr>
        <w:spacing w:after="0" w:line="240" w:lineRule="auto"/>
        <w:jc w:val="both"/>
        <w:rPr>
          <w:rFonts w:ascii="Times New Roman" w:hAnsi="Times New Roman"/>
          <w:sz w:val="24"/>
          <w:lang w:eastAsia="hr-HR"/>
        </w:rPr>
      </w:pPr>
      <w:r w:rsidRPr="00B96F21">
        <w:rPr>
          <w:rFonts w:ascii="Times New Roman" w:hAnsi="Times New Roman"/>
          <w:noProof/>
          <w:sz w:val="24"/>
          <w:lang w:val="en-US"/>
        </w:rPr>
        <mc:AlternateContent>
          <mc:Choice Requires="wps">
            <w:drawing>
              <wp:anchor distT="0" distB="0" distL="114300" distR="114300" simplePos="0" relativeHeight="251849728" behindDoc="0" locked="0" layoutInCell="1" allowOverlap="1" wp14:anchorId="701DA9AA" wp14:editId="6C2379E6">
                <wp:simplePos x="0" y="0"/>
                <wp:positionH relativeFrom="column">
                  <wp:posOffset>4513580</wp:posOffset>
                </wp:positionH>
                <wp:positionV relativeFrom="paragraph">
                  <wp:posOffset>534035</wp:posOffset>
                </wp:positionV>
                <wp:extent cx="136525" cy="118110"/>
                <wp:effectExtent l="19685" t="17780" r="15240" b="6985"/>
                <wp:wrapNone/>
                <wp:docPr id="87" name="Jednakokračni trokut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EC72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87" o:spid="_x0000_s1026" type="#_x0000_t5" style="position:absolute;margin-left:355.4pt;margin-top:42.05pt;width:10.75pt;height:9.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" fillcolor="#00b0f0"/>
            </w:pict>
          </mc:Fallback>
        </mc:AlternateContent>
      </w:r>
      <w:r w:rsidRPr="00B96F21">
        <w:rPr>
          <w:rFonts w:ascii="Times New Roman" w:hAnsi="Times New Roman"/>
          <w:noProof/>
          <w:sz w:val="24"/>
          <w:lang w:val="en-US"/>
        </w:rPr>
        <mc:AlternateContent>
          <mc:Choice Requires="wps">
            <w:drawing>
              <wp:anchor distT="0" distB="0" distL="114300" distR="114300" simplePos="0" relativeHeight="251847680" behindDoc="0" locked="0" layoutInCell="1" allowOverlap="1" wp14:anchorId="30927EAB" wp14:editId="7A73242A">
                <wp:simplePos x="0" y="0"/>
                <wp:positionH relativeFrom="column">
                  <wp:posOffset>2592705</wp:posOffset>
                </wp:positionH>
                <wp:positionV relativeFrom="paragraph">
                  <wp:posOffset>558165</wp:posOffset>
                </wp:positionV>
                <wp:extent cx="136525" cy="118110"/>
                <wp:effectExtent l="15875" t="15875" r="19050" b="8890"/>
                <wp:wrapNone/>
                <wp:docPr id="88" name="Jednakokračni trokut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99C33" id="Jednakokračni trokut 88" o:spid="_x0000_s1026" type="#_x0000_t5" style="position:absolute;margin-left:204.15pt;margin-top:43.95pt;width:10.75pt;height:9.3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" fillcolor="#00b0f0"/>
            </w:pict>
          </mc:Fallback>
        </mc:AlternateContent>
      </w:r>
      <w:r w:rsidRPr="00B96F21">
        <w:rPr>
          <w:rFonts w:ascii="Times New Roman" w:hAnsi="Times New Roman"/>
          <w:noProof/>
          <w:sz w:val="24"/>
          <w:lang w:val="en-US"/>
        </w:rPr>
        <mc:AlternateContent>
          <mc:Choice Requires="wps">
            <w:drawing>
              <wp:anchor distT="0" distB="0" distL="114300" distR="114300" simplePos="0" relativeHeight="251848704" behindDoc="0" locked="0" layoutInCell="1" allowOverlap="1" wp14:anchorId="75B1A5A3" wp14:editId="59AAE6BD">
                <wp:simplePos x="0" y="0"/>
                <wp:positionH relativeFrom="column">
                  <wp:posOffset>693420</wp:posOffset>
                </wp:positionH>
                <wp:positionV relativeFrom="paragraph">
                  <wp:posOffset>398780</wp:posOffset>
                </wp:positionV>
                <wp:extent cx="136525" cy="118110"/>
                <wp:effectExtent l="15875" t="23495" r="19050" b="10795"/>
                <wp:wrapNone/>
                <wp:docPr id="89" name="Jednakokračni trokut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8B88E" id="Jednakokračni trokut 89" o:spid="_x0000_s1026" type="#_x0000_t5" style="position:absolute;margin-left:54.6pt;margin-top:31.4pt;width:10.75pt;height:9.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" fillcolor="#00b0f0"/>
            </w:pict>
          </mc:Fallback>
        </mc:AlternateContent>
      </w:r>
      <w:r w:rsidR="00B96F21" w:rsidRPr="00B96F21">
        <w:rPr>
          <w:rFonts w:ascii="Times New Roman" w:hAnsi="Times New Roman"/>
          <w:noProof/>
          <w:sz w:val="24"/>
          <w:lang w:val="en-US"/>
        </w:rPr>
        <w:drawing>
          <wp:inline distT="0" distB="0" distL="0" distR="0" wp14:anchorId="2F548A73" wp14:editId="35D3B7AA">
            <wp:extent cx="1811020" cy="1556385"/>
            <wp:effectExtent l="0" t="0" r="0" b="5715"/>
            <wp:docPr id="288" name="Slika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710" b="14168"/>
                    <a:stretch>
                      <a:fillRect/>
                    </a:stretch>
                  </pic:blipFill>
                  <pic:spPr bwMode="auto">
                    <a:xfrm>
                      <a:off x="0" y="0"/>
                      <a:ext cx="1811020" cy="1556385"/>
                    </a:xfrm>
                    <a:prstGeom prst="rect">
                      <a:avLst/>
                    </a:prstGeom>
                    <a:noFill/>
                    <a:ln>
                      <a:noFill/>
                    </a:ln>
                  </pic:spPr>
                </pic:pic>
              </a:graphicData>
            </a:graphic>
          </wp:inline>
        </w:drawing>
      </w:r>
      <w:r w:rsidR="00B96F21" w:rsidRPr="00B96F21">
        <w:rPr>
          <w:rFonts w:ascii="Times New Roman" w:hAnsi="Times New Roman"/>
          <w:sz w:val="24"/>
          <w:lang w:eastAsia="hr-HR"/>
        </w:rPr>
        <w:t xml:space="preserve">  </w:t>
      </w:r>
      <w:r w:rsidR="00B96F21" w:rsidRPr="00B96F21">
        <w:rPr>
          <w:rFonts w:ascii="Times New Roman" w:hAnsi="Times New Roman"/>
          <w:noProof/>
          <w:sz w:val="24"/>
          <w:lang w:val="en-US"/>
        </w:rPr>
        <w:drawing>
          <wp:inline distT="0" distB="0" distL="0" distR="0" wp14:anchorId="719E462B" wp14:editId="77A952A0">
            <wp:extent cx="1863725" cy="1582420"/>
            <wp:effectExtent l="0" t="0" r="3175" b="0"/>
            <wp:docPr id="289" name="Slika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863725" cy="1582420"/>
                    </a:xfrm>
                    <a:prstGeom prst="rect">
                      <a:avLst/>
                    </a:prstGeom>
                    <a:noFill/>
                    <a:ln>
                      <a:noFill/>
                    </a:ln>
                  </pic:spPr>
                </pic:pic>
              </a:graphicData>
            </a:graphic>
          </wp:inline>
        </w:drawing>
      </w:r>
      <w:r w:rsidR="00B96F21" w:rsidRPr="00B96F21">
        <w:rPr>
          <w:rFonts w:ascii="Times New Roman" w:hAnsi="Times New Roman"/>
          <w:sz w:val="24"/>
          <w:lang w:eastAsia="hr-HR"/>
        </w:rPr>
        <w:t xml:space="preserve">  </w:t>
      </w:r>
      <w:r w:rsidR="00B96F21" w:rsidRPr="00B96F21">
        <w:rPr>
          <w:rFonts w:ascii="Times New Roman" w:hAnsi="Times New Roman"/>
          <w:noProof/>
          <w:sz w:val="24"/>
          <w:lang w:val="en-US"/>
        </w:rPr>
        <w:drawing>
          <wp:inline distT="0" distB="0" distL="0" distR="0" wp14:anchorId="1AC4EC8C" wp14:editId="1FBB8350">
            <wp:extent cx="1828800" cy="1591310"/>
            <wp:effectExtent l="0" t="0" r="0" b="8890"/>
            <wp:docPr id="290" name="Slika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657" b="14168"/>
                    <a:stretch>
                      <a:fillRect/>
                    </a:stretch>
                  </pic:blipFill>
                  <pic:spPr bwMode="auto">
                    <a:xfrm>
                      <a:off x="0" y="0"/>
                      <a:ext cx="1828800" cy="1591310"/>
                    </a:xfrm>
                    <a:prstGeom prst="rect">
                      <a:avLst/>
                    </a:prstGeom>
                    <a:noFill/>
                    <a:ln>
                      <a:noFill/>
                    </a:ln>
                  </pic:spPr>
                </pic:pic>
              </a:graphicData>
            </a:graphic>
          </wp:inline>
        </w:drawing>
      </w:r>
    </w:p>
    <w:p w14:paraId="4EA9060B" w14:textId="77777777" w:rsidR="000B3E6C" w:rsidRDefault="000B3E6C" w:rsidP="00B96F21">
      <w:pPr>
        <w:spacing w:after="0" w:line="240" w:lineRule="auto"/>
        <w:jc w:val="both"/>
        <w:rPr>
          <w:rFonts w:ascii="Times New Roman" w:eastAsia="Calibri" w:hAnsi="Times New Roman"/>
          <w:b/>
          <w:sz w:val="20"/>
          <w:szCs w:val="20"/>
        </w:rPr>
      </w:pPr>
    </w:p>
    <w:p w14:paraId="38453A4C" w14:textId="46343996" w:rsidR="00B96F21" w:rsidRPr="00B96F21" w:rsidRDefault="00B96F21" w:rsidP="00B96F21">
      <w:pPr>
        <w:spacing w:after="0" w:line="240" w:lineRule="auto"/>
        <w:jc w:val="both"/>
        <w:rPr>
          <w:rFonts w:ascii="Times New Roman" w:hAnsi="Times New Roman"/>
          <w:b/>
          <w:sz w:val="24"/>
          <w:lang w:eastAsia="hr-HR"/>
        </w:rPr>
      </w:pPr>
      <w:r w:rsidRPr="00B96F21">
        <w:rPr>
          <w:rFonts w:ascii="Times New Roman" w:eastAsia="Calibri" w:hAnsi="Times New Roman"/>
          <w:b/>
          <w:sz w:val="20"/>
          <w:szCs w:val="20"/>
        </w:rPr>
        <w:t>Ukupni rizik</w:t>
      </w:r>
      <w:r w:rsidRPr="00B96F21">
        <w:rPr>
          <w:rFonts w:ascii="Times New Roman" w:eastAsia="Calibri" w:hAnsi="Times New Roman"/>
          <w:b/>
          <w:sz w:val="24"/>
        </w:rPr>
        <w:t xml:space="preserve"> = </w:t>
      </w:r>
      <w:r w:rsidRPr="00B96F21">
        <w:rPr>
          <w:rFonts w:ascii="Times New Roman" w:eastAsia="Calibri" w:hAnsi="Times New Roman"/>
          <w:b/>
          <w:sz w:val="24"/>
          <w:u w:val="single"/>
          <w:vertAlign w:val="superscript"/>
        </w:rPr>
        <w:t>Život i zdravlje ljudi  + Gospodarstvo + Društvena stabilnost i politika</w:t>
      </w:r>
      <w:r w:rsidRPr="00B96F21">
        <w:rPr>
          <w:rFonts w:ascii="Times New Roman" w:eastAsia="Calibri" w:hAnsi="Times New Roman"/>
          <w:b/>
          <w:sz w:val="24"/>
        </w:rPr>
        <w:t xml:space="preserve">  = </w:t>
      </w:r>
      <w:r w:rsidR="00030874">
        <w:rPr>
          <w:rFonts w:ascii="Times New Roman" w:eastAsia="Calibri" w:hAnsi="Times New Roman"/>
          <w:b/>
          <w:sz w:val="24"/>
          <w:u w:val="single"/>
          <w:vertAlign w:val="superscript"/>
        </w:rPr>
        <w:t>4+3+3</w:t>
      </w:r>
      <w:r w:rsidRPr="00B96F21">
        <w:rPr>
          <w:rFonts w:ascii="Times New Roman" w:eastAsia="Calibri" w:hAnsi="Times New Roman"/>
          <w:b/>
          <w:sz w:val="24"/>
        </w:rPr>
        <w:t xml:space="preserve"> = </w:t>
      </w:r>
      <w:r w:rsidR="00030874">
        <w:rPr>
          <w:rFonts w:ascii="Times New Roman" w:eastAsia="Calibri" w:hAnsi="Times New Roman"/>
          <w:b/>
          <w:sz w:val="24"/>
          <w:u w:val="single"/>
          <w:vertAlign w:val="superscript"/>
        </w:rPr>
        <w:t>10</w:t>
      </w:r>
      <w:r w:rsidRPr="00B96F21">
        <w:rPr>
          <w:rFonts w:ascii="Times New Roman" w:eastAsia="Calibri" w:hAnsi="Times New Roman"/>
          <w:b/>
          <w:sz w:val="24"/>
          <w:u w:val="single"/>
          <w:vertAlign w:val="superscript"/>
        </w:rPr>
        <w:t xml:space="preserve"> </w:t>
      </w:r>
      <w:r w:rsidR="00030874">
        <w:rPr>
          <w:rFonts w:ascii="Times New Roman" w:eastAsia="Calibri" w:hAnsi="Times New Roman"/>
          <w:b/>
          <w:sz w:val="24"/>
        </w:rPr>
        <w:t xml:space="preserve"> = 3,33=3</w:t>
      </w:r>
    </w:p>
    <w:p w14:paraId="52DA45EF" w14:textId="77777777" w:rsidR="00B96F21" w:rsidRPr="00B96F21" w:rsidRDefault="00B96F21" w:rsidP="00B96F21">
      <w:pPr>
        <w:spacing w:after="0" w:line="240" w:lineRule="auto"/>
        <w:jc w:val="both"/>
        <w:rPr>
          <w:rFonts w:ascii="Times New Roman" w:hAnsi="Times New Roman"/>
          <w:sz w:val="20"/>
          <w:szCs w:val="20"/>
          <w:lang w:eastAsia="hr-HR"/>
        </w:rPr>
      </w:pPr>
      <w:r w:rsidRPr="00B96F21">
        <w:rPr>
          <w:rFonts w:ascii="Times New Roman" w:hAnsi="Times New Roman"/>
          <w:sz w:val="24"/>
          <w:lang w:eastAsia="hr-HR"/>
        </w:rPr>
        <w:t xml:space="preserve">                                                               </w:t>
      </w:r>
      <w:r w:rsidRPr="00B96F21">
        <w:rPr>
          <w:rFonts w:ascii="Times New Roman" w:hAnsi="Times New Roman"/>
          <w:sz w:val="20"/>
          <w:szCs w:val="20"/>
          <w:lang w:eastAsia="hr-HR"/>
        </w:rPr>
        <w:t>3                                                       3         3</w:t>
      </w:r>
    </w:p>
    <w:p w14:paraId="60C34D0D" w14:textId="6644E4F5" w:rsidR="00B96F21" w:rsidRPr="00B96F21" w:rsidRDefault="00B96F21" w:rsidP="00B96F21">
      <w:pPr>
        <w:spacing w:after="0" w:line="240" w:lineRule="auto"/>
        <w:jc w:val="both"/>
        <w:rPr>
          <w:rFonts w:ascii="Times New Roman" w:hAnsi="Times New Roman"/>
          <w:sz w:val="24"/>
          <w:lang w:eastAsia="hr-HR"/>
        </w:rPr>
      </w:pPr>
    </w:p>
    <w:p w14:paraId="3C76ECD1" w14:textId="51E92677" w:rsidR="00B96F21" w:rsidRDefault="00F87941" w:rsidP="00F87941">
      <w:pPr>
        <w:spacing w:after="0" w:line="240" w:lineRule="auto"/>
        <w:jc w:val="center"/>
        <w:rPr>
          <w:rFonts w:ascii="Times New Roman" w:hAnsi="Times New Roman"/>
          <w:noProof/>
          <w:sz w:val="24"/>
          <w:lang w:val="en-US"/>
        </w:rPr>
      </w:pPr>
      <w:r w:rsidRPr="00B96F21">
        <w:rPr>
          <w:rFonts w:ascii="Times New Roman" w:hAnsi="Times New Roman"/>
          <w:noProof/>
          <w:sz w:val="24"/>
          <w:lang w:val="en-US"/>
        </w:rPr>
        <mc:AlternateContent>
          <mc:Choice Requires="wps">
            <w:drawing>
              <wp:anchor distT="0" distB="0" distL="114300" distR="114300" simplePos="0" relativeHeight="251843584" behindDoc="0" locked="0" layoutInCell="1" allowOverlap="1" wp14:anchorId="70A45B2E" wp14:editId="221F08F2">
                <wp:simplePos x="0" y="0"/>
                <wp:positionH relativeFrom="column">
                  <wp:posOffset>1637665</wp:posOffset>
                </wp:positionH>
                <wp:positionV relativeFrom="paragraph">
                  <wp:posOffset>690880</wp:posOffset>
                </wp:positionV>
                <wp:extent cx="136525" cy="103505"/>
                <wp:effectExtent l="15875" t="18415" r="19050" b="11430"/>
                <wp:wrapNone/>
                <wp:docPr id="90" name="Jednakokračni trokut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03505"/>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AA1C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90" o:spid="_x0000_s1026" type="#_x0000_t5" style="position:absolute;margin-left:128.95pt;margin-top:54.4pt;width:10.75pt;height:8.1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" fillcolor="#00b0f0"/>
            </w:pict>
          </mc:Fallback>
        </mc:AlternateContent>
      </w:r>
      <w:r w:rsidRPr="00B96F21">
        <w:rPr>
          <w:rFonts w:ascii="Times New Roman" w:hAnsi="Times New Roman"/>
          <w:noProof/>
          <w:sz w:val="24"/>
          <w:lang w:val="en-US"/>
        </w:rPr>
        <mc:AlternateContent>
          <mc:Choice Requires="wps">
            <w:drawing>
              <wp:anchor distT="0" distB="0" distL="114300" distR="114300" simplePos="0" relativeHeight="251846656" behindDoc="0" locked="0" layoutInCell="1" allowOverlap="1" wp14:anchorId="0FCD2898" wp14:editId="6182D4F6">
                <wp:simplePos x="0" y="0"/>
                <wp:positionH relativeFrom="column">
                  <wp:posOffset>1687195</wp:posOffset>
                </wp:positionH>
                <wp:positionV relativeFrom="paragraph">
                  <wp:posOffset>265430</wp:posOffset>
                </wp:positionV>
                <wp:extent cx="105410" cy="97790"/>
                <wp:effectExtent l="18415" t="14605" r="19050" b="11430"/>
                <wp:wrapNone/>
                <wp:docPr id="91" name="Obični peterokut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3789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Obični peterokut 206" o:spid="_x0000_s1026" type="#_x0000_t56" style="position:absolute;margin-left:132.85pt;margin-top:20.9pt;width:8.3pt;height:7.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" fillcolor="#00b0f0"/>
            </w:pict>
          </mc:Fallback>
        </mc:AlternateContent>
      </w:r>
      <w:r w:rsidR="00B96F21" w:rsidRPr="00B96F21">
        <w:rPr>
          <w:rFonts w:ascii="Times New Roman" w:hAnsi="Times New Roman"/>
          <w:noProof/>
          <w:sz w:val="24"/>
          <w:lang w:val="en-US"/>
        </w:rPr>
        <w:drawing>
          <wp:inline distT="0" distB="0" distL="0" distR="0" wp14:anchorId="6FD4CE94" wp14:editId="6B07A7C1">
            <wp:extent cx="4282440" cy="1984545"/>
            <wp:effectExtent l="0" t="0" r="3810" b="0"/>
            <wp:docPr id="291" name="Slika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21793" b="14168"/>
                    <a:stretch>
                      <a:fillRect/>
                    </a:stretch>
                  </pic:blipFill>
                  <pic:spPr bwMode="auto">
                    <a:xfrm>
                      <a:off x="0" y="0"/>
                      <a:ext cx="4315029" cy="1999647"/>
                    </a:xfrm>
                    <a:prstGeom prst="rect">
                      <a:avLst/>
                    </a:prstGeom>
                    <a:noFill/>
                    <a:ln>
                      <a:noFill/>
                    </a:ln>
                  </pic:spPr>
                </pic:pic>
              </a:graphicData>
            </a:graphic>
          </wp:inline>
        </w:drawing>
      </w:r>
    </w:p>
    <w:p w14:paraId="67B027A4" w14:textId="77777777" w:rsidR="00F87941" w:rsidRDefault="00F87941" w:rsidP="00B96F21">
      <w:pPr>
        <w:spacing w:after="0" w:line="240" w:lineRule="auto"/>
        <w:jc w:val="both"/>
        <w:rPr>
          <w:rFonts w:ascii="Times New Roman" w:hAnsi="Times New Roman"/>
          <w:noProof/>
          <w:sz w:val="24"/>
          <w:lang w:val="en-US"/>
        </w:rPr>
      </w:pPr>
    </w:p>
    <w:p w14:paraId="355C0E0D" w14:textId="77777777" w:rsidR="00F87941" w:rsidRDefault="00F87941" w:rsidP="00F87941">
      <w:pPr>
        <w:keepNext/>
        <w:keepLines/>
        <w:numPr>
          <w:ilvl w:val="2"/>
          <w:numId w:val="102"/>
        </w:numPr>
        <w:spacing w:before="40" w:after="0" w:line="240" w:lineRule="auto"/>
        <w:outlineLvl w:val="2"/>
        <w:rPr>
          <w:rFonts w:ascii="Times New Roman" w:eastAsiaTheme="majorEastAsia" w:hAnsi="Times New Roman" w:cstheme="majorBidi"/>
          <w:b/>
          <w:sz w:val="24"/>
          <w:szCs w:val="24"/>
        </w:rPr>
      </w:pPr>
      <w:bookmarkStart w:id="350" w:name="_Toc83197404"/>
      <w:r w:rsidRPr="00B96F21">
        <w:rPr>
          <w:rFonts w:ascii="Times New Roman" w:eastAsiaTheme="majorEastAsia" w:hAnsi="Times New Roman" w:cstheme="majorBidi"/>
          <w:b/>
          <w:sz w:val="24"/>
          <w:szCs w:val="24"/>
        </w:rPr>
        <w:t>Karte rizika</w:t>
      </w:r>
      <w:bookmarkEnd w:id="350"/>
    </w:p>
    <w:p w14:paraId="194CE0E2" w14:textId="77777777" w:rsidR="00F87941" w:rsidRPr="00F87941" w:rsidRDefault="00F87941" w:rsidP="00B96F21">
      <w:pPr>
        <w:spacing w:after="0" w:line="240" w:lineRule="auto"/>
        <w:jc w:val="both"/>
        <w:rPr>
          <w:rFonts w:ascii="Times New Roman" w:hAnsi="Times New Roman"/>
          <w:noProof/>
          <w:sz w:val="16"/>
          <w:szCs w:val="16"/>
          <w:lang w:val="en-US"/>
        </w:rPr>
      </w:pPr>
    </w:p>
    <w:p w14:paraId="6B4FB06C" w14:textId="4076BA43" w:rsidR="00B96F21" w:rsidRPr="00F87941" w:rsidRDefault="00F87941" w:rsidP="00F87941">
      <w:pPr>
        <w:rPr>
          <w:rFonts w:ascii="Times New Roman" w:hAnsi="Times New Roman"/>
          <w:sz w:val="24"/>
          <w:lang w:val="en-US" w:eastAsia="hr-HR"/>
        </w:rPr>
      </w:pPr>
      <w:r w:rsidRPr="00F87941">
        <w:rPr>
          <w:rFonts w:ascii="Times New Roman" w:hAnsi="Times New Roman"/>
          <w:noProof/>
          <w:sz w:val="24"/>
          <w:lang w:val="en-US" w:eastAsia="hr-HR"/>
        </w:rPr>
        <w:drawing>
          <wp:inline distT="0" distB="0" distL="0" distR="0" wp14:anchorId="2CD60374" wp14:editId="2BFFFCA3">
            <wp:extent cx="4842975" cy="3253740"/>
            <wp:effectExtent l="0" t="0" r="0" b="3810"/>
            <wp:docPr id="12543450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45022" name=""/>
                    <pic:cNvPicPr/>
                  </pic:nvPicPr>
                  <pic:blipFill>
                    <a:blip r:embed="rId27"/>
                    <a:stretch>
                      <a:fillRect/>
                    </a:stretch>
                  </pic:blipFill>
                  <pic:spPr>
                    <a:xfrm>
                      <a:off x="0" y="0"/>
                      <a:ext cx="4854215" cy="3261292"/>
                    </a:xfrm>
                    <a:prstGeom prst="rect">
                      <a:avLst/>
                    </a:prstGeom>
                  </pic:spPr>
                </pic:pic>
              </a:graphicData>
            </a:graphic>
          </wp:inline>
        </w:drawing>
      </w:r>
    </w:p>
    <w:p w14:paraId="6B301B2A" w14:textId="79C7BF8F" w:rsidR="00B96F21" w:rsidRPr="00030874" w:rsidRDefault="00B96F21" w:rsidP="00030874">
      <w:pPr>
        <w:keepNext/>
        <w:keepLines/>
        <w:spacing w:before="40" w:after="0" w:line="240" w:lineRule="auto"/>
        <w:outlineLvl w:val="2"/>
        <w:rPr>
          <w:rFonts w:ascii="Times New Roman" w:eastAsiaTheme="majorEastAsia" w:hAnsi="Times New Roman" w:cstheme="majorBidi"/>
          <w:sz w:val="20"/>
          <w:szCs w:val="20"/>
        </w:rPr>
      </w:pPr>
      <w:bookmarkStart w:id="351" w:name="_Toc78794110"/>
      <w:bookmarkStart w:id="352" w:name="_Toc78796030"/>
      <w:bookmarkStart w:id="353" w:name="_Toc83197405"/>
      <w:r w:rsidRPr="00B96F21">
        <w:rPr>
          <w:rFonts w:ascii="Times New Roman" w:eastAsia="Times New Roman" w:hAnsi="Times New Roman" w:cs="Times New Roman"/>
          <w:sz w:val="20"/>
          <w:szCs w:val="20"/>
          <w:lang w:eastAsia="hr-HR"/>
        </w:rPr>
        <w:t>Slika 1</w:t>
      </w:r>
      <w:r w:rsidR="00434656">
        <w:rPr>
          <w:rFonts w:ascii="Times New Roman" w:eastAsia="Times New Roman" w:hAnsi="Times New Roman" w:cs="Times New Roman"/>
          <w:sz w:val="20"/>
          <w:szCs w:val="20"/>
          <w:lang w:eastAsia="hr-HR"/>
        </w:rPr>
        <w:t>1</w:t>
      </w:r>
      <w:r w:rsidRPr="00B96F21">
        <w:rPr>
          <w:rFonts w:ascii="Times New Roman" w:eastAsia="Times New Roman" w:hAnsi="Times New Roman" w:cs="Times New Roman"/>
          <w:sz w:val="20"/>
          <w:szCs w:val="20"/>
          <w:lang w:eastAsia="hr-HR"/>
        </w:rPr>
        <w:t xml:space="preserve">: Karta rizika za poplavu </w:t>
      </w:r>
      <w:r w:rsidR="000F7E67" w:rsidRPr="000F7E67">
        <w:rPr>
          <w:rFonts w:ascii="Times New Roman" w:hAnsi="Times New Roman"/>
          <w:sz w:val="20"/>
          <w:szCs w:val="20"/>
        </w:rPr>
        <w:t xml:space="preserve">izazvane pucanjem brane ili nasipa HE </w:t>
      </w:r>
      <w:r w:rsidR="00030874">
        <w:rPr>
          <w:rFonts w:ascii="Times New Roman" w:hAnsi="Times New Roman"/>
          <w:sz w:val="20"/>
          <w:szCs w:val="20"/>
        </w:rPr>
        <w:t>Dubrava</w:t>
      </w:r>
      <w:r w:rsidR="000F7E67">
        <w:rPr>
          <w:rFonts w:ascii="Times New Roman" w:hAnsi="Times New Roman"/>
          <w:sz w:val="20"/>
          <w:szCs w:val="20"/>
        </w:rPr>
        <w:t xml:space="preserve"> na</w:t>
      </w:r>
      <w:r w:rsidR="00030874">
        <w:rPr>
          <w:rFonts w:ascii="Times New Roman" w:eastAsiaTheme="majorEastAsia" w:hAnsi="Times New Roman" w:cstheme="majorBidi"/>
          <w:sz w:val="20"/>
          <w:szCs w:val="20"/>
        </w:rPr>
        <w:t xml:space="preserve"> </w:t>
      </w:r>
      <w:r w:rsidRPr="000F7E67">
        <w:rPr>
          <w:rFonts w:ascii="Times New Roman" w:eastAsia="Times New Roman" w:hAnsi="Times New Roman" w:cs="Times New Roman"/>
          <w:sz w:val="20"/>
          <w:szCs w:val="20"/>
          <w:lang w:eastAsia="hr-HR"/>
        </w:rPr>
        <w:t xml:space="preserve">području Općine </w:t>
      </w:r>
      <w:r w:rsidR="00030874">
        <w:rPr>
          <w:rFonts w:ascii="Times New Roman" w:eastAsia="Times New Roman" w:hAnsi="Times New Roman" w:cs="Times New Roman"/>
          <w:sz w:val="20"/>
          <w:szCs w:val="20"/>
          <w:lang w:eastAsia="hr-HR"/>
        </w:rPr>
        <w:t>Donja Dubrava</w:t>
      </w:r>
      <w:bookmarkEnd w:id="351"/>
      <w:bookmarkEnd w:id="352"/>
      <w:bookmarkEnd w:id="353"/>
    </w:p>
    <w:p w14:paraId="123DD927" w14:textId="605B1905" w:rsidR="000B3E6C" w:rsidRPr="00030874" w:rsidRDefault="00B96F21" w:rsidP="00030874">
      <w:pPr>
        <w:spacing w:after="0" w:line="240" w:lineRule="auto"/>
        <w:jc w:val="both"/>
        <w:rPr>
          <w:rFonts w:ascii="Times New Roman" w:eastAsia="Times New Roman" w:hAnsi="Times New Roman" w:cs="Times New Roman"/>
          <w:sz w:val="20"/>
          <w:szCs w:val="20"/>
          <w:lang w:eastAsia="hr-HR"/>
        </w:rPr>
      </w:pPr>
      <w:r w:rsidRPr="00B96F21">
        <w:rPr>
          <w:rFonts w:ascii="Times New Roman" w:eastAsia="Times New Roman" w:hAnsi="Times New Roman" w:cs="Times New Roman"/>
          <w:sz w:val="20"/>
          <w:szCs w:val="20"/>
          <w:lang w:eastAsia="hr-HR"/>
        </w:rPr>
        <w:t xml:space="preserve">Izvor podataka: </w:t>
      </w:r>
      <w:hyperlink r:id="rId28" w:history="1">
        <w:r w:rsidRPr="00B96F21">
          <w:rPr>
            <w:rFonts w:ascii="Times New Roman" w:eastAsia="Times New Roman" w:hAnsi="Times New Roman" w:cs="Times New Roman"/>
            <w:color w:val="0563C1" w:themeColor="hyperlink"/>
            <w:sz w:val="20"/>
            <w:szCs w:val="20"/>
            <w:u w:val="single"/>
            <w:lang w:eastAsia="hr-HR"/>
          </w:rPr>
          <w:t>http://geoportal.dgu.hr</w:t>
        </w:r>
      </w:hyperlink>
      <w:r w:rsidRPr="00B96F21">
        <w:rPr>
          <w:rFonts w:ascii="Times New Roman" w:eastAsia="Times New Roman" w:hAnsi="Times New Roman" w:cs="Times New Roman"/>
          <w:sz w:val="20"/>
          <w:szCs w:val="20"/>
          <w:lang w:eastAsia="hr-HR"/>
        </w:rPr>
        <w:t xml:space="preserve"> ; Planovi i Procjene j.d.o.o.</w:t>
      </w:r>
    </w:p>
    <w:p w14:paraId="3A3178D5" w14:textId="2A9526FC" w:rsidR="00736FE9" w:rsidRPr="00606771" w:rsidRDefault="00736FE9" w:rsidP="00E32F14">
      <w:pPr>
        <w:pStyle w:val="Naslov2"/>
        <w:numPr>
          <w:ilvl w:val="1"/>
          <w:numId w:val="1"/>
        </w:numPr>
        <w:ind w:left="1134" w:hanging="567"/>
      </w:pPr>
      <w:bookmarkStart w:id="354" w:name="_Toc83197406"/>
      <w:r w:rsidRPr="00606771">
        <w:lastRenderedPageBreak/>
        <w:t>EKSTREMNE VREMENSKE POJAVE-EKSTREMNE TEMPERATURE</w:t>
      </w:r>
      <w:bookmarkEnd w:id="305"/>
      <w:bookmarkEnd w:id="306"/>
      <w:bookmarkEnd w:id="307"/>
      <w:bookmarkEnd w:id="354"/>
    </w:p>
    <w:p w14:paraId="16F561CB" w14:textId="77777777" w:rsidR="00DE2188" w:rsidRPr="00DE2188" w:rsidRDefault="00DE2188" w:rsidP="00DA3EC7">
      <w:pPr>
        <w:pStyle w:val="Bezproreda1"/>
      </w:pPr>
    </w:p>
    <w:p w14:paraId="6105F8D5" w14:textId="4FB1E4FA" w:rsidR="00606771" w:rsidRPr="00606771" w:rsidRDefault="0035730B" w:rsidP="00606771">
      <w:pPr>
        <w:pStyle w:val="Naslov3"/>
        <w:numPr>
          <w:ilvl w:val="2"/>
          <w:numId w:val="1"/>
        </w:numPr>
        <w:ind w:left="1134" w:hanging="567"/>
      </w:pPr>
      <w:bookmarkStart w:id="355" w:name="_Toc517456262"/>
      <w:bookmarkStart w:id="356" w:name="_Toc517456440"/>
      <w:bookmarkStart w:id="357" w:name="_Toc517461432"/>
      <w:bookmarkStart w:id="358" w:name="_Toc83197407"/>
      <w:r>
        <w:t>Uvod u rizik s nazivom scenarija</w:t>
      </w:r>
      <w:bookmarkEnd w:id="355"/>
      <w:bookmarkEnd w:id="356"/>
      <w:bookmarkEnd w:id="357"/>
      <w:bookmarkEnd w:id="358"/>
    </w:p>
    <w:p w14:paraId="44F6944E" w14:textId="1A84BA53" w:rsidR="00606771" w:rsidRPr="00606771" w:rsidRDefault="00606771" w:rsidP="00606771">
      <w:pPr>
        <w:pStyle w:val="Bezproreda1"/>
      </w:pPr>
      <w:r w:rsidRPr="00606771">
        <w:t xml:space="preserve">Toplinski valovi danas predstavljaju sve veću opasnost za stanovništvo, uzrokujući zdravstvene probleme i povećani broj smrtnih slučajeva te zbog toga predstavljaju javnozdravstveni problem. Globalno zatopljenje kao posljedica klimatskih promjena moglo bi povećati učestalost toplinskih valova na području Općine Donja Dubrava. </w:t>
      </w:r>
    </w:p>
    <w:p w14:paraId="42A44748" w14:textId="77777777" w:rsidR="00606771" w:rsidRPr="00606771" w:rsidRDefault="00606771" w:rsidP="00606771">
      <w:pPr>
        <w:pStyle w:val="Bezproreda1"/>
      </w:pPr>
      <w:r w:rsidRPr="00606771">
        <w:t xml:space="preserve">Toplinski valovi glavni su uzročnici toplinskih udara, odnosno stanja organizma koje karakterizira povišena tjelesna temperatura koja nastaje radi povećane tjelesne aktivnosti u uvjetima visoke temperature i vlage zraka. </w:t>
      </w:r>
    </w:p>
    <w:p w14:paraId="09D21945" w14:textId="5467551B" w:rsidR="00606771" w:rsidRPr="00606771" w:rsidRDefault="00606771" w:rsidP="00606771">
      <w:pPr>
        <w:pStyle w:val="Bezproreda1"/>
      </w:pPr>
      <w:r w:rsidRPr="00606771">
        <w:t>Posebno ugrožene skupine društva su mala djeca, kronični bolesnici, starije i nemoćne osobe, osobe koje rade na otvorenom prostoru (građevinski radnici, osobe zadužene za održavanje cesta i javnih površina i sl.). Nepovoljan učinak mogu uzrokovati toplinski valovi koji traju dulje vrijeme.</w:t>
      </w:r>
    </w:p>
    <w:p w14:paraId="563ED67D" w14:textId="6508C0B9" w:rsidR="00606771" w:rsidRPr="000B3E6C" w:rsidRDefault="00606771" w:rsidP="00606771">
      <w:pPr>
        <w:pStyle w:val="Bezproreda"/>
        <w:rPr>
          <w:sz w:val="16"/>
          <w:szCs w:val="16"/>
        </w:rPr>
      </w:pPr>
    </w:p>
    <w:tbl>
      <w:tblPr>
        <w:tblpPr w:leftFromText="180" w:rightFromText="18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6"/>
      </w:tblGrid>
      <w:tr w:rsidR="00606771" w:rsidRPr="00606771" w14:paraId="6B4F2C6D" w14:textId="77777777" w:rsidTr="000B3E6C">
        <w:trPr>
          <w:trHeight w:val="275"/>
        </w:trPr>
        <w:tc>
          <w:tcPr>
            <w:tcW w:w="9786" w:type="dxa"/>
            <w:shd w:val="clear" w:color="auto" w:fill="FFC000"/>
            <w:vAlign w:val="center"/>
          </w:tcPr>
          <w:p w14:paraId="43B75546" w14:textId="77777777" w:rsidR="00606771" w:rsidRPr="00606771" w:rsidRDefault="00606771" w:rsidP="00606771">
            <w:pPr>
              <w:pStyle w:val="Bezproreda1"/>
              <w:rPr>
                <w:rFonts w:eastAsia="Calibri"/>
                <w:sz w:val="20"/>
                <w:szCs w:val="20"/>
              </w:rPr>
            </w:pPr>
            <w:r w:rsidRPr="00606771">
              <w:rPr>
                <w:rFonts w:eastAsia="Calibri"/>
                <w:sz w:val="20"/>
                <w:szCs w:val="20"/>
              </w:rPr>
              <w:t>Naziv scenarija:</w:t>
            </w:r>
          </w:p>
        </w:tc>
      </w:tr>
      <w:tr w:rsidR="00606771" w:rsidRPr="00606771" w14:paraId="58985153" w14:textId="77777777" w:rsidTr="00606771">
        <w:trPr>
          <w:trHeight w:val="300"/>
        </w:trPr>
        <w:tc>
          <w:tcPr>
            <w:tcW w:w="9786" w:type="dxa"/>
            <w:tcBorders>
              <w:bottom w:val="single" w:sz="4" w:space="0" w:color="auto"/>
            </w:tcBorders>
            <w:vAlign w:val="center"/>
          </w:tcPr>
          <w:p w14:paraId="5768552C" w14:textId="77777777" w:rsidR="00606771" w:rsidRPr="00606771" w:rsidRDefault="00606771" w:rsidP="00606771">
            <w:pPr>
              <w:pStyle w:val="Bezproreda1"/>
              <w:rPr>
                <w:rFonts w:eastAsia="Calibri"/>
                <w:sz w:val="20"/>
                <w:szCs w:val="20"/>
              </w:rPr>
            </w:pPr>
            <w:r w:rsidRPr="00606771">
              <w:rPr>
                <w:rFonts w:eastAsia="Calibri"/>
                <w:sz w:val="20"/>
                <w:szCs w:val="20"/>
              </w:rPr>
              <w:t xml:space="preserve">Pojava toplinskog vala na području Općine </w:t>
            </w:r>
            <w:r w:rsidRPr="00606771">
              <w:rPr>
                <w:sz w:val="20"/>
                <w:szCs w:val="20"/>
              </w:rPr>
              <w:t xml:space="preserve"> Donja Dubrava</w:t>
            </w:r>
          </w:p>
        </w:tc>
      </w:tr>
      <w:tr w:rsidR="00606771" w:rsidRPr="00606771" w14:paraId="278015BB" w14:textId="77777777" w:rsidTr="000B3E6C">
        <w:trPr>
          <w:trHeight w:val="113"/>
        </w:trPr>
        <w:tc>
          <w:tcPr>
            <w:tcW w:w="9786" w:type="dxa"/>
            <w:shd w:val="clear" w:color="auto" w:fill="FFC000"/>
            <w:vAlign w:val="center"/>
          </w:tcPr>
          <w:p w14:paraId="6674BCE9" w14:textId="77777777" w:rsidR="00606771" w:rsidRPr="00606771" w:rsidRDefault="00606771" w:rsidP="00606771">
            <w:pPr>
              <w:pStyle w:val="Bezproreda1"/>
              <w:rPr>
                <w:rFonts w:eastAsia="Calibri"/>
                <w:sz w:val="20"/>
                <w:szCs w:val="20"/>
              </w:rPr>
            </w:pPr>
            <w:r w:rsidRPr="00606771">
              <w:rPr>
                <w:rFonts w:eastAsia="Calibri"/>
                <w:sz w:val="20"/>
                <w:szCs w:val="20"/>
              </w:rPr>
              <w:t>Grupa rizika:</w:t>
            </w:r>
          </w:p>
        </w:tc>
      </w:tr>
      <w:tr w:rsidR="00606771" w:rsidRPr="00606771" w14:paraId="4551FE94" w14:textId="77777777" w:rsidTr="00606771">
        <w:trPr>
          <w:trHeight w:val="284"/>
        </w:trPr>
        <w:tc>
          <w:tcPr>
            <w:tcW w:w="9786" w:type="dxa"/>
            <w:tcBorders>
              <w:bottom w:val="single" w:sz="4" w:space="0" w:color="auto"/>
            </w:tcBorders>
            <w:vAlign w:val="center"/>
          </w:tcPr>
          <w:p w14:paraId="77CE6DAA" w14:textId="77777777" w:rsidR="00606771" w:rsidRPr="00606771" w:rsidRDefault="00606771" w:rsidP="00606771">
            <w:pPr>
              <w:pStyle w:val="Bezproreda1"/>
              <w:rPr>
                <w:rFonts w:eastAsia="Calibri"/>
                <w:sz w:val="20"/>
                <w:szCs w:val="20"/>
              </w:rPr>
            </w:pPr>
            <w:r w:rsidRPr="00606771">
              <w:rPr>
                <w:rFonts w:eastAsia="Calibri"/>
                <w:sz w:val="20"/>
                <w:szCs w:val="20"/>
              </w:rPr>
              <w:t>Ekstremne vremenske pojave</w:t>
            </w:r>
          </w:p>
        </w:tc>
      </w:tr>
      <w:tr w:rsidR="00606771" w:rsidRPr="00606771" w14:paraId="24016BA2" w14:textId="77777777" w:rsidTr="000B3E6C">
        <w:trPr>
          <w:trHeight w:val="53"/>
        </w:trPr>
        <w:tc>
          <w:tcPr>
            <w:tcW w:w="9786" w:type="dxa"/>
            <w:shd w:val="clear" w:color="auto" w:fill="FFC000"/>
            <w:vAlign w:val="center"/>
          </w:tcPr>
          <w:p w14:paraId="75A05C4A" w14:textId="77777777" w:rsidR="00606771" w:rsidRPr="00606771" w:rsidRDefault="00606771" w:rsidP="00606771">
            <w:pPr>
              <w:pStyle w:val="Bezproreda1"/>
              <w:rPr>
                <w:rFonts w:eastAsia="Calibri"/>
                <w:sz w:val="20"/>
                <w:szCs w:val="20"/>
              </w:rPr>
            </w:pPr>
            <w:r w:rsidRPr="00606771">
              <w:rPr>
                <w:rFonts w:eastAsia="Calibri"/>
                <w:sz w:val="20"/>
                <w:szCs w:val="20"/>
              </w:rPr>
              <w:t>Rizik:</w:t>
            </w:r>
          </w:p>
        </w:tc>
      </w:tr>
      <w:tr w:rsidR="00606771" w:rsidRPr="00606771" w14:paraId="2023FF1D" w14:textId="77777777" w:rsidTr="00606771">
        <w:trPr>
          <w:trHeight w:val="307"/>
        </w:trPr>
        <w:tc>
          <w:tcPr>
            <w:tcW w:w="9786" w:type="dxa"/>
            <w:tcBorders>
              <w:bottom w:val="single" w:sz="4" w:space="0" w:color="auto"/>
            </w:tcBorders>
            <w:vAlign w:val="center"/>
          </w:tcPr>
          <w:p w14:paraId="658AFD4A" w14:textId="77777777" w:rsidR="00606771" w:rsidRPr="00606771" w:rsidRDefault="00606771" w:rsidP="00606771">
            <w:pPr>
              <w:pStyle w:val="Bezproreda1"/>
              <w:rPr>
                <w:rFonts w:eastAsia="Calibri"/>
                <w:sz w:val="20"/>
                <w:szCs w:val="20"/>
              </w:rPr>
            </w:pPr>
            <w:r w:rsidRPr="00606771">
              <w:rPr>
                <w:rFonts w:eastAsia="Calibri"/>
                <w:sz w:val="20"/>
                <w:szCs w:val="20"/>
              </w:rPr>
              <w:t>Ekstremne temperature</w:t>
            </w:r>
          </w:p>
        </w:tc>
      </w:tr>
      <w:tr w:rsidR="00606771" w:rsidRPr="00606771" w14:paraId="0AFF7B92" w14:textId="77777777" w:rsidTr="000B3E6C">
        <w:trPr>
          <w:trHeight w:val="143"/>
        </w:trPr>
        <w:tc>
          <w:tcPr>
            <w:tcW w:w="9786" w:type="dxa"/>
            <w:shd w:val="clear" w:color="auto" w:fill="FFC000"/>
            <w:vAlign w:val="center"/>
          </w:tcPr>
          <w:p w14:paraId="1FFEBF59" w14:textId="77777777" w:rsidR="00606771" w:rsidRPr="00606771" w:rsidRDefault="00606771" w:rsidP="00606771">
            <w:pPr>
              <w:pStyle w:val="Bezproreda1"/>
              <w:rPr>
                <w:rFonts w:eastAsia="Calibri"/>
                <w:sz w:val="20"/>
                <w:szCs w:val="20"/>
              </w:rPr>
            </w:pPr>
            <w:r w:rsidRPr="00606771">
              <w:rPr>
                <w:rFonts w:eastAsia="Calibri"/>
                <w:sz w:val="20"/>
                <w:szCs w:val="20"/>
              </w:rPr>
              <w:t xml:space="preserve">Radna skupina: Povjerenstvo za izradu procjene rizika od velikih nesreća Općine </w:t>
            </w:r>
            <w:r w:rsidRPr="00606771">
              <w:rPr>
                <w:sz w:val="20"/>
                <w:szCs w:val="20"/>
              </w:rPr>
              <w:t xml:space="preserve"> Donja Dubrava</w:t>
            </w:r>
          </w:p>
        </w:tc>
      </w:tr>
      <w:tr w:rsidR="00606771" w:rsidRPr="00606771" w14:paraId="21564ADD" w14:textId="77777777" w:rsidTr="00606771">
        <w:trPr>
          <w:trHeight w:val="301"/>
        </w:trPr>
        <w:tc>
          <w:tcPr>
            <w:tcW w:w="9786" w:type="dxa"/>
            <w:tcBorders>
              <w:bottom w:val="single" w:sz="4" w:space="0" w:color="auto"/>
            </w:tcBorders>
            <w:vAlign w:val="center"/>
          </w:tcPr>
          <w:p w14:paraId="06345966" w14:textId="77777777" w:rsidR="00606771" w:rsidRPr="00606771" w:rsidRDefault="00606771" w:rsidP="00606771">
            <w:pPr>
              <w:pStyle w:val="Bezproreda1"/>
              <w:rPr>
                <w:rFonts w:eastAsia="Calibri"/>
                <w:sz w:val="20"/>
                <w:szCs w:val="20"/>
              </w:rPr>
            </w:pPr>
            <w:r w:rsidRPr="00606771">
              <w:rPr>
                <w:rFonts w:eastAsia="Calibri"/>
                <w:sz w:val="20"/>
                <w:szCs w:val="20"/>
              </w:rPr>
              <w:t xml:space="preserve">Sudionici u izradi Procjene rizika sukladno točci 9. Procjeni rizika od velikih nesreća Općine </w:t>
            </w:r>
            <w:r w:rsidRPr="00606771">
              <w:rPr>
                <w:sz w:val="20"/>
                <w:szCs w:val="20"/>
              </w:rPr>
              <w:t xml:space="preserve"> Donja Dubrava</w:t>
            </w:r>
          </w:p>
        </w:tc>
      </w:tr>
      <w:tr w:rsidR="00606771" w:rsidRPr="00606771" w14:paraId="62C92862" w14:textId="77777777" w:rsidTr="000B3E6C">
        <w:trPr>
          <w:trHeight w:val="165"/>
        </w:trPr>
        <w:tc>
          <w:tcPr>
            <w:tcW w:w="9786" w:type="dxa"/>
            <w:shd w:val="clear" w:color="auto" w:fill="FFC000"/>
            <w:vAlign w:val="center"/>
          </w:tcPr>
          <w:p w14:paraId="0682CB98" w14:textId="77777777" w:rsidR="00606771" w:rsidRPr="00606771" w:rsidRDefault="00606771" w:rsidP="00606771">
            <w:pPr>
              <w:pStyle w:val="Bezproreda1"/>
              <w:rPr>
                <w:rFonts w:eastAsia="Calibri"/>
                <w:sz w:val="20"/>
                <w:szCs w:val="20"/>
              </w:rPr>
            </w:pPr>
            <w:r w:rsidRPr="00606771">
              <w:rPr>
                <w:rFonts w:eastAsia="Calibri"/>
                <w:sz w:val="20"/>
                <w:szCs w:val="20"/>
              </w:rPr>
              <w:t>Opis scenarija:</w:t>
            </w:r>
          </w:p>
        </w:tc>
      </w:tr>
      <w:tr w:rsidR="00606771" w:rsidRPr="00606771" w14:paraId="2CBD9747" w14:textId="77777777" w:rsidTr="00606771">
        <w:trPr>
          <w:trHeight w:val="601"/>
        </w:trPr>
        <w:tc>
          <w:tcPr>
            <w:tcW w:w="9786" w:type="dxa"/>
            <w:vAlign w:val="center"/>
          </w:tcPr>
          <w:p w14:paraId="5A1F3135" w14:textId="77777777" w:rsidR="00606771" w:rsidRPr="00606771" w:rsidRDefault="00606771" w:rsidP="00606771">
            <w:pPr>
              <w:pStyle w:val="Bezproreda1"/>
              <w:rPr>
                <w:bCs/>
                <w:color w:val="000000"/>
                <w:sz w:val="20"/>
                <w:szCs w:val="20"/>
                <w:lang w:eastAsia="en-US"/>
              </w:rPr>
            </w:pPr>
            <w:r w:rsidRPr="00606771">
              <w:rPr>
                <w:bCs/>
                <w:color w:val="000000"/>
                <w:sz w:val="20"/>
                <w:szCs w:val="20"/>
                <w:lang w:eastAsia="en-US"/>
              </w:rPr>
              <w:t xml:space="preserve">Područje Općine </w:t>
            </w:r>
            <w:r w:rsidRPr="00606771">
              <w:rPr>
                <w:sz w:val="20"/>
                <w:szCs w:val="20"/>
              </w:rPr>
              <w:t xml:space="preserve"> Donja Dubrava</w:t>
            </w:r>
            <w:r w:rsidRPr="00606771">
              <w:rPr>
                <w:rStyle w:val="fontstyle01"/>
                <w:sz w:val="20"/>
                <w:szCs w:val="20"/>
              </w:rPr>
              <w:t xml:space="preserve"> </w:t>
            </w:r>
            <w:r w:rsidRPr="00606771">
              <w:rPr>
                <w:bCs/>
                <w:color w:val="000000"/>
                <w:sz w:val="20"/>
                <w:szCs w:val="20"/>
                <w:lang w:eastAsia="en-US"/>
              </w:rPr>
              <w:t>je sukladno Procjeni rizika RH ugroženo od pojave ekstremnih temperatura. Ekstremne visoke temperature imaju negativan učinak na:</w:t>
            </w:r>
          </w:p>
          <w:p w14:paraId="79AFB6E3" w14:textId="77777777" w:rsidR="00606771" w:rsidRPr="00606771" w:rsidRDefault="00606771" w:rsidP="003944D9">
            <w:pPr>
              <w:pStyle w:val="Bezproreda1"/>
              <w:numPr>
                <w:ilvl w:val="0"/>
                <w:numId w:val="90"/>
              </w:numPr>
              <w:rPr>
                <w:bCs/>
                <w:color w:val="000000"/>
                <w:sz w:val="20"/>
                <w:szCs w:val="20"/>
                <w:lang w:eastAsia="en-US"/>
              </w:rPr>
            </w:pPr>
            <w:r w:rsidRPr="00606771">
              <w:rPr>
                <w:bCs/>
                <w:color w:val="000000"/>
                <w:sz w:val="20"/>
                <w:szCs w:val="20"/>
                <w:lang w:eastAsia="en-US"/>
              </w:rPr>
              <w:t>Život i zdravlje ljudi jer prijete pojavom toplinskog šoka koji može kod ranjivih skupina izazvati i smrtne posljedice</w:t>
            </w:r>
          </w:p>
          <w:p w14:paraId="65080D3C" w14:textId="77777777" w:rsidR="00606771" w:rsidRPr="00606771" w:rsidRDefault="00606771" w:rsidP="003944D9">
            <w:pPr>
              <w:pStyle w:val="Bezproreda1"/>
              <w:numPr>
                <w:ilvl w:val="0"/>
                <w:numId w:val="90"/>
              </w:numPr>
              <w:rPr>
                <w:bCs/>
                <w:color w:val="000000"/>
                <w:sz w:val="20"/>
                <w:szCs w:val="20"/>
                <w:lang w:eastAsia="en-US"/>
              </w:rPr>
            </w:pPr>
            <w:r w:rsidRPr="00606771">
              <w:rPr>
                <w:bCs/>
                <w:color w:val="000000"/>
                <w:sz w:val="20"/>
                <w:szCs w:val="20"/>
                <w:lang w:eastAsia="en-US"/>
              </w:rPr>
              <w:t>Gospodarstvo jer smanjuje učinke radnika, neposredno oštećuje zelenu masu i plodove biljaka te nepovoljno djeluje na životinje i stočni fond</w:t>
            </w:r>
          </w:p>
          <w:p w14:paraId="00F0B0DC" w14:textId="77777777" w:rsidR="00606771" w:rsidRPr="00606771" w:rsidRDefault="00606771" w:rsidP="003944D9">
            <w:pPr>
              <w:pStyle w:val="Bezproreda1"/>
              <w:numPr>
                <w:ilvl w:val="0"/>
                <w:numId w:val="90"/>
              </w:numPr>
              <w:rPr>
                <w:bCs/>
                <w:color w:val="000000"/>
                <w:sz w:val="20"/>
                <w:szCs w:val="20"/>
                <w:lang w:eastAsia="en-US"/>
              </w:rPr>
            </w:pPr>
            <w:r w:rsidRPr="00606771">
              <w:rPr>
                <w:bCs/>
                <w:color w:val="000000"/>
                <w:sz w:val="20"/>
                <w:szCs w:val="20"/>
                <w:lang w:eastAsia="en-US"/>
              </w:rPr>
              <w:t>Na društvenu stabilnost i politiku jer se tijekom pojave ekstremnih temperatura preopterećuje sustav opskrbe električnom energijom i vodom.</w:t>
            </w:r>
          </w:p>
        </w:tc>
      </w:tr>
    </w:tbl>
    <w:p w14:paraId="59104ECA" w14:textId="77777777" w:rsidR="00DA3EC7" w:rsidRPr="00DE2188" w:rsidRDefault="00DA3EC7" w:rsidP="00DE2188"/>
    <w:p w14:paraId="61AB7D8A" w14:textId="77777777" w:rsidR="00A50BAD" w:rsidRDefault="0035730B" w:rsidP="00E32F14">
      <w:pPr>
        <w:pStyle w:val="Naslov3"/>
        <w:numPr>
          <w:ilvl w:val="2"/>
          <w:numId w:val="1"/>
        </w:numPr>
        <w:ind w:left="1134" w:hanging="567"/>
      </w:pPr>
      <w:bookmarkStart w:id="359" w:name="_Toc517456263"/>
      <w:bookmarkStart w:id="360" w:name="_Toc517456441"/>
      <w:bookmarkStart w:id="361" w:name="_Toc517461433"/>
      <w:bookmarkStart w:id="362" w:name="_Toc83197408"/>
      <w:r>
        <w:t>Utjecaj na kritičnu infrastrukturu</w:t>
      </w:r>
      <w:bookmarkEnd w:id="359"/>
      <w:bookmarkEnd w:id="360"/>
      <w:bookmarkEnd w:id="361"/>
      <w:bookmarkEnd w:id="362"/>
    </w:p>
    <w:p w14:paraId="0AFBEF07" w14:textId="77777777" w:rsidR="00DA3EC7" w:rsidRDefault="00DA3EC7" w:rsidP="00DA3EC7">
      <w:pPr>
        <w:pStyle w:val="Bezproreda1"/>
      </w:pPr>
    </w:p>
    <w:p w14:paraId="7E0D957D" w14:textId="7608F299" w:rsidR="00DA3EC7" w:rsidRPr="006F10EB" w:rsidRDefault="00E622FD" w:rsidP="00DA3EC7">
      <w:pPr>
        <w:pStyle w:val="Bezproreda"/>
        <w:rPr>
          <w:sz w:val="20"/>
          <w:szCs w:val="20"/>
          <w:lang w:eastAsia="hr-HR"/>
        </w:rPr>
      </w:pPr>
      <w:r>
        <w:rPr>
          <w:sz w:val="20"/>
          <w:szCs w:val="20"/>
          <w:lang w:eastAsia="hr-HR"/>
        </w:rPr>
        <w:t xml:space="preserve">Tablica </w:t>
      </w:r>
      <w:r w:rsidR="001A0581">
        <w:rPr>
          <w:sz w:val="20"/>
          <w:szCs w:val="20"/>
          <w:lang w:eastAsia="hr-HR"/>
        </w:rPr>
        <w:t>90</w:t>
      </w:r>
      <w:r w:rsidR="00DA3EC7">
        <w:rPr>
          <w:sz w:val="20"/>
          <w:szCs w:val="20"/>
          <w:lang w:eastAsia="hr-HR"/>
        </w:rPr>
        <w:t xml:space="preserve">: </w:t>
      </w:r>
      <w:r w:rsidR="00DA3EC7">
        <w:rPr>
          <w:sz w:val="20"/>
          <w:szCs w:val="20"/>
        </w:rPr>
        <w:t xml:space="preserve">Prikaz utjecaja </w:t>
      </w:r>
      <w:r w:rsidR="00A90B1F">
        <w:rPr>
          <w:sz w:val="20"/>
          <w:szCs w:val="20"/>
        </w:rPr>
        <w:t>ekstremne temperature</w:t>
      </w:r>
      <w:r w:rsidR="00DA3EC7">
        <w:rPr>
          <w:sz w:val="20"/>
          <w:szCs w:val="20"/>
        </w:rPr>
        <w:t xml:space="preserve"> na kritičnu infrastrukturu Općine </w:t>
      </w:r>
      <w:r w:rsidR="00606771">
        <w:rPr>
          <w:sz w:val="20"/>
          <w:szCs w:val="20"/>
        </w:rPr>
        <w:t>Donja Dubrava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647"/>
      </w:tblGrid>
      <w:tr w:rsidR="00DA3EC7" w14:paraId="3D453943" w14:textId="77777777" w:rsidTr="002D59B6">
        <w:tc>
          <w:tcPr>
            <w:tcW w:w="959" w:type="dxa"/>
            <w:shd w:val="clear" w:color="auto" w:fill="9CC2E5"/>
          </w:tcPr>
          <w:p w14:paraId="6A2CD438" w14:textId="77777777" w:rsidR="00DA3EC7" w:rsidRDefault="00DA3EC7" w:rsidP="002D59B6">
            <w:pPr>
              <w:pStyle w:val="Bezproreda"/>
              <w:rPr>
                <w:b/>
                <w:sz w:val="20"/>
                <w:szCs w:val="20"/>
                <w:lang w:eastAsia="hr-HR"/>
              </w:rPr>
            </w:pPr>
            <w:r>
              <w:rPr>
                <w:b/>
                <w:sz w:val="20"/>
                <w:szCs w:val="20"/>
                <w:lang w:eastAsia="hr-HR"/>
              </w:rPr>
              <w:t>Utjecaj</w:t>
            </w:r>
          </w:p>
        </w:tc>
        <w:tc>
          <w:tcPr>
            <w:tcW w:w="8647" w:type="dxa"/>
            <w:shd w:val="clear" w:color="auto" w:fill="9CC2E5"/>
          </w:tcPr>
          <w:p w14:paraId="54D65344" w14:textId="77777777" w:rsidR="00DA3EC7" w:rsidRDefault="00DA3EC7" w:rsidP="002D59B6">
            <w:pPr>
              <w:pStyle w:val="Bezproreda"/>
              <w:rPr>
                <w:b/>
                <w:sz w:val="20"/>
                <w:szCs w:val="20"/>
                <w:lang w:eastAsia="hr-HR"/>
              </w:rPr>
            </w:pPr>
            <w:r>
              <w:rPr>
                <w:b/>
                <w:sz w:val="20"/>
                <w:szCs w:val="20"/>
                <w:lang w:eastAsia="hr-HR"/>
              </w:rPr>
              <w:t>Sektor kritične infrastrukture</w:t>
            </w:r>
          </w:p>
        </w:tc>
      </w:tr>
      <w:tr w:rsidR="00DA3EC7" w14:paraId="44811033" w14:textId="77777777" w:rsidTr="002D59B6">
        <w:tc>
          <w:tcPr>
            <w:tcW w:w="959" w:type="dxa"/>
          </w:tcPr>
          <w:p w14:paraId="23B285D9" w14:textId="77777777" w:rsidR="00DA3EC7" w:rsidRPr="002C7EDB" w:rsidRDefault="00DA3EC7" w:rsidP="002D59B6">
            <w:pPr>
              <w:pStyle w:val="Bezproreda"/>
              <w:jc w:val="center"/>
              <w:rPr>
                <w:b/>
                <w:sz w:val="20"/>
                <w:szCs w:val="20"/>
                <w:lang w:eastAsia="hr-HR"/>
              </w:rPr>
            </w:pPr>
            <w:r>
              <w:rPr>
                <w:b/>
                <w:sz w:val="20"/>
                <w:szCs w:val="20"/>
                <w:lang w:eastAsia="hr-HR"/>
              </w:rPr>
              <w:t>X</w:t>
            </w:r>
          </w:p>
        </w:tc>
        <w:tc>
          <w:tcPr>
            <w:tcW w:w="8647" w:type="dxa"/>
          </w:tcPr>
          <w:p w14:paraId="12C5ACC0" w14:textId="77777777" w:rsidR="00DA3EC7" w:rsidRDefault="00DA3EC7" w:rsidP="002D59B6">
            <w:pPr>
              <w:pStyle w:val="Bezproreda"/>
              <w:rPr>
                <w:sz w:val="20"/>
                <w:szCs w:val="20"/>
                <w:lang w:eastAsia="hr-HR"/>
              </w:rPr>
            </w:pPr>
            <w:r>
              <w:rPr>
                <w:b/>
                <w:sz w:val="20"/>
                <w:szCs w:val="20"/>
                <w:lang w:eastAsia="hr-HR"/>
              </w:rPr>
              <w:t xml:space="preserve">Energetika </w:t>
            </w:r>
            <w:r>
              <w:rPr>
                <w:sz w:val="20"/>
                <w:szCs w:val="20"/>
                <w:lang w:eastAsia="hr-HR"/>
              </w:rPr>
              <w:t>(proizvodnja, akumulacija i brane, prijenos, skladištenje, transport energenata i energije, sustavi za distribuciju)</w:t>
            </w:r>
          </w:p>
        </w:tc>
      </w:tr>
      <w:tr w:rsidR="00DA3EC7" w14:paraId="66661EBA" w14:textId="77777777" w:rsidTr="002D59B6">
        <w:tc>
          <w:tcPr>
            <w:tcW w:w="959" w:type="dxa"/>
          </w:tcPr>
          <w:p w14:paraId="26575530" w14:textId="77777777" w:rsidR="00DA3EC7" w:rsidRDefault="00DA3EC7" w:rsidP="002D59B6">
            <w:pPr>
              <w:pStyle w:val="Bezproreda"/>
              <w:jc w:val="center"/>
              <w:rPr>
                <w:b/>
                <w:sz w:val="20"/>
                <w:szCs w:val="20"/>
                <w:lang w:eastAsia="hr-HR"/>
              </w:rPr>
            </w:pPr>
          </w:p>
        </w:tc>
        <w:tc>
          <w:tcPr>
            <w:tcW w:w="8647" w:type="dxa"/>
          </w:tcPr>
          <w:p w14:paraId="7F6BD20C" w14:textId="77777777" w:rsidR="00DA3EC7" w:rsidRDefault="00DA3EC7" w:rsidP="002D59B6">
            <w:pPr>
              <w:pStyle w:val="Bezproreda"/>
              <w:rPr>
                <w:sz w:val="20"/>
                <w:szCs w:val="20"/>
                <w:lang w:eastAsia="hr-HR"/>
              </w:rPr>
            </w:pPr>
            <w:r>
              <w:rPr>
                <w:b/>
                <w:sz w:val="20"/>
                <w:szCs w:val="20"/>
                <w:lang w:eastAsia="hr-HR"/>
              </w:rPr>
              <w:t>Komunikacijska i informacijska</w:t>
            </w:r>
            <w:r>
              <w:rPr>
                <w:sz w:val="20"/>
                <w:szCs w:val="20"/>
                <w:lang w:eastAsia="hr-HR"/>
              </w:rPr>
              <w:t xml:space="preserve"> </w:t>
            </w:r>
            <w:r>
              <w:rPr>
                <w:b/>
                <w:sz w:val="20"/>
                <w:szCs w:val="20"/>
                <w:lang w:eastAsia="hr-HR"/>
              </w:rPr>
              <w:t>tehnologija</w:t>
            </w:r>
            <w:r>
              <w:rPr>
                <w:sz w:val="20"/>
                <w:szCs w:val="20"/>
                <w:lang w:eastAsia="hr-HR"/>
              </w:rPr>
              <w:t xml:space="preserve"> (elektroničke komunikacije, informacijski sustavi, prijenos podataka, pružanje audio i audiovizualnih medijskih usluga)</w:t>
            </w:r>
          </w:p>
        </w:tc>
      </w:tr>
      <w:tr w:rsidR="00DA3EC7" w14:paraId="57FA52AA" w14:textId="77777777" w:rsidTr="002D59B6">
        <w:tc>
          <w:tcPr>
            <w:tcW w:w="959" w:type="dxa"/>
          </w:tcPr>
          <w:p w14:paraId="76B5B5E3" w14:textId="77777777" w:rsidR="00DA3EC7" w:rsidRPr="00FE2EE4" w:rsidRDefault="00DA3EC7" w:rsidP="002D59B6">
            <w:pPr>
              <w:pStyle w:val="Bezproreda"/>
              <w:jc w:val="center"/>
              <w:rPr>
                <w:b/>
                <w:sz w:val="20"/>
                <w:szCs w:val="20"/>
                <w:lang w:eastAsia="hr-HR"/>
              </w:rPr>
            </w:pPr>
          </w:p>
        </w:tc>
        <w:tc>
          <w:tcPr>
            <w:tcW w:w="8647" w:type="dxa"/>
          </w:tcPr>
          <w:p w14:paraId="340FAA05" w14:textId="77777777" w:rsidR="00DA3EC7" w:rsidRDefault="00DA3EC7" w:rsidP="002D59B6">
            <w:pPr>
              <w:pStyle w:val="Bezproreda"/>
              <w:rPr>
                <w:sz w:val="20"/>
                <w:szCs w:val="20"/>
                <w:lang w:eastAsia="hr-HR"/>
              </w:rPr>
            </w:pPr>
            <w:r>
              <w:rPr>
                <w:b/>
                <w:sz w:val="20"/>
                <w:szCs w:val="20"/>
                <w:lang w:eastAsia="hr-HR"/>
              </w:rPr>
              <w:t>Promet</w:t>
            </w:r>
            <w:r>
              <w:rPr>
                <w:sz w:val="20"/>
                <w:szCs w:val="20"/>
                <w:lang w:eastAsia="hr-HR"/>
              </w:rPr>
              <w:t xml:space="preserve"> (cestovni, željeznički, zračni, pomorski i promet u unutarnjim plovnim putovima)</w:t>
            </w:r>
          </w:p>
        </w:tc>
      </w:tr>
      <w:tr w:rsidR="00DA3EC7" w14:paraId="055EAD8E" w14:textId="77777777" w:rsidTr="002D59B6">
        <w:tc>
          <w:tcPr>
            <w:tcW w:w="959" w:type="dxa"/>
          </w:tcPr>
          <w:p w14:paraId="39421D39" w14:textId="77777777" w:rsidR="00DA3EC7" w:rsidRPr="002C7EDB" w:rsidRDefault="00DA3EC7" w:rsidP="002D59B6">
            <w:pPr>
              <w:pStyle w:val="Bezproreda"/>
              <w:jc w:val="center"/>
              <w:rPr>
                <w:b/>
                <w:sz w:val="20"/>
                <w:szCs w:val="20"/>
                <w:lang w:eastAsia="hr-HR"/>
              </w:rPr>
            </w:pPr>
            <w:r>
              <w:rPr>
                <w:b/>
                <w:sz w:val="20"/>
                <w:szCs w:val="20"/>
                <w:lang w:eastAsia="hr-HR"/>
              </w:rPr>
              <w:t>X</w:t>
            </w:r>
          </w:p>
        </w:tc>
        <w:tc>
          <w:tcPr>
            <w:tcW w:w="8647" w:type="dxa"/>
          </w:tcPr>
          <w:p w14:paraId="3867E8E7" w14:textId="77777777" w:rsidR="00DA3EC7" w:rsidRDefault="00DA3EC7" w:rsidP="002D59B6">
            <w:pPr>
              <w:pStyle w:val="Bezproreda"/>
              <w:rPr>
                <w:sz w:val="20"/>
                <w:szCs w:val="20"/>
                <w:lang w:eastAsia="hr-HR"/>
              </w:rPr>
            </w:pPr>
            <w:r>
              <w:rPr>
                <w:b/>
                <w:sz w:val="20"/>
                <w:szCs w:val="20"/>
                <w:lang w:eastAsia="hr-HR"/>
              </w:rPr>
              <w:t>Zdravstvo</w:t>
            </w:r>
            <w:r>
              <w:rPr>
                <w:sz w:val="20"/>
                <w:szCs w:val="20"/>
                <w:lang w:eastAsia="hr-HR"/>
              </w:rPr>
              <w:t xml:space="preserve"> (zdravstvena zaštita, proizvodnja, promet i nadzor nad lijekovima)</w:t>
            </w:r>
          </w:p>
        </w:tc>
      </w:tr>
      <w:tr w:rsidR="00DA3EC7" w14:paraId="7A4C691D" w14:textId="77777777" w:rsidTr="002D59B6">
        <w:tc>
          <w:tcPr>
            <w:tcW w:w="959" w:type="dxa"/>
          </w:tcPr>
          <w:p w14:paraId="1C34C694" w14:textId="77777777" w:rsidR="00DA3EC7" w:rsidRPr="00B365A6" w:rsidRDefault="00DA3EC7" w:rsidP="002D59B6">
            <w:pPr>
              <w:pStyle w:val="Bezproreda"/>
              <w:jc w:val="center"/>
              <w:rPr>
                <w:b/>
                <w:sz w:val="20"/>
                <w:szCs w:val="20"/>
                <w:lang w:eastAsia="hr-HR"/>
              </w:rPr>
            </w:pPr>
            <w:r>
              <w:rPr>
                <w:b/>
                <w:sz w:val="20"/>
                <w:szCs w:val="20"/>
                <w:lang w:eastAsia="hr-HR"/>
              </w:rPr>
              <w:t>X</w:t>
            </w:r>
          </w:p>
        </w:tc>
        <w:tc>
          <w:tcPr>
            <w:tcW w:w="8647" w:type="dxa"/>
          </w:tcPr>
          <w:p w14:paraId="2FB2D2C4" w14:textId="77777777" w:rsidR="00DA3EC7" w:rsidRDefault="00DA3EC7" w:rsidP="002D59B6">
            <w:pPr>
              <w:pStyle w:val="Bezproreda"/>
              <w:rPr>
                <w:sz w:val="20"/>
                <w:szCs w:val="20"/>
                <w:lang w:eastAsia="hr-HR"/>
              </w:rPr>
            </w:pPr>
            <w:r>
              <w:rPr>
                <w:b/>
                <w:sz w:val="20"/>
                <w:szCs w:val="20"/>
                <w:lang w:eastAsia="hr-HR"/>
              </w:rPr>
              <w:t>Vodno gospodarstvo</w:t>
            </w:r>
            <w:r>
              <w:rPr>
                <w:sz w:val="20"/>
                <w:szCs w:val="20"/>
                <w:lang w:eastAsia="hr-HR"/>
              </w:rPr>
              <w:t xml:space="preserve"> (regulacijske i zaštitne vodne građevine i komunalne vodne građevine)</w:t>
            </w:r>
          </w:p>
        </w:tc>
      </w:tr>
      <w:tr w:rsidR="00DA3EC7" w14:paraId="10F8FCA9" w14:textId="77777777" w:rsidTr="002D59B6">
        <w:tc>
          <w:tcPr>
            <w:tcW w:w="959" w:type="dxa"/>
          </w:tcPr>
          <w:p w14:paraId="60697B6A" w14:textId="77777777" w:rsidR="00DA3EC7" w:rsidRDefault="00DA3EC7" w:rsidP="002D59B6">
            <w:pPr>
              <w:pStyle w:val="Bezproreda"/>
              <w:jc w:val="center"/>
              <w:rPr>
                <w:b/>
                <w:sz w:val="20"/>
                <w:szCs w:val="20"/>
                <w:lang w:eastAsia="hr-HR"/>
              </w:rPr>
            </w:pPr>
          </w:p>
        </w:tc>
        <w:tc>
          <w:tcPr>
            <w:tcW w:w="8647" w:type="dxa"/>
          </w:tcPr>
          <w:p w14:paraId="49B07157" w14:textId="77777777" w:rsidR="00DA3EC7" w:rsidRDefault="00DA3EC7" w:rsidP="002D59B6">
            <w:pPr>
              <w:pStyle w:val="Bezproreda"/>
              <w:rPr>
                <w:sz w:val="20"/>
                <w:szCs w:val="20"/>
                <w:lang w:eastAsia="hr-HR"/>
              </w:rPr>
            </w:pPr>
            <w:r>
              <w:rPr>
                <w:b/>
                <w:sz w:val="20"/>
                <w:szCs w:val="20"/>
                <w:lang w:eastAsia="hr-HR"/>
              </w:rPr>
              <w:t>Hrana</w:t>
            </w:r>
            <w:r>
              <w:rPr>
                <w:sz w:val="20"/>
                <w:szCs w:val="20"/>
                <w:lang w:eastAsia="hr-HR"/>
              </w:rPr>
              <w:t xml:space="preserve"> (proizvodnja i opskrba hranom i sustav sigurnosti hrane, robne zalihe)</w:t>
            </w:r>
          </w:p>
        </w:tc>
      </w:tr>
      <w:tr w:rsidR="00DA3EC7" w14:paraId="46700EE1" w14:textId="77777777" w:rsidTr="002D59B6">
        <w:tc>
          <w:tcPr>
            <w:tcW w:w="959" w:type="dxa"/>
          </w:tcPr>
          <w:p w14:paraId="3B01A202" w14:textId="77777777" w:rsidR="00DA3EC7" w:rsidRDefault="00DA3EC7" w:rsidP="002D59B6">
            <w:pPr>
              <w:pStyle w:val="Bezproreda"/>
              <w:jc w:val="center"/>
              <w:rPr>
                <w:b/>
                <w:sz w:val="20"/>
                <w:szCs w:val="20"/>
                <w:lang w:eastAsia="hr-HR"/>
              </w:rPr>
            </w:pPr>
          </w:p>
        </w:tc>
        <w:tc>
          <w:tcPr>
            <w:tcW w:w="8647" w:type="dxa"/>
          </w:tcPr>
          <w:p w14:paraId="48B0EC8F" w14:textId="77777777" w:rsidR="00DA3EC7" w:rsidRDefault="00DA3EC7" w:rsidP="002D59B6">
            <w:pPr>
              <w:pStyle w:val="Bezproreda"/>
              <w:rPr>
                <w:b/>
                <w:sz w:val="20"/>
                <w:szCs w:val="20"/>
                <w:lang w:eastAsia="hr-HR"/>
              </w:rPr>
            </w:pPr>
            <w:r>
              <w:rPr>
                <w:b/>
                <w:sz w:val="20"/>
                <w:szCs w:val="20"/>
                <w:lang w:eastAsia="hr-HR"/>
              </w:rPr>
              <w:t xml:space="preserve">Financije </w:t>
            </w:r>
            <w:r>
              <w:rPr>
                <w:sz w:val="20"/>
                <w:szCs w:val="20"/>
                <w:lang w:eastAsia="hr-HR"/>
              </w:rPr>
              <w:t>(bankarstvo, burze, investicije, sustavi osiguranja i plaćanja)</w:t>
            </w:r>
          </w:p>
        </w:tc>
      </w:tr>
      <w:tr w:rsidR="00DA3EC7" w14:paraId="38EF7C8E" w14:textId="77777777" w:rsidTr="002D59B6">
        <w:tc>
          <w:tcPr>
            <w:tcW w:w="959" w:type="dxa"/>
          </w:tcPr>
          <w:p w14:paraId="53F79AEA" w14:textId="77777777" w:rsidR="00DA3EC7" w:rsidRDefault="00DA3EC7" w:rsidP="002D59B6">
            <w:pPr>
              <w:pStyle w:val="Bezproreda"/>
              <w:jc w:val="center"/>
              <w:rPr>
                <w:b/>
                <w:sz w:val="20"/>
                <w:szCs w:val="20"/>
                <w:lang w:eastAsia="hr-HR"/>
              </w:rPr>
            </w:pPr>
          </w:p>
        </w:tc>
        <w:tc>
          <w:tcPr>
            <w:tcW w:w="8647" w:type="dxa"/>
          </w:tcPr>
          <w:p w14:paraId="5CFEE04B" w14:textId="77777777" w:rsidR="00DA3EC7" w:rsidRDefault="00DA3EC7" w:rsidP="002D59B6">
            <w:pPr>
              <w:pStyle w:val="Bezproreda"/>
              <w:rPr>
                <w:b/>
                <w:sz w:val="20"/>
                <w:szCs w:val="20"/>
                <w:lang w:eastAsia="hr-HR"/>
              </w:rPr>
            </w:pPr>
            <w:r>
              <w:rPr>
                <w:b/>
                <w:sz w:val="20"/>
                <w:szCs w:val="20"/>
                <w:lang w:eastAsia="hr-HR"/>
              </w:rPr>
              <w:t xml:space="preserve">Proizvodnja, skladištenje i prijevoz opasnih tvari </w:t>
            </w:r>
            <w:r>
              <w:rPr>
                <w:sz w:val="20"/>
                <w:szCs w:val="20"/>
                <w:lang w:eastAsia="hr-HR"/>
              </w:rPr>
              <w:t>(kemijski, biološki, radiološki i nuklearni materijali)</w:t>
            </w:r>
          </w:p>
        </w:tc>
      </w:tr>
      <w:tr w:rsidR="00DA3EC7" w14:paraId="27C89DD5" w14:textId="77777777" w:rsidTr="002D59B6">
        <w:tc>
          <w:tcPr>
            <w:tcW w:w="959" w:type="dxa"/>
          </w:tcPr>
          <w:p w14:paraId="568A2F39" w14:textId="77777777" w:rsidR="00DA3EC7" w:rsidRDefault="00DA3EC7" w:rsidP="002D59B6">
            <w:pPr>
              <w:pStyle w:val="Bezproreda"/>
              <w:jc w:val="center"/>
              <w:rPr>
                <w:b/>
                <w:sz w:val="20"/>
                <w:szCs w:val="20"/>
                <w:lang w:eastAsia="hr-HR"/>
              </w:rPr>
            </w:pPr>
          </w:p>
        </w:tc>
        <w:tc>
          <w:tcPr>
            <w:tcW w:w="8647" w:type="dxa"/>
          </w:tcPr>
          <w:p w14:paraId="0E427D2B" w14:textId="77777777" w:rsidR="00DA3EC7" w:rsidRDefault="00DA3EC7" w:rsidP="002D59B6">
            <w:pPr>
              <w:pStyle w:val="Bezproreda"/>
              <w:rPr>
                <w:sz w:val="20"/>
                <w:szCs w:val="20"/>
                <w:lang w:eastAsia="hr-HR"/>
              </w:rPr>
            </w:pPr>
            <w:r>
              <w:rPr>
                <w:b/>
                <w:sz w:val="20"/>
                <w:szCs w:val="20"/>
                <w:lang w:eastAsia="hr-HR"/>
              </w:rPr>
              <w:t>Javne službe</w:t>
            </w:r>
            <w:r>
              <w:rPr>
                <w:sz w:val="20"/>
                <w:szCs w:val="20"/>
                <w:lang w:eastAsia="hr-HR"/>
              </w:rPr>
              <w:t xml:space="preserve"> (osiguranje javnog reda i mira, zaštita i spašavanje, hitna medicinska pomoć)</w:t>
            </w:r>
          </w:p>
        </w:tc>
      </w:tr>
      <w:tr w:rsidR="00DA3EC7" w14:paraId="4B5054AB" w14:textId="77777777" w:rsidTr="002D59B6">
        <w:tc>
          <w:tcPr>
            <w:tcW w:w="959" w:type="dxa"/>
          </w:tcPr>
          <w:p w14:paraId="565BCB98" w14:textId="77777777" w:rsidR="00DA3EC7" w:rsidRDefault="00DA3EC7" w:rsidP="002D59B6">
            <w:pPr>
              <w:pStyle w:val="Bezproreda"/>
              <w:jc w:val="center"/>
              <w:rPr>
                <w:b/>
                <w:sz w:val="20"/>
                <w:szCs w:val="20"/>
                <w:lang w:eastAsia="hr-HR"/>
              </w:rPr>
            </w:pPr>
          </w:p>
        </w:tc>
        <w:tc>
          <w:tcPr>
            <w:tcW w:w="8647" w:type="dxa"/>
          </w:tcPr>
          <w:p w14:paraId="1A9E708B" w14:textId="77777777" w:rsidR="00DA3EC7" w:rsidRDefault="00DA3EC7" w:rsidP="002D59B6">
            <w:pPr>
              <w:pStyle w:val="Bezproreda"/>
              <w:rPr>
                <w:b/>
                <w:sz w:val="20"/>
                <w:szCs w:val="20"/>
                <w:lang w:eastAsia="hr-HR"/>
              </w:rPr>
            </w:pPr>
            <w:r>
              <w:rPr>
                <w:b/>
                <w:sz w:val="20"/>
                <w:szCs w:val="20"/>
                <w:lang w:eastAsia="hr-HR"/>
              </w:rPr>
              <w:t>Nacionalni spomenici i vrijednosti</w:t>
            </w:r>
          </w:p>
        </w:tc>
      </w:tr>
    </w:tbl>
    <w:p w14:paraId="4C42C080" w14:textId="77777777" w:rsidR="00B801E4" w:rsidRPr="00DA3EC7" w:rsidRDefault="00B801E4" w:rsidP="00DA3EC7"/>
    <w:p w14:paraId="37DFD920" w14:textId="77777777" w:rsidR="00A50BAD" w:rsidRDefault="0035730B" w:rsidP="00E32F14">
      <w:pPr>
        <w:pStyle w:val="Naslov3"/>
        <w:numPr>
          <w:ilvl w:val="2"/>
          <w:numId w:val="1"/>
        </w:numPr>
        <w:ind w:left="1134" w:hanging="567"/>
      </w:pPr>
      <w:bookmarkStart w:id="363" w:name="_Toc517456264"/>
      <w:bookmarkStart w:id="364" w:name="_Toc517456442"/>
      <w:bookmarkStart w:id="365" w:name="_Toc517461434"/>
      <w:bookmarkStart w:id="366" w:name="_Toc83197409"/>
      <w:r>
        <w:lastRenderedPageBreak/>
        <w:t>Kontekst</w:t>
      </w:r>
      <w:bookmarkEnd w:id="363"/>
      <w:bookmarkEnd w:id="364"/>
      <w:bookmarkEnd w:id="365"/>
      <w:bookmarkEnd w:id="366"/>
    </w:p>
    <w:p w14:paraId="2199664F" w14:textId="77777777" w:rsidR="00DA3EC7" w:rsidRPr="00DA3EC7" w:rsidRDefault="00DA3EC7" w:rsidP="00B801E4">
      <w:pPr>
        <w:pStyle w:val="Bezproreda1"/>
      </w:pPr>
      <w:r w:rsidRPr="00DA3EC7">
        <w:t>Sukladno Procjeni rizika od katastrofa za Republiku Hrvatsku prag pojave toplinskog vala je prekoračenje temperature od 30°C. Takve temperature su primjerene kasnom proljetnom i ljetnom periodu od 15. svibnja do 15. rujna. Toplinski val je prijetnja koja može izazvati ozbiljne zdravstvene probleme kod ljudi, a može uzrokovati i smrtne posljedice.</w:t>
      </w:r>
    </w:p>
    <w:p w14:paraId="14F6BBB2" w14:textId="77777777" w:rsidR="00DA3EC7" w:rsidRPr="00DA3EC7" w:rsidRDefault="00DA3EC7" w:rsidP="00B801E4">
      <w:pPr>
        <w:pStyle w:val="Bezproreda1"/>
      </w:pPr>
      <w:r w:rsidRPr="00DA3EC7">
        <w:t xml:space="preserve">Rizik multiplicira utjecaj pojave visoke relativne vlage, koja onemogućava isparavanje vode iz tijela, pa je za hlađenje tijela nužno povećanje unutarnje temperature, a vanjska je ionako relativno visoka. </w:t>
      </w:r>
    </w:p>
    <w:p w14:paraId="588B4AB8" w14:textId="77777777" w:rsidR="00DA3EC7" w:rsidRPr="00DA3EC7" w:rsidRDefault="00DA3EC7" w:rsidP="00B801E4">
      <w:pPr>
        <w:pStyle w:val="Bezproreda1"/>
      </w:pPr>
      <w:r w:rsidRPr="00DA3EC7">
        <w:t>Intenzivnim znojenjem koje nastaje kao posljedica izlučuje se elektroliti iz tijela, što također negativno utječe na opće zdravstveno stanje tijela.</w:t>
      </w:r>
    </w:p>
    <w:p w14:paraId="72BE5161" w14:textId="77777777" w:rsidR="00DA3EC7" w:rsidRPr="00DA3EC7" w:rsidRDefault="00DA3EC7" w:rsidP="00B801E4">
      <w:pPr>
        <w:pStyle w:val="Bezproreda1"/>
      </w:pPr>
      <w:r w:rsidRPr="00DA3EC7">
        <w:t>Sukladno istom izvoru, toplinskom valu je izloženo cijelo područje Republike Hrvatske. Pri tome se prosječno godišnje pojavljuje oko 13 dana s umjerenim, 9 dana s jakim i do 6 dana s ekstremnim toplinskim valom.</w:t>
      </w:r>
    </w:p>
    <w:p w14:paraId="0A44DC98" w14:textId="77777777" w:rsidR="00DA3EC7" w:rsidRPr="00DA3EC7" w:rsidRDefault="00DA3EC7" w:rsidP="00B801E4">
      <w:pPr>
        <w:pStyle w:val="Bezproreda1"/>
      </w:pPr>
      <w:r w:rsidRPr="00DA3EC7">
        <w:t>Najveći broj štetnih posljedica toplinskog vala pojavljuje se u prva dva dana nakon pojave visoke temperature kada tijelo (i ostali živi organizmi) nisu prilagođeni toj promjeni i kada razdoblje opasnih razina rizika od posljedica toplinskog vala traje dulje vrijeme.</w:t>
      </w:r>
    </w:p>
    <w:p w14:paraId="0ECF6B7E" w14:textId="77777777" w:rsidR="00DA3EC7" w:rsidRPr="00DA3EC7" w:rsidRDefault="00DA3EC7" w:rsidP="00DA3EC7">
      <w:pPr>
        <w:pStyle w:val="Bezproreda1"/>
        <w:ind w:left="284"/>
      </w:pPr>
    </w:p>
    <w:p w14:paraId="465B840F" w14:textId="77777777" w:rsidR="00DA3EC7" w:rsidRPr="00DA3EC7" w:rsidRDefault="00DA3EC7" w:rsidP="00B801E4">
      <w:pPr>
        <w:pStyle w:val="Bezproreda1"/>
      </w:pPr>
      <w:r w:rsidRPr="00DA3EC7">
        <w:t xml:space="preserve">Najrizičnije skupine stanovnika glede toplinskog vala su djeca i mladež do 19 godina, kronični bolesnici (posebno hipertoničari, dijabetičari, bubrežni bolesnici i mentalno/depresivni), osobe starije od 60 godina, te sve osobe koje rade na otvorenom prostoru (poljoprivrednici, građevinski radnici i sl.). </w:t>
      </w:r>
    </w:p>
    <w:p w14:paraId="3FE611A2" w14:textId="77777777" w:rsidR="00DA3EC7" w:rsidRPr="00DA3EC7" w:rsidRDefault="00DA3EC7" w:rsidP="00DA3EC7">
      <w:pPr>
        <w:pStyle w:val="Bezproreda1"/>
      </w:pPr>
    </w:p>
    <w:p w14:paraId="677CC397" w14:textId="163552D8" w:rsidR="006F10EB" w:rsidRDefault="00DA3EC7" w:rsidP="00DA3EC7">
      <w:pPr>
        <w:pStyle w:val="Bezproreda1"/>
        <w:rPr>
          <w:sz w:val="20"/>
          <w:szCs w:val="20"/>
        </w:rPr>
      </w:pPr>
      <w:r w:rsidRPr="00DA3EC7">
        <w:rPr>
          <w:sz w:val="20"/>
          <w:szCs w:val="20"/>
        </w:rPr>
        <w:t xml:space="preserve">         </w:t>
      </w:r>
      <w:r w:rsidR="004C77B1">
        <w:rPr>
          <w:sz w:val="20"/>
          <w:szCs w:val="20"/>
        </w:rPr>
        <w:t xml:space="preserve">  </w:t>
      </w:r>
      <w:r w:rsidRPr="00DA3EC7">
        <w:rPr>
          <w:sz w:val="20"/>
          <w:szCs w:val="20"/>
        </w:rPr>
        <w:t xml:space="preserve">   </w:t>
      </w:r>
      <w:r w:rsidR="00E622FD">
        <w:rPr>
          <w:sz w:val="20"/>
          <w:szCs w:val="20"/>
        </w:rPr>
        <w:t xml:space="preserve">Tablica </w:t>
      </w:r>
      <w:r w:rsidR="001A0581">
        <w:rPr>
          <w:sz w:val="20"/>
          <w:szCs w:val="20"/>
        </w:rPr>
        <w:t>91</w:t>
      </w:r>
      <w:r w:rsidRPr="00DA3EC7">
        <w:rPr>
          <w:sz w:val="20"/>
          <w:szCs w:val="20"/>
        </w:rPr>
        <w:t>:</w:t>
      </w:r>
      <w:r w:rsidR="00E622FD">
        <w:rPr>
          <w:sz w:val="20"/>
          <w:szCs w:val="20"/>
        </w:rPr>
        <w:t xml:space="preserve"> </w:t>
      </w:r>
      <w:r w:rsidRPr="005A2E09">
        <w:rPr>
          <w:sz w:val="20"/>
          <w:szCs w:val="20"/>
        </w:rPr>
        <w:t>Rizične skupine po vrsti i broju</w:t>
      </w:r>
    </w:p>
    <w:tbl>
      <w:tblPr>
        <w:tblW w:w="0" w:type="auto"/>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6"/>
        <w:gridCol w:w="1538"/>
      </w:tblGrid>
      <w:tr w:rsidR="006F10EB" w14:paraId="0F58A609" w14:textId="77777777" w:rsidTr="006F10EB">
        <w:trPr>
          <w:trHeight w:val="326"/>
        </w:trPr>
        <w:tc>
          <w:tcPr>
            <w:tcW w:w="6436" w:type="dxa"/>
            <w:shd w:val="clear" w:color="auto" w:fill="9CC2E5"/>
          </w:tcPr>
          <w:p w14:paraId="38686759" w14:textId="77777777" w:rsidR="006F10EB" w:rsidRDefault="006F10EB" w:rsidP="006F10EB">
            <w:pPr>
              <w:pStyle w:val="Bezproreda1"/>
              <w:ind w:left="68"/>
              <w:jc w:val="center"/>
              <w:rPr>
                <w:b/>
              </w:rPr>
            </w:pPr>
            <w:r>
              <w:rPr>
                <w:b/>
              </w:rPr>
              <w:t>Rizična skupina</w:t>
            </w:r>
          </w:p>
        </w:tc>
        <w:tc>
          <w:tcPr>
            <w:tcW w:w="1538" w:type="dxa"/>
            <w:shd w:val="clear" w:color="auto" w:fill="9CC2E5"/>
          </w:tcPr>
          <w:p w14:paraId="1851A5F7" w14:textId="77777777" w:rsidR="006F10EB" w:rsidRDefault="006F10EB" w:rsidP="006F10EB">
            <w:pPr>
              <w:pStyle w:val="Bezproreda1"/>
              <w:ind w:left="57"/>
              <w:rPr>
                <w:b/>
              </w:rPr>
            </w:pPr>
            <w:r>
              <w:rPr>
                <w:b/>
              </w:rPr>
              <w:t>Broj osoba</w:t>
            </w:r>
          </w:p>
        </w:tc>
      </w:tr>
      <w:tr w:rsidR="006F10EB" w14:paraId="265BD6C2" w14:textId="77777777" w:rsidTr="006F10EB">
        <w:trPr>
          <w:trHeight w:val="128"/>
        </w:trPr>
        <w:tc>
          <w:tcPr>
            <w:tcW w:w="6436" w:type="dxa"/>
          </w:tcPr>
          <w:p w14:paraId="56E66EAD" w14:textId="77777777" w:rsidR="006F10EB" w:rsidRPr="00041534" w:rsidRDefault="006F10EB" w:rsidP="003944D9">
            <w:pPr>
              <w:pStyle w:val="Bezproreda1"/>
              <w:numPr>
                <w:ilvl w:val="0"/>
                <w:numId w:val="24"/>
              </w:numPr>
              <w:ind w:left="68"/>
              <w:jc w:val="left"/>
              <w:rPr>
                <w:sz w:val="20"/>
                <w:szCs w:val="20"/>
              </w:rPr>
            </w:pPr>
            <w:r w:rsidRPr="00041534">
              <w:rPr>
                <w:sz w:val="20"/>
                <w:szCs w:val="20"/>
              </w:rPr>
              <w:t>Djeca (0-14 g.)</w:t>
            </w:r>
          </w:p>
        </w:tc>
        <w:tc>
          <w:tcPr>
            <w:tcW w:w="1538" w:type="dxa"/>
          </w:tcPr>
          <w:p w14:paraId="6130C0A8" w14:textId="56FA26C7" w:rsidR="006F10EB" w:rsidRDefault="004937B2" w:rsidP="006F10EB">
            <w:pPr>
              <w:pStyle w:val="Bezproreda1"/>
              <w:ind w:left="57"/>
              <w:jc w:val="right"/>
              <w:rPr>
                <w:sz w:val="20"/>
                <w:szCs w:val="20"/>
              </w:rPr>
            </w:pPr>
            <w:r>
              <w:rPr>
                <w:sz w:val="20"/>
                <w:szCs w:val="20"/>
              </w:rPr>
              <w:t>195</w:t>
            </w:r>
          </w:p>
        </w:tc>
      </w:tr>
      <w:tr w:rsidR="006F10EB" w14:paraId="6255C0F1" w14:textId="77777777" w:rsidTr="006F10EB">
        <w:trPr>
          <w:trHeight w:val="233"/>
        </w:trPr>
        <w:tc>
          <w:tcPr>
            <w:tcW w:w="6436" w:type="dxa"/>
          </w:tcPr>
          <w:p w14:paraId="2C4A8F45" w14:textId="77777777" w:rsidR="006F10EB" w:rsidRPr="00041534" w:rsidRDefault="006F10EB" w:rsidP="003944D9">
            <w:pPr>
              <w:pStyle w:val="Bezproreda1"/>
              <w:numPr>
                <w:ilvl w:val="0"/>
                <w:numId w:val="24"/>
              </w:numPr>
              <w:ind w:left="68"/>
              <w:jc w:val="left"/>
              <w:rPr>
                <w:sz w:val="20"/>
                <w:szCs w:val="20"/>
              </w:rPr>
            </w:pPr>
            <w:r w:rsidRPr="00041534">
              <w:rPr>
                <w:sz w:val="20"/>
                <w:szCs w:val="20"/>
              </w:rPr>
              <w:t>Osobe starije od 60 godina</w:t>
            </w:r>
          </w:p>
        </w:tc>
        <w:tc>
          <w:tcPr>
            <w:tcW w:w="1538" w:type="dxa"/>
          </w:tcPr>
          <w:p w14:paraId="436705C9" w14:textId="3F5B4025" w:rsidR="006F10EB" w:rsidRDefault="004937B2" w:rsidP="006F10EB">
            <w:pPr>
              <w:pStyle w:val="Bezproreda1"/>
              <w:ind w:left="32"/>
              <w:jc w:val="right"/>
              <w:rPr>
                <w:sz w:val="20"/>
                <w:szCs w:val="20"/>
              </w:rPr>
            </w:pPr>
            <w:r>
              <w:rPr>
                <w:sz w:val="20"/>
                <w:szCs w:val="20"/>
              </w:rPr>
              <w:t>555</w:t>
            </w:r>
          </w:p>
        </w:tc>
      </w:tr>
      <w:tr w:rsidR="006F10EB" w14:paraId="6F68C4C4" w14:textId="77777777" w:rsidTr="006F10EB">
        <w:trPr>
          <w:trHeight w:val="180"/>
        </w:trPr>
        <w:tc>
          <w:tcPr>
            <w:tcW w:w="6436" w:type="dxa"/>
          </w:tcPr>
          <w:p w14:paraId="0ED7BDFD" w14:textId="77777777" w:rsidR="006F10EB" w:rsidRPr="00041534" w:rsidRDefault="006F10EB" w:rsidP="003944D9">
            <w:pPr>
              <w:pStyle w:val="Bezproreda1"/>
              <w:numPr>
                <w:ilvl w:val="0"/>
                <w:numId w:val="24"/>
              </w:numPr>
              <w:ind w:left="68"/>
              <w:jc w:val="left"/>
              <w:rPr>
                <w:sz w:val="20"/>
                <w:szCs w:val="20"/>
              </w:rPr>
            </w:pPr>
            <w:r w:rsidRPr="00041534">
              <w:rPr>
                <w:sz w:val="20"/>
                <w:szCs w:val="20"/>
              </w:rPr>
              <w:t>Trudnice</w:t>
            </w:r>
          </w:p>
        </w:tc>
        <w:tc>
          <w:tcPr>
            <w:tcW w:w="1538" w:type="dxa"/>
          </w:tcPr>
          <w:p w14:paraId="05A03DA0" w14:textId="08F44978" w:rsidR="006F10EB" w:rsidRDefault="004937B2" w:rsidP="006F10EB">
            <w:pPr>
              <w:pStyle w:val="Bezproreda1"/>
              <w:ind w:left="129"/>
              <w:jc w:val="right"/>
              <w:rPr>
                <w:sz w:val="20"/>
                <w:szCs w:val="20"/>
              </w:rPr>
            </w:pPr>
            <w:r>
              <w:rPr>
                <w:sz w:val="20"/>
                <w:szCs w:val="20"/>
              </w:rPr>
              <w:t>4</w:t>
            </w:r>
            <w:r w:rsidR="006F10EB">
              <w:rPr>
                <w:sz w:val="20"/>
                <w:szCs w:val="20"/>
              </w:rPr>
              <w:t>0-tak</w:t>
            </w:r>
          </w:p>
        </w:tc>
      </w:tr>
      <w:tr w:rsidR="006F10EB" w14:paraId="72DD2C59" w14:textId="77777777" w:rsidTr="006F10EB">
        <w:trPr>
          <w:trHeight w:val="342"/>
        </w:trPr>
        <w:tc>
          <w:tcPr>
            <w:tcW w:w="6436" w:type="dxa"/>
          </w:tcPr>
          <w:p w14:paraId="21518266" w14:textId="77777777" w:rsidR="006F10EB" w:rsidRPr="00041534" w:rsidRDefault="006F10EB" w:rsidP="003944D9">
            <w:pPr>
              <w:pStyle w:val="Bezproreda1"/>
              <w:numPr>
                <w:ilvl w:val="0"/>
                <w:numId w:val="24"/>
              </w:numPr>
              <w:ind w:left="68"/>
              <w:jc w:val="left"/>
              <w:rPr>
                <w:sz w:val="20"/>
                <w:szCs w:val="20"/>
              </w:rPr>
            </w:pPr>
            <w:r w:rsidRPr="00041534">
              <w:rPr>
                <w:sz w:val="20"/>
                <w:szCs w:val="20"/>
              </w:rPr>
              <w:t xml:space="preserve">Stanovništvo s teškoćama u obavljanju svakodnevnih aktivnosti  (između 15 i 60 godina)  </w:t>
            </w:r>
          </w:p>
        </w:tc>
        <w:tc>
          <w:tcPr>
            <w:tcW w:w="1538" w:type="dxa"/>
          </w:tcPr>
          <w:p w14:paraId="4F044BCF" w14:textId="77777777" w:rsidR="006F10EB" w:rsidRDefault="006F10EB" w:rsidP="006F10EB">
            <w:pPr>
              <w:pStyle w:val="Bezproreda1"/>
              <w:ind w:left="68"/>
              <w:jc w:val="right"/>
              <w:rPr>
                <w:sz w:val="20"/>
                <w:szCs w:val="20"/>
              </w:rPr>
            </w:pPr>
            <w:r>
              <w:rPr>
                <w:sz w:val="20"/>
                <w:szCs w:val="20"/>
              </w:rPr>
              <w:t>128</w:t>
            </w:r>
          </w:p>
        </w:tc>
      </w:tr>
      <w:tr w:rsidR="006F10EB" w14:paraId="04275866" w14:textId="77777777" w:rsidTr="006F10EB">
        <w:trPr>
          <w:trHeight w:val="144"/>
        </w:trPr>
        <w:tc>
          <w:tcPr>
            <w:tcW w:w="6436" w:type="dxa"/>
          </w:tcPr>
          <w:p w14:paraId="29FB3E9B" w14:textId="77777777" w:rsidR="006F10EB" w:rsidRPr="00041534" w:rsidRDefault="006F10EB" w:rsidP="003944D9">
            <w:pPr>
              <w:pStyle w:val="Bezproreda1"/>
              <w:numPr>
                <w:ilvl w:val="0"/>
                <w:numId w:val="24"/>
              </w:numPr>
              <w:ind w:left="68"/>
              <w:jc w:val="left"/>
              <w:rPr>
                <w:sz w:val="20"/>
                <w:szCs w:val="20"/>
              </w:rPr>
            </w:pPr>
            <w:r w:rsidRPr="00041534">
              <w:rPr>
                <w:sz w:val="20"/>
                <w:szCs w:val="20"/>
              </w:rPr>
              <w:t xml:space="preserve">Djelatnici na otvorenom prostoru (poljoprivreda, šumarstvo, građevina)    </w:t>
            </w:r>
          </w:p>
        </w:tc>
        <w:tc>
          <w:tcPr>
            <w:tcW w:w="1538" w:type="dxa"/>
          </w:tcPr>
          <w:p w14:paraId="269D85EB" w14:textId="5ED9074A" w:rsidR="006F10EB" w:rsidRDefault="006F10EB" w:rsidP="006F10EB">
            <w:pPr>
              <w:pStyle w:val="Bezproreda1"/>
              <w:jc w:val="right"/>
              <w:rPr>
                <w:sz w:val="20"/>
                <w:szCs w:val="20"/>
              </w:rPr>
            </w:pPr>
            <w:r>
              <w:rPr>
                <w:sz w:val="20"/>
                <w:szCs w:val="20"/>
              </w:rPr>
              <w:t>1</w:t>
            </w:r>
            <w:r w:rsidR="0067061F">
              <w:rPr>
                <w:sz w:val="20"/>
                <w:szCs w:val="20"/>
              </w:rPr>
              <w:t>12</w:t>
            </w:r>
          </w:p>
        </w:tc>
      </w:tr>
      <w:tr w:rsidR="006F10EB" w14:paraId="7A214C3D" w14:textId="77777777" w:rsidTr="006F10EB">
        <w:trPr>
          <w:trHeight w:val="144"/>
        </w:trPr>
        <w:tc>
          <w:tcPr>
            <w:tcW w:w="6436" w:type="dxa"/>
          </w:tcPr>
          <w:p w14:paraId="7476F43A" w14:textId="77777777" w:rsidR="006F10EB" w:rsidRDefault="006F10EB" w:rsidP="006F10EB">
            <w:pPr>
              <w:pStyle w:val="Bezproreda1"/>
              <w:ind w:left="68"/>
              <w:rPr>
                <w:b/>
                <w:sz w:val="20"/>
                <w:szCs w:val="20"/>
              </w:rPr>
            </w:pPr>
            <w:r>
              <w:rPr>
                <w:b/>
                <w:sz w:val="20"/>
                <w:szCs w:val="20"/>
              </w:rPr>
              <w:t xml:space="preserve">                          SVEGA:</w:t>
            </w:r>
          </w:p>
        </w:tc>
        <w:tc>
          <w:tcPr>
            <w:tcW w:w="1538" w:type="dxa"/>
          </w:tcPr>
          <w:p w14:paraId="12845799" w14:textId="6EB57B3A" w:rsidR="006F10EB" w:rsidRDefault="006F10EB" w:rsidP="006F10EB">
            <w:pPr>
              <w:pStyle w:val="Bezproreda1"/>
              <w:ind w:left="68"/>
              <w:jc w:val="right"/>
              <w:rPr>
                <w:b/>
                <w:sz w:val="20"/>
                <w:szCs w:val="20"/>
              </w:rPr>
            </w:pPr>
            <w:r>
              <w:rPr>
                <w:b/>
                <w:sz w:val="20"/>
                <w:szCs w:val="20"/>
              </w:rPr>
              <w:t>1 0</w:t>
            </w:r>
            <w:r w:rsidR="0067061F">
              <w:rPr>
                <w:b/>
                <w:sz w:val="20"/>
                <w:szCs w:val="20"/>
              </w:rPr>
              <w:t>30</w:t>
            </w:r>
          </w:p>
        </w:tc>
      </w:tr>
    </w:tbl>
    <w:p w14:paraId="62DE7621" w14:textId="7B52D8FB" w:rsidR="00DA3EC7" w:rsidRPr="00DA3EC7" w:rsidRDefault="004C77B1" w:rsidP="00DA3EC7">
      <w:pPr>
        <w:pStyle w:val="Bezproreda1"/>
        <w:rPr>
          <w:sz w:val="20"/>
          <w:szCs w:val="20"/>
        </w:rPr>
      </w:pPr>
      <w:r>
        <w:rPr>
          <w:sz w:val="20"/>
          <w:szCs w:val="20"/>
        </w:rPr>
        <w:t xml:space="preserve">              </w:t>
      </w:r>
      <w:r w:rsidR="00DA3EC7" w:rsidRPr="00DA3EC7">
        <w:rPr>
          <w:sz w:val="20"/>
          <w:szCs w:val="20"/>
        </w:rPr>
        <w:t>Izvor podataka: Popis stanovništva 20</w:t>
      </w:r>
      <w:r w:rsidR="0067061F">
        <w:rPr>
          <w:sz w:val="20"/>
          <w:szCs w:val="20"/>
        </w:rPr>
        <w:t>2</w:t>
      </w:r>
      <w:r w:rsidR="00DA3EC7" w:rsidRPr="00DA3EC7">
        <w:rPr>
          <w:sz w:val="20"/>
          <w:szCs w:val="20"/>
        </w:rPr>
        <w:t>1</w:t>
      </w:r>
    </w:p>
    <w:p w14:paraId="0B66C687" w14:textId="77777777" w:rsidR="00DA3EC7" w:rsidRPr="00DA3EC7" w:rsidRDefault="00DA3EC7" w:rsidP="00DA3EC7">
      <w:pPr>
        <w:pStyle w:val="Bezproreda1"/>
      </w:pPr>
    </w:p>
    <w:p w14:paraId="0BAB1A99" w14:textId="4156E1ED" w:rsidR="006F10EB" w:rsidRDefault="006F10EB" w:rsidP="006F10EB">
      <w:pPr>
        <w:pStyle w:val="Bezproreda1"/>
        <w:rPr>
          <w:color w:val="000000"/>
        </w:rPr>
      </w:pPr>
      <w:r>
        <w:rPr>
          <w:color w:val="000000"/>
        </w:rPr>
        <w:t>Od ukupnog</w:t>
      </w:r>
      <w:r>
        <w:rPr>
          <w:rFonts w:ascii="Arial" w:hAnsi="Arial"/>
          <w:color w:val="000000"/>
        </w:rPr>
        <w:t xml:space="preserve"> </w:t>
      </w:r>
      <w:r>
        <w:rPr>
          <w:color w:val="000000"/>
        </w:rPr>
        <w:t xml:space="preserve">broja stanovnika rizičnu skupinu čini čak oko </w:t>
      </w:r>
      <w:r w:rsidR="0067061F">
        <w:rPr>
          <w:color w:val="000000"/>
        </w:rPr>
        <w:t>62,12</w:t>
      </w:r>
      <w:r>
        <w:rPr>
          <w:color w:val="000000"/>
        </w:rPr>
        <w:t>% stanovnika.</w:t>
      </w:r>
    </w:p>
    <w:p w14:paraId="3E281A8D" w14:textId="77777777" w:rsidR="006F10EB" w:rsidRDefault="006F10EB" w:rsidP="006F10EB">
      <w:pPr>
        <w:pStyle w:val="Bezproreda1"/>
        <w:rPr>
          <w:color w:val="000000"/>
          <w:sz w:val="22"/>
          <w:szCs w:val="22"/>
        </w:rPr>
      </w:pPr>
    </w:p>
    <w:p w14:paraId="238F6B31" w14:textId="77777777" w:rsidR="006F10EB" w:rsidRDefault="006F10EB" w:rsidP="006F10EB">
      <w:pPr>
        <w:pStyle w:val="Bezproreda1"/>
        <w:rPr>
          <w:color w:val="000000"/>
        </w:rPr>
      </w:pPr>
      <w:r>
        <w:rPr>
          <w:color w:val="000000"/>
        </w:rPr>
        <w:t>Kao osnovni kriterij za pojavu opasnosti od toplinskog vala je "heat cut point" kritična temperatura</w:t>
      </w:r>
      <w:r>
        <w:rPr>
          <w:rFonts w:ascii="Arial" w:hAnsi="Arial"/>
          <w:color w:val="000000"/>
        </w:rPr>
        <w:t xml:space="preserve"> </w:t>
      </w:r>
      <w:r>
        <w:rPr>
          <w:color w:val="000000"/>
        </w:rPr>
        <w:t>koja je određena za sve mjerne postaje na nivou Republike Hrvatske prema raspoloživim podatcima. Određeni</w:t>
      </w:r>
      <w:r>
        <w:rPr>
          <w:rFonts w:ascii="Arial" w:hAnsi="Arial"/>
          <w:color w:val="000000"/>
        </w:rPr>
        <w:t xml:space="preserve"> </w:t>
      </w:r>
      <w:r>
        <w:rPr>
          <w:color w:val="000000"/>
        </w:rPr>
        <w:t>su kriteriji temperature zraka za pojavu toplinskog vala. Toplinski val nastaje pri kritičnoj temperaturi od 30°C.</w:t>
      </w:r>
      <w:r>
        <w:rPr>
          <w:rFonts w:ascii="Arial" w:hAnsi="Arial"/>
          <w:color w:val="000000"/>
        </w:rPr>
        <w:t xml:space="preserve"> </w:t>
      </w:r>
      <w:r>
        <w:rPr>
          <w:color w:val="000000"/>
        </w:rPr>
        <w:t>Pri temperaturi od 33,7°C smrtnost stanovništva poraste za 5% te se to smatra umjerenim rizikom (žuto). Pri</w:t>
      </w:r>
      <w:r>
        <w:rPr>
          <w:rFonts w:ascii="Arial" w:hAnsi="Arial"/>
          <w:color w:val="000000"/>
        </w:rPr>
        <w:t xml:space="preserve"> </w:t>
      </w:r>
      <w:r>
        <w:rPr>
          <w:color w:val="000000"/>
        </w:rPr>
        <w:t>temperaturi od 35,1°C porast smrtnosti je 7,5% te se to rangira kao visoki rizik (narančasto) i ekstremni rizik</w:t>
      </w:r>
      <w:r>
        <w:rPr>
          <w:rFonts w:ascii="Arial" w:hAnsi="Arial"/>
          <w:color w:val="000000"/>
        </w:rPr>
        <w:t xml:space="preserve"> </w:t>
      </w:r>
      <w:r>
        <w:rPr>
          <w:color w:val="000000"/>
        </w:rPr>
        <w:t xml:space="preserve">se proglašava pri temperaturi 37,1°C kada smrtnosti poraste za 10% (crveno). </w:t>
      </w:r>
    </w:p>
    <w:p w14:paraId="140C2FC7" w14:textId="7361F021" w:rsidR="00831042" w:rsidRPr="00FD11D0" w:rsidRDefault="006F10EB" w:rsidP="00DA3EC7">
      <w:pPr>
        <w:pStyle w:val="Bezproreda1"/>
        <w:rPr>
          <w:color w:val="000000"/>
        </w:rPr>
      </w:pPr>
      <w:r>
        <w:rPr>
          <w:color w:val="000000"/>
        </w:rPr>
        <w:t>Porast temperature za porast</w:t>
      </w:r>
      <w:r>
        <w:rPr>
          <w:rFonts w:ascii="Arial" w:hAnsi="Arial"/>
          <w:color w:val="000000"/>
        </w:rPr>
        <w:t xml:space="preserve"> </w:t>
      </w:r>
      <w:r>
        <w:rPr>
          <w:color w:val="000000"/>
        </w:rPr>
        <w:t>smrtnosti određen je pomoću regresije između temperature i smrtnosti.</w:t>
      </w:r>
      <w:r>
        <w:rPr>
          <w:rFonts w:ascii="Arial" w:hAnsi="Arial"/>
          <w:color w:val="000000"/>
        </w:rPr>
        <w:t xml:space="preserve"> </w:t>
      </w:r>
      <w:r>
        <w:rPr>
          <w:color w:val="000000"/>
        </w:rPr>
        <w:t>Stupnjevi rizika od toplinskih valova za maksimalnu i minimalnu temperaturu zraka te za</w:t>
      </w:r>
      <w:r>
        <w:rPr>
          <w:rFonts w:ascii="Arial" w:hAnsi="Arial"/>
          <w:color w:val="000000"/>
        </w:rPr>
        <w:t xml:space="preserve"> </w:t>
      </w:r>
      <w:r>
        <w:rPr>
          <w:color w:val="000000"/>
        </w:rPr>
        <w:t>biometeorološki indeks se izračunavaju za fiziološku ekvivalentnu temperaturu. Kritična temperatura (heat cut</w:t>
      </w:r>
      <w:r>
        <w:rPr>
          <w:rFonts w:ascii="Arial" w:hAnsi="Arial"/>
          <w:color w:val="000000"/>
        </w:rPr>
        <w:t xml:space="preserve"> </w:t>
      </w:r>
      <w:r>
        <w:rPr>
          <w:color w:val="000000"/>
        </w:rPr>
        <w:t>point) je temperatura iznad koje se pojavljuje povećana smrtnost, umjerena opasnost – smrtnost 5% viša od</w:t>
      </w:r>
      <w:r>
        <w:rPr>
          <w:rFonts w:ascii="Arial" w:hAnsi="Arial"/>
          <w:color w:val="000000"/>
        </w:rPr>
        <w:t xml:space="preserve"> </w:t>
      </w:r>
      <w:r>
        <w:rPr>
          <w:color w:val="000000"/>
        </w:rPr>
        <w:t>prosječne, velika opasnost – smrtnost 7,5% viša od prosječne i vrlo velika (ekstremna) opasnost – smrtnost</w:t>
      </w:r>
      <w:r>
        <w:rPr>
          <w:rFonts w:ascii="Arial" w:hAnsi="Arial"/>
          <w:color w:val="000000"/>
        </w:rPr>
        <w:t xml:space="preserve"> </w:t>
      </w:r>
      <w:r>
        <w:rPr>
          <w:color w:val="000000"/>
        </w:rPr>
        <w:t>10% viša od prosječne. Navedene vrijednosti mogu se primijeniti za cijelo kontinentalne Republike Hrvatske</w:t>
      </w:r>
      <w:r>
        <w:rPr>
          <w:rFonts w:ascii="Arial" w:hAnsi="Arial"/>
          <w:color w:val="000000"/>
        </w:rPr>
        <w:t xml:space="preserve"> </w:t>
      </w:r>
      <w:r>
        <w:rPr>
          <w:color w:val="000000"/>
        </w:rPr>
        <w:t>a prikazane su sljedećom tablicom:</w:t>
      </w:r>
    </w:p>
    <w:p w14:paraId="32919CD1" w14:textId="3262E9F2" w:rsidR="00DA3EC7" w:rsidRPr="00DA3EC7" w:rsidRDefault="004C77B1" w:rsidP="00DA3EC7">
      <w:pPr>
        <w:pStyle w:val="Bezproreda1"/>
        <w:rPr>
          <w:color w:val="000000"/>
          <w:sz w:val="20"/>
          <w:szCs w:val="20"/>
        </w:rPr>
      </w:pPr>
      <w:r>
        <w:rPr>
          <w:color w:val="000000"/>
          <w:sz w:val="20"/>
          <w:szCs w:val="20"/>
        </w:rPr>
        <w:lastRenderedPageBreak/>
        <w:t xml:space="preserve">Tablica </w:t>
      </w:r>
      <w:r w:rsidR="001A0581">
        <w:rPr>
          <w:color w:val="000000"/>
          <w:sz w:val="20"/>
          <w:szCs w:val="20"/>
        </w:rPr>
        <w:t>92</w:t>
      </w:r>
      <w:r w:rsidR="00DA3EC7" w:rsidRPr="00DA3EC7">
        <w:rPr>
          <w:color w:val="000000"/>
          <w:sz w:val="20"/>
          <w:szCs w:val="20"/>
        </w:rPr>
        <w:t>: Prikaz graničnih temperatura za proglašenje prijetnje toplinskim valom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2131"/>
        <w:gridCol w:w="1810"/>
        <w:gridCol w:w="1584"/>
        <w:gridCol w:w="2026"/>
      </w:tblGrid>
      <w:tr w:rsidR="00DA3EC7" w:rsidRPr="00DA3EC7" w14:paraId="38E76BB2" w14:textId="77777777" w:rsidTr="002D59B6">
        <w:tc>
          <w:tcPr>
            <w:tcW w:w="1526" w:type="dxa"/>
            <w:vMerge w:val="restart"/>
            <w:shd w:val="clear" w:color="auto" w:fill="9CC2E5"/>
          </w:tcPr>
          <w:p w14:paraId="1739C842" w14:textId="77777777" w:rsidR="00DA3EC7" w:rsidRPr="00DA3EC7" w:rsidRDefault="00DA3EC7" w:rsidP="00DA3EC7">
            <w:pPr>
              <w:pStyle w:val="Bezproreda1"/>
              <w:rPr>
                <w:sz w:val="20"/>
                <w:szCs w:val="20"/>
              </w:rPr>
            </w:pPr>
            <w:r w:rsidRPr="00DA3EC7">
              <w:rPr>
                <w:sz w:val="20"/>
                <w:szCs w:val="20"/>
              </w:rPr>
              <w:t>Temperatura</w:t>
            </w:r>
          </w:p>
        </w:tc>
        <w:tc>
          <w:tcPr>
            <w:tcW w:w="2188" w:type="dxa"/>
            <w:shd w:val="clear" w:color="auto" w:fill="92D050"/>
          </w:tcPr>
          <w:p w14:paraId="1EC446A6" w14:textId="77777777" w:rsidR="00DA3EC7" w:rsidRPr="00DA3EC7" w:rsidRDefault="00DA3EC7" w:rsidP="00161B59">
            <w:pPr>
              <w:pStyle w:val="Bezproreda1"/>
              <w:jc w:val="center"/>
              <w:rPr>
                <w:sz w:val="20"/>
                <w:szCs w:val="20"/>
                <w:vertAlign w:val="superscript"/>
              </w:rPr>
            </w:pPr>
            <w:r w:rsidRPr="00DA3EC7">
              <w:rPr>
                <w:sz w:val="20"/>
                <w:szCs w:val="20"/>
              </w:rPr>
              <w:t>30</w:t>
            </w:r>
            <w:r w:rsidRPr="00DA3EC7">
              <w:rPr>
                <w:sz w:val="20"/>
                <w:szCs w:val="20"/>
                <w:vertAlign w:val="superscript"/>
              </w:rPr>
              <w:t>0</w:t>
            </w:r>
          </w:p>
        </w:tc>
        <w:tc>
          <w:tcPr>
            <w:tcW w:w="1858" w:type="dxa"/>
            <w:shd w:val="clear" w:color="auto" w:fill="FFFF00"/>
          </w:tcPr>
          <w:p w14:paraId="6AD70A65" w14:textId="77777777" w:rsidR="00DA3EC7" w:rsidRPr="00DA3EC7" w:rsidRDefault="00DA3EC7" w:rsidP="00161B59">
            <w:pPr>
              <w:pStyle w:val="Bezproreda1"/>
              <w:jc w:val="center"/>
              <w:rPr>
                <w:sz w:val="20"/>
                <w:szCs w:val="20"/>
                <w:vertAlign w:val="superscript"/>
              </w:rPr>
            </w:pPr>
            <w:r w:rsidRPr="00DA3EC7">
              <w:rPr>
                <w:sz w:val="20"/>
                <w:szCs w:val="20"/>
              </w:rPr>
              <w:t>33,7</w:t>
            </w:r>
            <w:r w:rsidRPr="00DA3EC7">
              <w:rPr>
                <w:sz w:val="20"/>
                <w:szCs w:val="20"/>
                <w:vertAlign w:val="superscript"/>
              </w:rPr>
              <w:t>0</w:t>
            </w:r>
          </w:p>
        </w:tc>
        <w:tc>
          <w:tcPr>
            <w:tcW w:w="1624" w:type="dxa"/>
            <w:shd w:val="clear" w:color="auto" w:fill="FFC000"/>
          </w:tcPr>
          <w:p w14:paraId="56B6B874" w14:textId="77777777" w:rsidR="00DA3EC7" w:rsidRPr="00DA3EC7" w:rsidRDefault="00DA3EC7" w:rsidP="00161B59">
            <w:pPr>
              <w:pStyle w:val="Bezproreda1"/>
              <w:jc w:val="center"/>
              <w:rPr>
                <w:sz w:val="20"/>
                <w:szCs w:val="20"/>
                <w:vertAlign w:val="superscript"/>
              </w:rPr>
            </w:pPr>
            <w:r w:rsidRPr="00DA3EC7">
              <w:rPr>
                <w:sz w:val="20"/>
                <w:szCs w:val="20"/>
              </w:rPr>
              <w:t>35,1</w:t>
            </w:r>
            <w:r w:rsidRPr="00DA3EC7">
              <w:rPr>
                <w:sz w:val="20"/>
                <w:szCs w:val="20"/>
                <w:vertAlign w:val="superscript"/>
              </w:rPr>
              <w:t>0</w:t>
            </w:r>
          </w:p>
        </w:tc>
        <w:tc>
          <w:tcPr>
            <w:tcW w:w="2092" w:type="dxa"/>
            <w:shd w:val="clear" w:color="auto" w:fill="FF0000"/>
          </w:tcPr>
          <w:p w14:paraId="3ACF2C68" w14:textId="77777777" w:rsidR="00DA3EC7" w:rsidRPr="00DA3EC7" w:rsidRDefault="00DA3EC7" w:rsidP="00161B59">
            <w:pPr>
              <w:pStyle w:val="Bezproreda1"/>
              <w:jc w:val="center"/>
              <w:rPr>
                <w:sz w:val="20"/>
                <w:szCs w:val="20"/>
                <w:vertAlign w:val="superscript"/>
              </w:rPr>
            </w:pPr>
            <w:r w:rsidRPr="00DA3EC7">
              <w:rPr>
                <w:sz w:val="20"/>
                <w:szCs w:val="20"/>
              </w:rPr>
              <w:t>37,1</w:t>
            </w:r>
            <w:r w:rsidRPr="00DA3EC7">
              <w:rPr>
                <w:sz w:val="20"/>
                <w:szCs w:val="20"/>
                <w:vertAlign w:val="superscript"/>
              </w:rPr>
              <w:t>0</w:t>
            </w:r>
          </w:p>
        </w:tc>
      </w:tr>
      <w:tr w:rsidR="00DA3EC7" w:rsidRPr="00DA3EC7" w14:paraId="5A8D7AED" w14:textId="77777777" w:rsidTr="002D59B6">
        <w:tc>
          <w:tcPr>
            <w:tcW w:w="1526" w:type="dxa"/>
            <w:vMerge/>
            <w:shd w:val="clear" w:color="auto" w:fill="9CC2E5"/>
          </w:tcPr>
          <w:p w14:paraId="211B644E" w14:textId="77777777" w:rsidR="00DA3EC7" w:rsidRPr="00DA3EC7" w:rsidRDefault="00DA3EC7" w:rsidP="00DA3EC7">
            <w:pPr>
              <w:pStyle w:val="Bezproreda1"/>
              <w:rPr>
                <w:sz w:val="20"/>
                <w:szCs w:val="20"/>
              </w:rPr>
            </w:pPr>
          </w:p>
        </w:tc>
        <w:tc>
          <w:tcPr>
            <w:tcW w:w="2188" w:type="dxa"/>
            <w:shd w:val="clear" w:color="auto" w:fill="92D050"/>
          </w:tcPr>
          <w:p w14:paraId="32E3D99B" w14:textId="77777777" w:rsidR="00DA3EC7" w:rsidRPr="00DA3EC7" w:rsidRDefault="00DA3EC7" w:rsidP="00DA3EC7">
            <w:pPr>
              <w:pStyle w:val="Bezproreda1"/>
              <w:rPr>
                <w:sz w:val="20"/>
                <w:szCs w:val="20"/>
              </w:rPr>
            </w:pPr>
            <w:r w:rsidRPr="00DA3EC7">
              <w:rPr>
                <w:sz w:val="20"/>
                <w:szCs w:val="20"/>
              </w:rPr>
              <w:t>Kritična temperatura</w:t>
            </w:r>
          </w:p>
        </w:tc>
        <w:tc>
          <w:tcPr>
            <w:tcW w:w="1858" w:type="dxa"/>
            <w:shd w:val="clear" w:color="auto" w:fill="FFFF00"/>
          </w:tcPr>
          <w:p w14:paraId="6A1FDDE8" w14:textId="77777777" w:rsidR="00DA3EC7" w:rsidRPr="00DA3EC7" w:rsidRDefault="00DA3EC7" w:rsidP="00DA3EC7">
            <w:pPr>
              <w:pStyle w:val="Bezproreda1"/>
              <w:rPr>
                <w:sz w:val="20"/>
                <w:szCs w:val="20"/>
              </w:rPr>
            </w:pPr>
            <w:r w:rsidRPr="00DA3EC7">
              <w:rPr>
                <w:sz w:val="20"/>
                <w:szCs w:val="20"/>
              </w:rPr>
              <w:t>Umjerena opasnost</w:t>
            </w:r>
          </w:p>
        </w:tc>
        <w:tc>
          <w:tcPr>
            <w:tcW w:w="1624" w:type="dxa"/>
            <w:shd w:val="clear" w:color="auto" w:fill="FFC000"/>
          </w:tcPr>
          <w:p w14:paraId="6390FBE0" w14:textId="77777777" w:rsidR="00DA3EC7" w:rsidRPr="00DA3EC7" w:rsidRDefault="00DA3EC7" w:rsidP="00DA3EC7">
            <w:pPr>
              <w:pStyle w:val="Bezproreda1"/>
              <w:rPr>
                <w:sz w:val="20"/>
                <w:szCs w:val="20"/>
              </w:rPr>
            </w:pPr>
            <w:r w:rsidRPr="00DA3EC7">
              <w:rPr>
                <w:sz w:val="20"/>
                <w:szCs w:val="20"/>
              </w:rPr>
              <w:t>Velika opasnost</w:t>
            </w:r>
          </w:p>
        </w:tc>
        <w:tc>
          <w:tcPr>
            <w:tcW w:w="2092" w:type="dxa"/>
            <w:shd w:val="clear" w:color="auto" w:fill="FF0000"/>
          </w:tcPr>
          <w:p w14:paraId="4C1B9E1C" w14:textId="77777777" w:rsidR="00DA3EC7" w:rsidRPr="00DA3EC7" w:rsidRDefault="00DA3EC7" w:rsidP="00DA3EC7">
            <w:pPr>
              <w:pStyle w:val="Bezproreda1"/>
              <w:rPr>
                <w:sz w:val="20"/>
                <w:szCs w:val="20"/>
              </w:rPr>
            </w:pPr>
            <w:r w:rsidRPr="00DA3EC7">
              <w:rPr>
                <w:sz w:val="20"/>
                <w:szCs w:val="20"/>
              </w:rPr>
              <w:t>Vrlo velika opasnost</w:t>
            </w:r>
          </w:p>
        </w:tc>
      </w:tr>
      <w:tr w:rsidR="00DA3EC7" w:rsidRPr="00DA3EC7" w14:paraId="2E8F3631" w14:textId="77777777" w:rsidTr="002D59B6">
        <w:tc>
          <w:tcPr>
            <w:tcW w:w="1526" w:type="dxa"/>
            <w:shd w:val="clear" w:color="auto" w:fill="9CC2E5"/>
          </w:tcPr>
          <w:p w14:paraId="00B1BF60" w14:textId="77777777" w:rsidR="00DA3EC7" w:rsidRPr="00DA3EC7" w:rsidRDefault="00DA3EC7" w:rsidP="00DA3EC7">
            <w:pPr>
              <w:pStyle w:val="Bezproreda1"/>
              <w:rPr>
                <w:sz w:val="20"/>
                <w:szCs w:val="20"/>
              </w:rPr>
            </w:pPr>
            <w:r w:rsidRPr="00DA3EC7">
              <w:rPr>
                <w:sz w:val="20"/>
                <w:szCs w:val="20"/>
              </w:rPr>
              <w:t>Porast smrtnosti</w:t>
            </w:r>
          </w:p>
        </w:tc>
        <w:tc>
          <w:tcPr>
            <w:tcW w:w="2188" w:type="dxa"/>
            <w:shd w:val="clear" w:color="auto" w:fill="92D050"/>
          </w:tcPr>
          <w:p w14:paraId="3E078138" w14:textId="77777777" w:rsidR="00DA3EC7" w:rsidRPr="00DA3EC7" w:rsidRDefault="00DA3EC7" w:rsidP="00DA3EC7">
            <w:pPr>
              <w:pStyle w:val="Bezproreda1"/>
              <w:rPr>
                <w:sz w:val="20"/>
                <w:szCs w:val="20"/>
              </w:rPr>
            </w:pPr>
          </w:p>
        </w:tc>
        <w:tc>
          <w:tcPr>
            <w:tcW w:w="1858" w:type="dxa"/>
            <w:shd w:val="clear" w:color="auto" w:fill="FFFF00"/>
          </w:tcPr>
          <w:p w14:paraId="40F515CA" w14:textId="77777777" w:rsidR="00DA3EC7" w:rsidRPr="00DA3EC7" w:rsidRDefault="00DA3EC7" w:rsidP="006F10EB">
            <w:pPr>
              <w:pStyle w:val="Bezproreda1"/>
              <w:jc w:val="center"/>
              <w:rPr>
                <w:sz w:val="20"/>
                <w:szCs w:val="20"/>
              </w:rPr>
            </w:pPr>
            <w:r w:rsidRPr="00DA3EC7">
              <w:rPr>
                <w:sz w:val="20"/>
                <w:szCs w:val="20"/>
              </w:rPr>
              <w:t>5%</w:t>
            </w:r>
          </w:p>
        </w:tc>
        <w:tc>
          <w:tcPr>
            <w:tcW w:w="1624" w:type="dxa"/>
            <w:shd w:val="clear" w:color="auto" w:fill="FFC000"/>
          </w:tcPr>
          <w:p w14:paraId="1551C086" w14:textId="77777777" w:rsidR="00DA3EC7" w:rsidRPr="00DA3EC7" w:rsidRDefault="00DA3EC7" w:rsidP="006F10EB">
            <w:pPr>
              <w:pStyle w:val="Bezproreda1"/>
              <w:jc w:val="center"/>
              <w:rPr>
                <w:sz w:val="20"/>
                <w:szCs w:val="20"/>
              </w:rPr>
            </w:pPr>
            <w:r w:rsidRPr="00DA3EC7">
              <w:rPr>
                <w:sz w:val="20"/>
                <w:szCs w:val="20"/>
              </w:rPr>
              <w:t>7,5%</w:t>
            </w:r>
          </w:p>
        </w:tc>
        <w:tc>
          <w:tcPr>
            <w:tcW w:w="2092" w:type="dxa"/>
            <w:shd w:val="clear" w:color="auto" w:fill="FF0000"/>
          </w:tcPr>
          <w:p w14:paraId="7C539BDC" w14:textId="77777777" w:rsidR="00DA3EC7" w:rsidRPr="00DA3EC7" w:rsidRDefault="00DA3EC7" w:rsidP="006F10EB">
            <w:pPr>
              <w:pStyle w:val="Bezproreda1"/>
              <w:jc w:val="center"/>
              <w:rPr>
                <w:sz w:val="20"/>
                <w:szCs w:val="20"/>
              </w:rPr>
            </w:pPr>
            <w:r w:rsidRPr="00DA3EC7">
              <w:rPr>
                <w:sz w:val="20"/>
                <w:szCs w:val="20"/>
              </w:rPr>
              <w:t>10%</w:t>
            </w:r>
          </w:p>
        </w:tc>
      </w:tr>
    </w:tbl>
    <w:p w14:paraId="471EC599" w14:textId="77777777" w:rsidR="00DA3EC7" w:rsidRPr="00DA3EC7" w:rsidRDefault="00DA3EC7" w:rsidP="00DA3EC7">
      <w:pPr>
        <w:pStyle w:val="Bezproreda1"/>
        <w:rPr>
          <w:sz w:val="20"/>
          <w:szCs w:val="20"/>
        </w:rPr>
      </w:pPr>
      <w:r w:rsidRPr="00DA3EC7">
        <w:rPr>
          <w:sz w:val="20"/>
          <w:szCs w:val="20"/>
        </w:rPr>
        <w:t>Izvor podataka: Procjena rizika RH</w:t>
      </w:r>
    </w:p>
    <w:p w14:paraId="028F6995" w14:textId="77777777" w:rsidR="00DA3EC7" w:rsidRPr="00DA3EC7" w:rsidRDefault="00DA3EC7" w:rsidP="00DA3EC7">
      <w:pPr>
        <w:pStyle w:val="Bezproreda1"/>
      </w:pPr>
    </w:p>
    <w:p w14:paraId="52D23B4A" w14:textId="77777777" w:rsidR="00DA3EC7" w:rsidRPr="00DA3EC7" w:rsidRDefault="00DA3EC7" w:rsidP="00FD11D0">
      <w:pPr>
        <w:pStyle w:val="Bezproreda1"/>
        <w:rPr>
          <w:color w:val="000000"/>
        </w:rPr>
      </w:pPr>
      <w:r w:rsidRPr="00DA3EC7">
        <w:rPr>
          <w:color w:val="000000"/>
        </w:rPr>
        <w:t>Ako temperatura premašuje postignutu granicu dulje od 4 dana podiže se stupanj rizika na višu razinu. DHMZ u navedenom razdoblju, stalno prati temperature i u slučaju kada postoji 70% vjerojatnost da temperatura prijeđe prag (oko 30,0°C), izvještava Ministarstvo zdravlja i Hrvatski zavod za javno zdravstvo o nastupanju toplinskog vala tj. da je dosegnut prag visokih temperatura.</w:t>
      </w:r>
    </w:p>
    <w:p w14:paraId="66396EA2" w14:textId="77777777" w:rsidR="00DA3EC7" w:rsidRPr="00DA3EC7" w:rsidRDefault="00DA3EC7" w:rsidP="00DA3EC7">
      <w:pPr>
        <w:pStyle w:val="Bezproreda1"/>
        <w:ind w:left="284"/>
        <w:rPr>
          <w:color w:val="000000"/>
        </w:rPr>
      </w:pPr>
    </w:p>
    <w:p w14:paraId="44562B25" w14:textId="77777777" w:rsidR="00DA3EC7" w:rsidRPr="00DA3EC7" w:rsidRDefault="00DA3EC7" w:rsidP="00FD11D0">
      <w:pPr>
        <w:pStyle w:val="Bezproreda1"/>
      </w:pPr>
      <w:r w:rsidRPr="00DA3EC7">
        <w:t>Promjene ekosustava uslijed naglog povišenja temperatura nastaju i u međusobnim odnosima mikroorganizama s obzirom na novo klimatski promijenjeno okruženje. Posljedično je smanjen globalni prinos i dostupnost hrane a cijene joj rastu. Štete se reflektiraju na gospodarstvo i rekreaciju na otvorenom gdje je utjecaj povišene temperature najviši.</w:t>
      </w:r>
    </w:p>
    <w:p w14:paraId="38C212AB" w14:textId="77777777" w:rsidR="00161B59" w:rsidRDefault="00DA3EC7" w:rsidP="00FD11D0">
      <w:pPr>
        <w:pStyle w:val="Bezproreda1"/>
      </w:pPr>
      <w:r w:rsidRPr="00DA3EC7">
        <w:t xml:space="preserve">Procjenu zdravstvenih troškova obračunava se na osnovu povećanja broja dana bolničkog liječenja u danima toplinskog vala i jediničnih troškova bolničkog liječenja, povećanja stope prijema u ambulantama, povećanja dana bolovanja što ukupno ukazuje na dane gubitaka produktivnog rada, odnosno vrijednost gubitka produktivnog vremena. </w:t>
      </w:r>
    </w:p>
    <w:p w14:paraId="0852F700" w14:textId="77777777" w:rsidR="00DA3EC7" w:rsidRPr="00DA3EC7" w:rsidRDefault="00DA3EC7" w:rsidP="00FD11D0">
      <w:pPr>
        <w:pStyle w:val="Bezproreda1"/>
      </w:pPr>
      <w:r w:rsidRPr="00DA3EC7">
        <w:t>Kratkotrajna aklimatizacija od toplinskog vala obično traje 3 – 12 dana, ali potpuna aklimatizacija osoba nenaviknutih na intenzivni toplinski okoliš može potrajati nekoliko godina (Babayev 1986., Frisancho, 1991.).</w:t>
      </w:r>
    </w:p>
    <w:p w14:paraId="71DA7C69" w14:textId="77777777" w:rsidR="00831042" w:rsidRDefault="00831042" w:rsidP="00FD11D0">
      <w:pPr>
        <w:pStyle w:val="Bezproreda1"/>
      </w:pPr>
    </w:p>
    <w:p w14:paraId="3E21006D" w14:textId="77777777" w:rsidR="006963A8" w:rsidRDefault="006963A8" w:rsidP="006963A8">
      <w:pPr>
        <w:pStyle w:val="Bezproreda1"/>
      </w:pPr>
      <w:r>
        <w:t xml:space="preserve">Duljina boravka u bolnici se može računati po danu hospitalizacije i prijema prema međunarodnoj DTS šifri dijagnoze T62A – vrućica nepoznatog uzroka čiji </w:t>
      </w:r>
      <w:r>
        <w:rPr>
          <w:b/>
        </w:rPr>
        <w:t>trošak po danu</w:t>
      </w:r>
      <w:r>
        <w:t xml:space="preserve"> </w:t>
      </w:r>
      <w:r>
        <w:rPr>
          <w:b/>
        </w:rPr>
        <w:t>iznosi</w:t>
      </w:r>
      <w:r>
        <w:t xml:space="preserve"> 770,00,00 € a s umanjenim koeficijentom 0,38 iznosi </w:t>
      </w:r>
      <w:r>
        <w:rPr>
          <w:b/>
        </w:rPr>
        <w:t>385,00 €.</w:t>
      </w:r>
    </w:p>
    <w:p w14:paraId="6C144C53" w14:textId="77777777" w:rsidR="00831042" w:rsidRDefault="00831042" w:rsidP="00FD11D0">
      <w:pPr>
        <w:pStyle w:val="Bezproreda1"/>
      </w:pPr>
    </w:p>
    <w:p w14:paraId="61C0F9B2" w14:textId="77777777" w:rsidR="00161B59" w:rsidRDefault="00DA3EC7" w:rsidP="00FD11D0">
      <w:pPr>
        <w:pStyle w:val="Bezproreda1"/>
      </w:pPr>
      <w:r w:rsidRPr="00DA3EC7">
        <w:t>Neke studije su primijenile prosječnu vrijednost izgubljenog produktivnog vremena 30% od prosječnog BDP-a po glavi stanovnika. Što predstavlja mogući ukupni trošak bolovanja za cjelokupno stanovništvo. To odražava prosjek radno aktivne populacije, radno neaktivne populacije i školske djece (Hutton, 2012.). Međutim ukoliko većina bolesnih ljudi radi, taj postotak bi podcijenio v</w:t>
      </w:r>
      <w:r w:rsidR="00FD11D0">
        <w:t>rijednost produktivnih gubitka.</w:t>
      </w:r>
    </w:p>
    <w:p w14:paraId="43381115" w14:textId="77777777" w:rsidR="00831042" w:rsidRDefault="00831042" w:rsidP="00FD11D0">
      <w:pPr>
        <w:pStyle w:val="Bezproreda1"/>
      </w:pPr>
    </w:p>
    <w:p w14:paraId="58F4304A" w14:textId="77777777" w:rsidR="00161B59" w:rsidRDefault="00DA3EC7" w:rsidP="00FD11D0">
      <w:pPr>
        <w:pStyle w:val="Bezproreda1"/>
      </w:pPr>
      <w:r w:rsidRPr="00DA3EC7">
        <w:t>S jedne strane, zbog relativno visoke vrijednosti statističkog života, prerana smrt kod mlađeg stanovništva čini više od 99% ukupnih troškova, s druge strane, troškovi zdravstvene skrbi predstavljaju važne monetarne</w:t>
      </w:r>
      <w:r w:rsidR="00FD11D0">
        <w:t xml:space="preserve"> troškove zdravstvenog sustava.</w:t>
      </w:r>
    </w:p>
    <w:p w14:paraId="2AED62AC" w14:textId="77777777" w:rsidR="00831042" w:rsidRDefault="00831042" w:rsidP="00FD11D0">
      <w:pPr>
        <w:pStyle w:val="Bezproreda1"/>
      </w:pPr>
    </w:p>
    <w:p w14:paraId="6FEF2784" w14:textId="77777777" w:rsidR="00DA3EC7" w:rsidRPr="00DA3EC7" w:rsidRDefault="00DA3EC7" w:rsidP="00FD11D0">
      <w:pPr>
        <w:pStyle w:val="Bezproreda1"/>
      </w:pPr>
      <w:r w:rsidRPr="00DA3EC7">
        <w:t xml:space="preserve">Kod troškova, ali i glede ugrožavanja kritične infrastrukture, treba znati da se jako povećava potrošnja električne energije, najviše za klima uređaje. Uglavnom se ovdje pokazalo kako iznad 30°C dolazi do značajnijeg porasta opterećenja.   </w:t>
      </w:r>
    </w:p>
    <w:p w14:paraId="44CBD449" w14:textId="77777777" w:rsidR="00DA3EC7" w:rsidRPr="00DA3EC7" w:rsidRDefault="00DA3EC7" w:rsidP="00FD11D0">
      <w:pPr>
        <w:pStyle w:val="Bezproreda1"/>
      </w:pPr>
      <w:r w:rsidRPr="00DA3EC7">
        <w:t xml:space="preserve">Prema autorima, iznad te temperature opterećenje raste na nivou države s koeficijentom 11,3 MW/°C (promatrano za radne dane). </w:t>
      </w:r>
    </w:p>
    <w:p w14:paraId="5A9BCC8F" w14:textId="0F460473" w:rsidR="00161B59" w:rsidRDefault="00161B59" w:rsidP="00DA3EC7"/>
    <w:p w14:paraId="0C2556F8" w14:textId="0F861B7F" w:rsidR="000B3E6C" w:rsidRDefault="000B3E6C" w:rsidP="00DA3EC7"/>
    <w:p w14:paraId="26D9A1D8" w14:textId="77777777" w:rsidR="000B3E6C" w:rsidRPr="00DA3EC7" w:rsidRDefault="000B3E6C" w:rsidP="00DA3EC7"/>
    <w:p w14:paraId="26037433" w14:textId="77777777" w:rsidR="00A50BAD" w:rsidRDefault="0035730B" w:rsidP="00E32F14">
      <w:pPr>
        <w:pStyle w:val="Naslov3"/>
        <w:numPr>
          <w:ilvl w:val="2"/>
          <w:numId w:val="1"/>
        </w:numPr>
        <w:ind w:left="1134" w:hanging="567"/>
      </w:pPr>
      <w:bookmarkStart w:id="367" w:name="_Toc517456265"/>
      <w:bookmarkStart w:id="368" w:name="_Toc517456443"/>
      <w:bookmarkStart w:id="369" w:name="_Toc517461435"/>
      <w:bookmarkStart w:id="370" w:name="_Toc83197410"/>
      <w:r>
        <w:lastRenderedPageBreak/>
        <w:t>Uzrok</w:t>
      </w:r>
      <w:bookmarkEnd w:id="367"/>
      <w:bookmarkEnd w:id="368"/>
      <w:bookmarkEnd w:id="369"/>
      <w:bookmarkEnd w:id="370"/>
    </w:p>
    <w:p w14:paraId="6D8D91BB" w14:textId="77777777" w:rsidR="00161B59" w:rsidRPr="000B3E6C" w:rsidRDefault="00161B59" w:rsidP="000B3E6C">
      <w:pPr>
        <w:pStyle w:val="Bezproreda2"/>
        <w:jc w:val="both"/>
        <w:rPr>
          <w:rFonts w:ascii="Times New Roman" w:hAnsi="Times New Roman"/>
          <w:sz w:val="24"/>
          <w:szCs w:val="24"/>
        </w:rPr>
      </w:pPr>
      <w:r w:rsidRPr="000B3E6C">
        <w:rPr>
          <w:rFonts w:ascii="Times New Roman" w:hAnsi="Times New Roman"/>
          <w:sz w:val="24"/>
          <w:szCs w:val="24"/>
        </w:rPr>
        <w:t xml:space="preserve">Nastanak toplinskog vala je uvjetovan nastankom meteoroloških prilika stvaranja naglog porasta temperature u već relativno zagrijanoj atmosferi. </w:t>
      </w:r>
    </w:p>
    <w:p w14:paraId="6B1C9E87" w14:textId="77777777" w:rsidR="00161B59" w:rsidRPr="000B3E6C" w:rsidRDefault="00161B59" w:rsidP="000B3E6C">
      <w:pPr>
        <w:pStyle w:val="Bezproreda2"/>
        <w:jc w:val="both"/>
        <w:rPr>
          <w:rFonts w:ascii="Times New Roman" w:hAnsi="Times New Roman"/>
          <w:sz w:val="24"/>
          <w:szCs w:val="24"/>
        </w:rPr>
      </w:pPr>
      <w:r w:rsidRPr="000B3E6C">
        <w:rPr>
          <w:rFonts w:ascii="Times New Roman" w:hAnsi="Times New Roman"/>
          <w:sz w:val="24"/>
          <w:szCs w:val="24"/>
        </w:rPr>
        <w:t xml:space="preserve">Radi se o prilikama nastanka toplinskog ekstrema. Uvjeti nastanka toplinskog vala mogu pogoditi cijelo područje Republike Hrvatske. </w:t>
      </w:r>
    </w:p>
    <w:p w14:paraId="43FA9AF4" w14:textId="77777777" w:rsidR="00161B59" w:rsidRPr="000B3E6C" w:rsidRDefault="00161B59" w:rsidP="000B3E6C">
      <w:pPr>
        <w:pStyle w:val="Bezproreda2"/>
        <w:jc w:val="both"/>
        <w:rPr>
          <w:rFonts w:ascii="Times New Roman" w:hAnsi="Times New Roman"/>
          <w:sz w:val="24"/>
          <w:szCs w:val="24"/>
        </w:rPr>
      </w:pPr>
      <w:r w:rsidRPr="000B3E6C">
        <w:rPr>
          <w:rFonts w:ascii="Times New Roman" w:hAnsi="Times New Roman"/>
          <w:sz w:val="24"/>
          <w:szCs w:val="24"/>
        </w:rPr>
        <w:t xml:space="preserve">Jedan od najrizičnijih perioda nastaje kada proljetne hladnije vremenske prilike prethode toplinskom ekstremu. Ljudi nisu prilagođeni na nagli temperaturni porast. Posebno nepovoljan učinak na ljudski organizam ovaj klimatski stres uzrokuje pri nagloj, iznenadnoj pojavi ekstremno visokih temperatura koje potraju dulje vrijeme. </w:t>
      </w:r>
    </w:p>
    <w:p w14:paraId="7CB7FEFE" w14:textId="34F9BA50" w:rsidR="00161B59" w:rsidRDefault="00161B59" w:rsidP="000B3E6C">
      <w:pPr>
        <w:pStyle w:val="Bezproreda2"/>
        <w:jc w:val="both"/>
        <w:rPr>
          <w:rFonts w:ascii="Times New Roman" w:hAnsi="Times New Roman"/>
          <w:sz w:val="24"/>
          <w:szCs w:val="24"/>
        </w:rPr>
      </w:pPr>
      <w:r w:rsidRPr="000B3E6C">
        <w:rPr>
          <w:rFonts w:ascii="Times New Roman" w:hAnsi="Times New Roman"/>
          <w:sz w:val="24"/>
          <w:szCs w:val="24"/>
        </w:rPr>
        <w:t xml:space="preserve">Cijela </w:t>
      </w:r>
      <w:r w:rsidR="007E5DC0" w:rsidRPr="000B3E6C">
        <w:rPr>
          <w:rFonts w:ascii="Times New Roman" w:hAnsi="Times New Roman"/>
          <w:sz w:val="24"/>
          <w:szCs w:val="24"/>
        </w:rPr>
        <w:t>Međimurska</w:t>
      </w:r>
      <w:r w:rsidRPr="000B3E6C">
        <w:rPr>
          <w:rFonts w:ascii="Times New Roman" w:hAnsi="Times New Roman"/>
          <w:sz w:val="24"/>
          <w:szCs w:val="24"/>
        </w:rPr>
        <w:t xml:space="preserve"> županija je jedna klimatska regija i toplinski val zahvaća svo stanovništvo.</w:t>
      </w:r>
    </w:p>
    <w:p w14:paraId="7F95B507" w14:textId="77777777" w:rsidR="00680EA3" w:rsidRPr="000B3E6C" w:rsidRDefault="00680EA3" w:rsidP="000B3E6C">
      <w:pPr>
        <w:pStyle w:val="Bezproreda2"/>
        <w:jc w:val="both"/>
        <w:rPr>
          <w:rFonts w:ascii="Times New Roman" w:hAnsi="Times New Roman"/>
          <w:sz w:val="24"/>
          <w:szCs w:val="24"/>
        </w:rPr>
      </w:pPr>
    </w:p>
    <w:p w14:paraId="50ACA176" w14:textId="77777777" w:rsidR="00680EA3" w:rsidRPr="00E95E13" w:rsidRDefault="00680EA3" w:rsidP="00680EA3">
      <w:pPr>
        <w:spacing w:after="0" w:line="240" w:lineRule="auto"/>
        <w:jc w:val="both"/>
        <w:rPr>
          <w:rFonts w:ascii="Times New Roman" w:eastAsia="Times New Roman" w:hAnsi="Times New Roman" w:cs="Times New Roman"/>
          <w:noProof/>
          <w:sz w:val="24"/>
          <w:szCs w:val="24"/>
          <w:lang w:eastAsia="hr-HR"/>
        </w:rPr>
      </w:pPr>
      <w:r w:rsidRPr="00E95E13">
        <w:rPr>
          <w:rFonts w:ascii="Times New Roman" w:eastAsia="Times New Roman" w:hAnsi="Times New Roman" w:cs="Times New Roman"/>
          <w:noProof/>
          <w:sz w:val="24"/>
          <w:szCs w:val="24"/>
          <w:lang w:eastAsia="hr-HR"/>
        </w:rPr>
        <w:drawing>
          <wp:inline distT="0" distB="0" distL="0" distR="0" wp14:anchorId="40412C79" wp14:editId="1F53F4CD">
            <wp:extent cx="5777346" cy="6165455"/>
            <wp:effectExtent l="0" t="0" r="0" b="6985"/>
            <wp:docPr id="1720066869" name="Slika 1720066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5106" r="3824" b="2813"/>
                    <a:stretch>
                      <a:fillRect/>
                    </a:stretch>
                  </pic:blipFill>
                  <pic:spPr bwMode="auto">
                    <a:xfrm>
                      <a:off x="0" y="0"/>
                      <a:ext cx="5788874" cy="6177757"/>
                    </a:xfrm>
                    <a:prstGeom prst="rect">
                      <a:avLst/>
                    </a:prstGeom>
                    <a:noFill/>
                    <a:ln>
                      <a:noFill/>
                    </a:ln>
                    <a:extLst>
                      <a:ext uri="{53640926-AAD7-44D8-BBD7-CCE9431645EC}">
                        <a14:shadowObscured xmlns:a14="http://schemas.microsoft.com/office/drawing/2010/main"/>
                      </a:ext>
                    </a:extLst>
                  </pic:spPr>
                </pic:pic>
              </a:graphicData>
            </a:graphic>
          </wp:inline>
        </w:drawing>
      </w:r>
    </w:p>
    <w:p w14:paraId="09BB076F" w14:textId="07A72F61" w:rsidR="00680EA3" w:rsidRPr="00E95E13" w:rsidRDefault="00680EA3" w:rsidP="00680EA3">
      <w:pPr>
        <w:spacing w:after="0" w:line="240" w:lineRule="auto"/>
        <w:jc w:val="both"/>
        <w:rPr>
          <w:rFonts w:ascii="Times New Roman" w:eastAsia="Times New Roman" w:hAnsi="Times New Roman" w:cs="Times New Roman"/>
          <w:noProof/>
          <w:sz w:val="20"/>
          <w:szCs w:val="20"/>
          <w:lang w:eastAsia="hr-HR"/>
        </w:rPr>
      </w:pPr>
      <w:r w:rsidRPr="0010069B">
        <w:rPr>
          <w:rFonts w:ascii="Times New Roman" w:eastAsia="Times New Roman" w:hAnsi="Times New Roman" w:cs="Times New Roman"/>
          <w:noProof/>
          <w:sz w:val="20"/>
          <w:szCs w:val="20"/>
          <w:lang w:eastAsia="hr-HR"/>
        </w:rPr>
        <w:t>Slika 12: Odstupanje srednje mjesečne temperature zraka (° C) od višegodišnjeg prosjekaza razdoblje 1961.-1990. godine za Hrvatsku za 2025. godinu</w:t>
      </w:r>
    </w:p>
    <w:p w14:paraId="6718DF73" w14:textId="77777777" w:rsidR="00680EA3" w:rsidRPr="00E95E13" w:rsidRDefault="00680EA3" w:rsidP="00680EA3">
      <w:pPr>
        <w:spacing w:after="0" w:line="240" w:lineRule="auto"/>
        <w:jc w:val="both"/>
        <w:rPr>
          <w:rFonts w:ascii="Times New Roman" w:eastAsia="Times New Roman" w:hAnsi="Times New Roman" w:cs="Times New Roman"/>
          <w:noProof/>
          <w:sz w:val="20"/>
          <w:szCs w:val="20"/>
          <w:lang w:eastAsia="hr-HR"/>
        </w:rPr>
      </w:pPr>
      <w:r w:rsidRPr="00E95E13">
        <w:rPr>
          <w:rFonts w:ascii="Times New Roman" w:eastAsia="Times New Roman" w:hAnsi="Times New Roman" w:cs="Times New Roman"/>
          <w:noProof/>
          <w:sz w:val="20"/>
          <w:szCs w:val="20"/>
          <w:lang w:eastAsia="hr-HR"/>
        </w:rPr>
        <w:t>Izvor podataka: DHMZ</w:t>
      </w:r>
    </w:p>
    <w:p w14:paraId="7A60D9E5" w14:textId="77777777" w:rsidR="00161B59" w:rsidRPr="00FD11D0" w:rsidRDefault="00161B59" w:rsidP="00FD11D0">
      <w:pPr>
        <w:pStyle w:val="Bezproreda1"/>
        <w:rPr>
          <w:sz w:val="16"/>
          <w:szCs w:val="16"/>
        </w:rPr>
      </w:pPr>
    </w:p>
    <w:p w14:paraId="70943228" w14:textId="77777777" w:rsidR="00526888" w:rsidRDefault="00526888" w:rsidP="00FD11D0">
      <w:pPr>
        <w:pStyle w:val="Naslov4"/>
        <w:ind w:left="1134" w:hanging="567"/>
      </w:pPr>
      <w:bookmarkStart w:id="371" w:name="_Toc517456266"/>
      <w:bookmarkStart w:id="372" w:name="_Toc517456444"/>
      <w:bookmarkStart w:id="373" w:name="_Toc517461436"/>
      <w:r>
        <w:lastRenderedPageBreak/>
        <w:t>Razvoj događaja koji prethodi velikoj nesreći</w:t>
      </w:r>
      <w:bookmarkEnd w:id="371"/>
      <w:bookmarkEnd w:id="372"/>
      <w:bookmarkEnd w:id="373"/>
    </w:p>
    <w:p w14:paraId="1AC4D75E" w14:textId="6B6D6407" w:rsidR="00831042" w:rsidRPr="00161B59" w:rsidRDefault="00161B59" w:rsidP="00FD11D0">
      <w:pPr>
        <w:pStyle w:val="Bezproreda1"/>
      </w:pPr>
      <w:r w:rsidRPr="007C3F37">
        <w:t>Osjetljivost ljudi na velike temperaturne razlike nije prilagođena. Poseban šok na ljudski organizam stvaraju hladniji dani u ljetnim mjesecima, nakon čega slijedi nagli skok visokih pa i ekstremnih temperatura. Visoke temperature izuzetno su opasne za određene skupine stanovništva. Prvenstveno su to mala djeca, starije osobe, pretili i kronični bolesnici, posebno srčano-žilni, plućni i psihički bolesnici. Uzimanje nekih lijekova može povećati osjetljivost na visoke temperature. Lijekovi za liječenje Parkinsonove bolesti mogu smanjiti znojenje, koje nam je nužno za rashlađivanje, a diuretici (za izlučivanje tekućine), mogu dovesti do smanjene količine znoja i dehidracije. Visoke temperature i izlaganje suncu mogu i kod zdravih osoba izazvati razne tegobe, od onih izravnih, kao što su sunčanica i toplotni udar, do neizravnih, kao što su dehidracija i opće loše stanje. Općenito, pri višim temperaturama javlja se umor, tromost, težina u cijelom tijelu, pospanost, dekoncentracija i otežano disanje. Porast temperature zraka vrlo je često praćen i visokim postotkom vlage u zraku što dodatno otežava prilagodbu organizma na visoke temperature.</w:t>
      </w:r>
      <w:r w:rsidR="00FD11D0">
        <w:t xml:space="preserve"> </w:t>
      </w:r>
      <w:r w:rsidRPr="007C3F37">
        <w:t>Zdravstveni problemi uzrokovani visokim temperaturama javljaju se kada organizam više nije u mogućnosti održavati normalnu tjelesnu temperaturu.</w:t>
      </w:r>
      <w:r>
        <w:rPr>
          <w:rStyle w:val="Referencafusnote"/>
          <w:rFonts w:eastAsiaTheme="majorEastAsia"/>
        </w:rPr>
        <w:footnoteReference w:id="37"/>
      </w:r>
    </w:p>
    <w:p w14:paraId="0C86EC32" w14:textId="77777777" w:rsidR="00526888" w:rsidRDefault="00526888" w:rsidP="00FD11D0">
      <w:pPr>
        <w:pStyle w:val="Naslov4"/>
        <w:ind w:left="1134" w:hanging="567"/>
      </w:pPr>
      <w:bookmarkStart w:id="374" w:name="_Toc517456267"/>
      <w:bookmarkStart w:id="375" w:name="_Toc517456445"/>
      <w:bookmarkStart w:id="376" w:name="_Toc517461437"/>
      <w:r>
        <w:t>Okidač koji je uzrokovao veliku nesreću</w:t>
      </w:r>
      <w:bookmarkEnd w:id="374"/>
      <w:bookmarkEnd w:id="375"/>
      <w:bookmarkEnd w:id="376"/>
    </w:p>
    <w:p w14:paraId="77AFF574" w14:textId="5EA35FFF" w:rsidR="00161B59" w:rsidRDefault="00161B59" w:rsidP="00FD11D0">
      <w:pPr>
        <w:pStyle w:val="Bezproreda1"/>
      </w:pPr>
      <w:r w:rsidRPr="00E76214">
        <w:t>Zbog razlika u temperaturi zraka (nagli pad ili nagli rast) ljudski organizam ulazi u</w:t>
      </w:r>
      <w:r>
        <w:t xml:space="preserve"> stanje šoka </w:t>
      </w:r>
      <w:r w:rsidRPr="00E76214">
        <w:t>odnosno tzv. toplotnog udara. Ignoriranje upozorenja o pojavi toplinskih valova</w:t>
      </w:r>
      <w:r>
        <w:t xml:space="preserve"> značajno </w:t>
      </w:r>
      <w:r w:rsidRPr="00E76214">
        <w:t>utječe na stanovništvo te stočni fond i poljoprivredni urod. Ne provođenje</w:t>
      </w:r>
      <w:r>
        <w:t xml:space="preserve"> pravovremenih </w:t>
      </w:r>
      <w:r w:rsidRPr="00E76214">
        <w:t>mjera zaštite rezultira simptomima toplotnog udara kod stanovništva te</w:t>
      </w:r>
      <w:r>
        <w:t xml:space="preserve"> stočnog fonda i </w:t>
      </w:r>
      <w:r w:rsidRPr="00E76214">
        <w:t>propadanja uroda. Posljedice se javljaju boravkom stanovništva na</w:t>
      </w:r>
      <w:r>
        <w:t xml:space="preserve"> direktnom suncu te u zatvorenim </w:t>
      </w:r>
      <w:r w:rsidRPr="00E76214">
        <w:t>prostorijama koje nemaju adekvatan rashladni sistem,</w:t>
      </w:r>
      <w:r>
        <w:t xml:space="preserve"> </w:t>
      </w:r>
      <w:r w:rsidRPr="00E76214">
        <w:t>odnos</w:t>
      </w:r>
      <w:r>
        <w:t xml:space="preserve">no nema potrebnog prozračivanja </w:t>
      </w:r>
      <w:r w:rsidRPr="00E76214">
        <w:t>ili provjetravanja posebno u uvjetima visoke vlage u</w:t>
      </w:r>
      <w:r>
        <w:t xml:space="preserve"> </w:t>
      </w:r>
      <w:r w:rsidRPr="00E76214">
        <w:t>zraku.</w:t>
      </w:r>
    </w:p>
    <w:p w14:paraId="34685735" w14:textId="77777777" w:rsidR="00161B59" w:rsidRPr="007C3F37" w:rsidRDefault="00161B59" w:rsidP="00FD11D0">
      <w:pPr>
        <w:pStyle w:val="Bezproreda1"/>
      </w:pPr>
      <w:r w:rsidRPr="00E76214">
        <w:t>Velika količina vlage u zraku opasna je kako za ljudski, tako i za životinjski organizam jer</w:t>
      </w:r>
      <w:r>
        <w:t xml:space="preserve"> </w:t>
      </w:r>
      <w:r w:rsidRPr="00E76214">
        <w:t>sprječava isparavanje vode s kože što je važno za hlađenje organ</w:t>
      </w:r>
      <w:r>
        <w:t xml:space="preserve">izma. Također, nagli izlasci </w:t>
      </w:r>
      <w:r w:rsidRPr="00E76214">
        <w:t>iz</w:t>
      </w:r>
      <w:r>
        <w:t xml:space="preserve"> </w:t>
      </w:r>
      <w:r w:rsidRPr="00E76214">
        <w:t>previše rashlađenih prostora, pogotovo automobila dovode do stanja šoka organizma radi</w:t>
      </w:r>
      <w:r>
        <w:t xml:space="preserve"> </w:t>
      </w:r>
      <w:r w:rsidRPr="00E76214">
        <w:t>prekratkog vremena prilagodbe na nagle promjene temperature</w:t>
      </w:r>
      <w:r>
        <w:t>.</w:t>
      </w:r>
    </w:p>
    <w:p w14:paraId="21E64DAB" w14:textId="77777777" w:rsidR="00161B59" w:rsidRPr="00161B59" w:rsidRDefault="00161B59" w:rsidP="00161B59"/>
    <w:p w14:paraId="1B3E628E" w14:textId="77777777" w:rsidR="00A50BAD" w:rsidRDefault="0035730B" w:rsidP="00E32F14">
      <w:pPr>
        <w:pStyle w:val="Naslov3"/>
        <w:numPr>
          <w:ilvl w:val="2"/>
          <w:numId w:val="1"/>
        </w:numPr>
        <w:ind w:left="1134" w:hanging="567"/>
      </w:pPr>
      <w:bookmarkStart w:id="377" w:name="_Toc517456268"/>
      <w:bookmarkStart w:id="378" w:name="_Toc517456446"/>
      <w:bookmarkStart w:id="379" w:name="_Toc517461438"/>
      <w:bookmarkStart w:id="380" w:name="_Toc83197411"/>
      <w:r>
        <w:t>Opis događaja</w:t>
      </w:r>
      <w:bookmarkEnd w:id="377"/>
      <w:bookmarkEnd w:id="378"/>
      <w:bookmarkEnd w:id="379"/>
      <w:bookmarkEnd w:id="380"/>
    </w:p>
    <w:p w14:paraId="4357955D" w14:textId="77777777" w:rsidR="00161B59" w:rsidRDefault="00161B59" w:rsidP="00FD11D0">
      <w:pPr>
        <w:pStyle w:val="Bezproreda1"/>
      </w:pPr>
      <w:r w:rsidRPr="00C2046E">
        <w:t>Toplinski valovi uzrokuju ozbiljne zdravstvene i socijalne posljedice. Veoma je važno</w:t>
      </w:r>
      <w:r>
        <w:t xml:space="preserve"> </w:t>
      </w:r>
      <w:r w:rsidRPr="00C2046E">
        <w:t>pravovremeno prepoznati simptome toplotnog udara te što prije započeti sa hlađenjem</w:t>
      </w:r>
      <w:r>
        <w:t xml:space="preserve"> </w:t>
      </w:r>
      <w:r w:rsidRPr="00C2046E">
        <w:t>tijela:</w:t>
      </w:r>
    </w:p>
    <w:p w14:paraId="1209D7F8" w14:textId="77777777" w:rsidR="00161B59" w:rsidRDefault="00161B59" w:rsidP="003944D9">
      <w:pPr>
        <w:pStyle w:val="Bezproreda1"/>
        <w:numPr>
          <w:ilvl w:val="0"/>
          <w:numId w:val="24"/>
        </w:numPr>
        <w:ind w:left="851" w:hanging="284"/>
        <w:jc w:val="left"/>
      </w:pPr>
      <w:r>
        <w:t>h</w:t>
      </w:r>
      <w:r w:rsidRPr="00C2046E">
        <w:t xml:space="preserve">ladni oblozi, </w:t>
      </w:r>
    </w:p>
    <w:p w14:paraId="1EAF0E00" w14:textId="77777777" w:rsidR="00161B59" w:rsidRDefault="00161B59" w:rsidP="003944D9">
      <w:pPr>
        <w:pStyle w:val="Bezproreda1"/>
        <w:numPr>
          <w:ilvl w:val="0"/>
          <w:numId w:val="24"/>
        </w:numPr>
        <w:ind w:left="851" w:hanging="284"/>
        <w:jc w:val="left"/>
      </w:pPr>
      <w:r w:rsidRPr="00C2046E">
        <w:t xml:space="preserve">prskanje vodom, </w:t>
      </w:r>
    </w:p>
    <w:p w14:paraId="3CB8E5B9" w14:textId="77777777" w:rsidR="00161B59" w:rsidRDefault="00161B59" w:rsidP="003944D9">
      <w:pPr>
        <w:pStyle w:val="Bezproreda1"/>
        <w:numPr>
          <w:ilvl w:val="0"/>
          <w:numId w:val="24"/>
        </w:numPr>
        <w:ind w:left="851" w:hanging="284"/>
        <w:jc w:val="left"/>
      </w:pPr>
      <w:r w:rsidRPr="00C2046E">
        <w:t>hlađenje klima uređajem/ventilatorom.</w:t>
      </w:r>
      <w:r w:rsidRPr="00C2046E">
        <w:br/>
      </w:r>
    </w:p>
    <w:p w14:paraId="1C51CE3D" w14:textId="77777777" w:rsidR="00FD11D0" w:rsidRDefault="00161B59" w:rsidP="00FD11D0">
      <w:pPr>
        <w:pStyle w:val="Bezproreda1"/>
        <w:jc w:val="left"/>
      </w:pPr>
      <w:r w:rsidRPr="00FD11D0">
        <w:t>Kako bi se građani što bolje zaštitili uveden je sustav upozoravanja na opasnost od vrućine</w:t>
      </w:r>
      <w:r w:rsidR="00FD11D0">
        <w:t xml:space="preserve"> </w:t>
      </w:r>
      <w:r w:rsidRPr="00FD11D0">
        <w:t>koji se provodi u razdoblju od 15. svibnja do 15. rujna. Temeljem prognoze temperature</w:t>
      </w:r>
      <w:r w:rsidR="00FD11D0">
        <w:t xml:space="preserve"> zraka </w:t>
      </w:r>
      <w:r w:rsidRPr="00FD11D0">
        <w:t xml:space="preserve">za tekući dan i sljedeća četiri dana, Državni hidrometeorološki zavod objavljuje </w:t>
      </w:r>
      <w:r w:rsidR="00FD11D0">
        <w:t xml:space="preserve">upozorenja na </w:t>
      </w:r>
      <w:r w:rsidRPr="00FD11D0">
        <w:t>opasnost od vrućine na sljedeće četiri razine:</w:t>
      </w:r>
      <w:r w:rsidR="00FD11D0" w:rsidRPr="00FD11D0">
        <w:t xml:space="preserve"> </w:t>
      </w:r>
    </w:p>
    <w:p w14:paraId="0961C072" w14:textId="77777777" w:rsidR="00FD11D0" w:rsidRDefault="00FD11D0" w:rsidP="003944D9">
      <w:pPr>
        <w:pStyle w:val="Bezproreda1"/>
        <w:numPr>
          <w:ilvl w:val="0"/>
          <w:numId w:val="51"/>
        </w:numPr>
        <w:jc w:val="left"/>
      </w:pPr>
      <w:r>
        <w:t>Nema opasnosti,</w:t>
      </w:r>
    </w:p>
    <w:p w14:paraId="0620976E" w14:textId="77777777" w:rsidR="00FD11D0" w:rsidRDefault="00FD11D0" w:rsidP="003944D9">
      <w:pPr>
        <w:pStyle w:val="Bezproreda1"/>
        <w:numPr>
          <w:ilvl w:val="0"/>
          <w:numId w:val="51"/>
        </w:numPr>
        <w:jc w:val="left"/>
      </w:pPr>
      <w:r>
        <w:t>Umjerena opasnost,</w:t>
      </w:r>
    </w:p>
    <w:p w14:paraId="2B5E0B6A" w14:textId="77777777" w:rsidR="00FD11D0" w:rsidRDefault="00FD11D0" w:rsidP="003944D9">
      <w:pPr>
        <w:pStyle w:val="Bezproreda1"/>
        <w:numPr>
          <w:ilvl w:val="0"/>
          <w:numId w:val="51"/>
        </w:numPr>
        <w:jc w:val="left"/>
      </w:pPr>
      <w:r w:rsidRPr="00FD11D0">
        <w:t xml:space="preserve">Velika </w:t>
      </w:r>
      <w:r>
        <w:t>opasnost,</w:t>
      </w:r>
    </w:p>
    <w:p w14:paraId="51E89AAD" w14:textId="77777777" w:rsidR="00161B59" w:rsidRPr="00FD11D0" w:rsidRDefault="00FD11D0" w:rsidP="003944D9">
      <w:pPr>
        <w:pStyle w:val="Bezproreda1"/>
        <w:numPr>
          <w:ilvl w:val="0"/>
          <w:numId w:val="51"/>
        </w:numPr>
        <w:jc w:val="left"/>
      </w:pPr>
      <w:r w:rsidRPr="00FD11D0">
        <w:t>Vrlo velika opasnost</w:t>
      </w:r>
    </w:p>
    <w:p w14:paraId="4867447A" w14:textId="77777777" w:rsidR="00831042" w:rsidRPr="00161B59" w:rsidRDefault="00831042" w:rsidP="00161B59"/>
    <w:p w14:paraId="43EA14DC" w14:textId="79ADC462" w:rsidR="007E5DC0" w:rsidRPr="007E5DC0" w:rsidRDefault="00E76366" w:rsidP="007E5DC0">
      <w:pPr>
        <w:pStyle w:val="Naslov4"/>
        <w:ind w:left="1134" w:hanging="567"/>
      </w:pPr>
      <w:bookmarkStart w:id="381" w:name="_Toc517456269"/>
      <w:bookmarkStart w:id="382" w:name="_Toc517456447"/>
      <w:bookmarkStart w:id="383" w:name="_Toc517461439"/>
      <w:r w:rsidRPr="000A0E46">
        <w:lastRenderedPageBreak/>
        <w:t xml:space="preserve"> </w:t>
      </w:r>
      <w:r w:rsidR="00DB7FE0" w:rsidRPr="000A0E46">
        <w:t>Posljedice</w:t>
      </w:r>
      <w:bookmarkEnd w:id="381"/>
      <w:bookmarkEnd w:id="382"/>
      <w:bookmarkEnd w:id="383"/>
    </w:p>
    <w:p w14:paraId="65AB6097" w14:textId="77777777" w:rsidR="00161B59" w:rsidRPr="0015312F" w:rsidRDefault="00161B59" w:rsidP="000A0E46">
      <w:pPr>
        <w:pStyle w:val="Bezproreda1"/>
        <w:rPr>
          <w:sz w:val="16"/>
          <w:szCs w:val="16"/>
        </w:rPr>
      </w:pPr>
    </w:p>
    <w:p w14:paraId="6474923B" w14:textId="3D092973" w:rsidR="006F10EB" w:rsidRDefault="00154F82" w:rsidP="00FD11D0">
      <w:pPr>
        <w:pStyle w:val="Naslov4"/>
        <w:numPr>
          <w:ilvl w:val="4"/>
          <w:numId w:val="1"/>
        </w:numPr>
        <w:ind w:left="1701" w:hanging="1134"/>
      </w:pPr>
      <w:bookmarkStart w:id="384" w:name="_Toc517456270"/>
      <w:bookmarkStart w:id="385" w:name="_Toc517456448"/>
      <w:bookmarkStart w:id="386" w:name="_Toc517461440"/>
      <w:r>
        <w:t>Posljedice na život i zdravlje ljudi</w:t>
      </w:r>
      <w:bookmarkEnd w:id="384"/>
      <w:bookmarkEnd w:id="385"/>
      <w:bookmarkEnd w:id="386"/>
    </w:p>
    <w:p w14:paraId="66FE5EC9" w14:textId="21E7080E" w:rsidR="006F10EB" w:rsidRDefault="006F10EB" w:rsidP="006F10EB">
      <w:pPr>
        <w:pStyle w:val="Bezproreda1"/>
      </w:pPr>
      <w:r>
        <w:t xml:space="preserve">Ukupno bi rizično bilo oko </w:t>
      </w:r>
      <w:r w:rsidR="0067061F">
        <w:t>62,12</w:t>
      </w:r>
      <w:r>
        <w:t>% stanovništva Općine, što se približno slaže za rizičnu skupinu na razini Republike Hrvatske. Prema procjeni posebno će biti izloženi radnici u građevinarstvu i poljoprivredi (1</w:t>
      </w:r>
      <w:r w:rsidR="0067061F">
        <w:t>12</w:t>
      </w:r>
      <w:r>
        <w:t xml:space="preserve"> osoba), njih oko 50% neće moći izbjeći negativne utjecaje (oko 5</w:t>
      </w:r>
      <w:r w:rsidR="0067061F">
        <w:t>6</w:t>
      </w:r>
      <w:r>
        <w:t xml:space="preserve"> osoba), a od ostalih ranjivih skupina utjecaju toplinskog vala neće moći izbjeći dodatnih oko 9</w:t>
      </w:r>
      <w:r w:rsidR="0067061F">
        <w:t>2</w:t>
      </w:r>
      <w:r>
        <w:t xml:space="preserve"> osob</w:t>
      </w:r>
      <w:r w:rsidR="0067061F">
        <w:t>e</w:t>
      </w:r>
      <w:r>
        <w:t xml:space="preserve"> (10% preostalog ugroženog stanovništva) pa bi s neposredno ugroženim životom ili zdravljem bilo oko </w:t>
      </w:r>
      <w:r w:rsidR="006963A8">
        <w:t>148</w:t>
      </w:r>
      <w:r>
        <w:t xml:space="preserve"> osoba. S druge strane bar 2% preostalog odraslog </w:t>
      </w:r>
      <w:r w:rsidRPr="002C3643">
        <w:t>stanovništva (1</w:t>
      </w:r>
      <w:r w:rsidR="006963A8" w:rsidRPr="002C3643">
        <w:t>3</w:t>
      </w:r>
      <w:r w:rsidRPr="002C3643">
        <w:t>)</w:t>
      </w:r>
      <w:r>
        <w:t xml:space="preserve"> će biti neposredno ugroženo toplinskim valom, odnosno ukupno bi bilo ugroženo oko </w:t>
      </w:r>
      <w:r w:rsidRPr="006963A8">
        <w:rPr>
          <w:b/>
          <w:bCs/>
        </w:rPr>
        <w:t>16</w:t>
      </w:r>
      <w:r w:rsidR="006963A8" w:rsidRPr="006963A8">
        <w:rPr>
          <w:b/>
          <w:bCs/>
        </w:rPr>
        <w:t>1</w:t>
      </w:r>
      <w:r>
        <w:t xml:space="preserve"> stanovnika koji bi mogli imati ozbiljnije zdravstvene tegobe tijekom adaptacije na novo klimatsko okruženje u trajanju oko 10 dana. </w:t>
      </w:r>
    </w:p>
    <w:p w14:paraId="4C439393" w14:textId="0FAC7B2E" w:rsidR="006F10EB" w:rsidRDefault="006F10EB" w:rsidP="006F10EB">
      <w:pPr>
        <w:pStyle w:val="Bezproreda1"/>
      </w:pPr>
      <w:r>
        <w:t xml:space="preserve">Do 10% od ukupnog broja ugroženog stanovništva (16) morat će se ambulantno liječiti i dobiti kućnu njegu s tim da će oko 2% (3) biti upućeno na bolovanje oko 10 dana. </w:t>
      </w:r>
    </w:p>
    <w:p w14:paraId="17E10A74" w14:textId="372CC2CD" w:rsidR="006F10EB" w:rsidRDefault="006F10EB" w:rsidP="002C3643">
      <w:pPr>
        <w:pStyle w:val="Bezproreda1"/>
        <w:rPr>
          <w:rStyle w:val="fontstyle01"/>
        </w:rPr>
      </w:pPr>
      <w:r>
        <w:t xml:space="preserve">Do 1% od navedenih, odnosno njih </w:t>
      </w:r>
      <w:r>
        <w:rPr>
          <w:b/>
        </w:rPr>
        <w:t>1-2 bi moralo potražiti i bolničku skrb</w:t>
      </w:r>
      <w:r>
        <w:t xml:space="preserve"> u prosječnom trajanju oko 10 dana (koliko traje stanje ugroženosti toplinskim valom).</w:t>
      </w:r>
    </w:p>
    <w:p w14:paraId="1441D545" w14:textId="06EEF2B0" w:rsidR="006F10EB" w:rsidRDefault="006F10EB" w:rsidP="006F10EB">
      <w:pPr>
        <w:pStyle w:val="Bezproreda"/>
      </w:pPr>
      <w:r>
        <w:rPr>
          <w:rStyle w:val="fontstyle01"/>
        </w:rPr>
        <w:t>Posljedice na život i zdravlje ljudi prikazat će se ukupnim brojem ljudi za koje se procjenjuje</w:t>
      </w:r>
      <w:r>
        <w:t xml:space="preserve"> </w:t>
      </w:r>
      <w:r>
        <w:rPr>
          <w:rStyle w:val="fontstyle01"/>
        </w:rPr>
        <w:t>kako mogu biti u sastavu nekog od procesa nastalih kao posljedica događaja opisanih scenarijem –</w:t>
      </w:r>
      <w:r>
        <w:rPr>
          <w:b/>
        </w:rPr>
        <w:t xml:space="preserve"> </w:t>
      </w:r>
      <w:r>
        <w:rPr>
          <w:rStyle w:val="fontstyle01"/>
          <w:b/>
        </w:rPr>
        <w:t>poginuli, ozlijeđeni, oboljeli, evakuirani, zbrinuti i sklonjeni.</w:t>
      </w:r>
      <w:r>
        <w:rPr>
          <w:rStyle w:val="Referencafusnote"/>
          <w:b/>
        </w:rPr>
        <w:footnoteReference w:id="38"/>
      </w:r>
      <w:r>
        <w:t xml:space="preserve">   </w:t>
      </w:r>
    </w:p>
    <w:p w14:paraId="3C9F71FD" w14:textId="77777777" w:rsidR="006F10EB" w:rsidRPr="002C3643" w:rsidRDefault="006F10EB" w:rsidP="006F10EB">
      <w:pPr>
        <w:pStyle w:val="Bezproreda"/>
        <w:ind w:left="720"/>
        <w:rPr>
          <w:sz w:val="16"/>
          <w:szCs w:val="16"/>
          <w:lang w:val="en-US"/>
        </w:rPr>
      </w:pPr>
    </w:p>
    <w:p w14:paraId="4BE4BA0C" w14:textId="54DA5155" w:rsidR="006F10EB" w:rsidRPr="006F10EB" w:rsidRDefault="006F10EB" w:rsidP="006F10EB">
      <w:pPr>
        <w:pStyle w:val="Bezproreda1"/>
        <w:rPr>
          <w:rFonts w:eastAsia="Calibri"/>
          <w:sz w:val="20"/>
          <w:szCs w:val="20"/>
        </w:rPr>
      </w:pPr>
      <w:r>
        <w:rPr>
          <w:rFonts w:eastAsia="Calibri"/>
        </w:rPr>
        <w:t xml:space="preserve">               </w:t>
      </w:r>
      <w:r w:rsidRPr="0010069B">
        <w:rPr>
          <w:rFonts w:eastAsia="Calibri"/>
          <w:sz w:val="20"/>
          <w:szCs w:val="20"/>
        </w:rPr>
        <w:t xml:space="preserve">Tablica </w:t>
      </w:r>
      <w:r w:rsidR="001A0581">
        <w:rPr>
          <w:rFonts w:eastAsia="Calibri"/>
          <w:sz w:val="20"/>
          <w:szCs w:val="20"/>
        </w:rPr>
        <w:t>93</w:t>
      </w:r>
      <w:r w:rsidRPr="0010069B">
        <w:rPr>
          <w:rFonts w:eastAsia="Calibri"/>
          <w:sz w:val="20"/>
          <w:szCs w:val="20"/>
        </w:rPr>
        <w:t>: Posljedice na život i zdravlje ljudi</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126"/>
        <w:gridCol w:w="1468"/>
        <w:gridCol w:w="1275"/>
        <w:gridCol w:w="1276"/>
      </w:tblGrid>
      <w:tr w:rsidR="00680EA3" w:rsidRPr="00B739FD" w14:paraId="7E9F4584" w14:textId="77777777" w:rsidTr="00982DBC">
        <w:trPr>
          <w:trHeight w:val="230"/>
        </w:trPr>
        <w:tc>
          <w:tcPr>
            <w:tcW w:w="1668" w:type="dxa"/>
            <w:vMerge w:val="restart"/>
            <w:shd w:val="clear" w:color="auto" w:fill="BDD6EE"/>
            <w:vAlign w:val="center"/>
          </w:tcPr>
          <w:p w14:paraId="29FC1629" w14:textId="77777777" w:rsidR="00680EA3" w:rsidRPr="00B739FD" w:rsidRDefault="00680EA3" w:rsidP="00982DBC">
            <w:pPr>
              <w:pStyle w:val="Bezproreda1"/>
              <w:rPr>
                <w:rFonts w:eastAsia="Calibri"/>
                <w:b/>
                <w:sz w:val="20"/>
                <w:szCs w:val="20"/>
              </w:rPr>
            </w:pPr>
            <w:r w:rsidRPr="00B739FD">
              <w:rPr>
                <w:rFonts w:eastAsia="Calibri"/>
                <w:b/>
                <w:sz w:val="20"/>
                <w:szCs w:val="20"/>
              </w:rPr>
              <w:t>Kategorija</w:t>
            </w:r>
          </w:p>
        </w:tc>
        <w:tc>
          <w:tcPr>
            <w:tcW w:w="2126" w:type="dxa"/>
            <w:vMerge w:val="restart"/>
            <w:shd w:val="clear" w:color="auto" w:fill="BDD6EE"/>
          </w:tcPr>
          <w:p w14:paraId="46EAE2F5" w14:textId="77777777" w:rsidR="00680EA3" w:rsidRPr="00B739FD" w:rsidRDefault="00680EA3" w:rsidP="00982DBC">
            <w:pPr>
              <w:pStyle w:val="Bezproreda1"/>
              <w:rPr>
                <w:rFonts w:eastAsia="Calibri"/>
                <w:b/>
                <w:sz w:val="20"/>
                <w:szCs w:val="20"/>
              </w:rPr>
            </w:pPr>
            <w:r w:rsidRPr="00B739FD">
              <w:rPr>
                <w:rFonts w:eastAsia="Calibri"/>
                <w:b/>
                <w:sz w:val="20"/>
                <w:szCs w:val="20"/>
              </w:rPr>
              <w:t>Posljedice</w:t>
            </w:r>
          </w:p>
        </w:tc>
        <w:tc>
          <w:tcPr>
            <w:tcW w:w="2743" w:type="dxa"/>
            <w:gridSpan w:val="2"/>
            <w:shd w:val="clear" w:color="auto" w:fill="BDD6EE"/>
            <w:vAlign w:val="center"/>
          </w:tcPr>
          <w:p w14:paraId="3C11B675" w14:textId="77777777" w:rsidR="00680EA3" w:rsidRPr="00B739FD" w:rsidRDefault="00680EA3" w:rsidP="00982DBC">
            <w:pPr>
              <w:pStyle w:val="Bezproreda1"/>
              <w:jc w:val="center"/>
              <w:rPr>
                <w:rFonts w:eastAsia="Calibri"/>
                <w:b/>
                <w:sz w:val="20"/>
                <w:szCs w:val="20"/>
              </w:rPr>
            </w:pPr>
            <w:r w:rsidRPr="00B739FD">
              <w:rPr>
                <w:rFonts w:eastAsia="Calibri"/>
                <w:b/>
                <w:sz w:val="20"/>
                <w:szCs w:val="20"/>
              </w:rPr>
              <w:t>Kriterij-broj st.</w:t>
            </w:r>
          </w:p>
        </w:tc>
        <w:tc>
          <w:tcPr>
            <w:tcW w:w="1276" w:type="dxa"/>
            <w:vMerge w:val="restart"/>
            <w:shd w:val="clear" w:color="auto" w:fill="BDD6EE"/>
          </w:tcPr>
          <w:p w14:paraId="0E917E19" w14:textId="77777777" w:rsidR="00680EA3" w:rsidRPr="00B739FD" w:rsidRDefault="00680EA3" w:rsidP="00982DBC">
            <w:pPr>
              <w:pStyle w:val="Bezproreda1"/>
              <w:rPr>
                <w:rFonts w:eastAsia="Calibri"/>
                <w:b/>
                <w:sz w:val="20"/>
                <w:szCs w:val="20"/>
              </w:rPr>
            </w:pPr>
            <w:r w:rsidRPr="00B739FD">
              <w:rPr>
                <w:rFonts w:eastAsia="Calibri"/>
                <w:b/>
                <w:sz w:val="20"/>
                <w:szCs w:val="20"/>
              </w:rPr>
              <w:t>odabrano</w:t>
            </w:r>
          </w:p>
        </w:tc>
      </w:tr>
      <w:tr w:rsidR="00680EA3" w:rsidRPr="00B739FD" w14:paraId="7145704C" w14:textId="77777777" w:rsidTr="00982DBC">
        <w:trPr>
          <w:trHeight w:val="53"/>
        </w:trPr>
        <w:tc>
          <w:tcPr>
            <w:tcW w:w="1668" w:type="dxa"/>
            <w:vMerge/>
            <w:shd w:val="clear" w:color="auto" w:fill="BDD6EE"/>
            <w:vAlign w:val="center"/>
          </w:tcPr>
          <w:p w14:paraId="3F3AE140" w14:textId="77777777" w:rsidR="00680EA3" w:rsidRPr="00B739FD" w:rsidRDefault="00680EA3" w:rsidP="00982DBC">
            <w:pPr>
              <w:pStyle w:val="Bezproreda1"/>
              <w:rPr>
                <w:rFonts w:eastAsia="Calibri"/>
                <w:sz w:val="20"/>
                <w:szCs w:val="20"/>
              </w:rPr>
            </w:pPr>
          </w:p>
        </w:tc>
        <w:tc>
          <w:tcPr>
            <w:tcW w:w="2126" w:type="dxa"/>
            <w:vMerge/>
            <w:shd w:val="clear" w:color="auto" w:fill="BDD6EE"/>
          </w:tcPr>
          <w:p w14:paraId="50E0174F" w14:textId="77777777" w:rsidR="00680EA3" w:rsidRPr="00B739FD" w:rsidRDefault="00680EA3" w:rsidP="00982DBC">
            <w:pPr>
              <w:pStyle w:val="Bezproreda1"/>
              <w:rPr>
                <w:rFonts w:eastAsia="Calibri"/>
                <w:sz w:val="20"/>
                <w:szCs w:val="20"/>
              </w:rPr>
            </w:pPr>
          </w:p>
        </w:tc>
        <w:tc>
          <w:tcPr>
            <w:tcW w:w="1468" w:type="dxa"/>
            <w:shd w:val="clear" w:color="auto" w:fill="BDD6EE"/>
            <w:vAlign w:val="center"/>
          </w:tcPr>
          <w:p w14:paraId="3FEB2158" w14:textId="77777777" w:rsidR="00680EA3" w:rsidRPr="00B739FD" w:rsidRDefault="00680EA3" w:rsidP="00982DBC">
            <w:pPr>
              <w:pStyle w:val="Bezproreda1"/>
              <w:jc w:val="center"/>
              <w:rPr>
                <w:rFonts w:eastAsia="Calibri"/>
                <w:b/>
                <w:sz w:val="20"/>
                <w:szCs w:val="20"/>
              </w:rPr>
            </w:pPr>
            <w:r w:rsidRPr="00B739FD">
              <w:rPr>
                <w:rFonts w:eastAsia="Calibri"/>
                <w:b/>
                <w:sz w:val="20"/>
                <w:szCs w:val="20"/>
              </w:rPr>
              <w:t>%</w:t>
            </w:r>
          </w:p>
        </w:tc>
        <w:tc>
          <w:tcPr>
            <w:tcW w:w="1275" w:type="dxa"/>
            <w:shd w:val="clear" w:color="auto" w:fill="BDD6EE"/>
            <w:vAlign w:val="center"/>
          </w:tcPr>
          <w:p w14:paraId="3A6AF92C" w14:textId="77777777" w:rsidR="00680EA3" w:rsidRPr="00B739FD" w:rsidRDefault="00680EA3" w:rsidP="00982DBC">
            <w:pPr>
              <w:pStyle w:val="Bezproreda1"/>
              <w:jc w:val="center"/>
              <w:rPr>
                <w:rFonts w:eastAsia="Calibri"/>
                <w:b/>
                <w:sz w:val="20"/>
                <w:szCs w:val="20"/>
              </w:rPr>
            </w:pPr>
            <w:r w:rsidRPr="00B739FD">
              <w:rPr>
                <w:rFonts w:eastAsia="Calibri"/>
                <w:b/>
                <w:sz w:val="20"/>
                <w:szCs w:val="20"/>
              </w:rPr>
              <w:t xml:space="preserve">1 </w:t>
            </w:r>
            <w:r>
              <w:rPr>
                <w:rFonts w:eastAsia="Calibri"/>
                <w:b/>
                <w:sz w:val="20"/>
                <w:szCs w:val="20"/>
              </w:rPr>
              <w:t>658</w:t>
            </w:r>
            <w:r w:rsidRPr="00B739FD">
              <w:rPr>
                <w:rFonts w:eastAsia="Calibri"/>
                <w:b/>
                <w:sz w:val="20"/>
                <w:szCs w:val="20"/>
              </w:rPr>
              <w:t xml:space="preserve"> st.</w:t>
            </w:r>
          </w:p>
        </w:tc>
        <w:tc>
          <w:tcPr>
            <w:tcW w:w="1276" w:type="dxa"/>
            <w:vMerge/>
            <w:shd w:val="clear" w:color="auto" w:fill="BDD6EE"/>
          </w:tcPr>
          <w:p w14:paraId="34E5DC69" w14:textId="77777777" w:rsidR="00680EA3" w:rsidRPr="00B739FD" w:rsidRDefault="00680EA3" w:rsidP="00982DBC">
            <w:pPr>
              <w:pStyle w:val="Bezproreda1"/>
              <w:rPr>
                <w:rFonts w:eastAsia="Calibri"/>
                <w:sz w:val="20"/>
                <w:szCs w:val="20"/>
              </w:rPr>
            </w:pPr>
          </w:p>
        </w:tc>
      </w:tr>
      <w:tr w:rsidR="00680EA3" w:rsidRPr="00B739FD" w14:paraId="23460425" w14:textId="77777777" w:rsidTr="00982DBC">
        <w:trPr>
          <w:trHeight w:val="156"/>
        </w:trPr>
        <w:tc>
          <w:tcPr>
            <w:tcW w:w="1668" w:type="dxa"/>
            <w:shd w:val="clear" w:color="auto" w:fill="B17ED8"/>
            <w:vAlign w:val="center"/>
          </w:tcPr>
          <w:p w14:paraId="0FF210BE" w14:textId="77777777" w:rsidR="00680EA3" w:rsidRPr="00B739FD" w:rsidRDefault="00680EA3" w:rsidP="00982DBC">
            <w:pPr>
              <w:pStyle w:val="Bezproreda1"/>
              <w:rPr>
                <w:rFonts w:eastAsia="Calibri"/>
                <w:sz w:val="20"/>
                <w:szCs w:val="20"/>
              </w:rPr>
            </w:pPr>
            <w:r w:rsidRPr="00B739FD">
              <w:rPr>
                <w:rFonts w:eastAsia="Calibri"/>
                <w:sz w:val="20"/>
                <w:szCs w:val="20"/>
              </w:rPr>
              <w:t>1</w:t>
            </w:r>
          </w:p>
        </w:tc>
        <w:tc>
          <w:tcPr>
            <w:tcW w:w="2126" w:type="dxa"/>
            <w:shd w:val="clear" w:color="auto" w:fill="B17ED8"/>
          </w:tcPr>
          <w:p w14:paraId="547909B0" w14:textId="77777777" w:rsidR="00680EA3" w:rsidRPr="00B739FD" w:rsidRDefault="00680EA3" w:rsidP="00982DBC">
            <w:pPr>
              <w:pStyle w:val="Bezproreda1"/>
              <w:rPr>
                <w:rFonts w:eastAsia="Calibri"/>
                <w:sz w:val="20"/>
                <w:szCs w:val="20"/>
              </w:rPr>
            </w:pPr>
            <w:r w:rsidRPr="00B739FD">
              <w:rPr>
                <w:rFonts w:eastAsia="Calibri"/>
                <w:sz w:val="20"/>
                <w:szCs w:val="20"/>
              </w:rPr>
              <w:t>Neznatne</w:t>
            </w:r>
          </w:p>
        </w:tc>
        <w:tc>
          <w:tcPr>
            <w:tcW w:w="1468" w:type="dxa"/>
            <w:vAlign w:val="center"/>
          </w:tcPr>
          <w:p w14:paraId="42757569" w14:textId="77777777" w:rsidR="00680EA3" w:rsidRPr="00B739FD" w:rsidRDefault="00680EA3" w:rsidP="00982DBC">
            <w:pPr>
              <w:pStyle w:val="Bezproreda1"/>
              <w:rPr>
                <w:rFonts w:eastAsia="Calibri"/>
                <w:sz w:val="20"/>
                <w:szCs w:val="20"/>
              </w:rPr>
            </w:pPr>
            <w:r w:rsidRPr="00B739FD">
              <w:rPr>
                <w:rFonts w:eastAsia="Calibri"/>
                <w:sz w:val="20"/>
                <w:szCs w:val="20"/>
              </w:rPr>
              <w:t>*&lt;0,001</w:t>
            </w:r>
          </w:p>
        </w:tc>
        <w:tc>
          <w:tcPr>
            <w:tcW w:w="1275" w:type="dxa"/>
            <w:vAlign w:val="center"/>
          </w:tcPr>
          <w:p w14:paraId="2F261A22" w14:textId="77777777" w:rsidR="00680EA3" w:rsidRPr="00B739FD" w:rsidRDefault="00680EA3" w:rsidP="00982DBC">
            <w:pPr>
              <w:pStyle w:val="Bezproreda1"/>
              <w:rPr>
                <w:rFonts w:eastAsia="Calibri"/>
                <w:sz w:val="20"/>
                <w:szCs w:val="20"/>
              </w:rPr>
            </w:pPr>
            <w:r w:rsidRPr="00B739FD">
              <w:rPr>
                <w:rFonts w:eastAsia="Calibri"/>
                <w:sz w:val="20"/>
                <w:szCs w:val="20"/>
              </w:rPr>
              <w:t>0,02</w:t>
            </w:r>
          </w:p>
        </w:tc>
        <w:tc>
          <w:tcPr>
            <w:tcW w:w="1276" w:type="dxa"/>
            <w:shd w:val="clear" w:color="auto" w:fill="B17ED8"/>
          </w:tcPr>
          <w:p w14:paraId="63C54DC9" w14:textId="77777777" w:rsidR="00680EA3" w:rsidRPr="00B739FD" w:rsidRDefault="00680EA3" w:rsidP="00982DBC">
            <w:pPr>
              <w:pStyle w:val="Bezproreda1"/>
              <w:rPr>
                <w:rFonts w:eastAsia="Calibri"/>
                <w:sz w:val="20"/>
                <w:szCs w:val="20"/>
              </w:rPr>
            </w:pPr>
          </w:p>
        </w:tc>
      </w:tr>
      <w:tr w:rsidR="00680EA3" w:rsidRPr="00B739FD" w14:paraId="39406C4A" w14:textId="77777777" w:rsidTr="00982DBC">
        <w:trPr>
          <w:trHeight w:val="60"/>
        </w:trPr>
        <w:tc>
          <w:tcPr>
            <w:tcW w:w="1668" w:type="dxa"/>
            <w:shd w:val="clear" w:color="auto" w:fill="00B050"/>
            <w:vAlign w:val="center"/>
          </w:tcPr>
          <w:p w14:paraId="5019B70A" w14:textId="77777777" w:rsidR="00680EA3" w:rsidRPr="00B739FD" w:rsidRDefault="00680EA3" w:rsidP="00982DBC">
            <w:pPr>
              <w:pStyle w:val="Bezproreda1"/>
              <w:rPr>
                <w:rFonts w:eastAsia="Calibri"/>
                <w:sz w:val="20"/>
                <w:szCs w:val="20"/>
              </w:rPr>
            </w:pPr>
            <w:r w:rsidRPr="00B739FD">
              <w:rPr>
                <w:rFonts w:eastAsia="Calibri"/>
                <w:sz w:val="20"/>
                <w:szCs w:val="20"/>
              </w:rPr>
              <w:t>2</w:t>
            </w:r>
          </w:p>
        </w:tc>
        <w:tc>
          <w:tcPr>
            <w:tcW w:w="2126" w:type="dxa"/>
            <w:shd w:val="clear" w:color="auto" w:fill="00B050"/>
          </w:tcPr>
          <w:p w14:paraId="058FCBEF" w14:textId="77777777" w:rsidR="00680EA3" w:rsidRPr="00B739FD" w:rsidRDefault="00680EA3" w:rsidP="00982DBC">
            <w:pPr>
              <w:pStyle w:val="Bezproreda1"/>
              <w:rPr>
                <w:rFonts w:eastAsia="Calibri"/>
                <w:sz w:val="20"/>
                <w:szCs w:val="20"/>
              </w:rPr>
            </w:pPr>
            <w:r w:rsidRPr="00B739FD">
              <w:rPr>
                <w:rFonts w:eastAsia="Calibri"/>
                <w:sz w:val="20"/>
                <w:szCs w:val="20"/>
              </w:rPr>
              <w:t>Malene</w:t>
            </w:r>
          </w:p>
        </w:tc>
        <w:tc>
          <w:tcPr>
            <w:tcW w:w="1468" w:type="dxa"/>
            <w:vAlign w:val="center"/>
          </w:tcPr>
          <w:p w14:paraId="788F465E" w14:textId="77777777" w:rsidR="00680EA3" w:rsidRPr="00B739FD" w:rsidRDefault="00680EA3" w:rsidP="00982DBC">
            <w:pPr>
              <w:pStyle w:val="Bezproreda1"/>
              <w:rPr>
                <w:rFonts w:eastAsia="Calibri"/>
                <w:sz w:val="20"/>
                <w:szCs w:val="20"/>
              </w:rPr>
            </w:pPr>
            <w:r w:rsidRPr="00B739FD">
              <w:rPr>
                <w:rFonts w:eastAsia="Calibri"/>
                <w:sz w:val="20"/>
                <w:szCs w:val="20"/>
              </w:rPr>
              <w:t>0,001-0,004</w:t>
            </w:r>
          </w:p>
        </w:tc>
        <w:tc>
          <w:tcPr>
            <w:tcW w:w="1275" w:type="dxa"/>
            <w:vAlign w:val="center"/>
          </w:tcPr>
          <w:p w14:paraId="2B8B8D58" w14:textId="77777777" w:rsidR="00680EA3" w:rsidRPr="00B739FD" w:rsidRDefault="00680EA3" w:rsidP="00982DBC">
            <w:pPr>
              <w:pStyle w:val="Bezproreda1"/>
              <w:rPr>
                <w:rFonts w:eastAsia="Calibri"/>
                <w:sz w:val="20"/>
                <w:szCs w:val="20"/>
              </w:rPr>
            </w:pPr>
            <w:r w:rsidRPr="00B739FD">
              <w:rPr>
                <w:rFonts w:eastAsia="Calibri"/>
                <w:sz w:val="20"/>
                <w:szCs w:val="20"/>
              </w:rPr>
              <w:t>0,0</w:t>
            </w:r>
            <w:r>
              <w:rPr>
                <w:rFonts w:eastAsia="Calibri"/>
                <w:sz w:val="20"/>
                <w:szCs w:val="20"/>
              </w:rPr>
              <w:t>7</w:t>
            </w:r>
          </w:p>
        </w:tc>
        <w:tc>
          <w:tcPr>
            <w:tcW w:w="1276" w:type="dxa"/>
            <w:shd w:val="clear" w:color="auto" w:fill="00B050"/>
          </w:tcPr>
          <w:p w14:paraId="23BA32ED" w14:textId="1BB05ABB" w:rsidR="00680EA3" w:rsidRPr="00B739FD" w:rsidRDefault="00680EA3" w:rsidP="00680EA3">
            <w:pPr>
              <w:pStyle w:val="Bezproreda1"/>
              <w:jc w:val="center"/>
              <w:rPr>
                <w:rFonts w:eastAsia="Calibri"/>
                <w:sz w:val="20"/>
                <w:szCs w:val="20"/>
              </w:rPr>
            </w:pPr>
            <w:r>
              <w:rPr>
                <w:rFonts w:eastAsia="Calibri"/>
                <w:sz w:val="20"/>
                <w:szCs w:val="20"/>
              </w:rPr>
              <w:t>X</w:t>
            </w:r>
          </w:p>
        </w:tc>
      </w:tr>
      <w:tr w:rsidR="00680EA3" w:rsidRPr="00B739FD" w14:paraId="285A55B1" w14:textId="77777777" w:rsidTr="00982DBC">
        <w:trPr>
          <w:trHeight w:val="106"/>
        </w:trPr>
        <w:tc>
          <w:tcPr>
            <w:tcW w:w="1668" w:type="dxa"/>
            <w:shd w:val="clear" w:color="auto" w:fill="FFFF00"/>
            <w:vAlign w:val="center"/>
          </w:tcPr>
          <w:p w14:paraId="77872394" w14:textId="77777777" w:rsidR="00680EA3" w:rsidRPr="00B739FD" w:rsidRDefault="00680EA3" w:rsidP="00982DBC">
            <w:pPr>
              <w:pStyle w:val="Bezproreda1"/>
              <w:rPr>
                <w:rFonts w:eastAsia="Calibri"/>
                <w:sz w:val="20"/>
                <w:szCs w:val="20"/>
              </w:rPr>
            </w:pPr>
            <w:r w:rsidRPr="00B739FD">
              <w:rPr>
                <w:rFonts w:eastAsia="Calibri"/>
                <w:sz w:val="20"/>
                <w:szCs w:val="20"/>
              </w:rPr>
              <w:t>3</w:t>
            </w:r>
          </w:p>
        </w:tc>
        <w:tc>
          <w:tcPr>
            <w:tcW w:w="2126" w:type="dxa"/>
            <w:shd w:val="clear" w:color="auto" w:fill="FFFF00"/>
          </w:tcPr>
          <w:p w14:paraId="166CD6A9" w14:textId="77777777" w:rsidR="00680EA3" w:rsidRPr="00B739FD" w:rsidRDefault="00680EA3" w:rsidP="00982DBC">
            <w:pPr>
              <w:pStyle w:val="Bezproreda1"/>
              <w:rPr>
                <w:rFonts w:eastAsia="Calibri"/>
                <w:sz w:val="20"/>
                <w:szCs w:val="20"/>
              </w:rPr>
            </w:pPr>
            <w:r w:rsidRPr="00B739FD">
              <w:rPr>
                <w:rFonts w:eastAsia="Calibri"/>
                <w:sz w:val="20"/>
                <w:szCs w:val="20"/>
              </w:rPr>
              <w:t>Umjerene</w:t>
            </w:r>
          </w:p>
        </w:tc>
        <w:tc>
          <w:tcPr>
            <w:tcW w:w="1468" w:type="dxa"/>
            <w:vAlign w:val="center"/>
          </w:tcPr>
          <w:p w14:paraId="6873C877" w14:textId="77777777" w:rsidR="00680EA3" w:rsidRPr="00B739FD" w:rsidRDefault="00680EA3" w:rsidP="00982DBC">
            <w:pPr>
              <w:pStyle w:val="Bezproreda1"/>
              <w:rPr>
                <w:rFonts w:eastAsia="Calibri"/>
                <w:sz w:val="20"/>
                <w:szCs w:val="20"/>
              </w:rPr>
            </w:pPr>
            <w:r w:rsidRPr="00B739FD">
              <w:rPr>
                <w:rFonts w:eastAsia="Calibri"/>
                <w:sz w:val="20"/>
                <w:szCs w:val="20"/>
              </w:rPr>
              <w:t>0,0047-0,011</w:t>
            </w:r>
          </w:p>
        </w:tc>
        <w:tc>
          <w:tcPr>
            <w:tcW w:w="1275" w:type="dxa"/>
            <w:vAlign w:val="center"/>
          </w:tcPr>
          <w:p w14:paraId="3CDE6A7A" w14:textId="77777777" w:rsidR="00680EA3" w:rsidRPr="00B739FD" w:rsidRDefault="00680EA3" w:rsidP="00982DBC">
            <w:pPr>
              <w:pStyle w:val="Bezproreda1"/>
              <w:rPr>
                <w:rFonts w:eastAsia="Calibri"/>
                <w:sz w:val="20"/>
                <w:szCs w:val="20"/>
              </w:rPr>
            </w:pPr>
            <w:r w:rsidRPr="00B739FD">
              <w:rPr>
                <w:rFonts w:eastAsia="Calibri"/>
                <w:sz w:val="20"/>
                <w:szCs w:val="20"/>
              </w:rPr>
              <w:t>0,2</w:t>
            </w:r>
          </w:p>
        </w:tc>
        <w:tc>
          <w:tcPr>
            <w:tcW w:w="1276" w:type="dxa"/>
            <w:shd w:val="clear" w:color="auto" w:fill="FFFF00"/>
          </w:tcPr>
          <w:p w14:paraId="3BA79DB7" w14:textId="77777777" w:rsidR="00680EA3" w:rsidRPr="00B739FD" w:rsidRDefault="00680EA3" w:rsidP="00982DBC">
            <w:pPr>
              <w:pStyle w:val="Bezproreda1"/>
              <w:rPr>
                <w:rFonts w:eastAsia="Calibri"/>
                <w:sz w:val="20"/>
                <w:szCs w:val="20"/>
              </w:rPr>
            </w:pPr>
          </w:p>
        </w:tc>
      </w:tr>
      <w:tr w:rsidR="00680EA3" w:rsidRPr="00B739FD" w14:paraId="68953461" w14:textId="77777777" w:rsidTr="00982DBC">
        <w:trPr>
          <w:trHeight w:val="53"/>
        </w:trPr>
        <w:tc>
          <w:tcPr>
            <w:tcW w:w="1668" w:type="dxa"/>
            <w:shd w:val="clear" w:color="auto" w:fill="FFC000"/>
            <w:vAlign w:val="center"/>
          </w:tcPr>
          <w:p w14:paraId="2C962378" w14:textId="77777777" w:rsidR="00680EA3" w:rsidRPr="00B739FD" w:rsidRDefault="00680EA3" w:rsidP="00982DBC">
            <w:pPr>
              <w:pStyle w:val="Bezproreda1"/>
              <w:rPr>
                <w:rFonts w:eastAsia="Calibri"/>
                <w:sz w:val="20"/>
                <w:szCs w:val="20"/>
              </w:rPr>
            </w:pPr>
            <w:r w:rsidRPr="00B739FD">
              <w:rPr>
                <w:rFonts w:eastAsia="Calibri"/>
                <w:sz w:val="20"/>
                <w:szCs w:val="20"/>
              </w:rPr>
              <w:t>4</w:t>
            </w:r>
          </w:p>
        </w:tc>
        <w:tc>
          <w:tcPr>
            <w:tcW w:w="2126" w:type="dxa"/>
            <w:shd w:val="clear" w:color="auto" w:fill="FFC000"/>
          </w:tcPr>
          <w:p w14:paraId="16DB86F7" w14:textId="77777777" w:rsidR="00680EA3" w:rsidRPr="00B739FD" w:rsidRDefault="00680EA3" w:rsidP="00982DBC">
            <w:pPr>
              <w:pStyle w:val="Bezproreda1"/>
              <w:rPr>
                <w:rFonts w:eastAsia="Calibri"/>
                <w:sz w:val="20"/>
                <w:szCs w:val="20"/>
              </w:rPr>
            </w:pPr>
            <w:r w:rsidRPr="00B739FD">
              <w:rPr>
                <w:rFonts w:eastAsia="Calibri"/>
                <w:sz w:val="20"/>
                <w:szCs w:val="20"/>
              </w:rPr>
              <w:t>Značajne</w:t>
            </w:r>
          </w:p>
        </w:tc>
        <w:tc>
          <w:tcPr>
            <w:tcW w:w="1468" w:type="dxa"/>
            <w:vAlign w:val="center"/>
          </w:tcPr>
          <w:p w14:paraId="7ED5796F" w14:textId="77777777" w:rsidR="00680EA3" w:rsidRPr="00B739FD" w:rsidRDefault="00680EA3" w:rsidP="00982DBC">
            <w:pPr>
              <w:pStyle w:val="Bezproreda1"/>
              <w:rPr>
                <w:rFonts w:eastAsia="Calibri"/>
                <w:sz w:val="20"/>
                <w:szCs w:val="20"/>
              </w:rPr>
            </w:pPr>
            <w:r w:rsidRPr="00B739FD">
              <w:rPr>
                <w:rFonts w:eastAsia="Calibri"/>
                <w:sz w:val="20"/>
                <w:szCs w:val="20"/>
              </w:rPr>
              <w:t>0,012-0,035%</w:t>
            </w:r>
          </w:p>
        </w:tc>
        <w:tc>
          <w:tcPr>
            <w:tcW w:w="1275" w:type="dxa"/>
            <w:vAlign w:val="center"/>
          </w:tcPr>
          <w:p w14:paraId="5EA09102" w14:textId="77777777" w:rsidR="00680EA3" w:rsidRPr="00B739FD" w:rsidRDefault="00680EA3" w:rsidP="00982DBC">
            <w:pPr>
              <w:pStyle w:val="Bezproreda1"/>
              <w:rPr>
                <w:rFonts w:eastAsia="Calibri"/>
                <w:sz w:val="20"/>
                <w:szCs w:val="20"/>
              </w:rPr>
            </w:pPr>
            <w:r w:rsidRPr="00B739FD">
              <w:rPr>
                <w:rFonts w:eastAsia="Calibri"/>
                <w:sz w:val="20"/>
                <w:szCs w:val="20"/>
              </w:rPr>
              <w:t>0,</w:t>
            </w:r>
            <w:r>
              <w:rPr>
                <w:rFonts w:eastAsia="Calibri"/>
                <w:sz w:val="20"/>
                <w:szCs w:val="20"/>
              </w:rPr>
              <w:t>6</w:t>
            </w:r>
          </w:p>
        </w:tc>
        <w:tc>
          <w:tcPr>
            <w:tcW w:w="1276" w:type="dxa"/>
            <w:shd w:val="clear" w:color="auto" w:fill="FFC000"/>
          </w:tcPr>
          <w:p w14:paraId="50E7D2F7" w14:textId="77777777" w:rsidR="00680EA3" w:rsidRPr="00B739FD" w:rsidRDefault="00680EA3" w:rsidP="00982DBC">
            <w:pPr>
              <w:pStyle w:val="Bezproreda1"/>
              <w:rPr>
                <w:rFonts w:eastAsia="Calibri"/>
                <w:sz w:val="20"/>
                <w:szCs w:val="20"/>
              </w:rPr>
            </w:pPr>
          </w:p>
        </w:tc>
      </w:tr>
      <w:tr w:rsidR="00680EA3" w:rsidRPr="00B739FD" w14:paraId="3040DFEB" w14:textId="77777777" w:rsidTr="00982DBC">
        <w:trPr>
          <w:trHeight w:val="56"/>
        </w:trPr>
        <w:tc>
          <w:tcPr>
            <w:tcW w:w="1668" w:type="dxa"/>
            <w:shd w:val="clear" w:color="auto" w:fill="FF0000"/>
            <w:vAlign w:val="center"/>
          </w:tcPr>
          <w:p w14:paraId="3F076799" w14:textId="77777777" w:rsidR="00680EA3" w:rsidRPr="00B739FD" w:rsidRDefault="00680EA3" w:rsidP="00982DBC">
            <w:pPr>
              <w:pStyle w:val="Bezproreda1"/>
              <w:rPr>
                <w:rFonts w:eastAsia="Calibri"/>
                <w:sz w:val="20"/>
                <w:szCs w:val="20"/>
              </w:rPr>
            </w:pPr>
            <w:r w:rsidRPr="00B739FD">
              <w:rPr>
                <w:rFonts w:eastAsia="Calibri"/>
                <w:sz w:val="20"/>
                <w:szCs w:val="20"/>
              </w:rPr>
              <w:t>5</w:t>
            </w:r>
          </w:p>
        </w:tc>
        <w:tc>
          <w:tcPr>
            <w:tcW w:w="2126" w:type="dxa"/>
            <w:shd w:val="clear" w:color="auto" w:fill="FF0000"/>
          </w:tcPr>
          <w:p w14:paraId="1A1E23D0" w14:textId="77777777" w:rsidR="00680EA3" w:rsidRPr="00B739FD" w:rsidRDefault="00680EA3" w:rsidP="00982DBC">
            <w:pPr>
              <w:pStyle w:val="Bezproreda1"/>
              <w:rPr>
                <w:rFonts w:eastAsia="Calibri"/>
                <w:sz w:val="20"/>
                <w:szCs w:val="20"/>
              </w:rPr>
            </w:pPr>
            <w:r w:rsidRPr="00B739FD">
              <w:rPr>
                <w:rFonts w:eastAsia="Calibri"/>
                <w:sz w:val="20"/>
                <w:szCs w:val="20"/>
              </w:rPr>
              <w:t>Katastrofalne</w:t>
            </w:r>
          </w:p>
        </w:tc>
        <w:tc>
          <w:tcPr>
            <w:tcW w:w="1468" w:type="dxa"/>
            <w:vAlign w:val="center"/>
          </w:tcPr>
          <w:p w14:paraId="1150A421" w14:textId="77777777" w:rsidR="00680EA3" w:rsidRPr="00B739FD" w:rsidRDefault="00680EA3" w:rsidP="00982DBC">
            <w:pPr>
              <w:pStyle w:val="Bezproreda1"/>
              <w:rPr>
                <w:rFonts w:eastAsia="Calibri"/>
                <w:sz w:val="20"/>
                <w:szCs w:val="20"/>
              </w:rPr>
            </w:pPr>
            <w:r w:rsidRPr="00B739FD">
              <w:rPr>
                <w:rFonts w:eastAsia="Calibri"/>
                <w:sz w:val="20"/>
                <w:szCs w:val="20"/>
              </w:rPr>
              <w:t>0,036&gt;</w:t>
            </w:r>
          </w:p>
        </w:tc>
        <w:tc>
          <w:tcPr>
            <w:tcW w:w="1275" w:type="dxa"/>
            <w:vAlign w:val="center"/>
          </w:tcPr>
          <w:p w14:paraId="5DB536FD" w14:textId="77777777" w:rsidR="00680EA3" w:rsidRPr="00B739FD" w:rsidRDefault="00680EA3" w:rsidP="00982DBC">
            <w:pPr>
              <w:pStyle w:val="Bezproreda1"/>
              <w:rPr>
                <w:rFonts w:eastAsia="Calibri"/>
                <w:sz w:val="20"/>
                <w:szCs w:val="20"/>
              </w:rPr>
            </w:pPr>
            <w:r w:rsidRPr="00B739FD">
              <w:rPr>
                <w:rFonts w:eastAsia="Calibri"/>
                <w:sz w:val="20"/>
                <w:szCs w:val="20"/>
              </w:rPr>
              <w:t>Više od 0,</w:t>
            </w:r>
            <w:r>
              <w:rPr>
                <w:rFonts w:eastAsia="Calibri"/>
                <w:sz w:val="20"/>
                <w:szCs w:val="20"/>
              </w:rPr>
              <w:t>6</w:t>
            </w:r>
          </w:p>
        </w:tc>
        <w:tc>
          <w:tcPr>
            <w:tcW w:w="1276" w:type="dxa"/>
            <w:shd w:val="clear" w:color="auto" w:fill="FF0000"/>
          </w:tcPr>
          <w:p w14:paraId="0C0B802C" w14:textId="4D323F39" w:rsidR="00680EA3" w:rsidRPr="00B739FD" w:rsidRDefault="00680EA3" w:rsidP="00982DBC">
            <w:pPr>
              <w:pStyle w:val="Bezproreda1"/>
              <w:jc w:val="center"/>
              <w:rPr>
                <w:rFonts w:eastAsia="Calibri"/>
                <w:b/>
                <w:sz w:val="20"/>
                <w:szCs w:val="20"/>
              </w:rPr>
            </w:pPr>
          </w:p>
        </w:tc>
      </w:tr>
    </w:tbl>
    <w:p w14:paraId="07902D9A" w14:textId="3CA6926D" w:rsidR="000A0E46" w:rsidRPr="000B3E6C" w:rsidRDefault="006F10EB" w:rsidP="000B3E6C">
      <w:pPr>
        <w:ind w:left="720" w:right="23"/>
        <w:jc w:val="both"/>
        <w:rPr>
          <w:rFonts w:ascii="Times New Roman" w:eastAsia="Calibri" w:hAnsi="Times New Roman"/>
          <w:iCs/>
        </w:rPr>
      </w:pPr>
      <w:r>
        <w:rPr>
          <w:rFonts w:ascii="Sylfaen" w:eastAsia="Calibri" w:hAnsi="Sylfaen"/>
        </w:rPr>
        <w:t xml:space="preserve">*Napomena: </w:t>
      </w:r>
      <w:r>
        <w:rPr>
          <w:rFonts w:ascii="Times New Roman" w:eastAsia="Calibri" w:hAnsi="Times New Roman"/>
          <w:iCs/>
        </w:rPr>
        <w:t>Pri određivanju kategorije za život i zdravlje ljudi u kategoriju 1 ulaze posljedice prema kojima je stradala ili ugrožena minimalno jedna osoba do 0,001% stanovnika na području JLS.</w:t>
      </w:r>
    </w:p>
    <w:p w14:paraId="651B31F6" w14:textId="79C73476" w:rsidR="006F10EB" w:rsidRDefault="00154F82" w:rsidP="0015312F">
      <w:pPr>
        <w:pStyle w:val="Naslov4"/>
        <w:numPr>
          <w:ilvl w:val="4"/>
          <w:numId w:val="1"/>
        </w:numPr>
        <w:ind w:left="1701" w:hanging="1134"/>
      </w:pPr>
      <w:bookmarkStart w:id="387" w:name="_Toc517456271"/>
      <w:bookmarkStart w:id="388" w:name="_Toc517456449"/>
      <w:bookmarkStart w:id="389" w:name="_Toc517461441"/>
      <w:r>
        <w:t>Posljedice na gospodarstvo</w:t>
      </w:r>
      <w:bookmarkEnd w:id="387"/>
      <w:bookmarkEnd w:id="388"/>
      <w:bookmarkEnd w:id="389"/>
    </w:p>
    <w:p w14:paraId="6382F01B" w14:textId="0B3DDB2C" w:rsidR="006F10EB" w:rsidRDefault="006F10EB" w:rsidP="006F10EB">
      <w:pPr>
        <w:pStyle w:val="Bezproreda1"/>
      </w:pPr>
      <w:r>
        <w:t xml:space="preserve">Neposredni gubici gospodarstva odnose se na dane liječenja i dane bolovanja. Obzirom da je izračunom dobiveno kako bi oko 1-2 osobe morale potražiti bolničku skrb i ostati na bolničkom liječenju u prosjeku 10 dana to </w:t>
      </w:r>
      <w:r w:rsidRPr="00456715">
        <w:t xml:space="preserve">bi izazvalo trošak oko </w:t>
      </w:r>
      <w:r w:rsidR="00456715">
        <w:t>770,00 € (385,00 € trošak jedne osobe po danu hospitalizacije)</w:t>
      </w:r>
      <w:r w:rsidRPr="00456715">
        <w:t>.</w:t>
      </w:r>
      <w:r>
        <w:t xml:space="preserve"> </w:t>
      </w:r>
    </w:p>
    <w:p w14:paraId="0F72703D" w14:textId="51AB9F31" w:rsidR="006F10EB" w:rsidRDefault="006F10EB" w:rsidP="000B3E6C">
      <w:pPr>
        <w:pStyle w:val="Bezproreda1"/>
      </w:pPr>
      <w:r>
        <w:t>Uz navedeno ubrajaju se i gubici u poljoprivredi, te gubici zbog smanjenog privređivanja ostalih zaposlenih osoba.</w:t>
      </w:r>
    </w:p>
    <w:p w14:paraId="25B3BD17" w14:textId="38E6598F" w:rsidR="006F10EB" w:rsidRDefault="006F10EB" w:rsidP="006F10EB">
      <w:pPr>
        <w:pStyle w:val="Bezproreda"/>
      </w:pPr>
      <w:r>
        <w:t xml:space="preserve">Procijenjena šteta u gospodarstvu u slučaju toplinskog vala bila bi između 1 i 5 % godišnjeg proračuna, odnosno između </w:t>
      </w:r>
      <w:r w:rsidR="006963A8">
        <w:t>57</w:t>
      </w:r>
      <w:r w:rsidRPr="00950F65">
        <w:t xml:space="preserve"> </w:t>
      </w:r>
      <w:r w:rsidR="006963A8">
        <w:t>756,00</w:t>
      </w:r>
      <w:r>
        <w:t xml:space="preserve"> </w:t>
      </w:r>
      <w:r w:rsidR="006963A8">
        <w:t>€</w:t>
      </w:r>
      <w:r>
        <w:t xml:space="preserve"> i  </w:t>
      </w:r>
      <w:r w:rsidR="006963A8">
        <w:t>288 780,00</w:t>
      </w:r>
      <w:r w:rsidRPr="00950F65">
        <w:t xml:space="preserve"> </w:t>
      </w:r>
      <w:r w:rsidR="006963A8">
        <w:t>€</w:t>
      </w:r>
      <w:r w:rsidRPr="00950F65">
        <w:t xml:space="preserve"> i ocjenjuju se </w:t>
      </w:r>
      <w:r w:rsidRPr="00950F65">
        <w:rPr>
          <w:b/>
        </w:rPr>
        <w:t>malenom.</w:t>
      </w:r>
    </w:p>
    <w:p w14:paraId="5A4B0D12" w14:textId="77777777" w:rsidR="004055A9" w:rsidRPr="000B3E6C" w:rsidRDefault="004055A9" w:rsidP="000A0E46">
      <w:pPr>
        <w:pStyle w:val="Bezproreda"/>
        <w:rPr>
          <w:sz w:val="16"/>
          <w:szCs w:val="16"/>
        </w:rPr>
      </w:pPr>
    </w:p>
    <w:p w14:paraId="013F945C" w14:textId="58C5FC76" w:rsidR="000A0E46" w:rsidRPr="000A0E46" w:rsidRDefault="000A0E46" w:rsidP="000A0E46">
      <w:pPr>
        <w:pStyle w:val="Bezproreda1"/>
        <w:rPr>
          <w:rFonts w:eastAsia="Calibri"/>
          <w:sz w:val="20"/>
          <w:szCs w:val="20"/>
        </w:rPr>
      </w:pPr>
      <w:r w:rsidRPr="000A0E46">
        <w:rPr>
          <w:rFonts w:eastAsia="Calibri"/>
          <w:sz w:val="20"/>
          <w:szCs w:val="20"/>
        </w:rPr>
        <w:t xml:space="preserve">          </w:t>
      </w:r>
      <w:r>
        <w:rPr>
          <w:rFonts w:eastAsia="Calibri"/>
          <w:sz w:val="20"/>
          <w:szCs w:val="20"/>
        </w:rPr>
        <w:t xml:space="preserve">         Tablica </w:t>
      </w:r>
      <w:r w:rsidR="001A0581">
        <w:rPr>
          <w:rFonts w:eastAsia="Calibri"/>
          <w:sz w:val="20"/>
          <w:szCs w:val="20"/>
        </w:rPr>
        <w:t>94</w:t>
      </w:r>
      <w:r w:rsidRPr="000A0E46">
        <w:rPr>
          <w:rFonts w:eastAsia="Calibri"/>
          <w:sz w:val="20"/>
          <w:szCs w:val="20"/>
        </w:rPr>
        <w:t>: Posljedice na gospodarstvo</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0A0E46" w:rsidRPr="000A0E46" w14:paraId="3B093659" w14:textId="77777777" w:rsidTr="002D59B6">
        <w:trPr>
          <w:trHeight w:val="248"/>
        </w:trPr>
        <w:tc>
          <w:tcPr>
            <w:tcW w:w="7196" w:type="dxa"/>
            <w:gridSpan w:val="4"/>
            <w:shd w:val="clear" w:color="auto" w:fill="BDD6EE"/>
            <w:vAlign w:val="center"/>
          </w:tcPr>
          <w:p w14:paraId="7F2B4BD5" w14:textId="77777777" w:rsidR="000A0E46" w:rsidRPr="006520B7" w:rsidRDefault="000A0E46" w:rsidP="000A0E46">
            <w:pPr>
              <w:pStyle w:val="Bezproreda1"/>
              <w:jc w:val="center"/>
              <w:rPr>
                <w:rFonts w:eastAsia="Calibri"/>
                <w:b/>
                <w:sz w:val="20"/>
                <w:szCs w:val="20"/>
              </w:rPr>
            </w:pPr>
            <w:r w:rsidRPr="006520B7">
              <w:rPr>
                <w:rFonts w:eastAsia="Calibri"/>
                <w:b/>
                <w:sz w:val="20"/>
                <w:szCs w:val="20"/>
              </w:rPr>
              <w:t>Posljedice na gospodarstvo</w:t>
            </w:r>
          </w:p>
        </w:tc>
      </w:tr>
      <w:tr w:rsidR="000A0E46" w:rsidRPr="000A0E46" w14:paraId="46F858A3" w14:textId="77777777" w:rsidTr="000B3E6C">
        <w:trPr>
          <w:trHeight w:val="290"/>
        </w:trPr>
        <w:tc>
          <w:tcPr>
            <w:tcW w:w="1161" w:type="dxa"/>
            <w:shd w:val="clear" w:color="auto" w:fill="BDD6EE"/>
            <w:vAlign w:val="center"/>
          </w:tcPr>
          <w:p w14:paraId="6B76BF09" w14:textId="77777777" w:rsidR="000A0E46" w:rsidRPr="000A0E46" w:rsidRDefault="000A0E46" w:rsidP="000A0E46">
            <w:pPr>
              <w:pStyle w:val="Bezproreda1"/>
              <w:jc w:val="center"/>
              <w:rPr>
                <w:rFonts w:eastAsia="Calibri"/>
                <w:sz w:val="20"/>
                <w:szCs w:val="20"/>
              </w:rPr>
            </w:pPr>
            <w:r w:rsidRPr="000A0E46">
              <w:rPr>
                <w:rFonts w:eastAsia="Calibri"/>
                <w:sz w:val="20"/>
                <w:szCs w:val="20"/>
              </w:rPr>
              <w:t>Kategorija</w:t>
            </w:r>
          </w:p>
          <w:p w14:paraId="458B99C8" w14:textId="77777777" w:rsidR="000A0E46" w:rsidRPr="000A0E46" w:rsidRDefault="000A0E46" w:rsidP="000A0E46">
            <w:pPr>
              <w:pStyle w:val="Bezproreda1"/>
              <w:jc w:val="center"/>
              <w:rPr>
                <w:rFonts w:eastAsia="Calibri"/>
                <w:sz w:val="20"/>
                <w:szCs w:val="20"/>
              </w:rPr>
            </w:pPr>
          </w:p>
        </w:tc>
        <w:tc>
          <w:tcPr>
            <w:tcW w:w="1407" w:type="dxa"/>
            <w:shd w:val="clear" w:color="auto" w:fill="BDD6EE"/>
          </w:tcPr>
          <w:p w14:paraId="17975B82" w14:textId="77777777" w:rsidR="000A0E46" w:rsidRPr="000A0E46" w:rsidRDefault="000A0E46" w:rsidP="000A0E46">
            <w:pPr>
              <w:pStyle w:val="Bezproreda1"/>
              <w:jc w:val="center"/>
              <w:rPr>
                <w:rFonts w:eastAsia="Calibri"/>
                <w:sz w:val="20"/>
                <w:szCs w:val="20"/>
              </w:rPr>
            </w:pPr>
            <w:r w:rsidRPr="000A0E46">
              <w:rPr>
                <w:rFonts w:eastAsia="Calibri"/>
                <w:sz w:val="20"/>
                <w:szCs w:val="20"/>
              </w:rPr>
              <w:t>Posljedice</w:t>
            </w:r>
          </w:p>
        </w:tc>
        <w:tc>
          <w:tcPr>
            <w:tcW w:w="3352" w:type="dxa"/>
            <w:shd w:val="clear" w:color="auto" w:fill="BDD6EE"/>
            <w:vAlign w:val="center"/>
          </w:tcPr>
          <w:p w14:paraId="249E5981" w14:textId="77777777" w:rsidR="000A0E46" w:rsidRPr="000A0E46" w:rsidRDefault="000A0E46" w:rsidP="000A0E46">
            <w:pPr>
              <w:pStyle w:val="Bezproreda1"/>
              <w:jc w:val="center"/>
              <w:rPr>
                <w:rFonts w:eastAsia="Calibri"/>
                <w:sz w:val="20"/>
                <w:szCs w:val="20"/>
              </w:rPr>
            </w:pPr>
            <w:r w:rsidRPr="000A0E46">
              <w:rPr>
                <w:rFonts w:eastAsia="Calibri"/>
                <w:sz w:val="20"/>
                <w:szCs w:val="20"/>
              </w:rPr>
              <w:t>Kriterij štete u % proračuna JLS</w:t>
            </w:r>
          </w:p>
        </w:tc>
        <w:tc>
          <w:tcPr>
            <w:tcW w:w="1276" w:type="dxa"/>
            <w:shd w:val="clear" w:color="auto" w:fill="BDD6EE"/>
          </w:tcPr>
          <w:p w14:paraId="69DC6415" w14:textId="77777777" w:rsidR="000A0E46" w:rsidRPr="000A0E46" w:rsidRDefault="000A0E46" w:rsidP="000A0E46">
            <w:pPr>
              <w:pStyle w:val="Bezproreda1"/>
              <w:jc w:val="center"/>
              <w:rPr>
                <w:rFonts w:eastAsia="Calibri"/>
                <w:sz w:val="20"/>
                <w:szCs w:val="20"/>
              </w:rPr>
            </w:pPr>
            <w:r w:rsidRPr="000A0E46">
              <w:rPr>
                <w:rFonts w:eastAsia="Calibri"/>
                <w:sz w:val="20"/>
                <w:szCs w:val="20"/>
              </w:rPr>
              <w:t>odabrano</w:t>
            </w:r>
          </w:p>
        </w:tc>
      </w:tr>
      <w:tr w:rsidR="000A0E46" w:rsidRPr="000A0E46" w14:paraId="25AD63A5" w14:textId="77777777" w:rsidTr="000B3E6C">
        <w:trPr>
          <w:trHeight w:val="112"/>
        </w:trPr>
        <w:tc>
          <w:tcPr>
            <w:tcW w:w="1161" w:type="dxa"/>
            <w:shd w:val="clear" w:color="auto" w:fill="B17ED8"/>
            <w:vAlign w:val="center"/>
          </w:tcPr>
          <w:p w14:paraId="406D4B58" w14:textId="77777777" w:rsidR="000A0E46" w:rsidRPr="000A0E46" w:rsidRDefault="000A0E46" w:rsidP="000A0E46">
            <w:pPr>
              <w:pStyle w:val="Bezproreda1"/>
              <w:jc w:val="center"/>
              <w:rPr>
                <w:rFonts w:eastAsia="Calibri"/>
                <w:sz w:val="20"/>
                <w:szCs w:val="20"/>
              </w:rPr>
            </w:pPr>
            <w:r w:rsidRPr="000A0E46">
              <w:rPr>
                <w:rFonts w:eastAsia="Calibri"/>
                <w:sz w:val="20"/>
                <w:szCs w:val="20"/>
              </w:rPr>
              <w:t>1</w:t>
            </w:r>
          </w:p>
        </w:tc>
        <w:tc>
          <w:tcPr>
            <w:tcW w:w="1407" w:type="dxa"/>
            <w:shd w:val="clear" w:color="auto" w:fill="B17ED8"/>
          </w:tcPr>
          <w:p w14:paraId="3BF0388D" w14:textId="77777777" w:rsidR="000A0E46" w:rsidRPr="000A0E46" w:rsidRDefault="000A0E46" w:rsidP="000A0E46">
            <w:pPr>
              <w:pStyle w:val="Bezproreda1"/>
              <w:jc w:val="center"/>
              <w:rPr>
                <w:rFonts w:eastAsia="Calibri"/>
                <w:sz w:val="20"/>
                <w:szCs w:val="20"/>
              </w:rPr>
            </w:pPr>
            <w:r w:rsidRPr="000A0E46">
              <w:rPr>
                <w:rFonts w:eastAsia="Calibri"/>
                <w:sz w:val="20"/>
                <w:szCs w:val="20"/>
              </w:rPr>
              <w:t>Neznatne</w:t>
            </w:r>
          </w:p>
        </w:tc>
        <w:tc>
          <w:tcPr>
            <w:tcW w:w="3352" w:type="dxa"/>
            <w:vAlign w:val="center"/>
          </w:tcPr>
          <w:p w14:paraId="09B63AF0" w14:textId="77777777" w:rsidR="000A0E46" w:rsidRPr="000A0E46" w:rsidRDefault="000A0E46" w:rsidP="000A0E46">
            <w:pPr>
              <w:pStyle w:val="Bezproreda1"/>
              <w:jc w:val="center"/>
              <w:rPr>
                <w:rFonts w:eastAsia="Calibri"/>
                <w:sz w:val="20"/>
                <w:szCs w:val="20"/>
              </w:rPr>
            </w:pPr>
            <w:r w:rsidRPr="000A0E46">
              <w:rPr>
                <w:rFonts w:eastAsia="Calibri"/>
                <w:sz w:val="20"/>
                <w:szCs w:val="20"/>
              </w:rPr>
              <w:t>0,5-1 %</w:t>
            </w:r>
          </w:p>
        </w:tc>
        <w:tc>
          <w:tcPr>
            <w:tcW w:w="1276" w:type="dxa"/>
            <w:shd w:val="clear" w:color="auto" w:fill="B17ED8"/>
          </w:tcPr>
          <w:p w14:paraId="2EFFC821" w14:textId="5D6E8BE1" w:rsidR="000A0E46" w:rsidRPr="000A0E46" w:rsidRDefault="000A0E46" w:rsidP="000A0E46">
            <w:pPr>
              <w:pStyle w:val="Bezproreda1"/>
              <w:jc w:val="center"/>
              <w:rPr>
                <w:rFonts w:eastAsia="Calibri"/>
                <w:b/>
                <w:sz w:val="20"/>
                <w:szCs w:val="20"/>
              </w:rPr>
            </w:pPr>
          </w:p>
        </w:tc>
      </w:tr>
      <w:tr w:rsidR="000A0E46" w:rsidRPr="000A0E46" w14:paraId="17CF6C7B" w14:textId="77777777" w:rsidTr="000B3E6C">
        <w:trPr>
          <w:trHeight w:val="53"/>
        </w:trPr>
        <w:tc>
          <w:tcPr>
            <w:tcW w:w="1161" w:type="dxa"/>
            <w:shd w:val="clear" w:color="auto" w:fill="00B050"/>
            <w:vAlign w:val="center"/>
          </w:tcPr>
          <w:p w14:paraId="07D479A0" w14:textId="77777777" w:rsidR="000A0E46" w:rsidRPr="000A0E46" w:rsidRDefault="000A0E46" w:rsidP="000A0E46">
            <w:pPr>
              <w:pStyle w:val="Bezproreda1"/>
              <w:jc w:val="center"/>
              <w:rPr>
                <w:rFonts w:eastAsia="Calibri"/>
                <w:sz w:val="20"/>
                <w:szCs w:val="20"/>
              </w:rPr>
            </w:pPr>
            <w:r w:rsidRPr="000A0E46">
              <w:rPr>
                <w:rFonts w:eastAsia="Calibri"/>
                <w:sz w:val="20"/>
                <w:szCs w:val="20"/>
              </w:rPr>
              <w:t>2</w:t>
            </w:r>
          </w:p>
        </w:tc>
        <w:tc>
          <w:tcPr>
            <w:tcW w:w="1407" w:type="dxa"/>
            <w:shd w:val="clear" w:color="auto" w:fill="00B050"/>
          </w:tcPr>
          <w:p w14:paraId="7D4AA9F1" w14:textId="77777777" w:rsidR="000A0E46" w:rsidRPr="000A0E46" w:rsidRDefault="000A0E46" w:rsidP="000A0E46">
            <w:pPr>
              <w:pStyle w:val="Bezproreda1"/>
              <w:jc w:val="center"/>
              <w:rPr>
                <w:rFonts w:eastAsia="Calibri"/>
                <w:sz w:val="20"/>
                <w:szCs w:val="20"/>
              </w:rPr>
            </w:pPr>
            <w:r w:rsidRPr="000A0E46">
              <w:rPr>
                <w:rFonts w:eastAsia="Calibri"/>
                <w:sz w:val="20"/>
                <w:szCs w:val="20"/>
              </w:rPr>
              <w:t>Malene</w:t>
            </w:r>
          </w:p>
        </w:tc>
        <w:tc>
          <w:tcPr>
            <w:tcW w:w="3352" w:type="dxa"/>
            <w:vAlign w:val="center"/>
          </w:tcPr>
          <w:p w14:paraId="346672F2" w14:textId="77777777" w:rsidR="000A0E46" w:rsidRPr="000A0E46" w:rsidRDefault="000A0E46" w:rsidP="000A0E46">
            <w:pPr>
              <w:pStyle w:val="Bezproreda1"/>
              <w:jc w:val="center"/>
              <w:rPr>
                <w:rFonts w:eastAsia="Calibri"/>
                <w:sz w:val="20"/>
                <w:szCs w:val="20"/>
              </w:rPr>
            </w:pPr>
            <w:r w:rsidRPr="000A0E46">
              <w:rPr>
                <w:rFonts w:eastAsia="Calibri"/>
                <w:sz w:val="20"/>
                <w:szCs w:val="20"/>
              </w:rPr>
              <w:t>1-5 %</w:t>
            </w:r>
          </w:p>
        </w:tc>
        <w:tc>
          <w:tcPr>
            <w:tcW w:w="1276" w:type="dxa"/>
            <w:shd w:val="clear" w:color="auto" w:fill="00B050"/>
          </w:tcPr>
          <w:p w14:paraId="59547312" w14:textId="74F9216F" w:rsidR="000A0E46" w:rsidRPr="000A0E46" w:rsidRDefault="002F66C8" w:rsidP="000A0E46">
            <w:pPr>
              <w:pStyle w:val="Bezproreda1"/>
              <w:jc w:val="center"/>
              <w:rPr>
                <w:rFonts w:eastAsia="Calibri"/>
                <w:sz w:val="20"/>
                <w:szCs w:val="20"/>
              </w:rPr>
            </w:pPr>
            <w:r>
              <w:rPr>
                <w:rFonts w:eastAsia="Calibri"/>
                <w:sz w:val="20"/>
                <w:szCs w:val="20"/>
              </w:rPr>
              <w:t>X</w:t>
            </w:r>
          </w:p>
        </w:tc>
      </w:tr>
      <w:tr w:rsidR="000A0E46" w:rsidRPr="000A0E46" w14:paraId="3446FAEE" w14:textId="77777777" w:rsidTr="000B3E6C">
        <w:trPr>
          <w:trHeight w:val="63"/>
        </w:trPr>
        <w:tc>
          <w:tcPr>
            <w:tcW w:w="1161" w:type="dxa"/>
            <w:shd w:val="clear" w:color="auto" w:fill="FFFF00"/>
            <w:vAlign w:val="center"/>
          </w:tcPr>
          <w:p w14:paraId="0B817697" w14:textId="77777777" w:rsidR="000A0E46" w:rsidRPr="000A0E46" w:rsidRDefault="000A0E46" w:rsidP="000A0E46">
            <w:pPr>
              <w:pStyle w:val="Bezproreda1"/>
              <w:jc w:val="center"/>
              <w:rPr>
                <w:rFonts w:eastAsia="Calibri"/>
                <w:sz w:val="20"/>
                <w:szCs w:val="20"/>
              </w:rPr>
            </w:pPr>
            <w:r w:rsidRPr="000A0E46">
              <w:rPr>
                <w:rFonts w:eastAsia="Calibri"/>
                <w:sz w:val="20"/>
                <w:szCs w:val="20"/>
              </w:rPr>
              <w:t>3</w:t>
            </w:r>
          </w:p>
        </w:tc>
        <w:tc>
          <w:tcPr>
            <w:tcW w:w="1407" w:type="dxa"/>
            <w:shd w:val="clear" w:color="auto" w:fill="FFFF00"/>
          </w:tcPr>
          <w:p w14:paraId="00AF3269" w14:textId="77777777" w:rsidR="000A0E46" w:rsidRPr="000A0E46" w:rsidRDefault="000A0E46" w:rsidP="000A0E46">
            <w:pPr>
              <w:pStyle w:val="Bezproreda1"/>
              <w:jc w:val="center"/>
              <w:rPr>
                <w:rFonts w:eastAsia="Calibri"/>
                <w:sz w:val="20"/>
                <w:szCs w:val="20"/>
              </w:rPr>
            </w:pPr>
            <w:r w:rsidRPr="000A0E46">
              <w:rPr>
                <w:rFonts w:eastAsia="Calibri"/>
                <w:sz w:val="20"/>
                <w:szCs w:val="20"/>
              </w:rPr>
              <w:t>Umjerene</w:t>
            </w:r>
          </w:p>
        </w:tc>
        <w:tc>
          <w:tcPr>
            <w:tcW w:w="3352" w:type="dxa"/>
            <w:vAlign w:val="center"/>
          </w:tcPr>
          <w:p w14:paraId="5C2D986C" w14:textId="77777777" w:rsidR="000A0E46" w:rsidRPr="000A0E46" w:rsidRDefault="000A0E46" w:rsidP="000A0E46">
            <w:pPr>
              <w:pStyle w:val="Bezproreda1"/>
              <w:jc w:val="center"/>
              <w:rPr>
                <w:rFonts w:eastAsia="Calibri"/>
                <w:sz w:val="20"/>
                <w:szCs w:val="20"/>
              </w:rPr>
            </w:pPr>
            <w:r w:rsidRPr="000A0E46">
              <w:rPr>
                <w:rFonts w:eastAsia="Calibri"/>
                <w:sz w:val="20"/>
                <w:szCs w:val="20"/>
              </w:rPr>
              <w:t>5-15 %</w:t>
            </w:r>
          </w:p>
        </w:tc>
        <w:tc>
          <w:tcPr>
            <w:tcW w:w="1276" w:type="dxa"/>
            <w:shd w:val="clear" w:color="auto" w:fill="FFFF00"/>
          </w:tcPr>
          <w:p w14:paraId="5C3D3C81" w14:textId="77777777" w:rsidR="000A0E46" w:rsidRPr="000A0E46" w:rsidRDefault="000A0E46" w:rsidP="000A0E46">
            <w:pPr>
              <w:pStyle w:val="Bezproreda1"/>
              <w:jc w:val="center"/>
              <w:rPr>
                <w:rFonts w:eastAsia="Calibri"/>
                <w:sz w:val="20"/>
                <w:szCs w:val="20"/>
              </w:rPr>
            </w:pPr>
          </w:p>
        </w:tc>
      </w:tr>
      <w:tr w:rsidR="000A0E46" w:rsidRPr="000A0E46" w14:paraId="56B90683" w14:textId="77777777" w:rsidTr="000B3E6C">
        <w:trPr>
          <w:trHeight w:val="53"/>
        </w:trPr>
        <w:tc>
          <w:tcPr>
            <w:tcW w:w="1161" w:type="dxa"/>
            <w:shd w:val="clear" w:color="auto" w:fill="FFC000"/>
            <w:vAlign w:val="center"/>
          </w:tcPr>
          <w:p w14:paraId="22153CAD" w14:textId="77777777" w:rsidR="000A0E46" w:rsidRPr="000A0E46" w:rsidRDefault="000A0E46" w:rsidP="000A0E46">
            <w:pPr>
              <w:pStyle w:val="Bezproreda1"/>
              <w:jc w:val="center"/>
              <w:rPr>
                <w:rFonts w:eastAsia="Calibri"/>
                <w:sz w:val="20"/>
                <w:szCs w:val="20"/>
              </w:rPr>
            </w:pPr>
            <w:r w:rsidRPr="000A0E46">
              <w:rPr>
                <w:rFonts w:eastAsia="Calibri"/>
                <w:sz w:val="20"/>
                <w:szCs w:val="20"/>
              </w:rPr>
              <w:t>4</w:t>
            </w:r>
          </w:p>
        </w:tc>
        <w:tc>
          <w:tcPr>
            <w:tcW w:w="1407" w:type="dxa"/>
            <w:shd w:val="clear" w:color="auto" w:fill="FFC000"/>
          </w:tcPr>
          <w:p w14:paraId="23C585E0" w14:textId="77777777" w:rsidR="000A0E46" w:rsidRPr="000A0E46" w:rsidRDefault="000A0E46" w:rsidP="000A0E46">
            <w:pPr>
              <w:pStyle w:val="Bezproreda1"/>
              <w:jc w:val="center"/>
              <w:rPr>
                <w:rFonts w:eastAsia="Calibri"/>
                <w:sz w:val="20"/>
                <w:szCs w:val="20"/>
              </w:rPr>
            </w:pPr>
            <w:r w:rsidRPr="000A0E46">
              <w:rPr>
                <w:rFonts w:eastAsia="Calibri"/>
                <w:sz w:val="20"/>
                <w:szCs w:val="20"/>
              </w:rPr>
              <w:t>Značajne</w:t>
            </w:r>
          </w:p>
        </w:tc>
        <w:tc>
          <w:tcPr>
            <w:tcW w:w="3352" w:type="dxa"/>
            <w:vAlign w:val="center"/>
          </w:tcPr>
          <w:p w14:paraId="6BADB1B9" w14:textId="77777777" w:rsidR="000A0E46" w:rsidRPr="000A0E46" w:rsidRDefault="000A0E46" w:rsidP="000A0E46">
            <w:pPr>
              <w:pStyle w:val="Bezproreda1"/>
              <w:jc w:val="center"/>
              <w:rPr>
                <w:rFonts w:eastAsia="Calibri"/>
                <w:sz w:val="20"/>
                <w:szCs w:val="20"/>
              </w:rPr>
            </w:pPr>
            <w:r w:rsidRPr="000A0E46">
              <w:rPr>
                <w:rFonts w:eastAsia="Calibri"/>
                <w:sz w:val="20"/>
                <w:szCs w:val="20"/>
              </w:rPr>
              <w:t>15-25 %</w:t>
            </w:r>
          </w:p>
        </w:tc>
        <w:tc>
          <w:tcPr>
            <w:tcW w:w="1276" w:type="dxa"/>
            <w:shd w:val="clear" w:color="auto" w:fill="FFC000"/>
          </w:tcPr>
          <w:p w14:paraId="0187EDC3" w14:textId="77777777" w:rsidR="000A0E46" w:rsidRPr="000A0E46" w:rsidRDefault="000A0E46" w:rsidP="000A0E46">
            <w:pPr>
              <w:pStyle w:val="Bezproreda1"/>
              <w:jc w:val="center"/>
              <w:rPr>
                <w:rFonts w:eastAsia="Calibri"/>
                <w:sz w:val="20"/>
                <w:szCs w:val="20"/>
              </w:rPr>
            </w:pPr>
          </w:p>
        </w:tc>
      </w:tr>
      <w:tr w:rsidR="000A0E46" w:rsidRPr="000A0E46" w14:paraId="339E5A77" w14:textId="77777777" w:rsidTr="000B3E6C">
        <w:trPr>
          <w:trHeight w:val="53"/>
        </w:trPr>
        <w:tc>
          <w:tcPr>
            <w:tcW w:w="1161" w:type="dxa"/>
            <w:shd w:val="clear" w:color="auto" w:fill="FF0000"/>
            <w:vAlign w:val="center"/>
          </w:tcPr>
          <w:p w14:paraId="133BC408" w14:textId="77777777" w:rsidR="000A0E46" w:rsidRPr="000A0E46" w:rsidRDefault="000A0E46" w:rsidP="000A0E46">
            <w:pPr>
              <w:pStyle w:val="Bezproreda1"/>
              <w:jc w:val="center"/>
              <w:rPr>
                <w:rFonts w:eastAsia="Calibri"/>
                <w:sz w:val="20"/>
                <w:szCs w:val="20"/>
              </w:rPr>
            </w:pPr>
            <w:r w:rsidRPr="000A0E46">
              <w:rPr>
                <w:rFonts w:eastAsia="Calibri"/>
                <w:sz w:val="20"/>
                <w:szCs w:val="20"/>
              </w:rPr>
              <w:t>5</w:t>
            </w:r>
          </w:p>
        </w:tc>
        <w:tc>
          <w:tcPr>
            <w:tcW w:w="1407" w:type="dxa"/>
            <w:shd w:val="clear" w:color="auto" w:fill="FF0000"/>
          </w:tcPr>
          <w:p w14:paraId="76DC302F" w14:textId="77777777" w:rsidR="000A0E46" w:rsidRPr="000A0E46" w:rsidRDefault="000A0E46" w:rsidP="000A0E46">
            <w:pPr>
              <w:pStyle w:val="Bezproreda1"/>
              <w:jc w:val="center"/>
              <w:rPr>
                <w:rFonts w:eastAsia="Calibri"/>
                <w:sz w:val="20"/>
                <w:szCs w:val="20"/>
              </w:rPr>
            </w:pPr>
            <w:r w:rsidRPr="000A0E46">
              <w:rPr>
                <w:rFonts w:eastAsia="Calibri"/>
                <w:sz w:val="20"/>
                <w:szCs w:val="20"/>
              </w:rPr>
              <w:t>Katastrofalne</w:t>
            </w:r>
          </w:p>
        </w:tc>
        <w:tc>
          <w:tcPr>
            <w:tcW w:w="3352" w:type="dxa"/>
            <w:vAlign w:val="center"/>
          </w:tcPr>
          <w:p w14:paraId="78316DA3" w14:textId="77777777" w:rsidR="000A0E46" w:rsidRPr="000A0E46" w:rsidRDefault="000A0E46" w:rsidP="000A0E46">
            <w:pPr>
              <w:pStyle w:val="Bezproreda1"/>
              <w:jc w:val="center"/>
              <w:rPr>
                <w:rFonts w:eastAsia="Calibri"/>
                <w:sz w:val="20"/>
                <w:szCs w:val="20"/>
              </w:rPr>
            </w:pPr>
            <w:r w:rsidRPr="000A0E46">
              <w:rPr>
                <w:rFonts w:eastAsia="Calibri"/>
                <w:sz w:val="20"/>
                <w:szCs w:val="20"/>
              </w:rPr>
              <w:t>&gt;25 %</w:t>
            </w:r>
          </w:p>
        </w:tc>
        <w:tc>
          <w:tcPr>
            <w:tcW w:w="1276" w:type="dxa"/>
            <w:shd w:val="clear" w:color="auto" w:fill="FF0000"/>
          </w:tcPr>
          <w:p w14:paraId="1B47FC14" w14:textId="77777777" w:rsidR="000A0E46" w:rsidRPr="000A0E46" w:rsidRDefault="000A0E46" w:rsidP="000A0E46">
            <w:pPr>
              <w:pStyle w:val="Bezproreda1"/>
              <w:jc w:val="center"/>
              <w:rPr>
                <w:rFonts w:eastAsia="Calibri"/>
                <w:sz w:val="20"/>
                <w:szCs w:val="20"/>
              </w:rPr>
            </w:pPr>
          </w:p>
        </w:tc>
      </w:tr>
    </w:tbl>
    <w:p w14:paraId="5D0160D8" w14:textId="00793CDF" w:rsidR="00154F82" w:rsidRDefault="00154F82" w:rsidP="0015312F">
      <w:pPr>
        <w:pStyle w:val="Naslov4"/>
        <w:numPr>
          <w:ilvl w:val="4"/>
          <w:numId w:val="1"/>
        </w:numPr>
        <w:ind w:left="1701" w:hanging="1134"/>
      </w:pPr>
      <w:bookmarkStart w:id="390" w:name="_Toc517456272"/>
      <w:bookmarkStart w:id="391" w:name="_Toc517456450"/>
      <w:bookmarkStart w:id="392" w:name="_Toc517461442"/>
      <w:r>
        <w:lastRenderedPageBreak/>
        <w:t>Posljedice po društvenu stabilnost i politiku</w:t>
      </w:r>
      <w:bookmarkEnd w:id="390"/>
      <w:bookmarkEnd w:id="391"/>
      <w:bookmarkEnd w:id="392"/>
    </w:p>
    <w:p w14:paraId="18ED219A" w14:textId="77777777" w:rsidR="000A0E46" w:rsidRDefault="000A0E46" w:rsidP="0015312F">
      <w:pPr>
        <w:pStyle w:val="Bezproreda"/>
      </w:pPr>
      <w:r>
        <w:t>Posljedice za Društvenu stabilnost i politiku iskazuj</w:t>
      </w:r>
      <w:r w:rsidR="0015312F">
        <w:t>u se u materijalnoj šteti i to:</w:t>
      </w:r>
    </w:p>
    <w:p w14:paraId="5C2ED055" w14:textId="4054D8E4" w:rsidR="000A0E46" w:rsidRDefault="000A0E46" w:rsidP="000B3E6C">
      <w:pPr>
        <w:pStyle w:val="Bezproreda"/>
        <w:numPr>
          <w:ilvl w:val="0"/>
          <w:numId w:val="23"/>
        </w:numPr>
        <w:ind w:left="851" w:hanging="284"/>
      </w:pPr>
      <w:r w:rsidRPr="00194D39">
        <w:t>štete na kritičnoj infrastrukturi –</w:t>
      </w:r>
      <w:r w:rsidRPr="00194D39">
        <w:rPr>
          <w:rStyle w:val="BezproredaChar2"/>
        </w:rPr>
        <w:t>objekti kritične infrastrukture neće pretrpjeti nikakva oštećenja izazvana pojavom toplinskog vala. Moguće su male poteškoće u osiguranju normalnog funkcioniranja kritične infrastrukture zbog izostanka s posla nekih radnika kojima je odobreno bolovanje, ali ne na razini prestanka rada neke od kritičnih infrastruktura.</w:t>
      </w:r>
      <w:r w:rsidR="000B3E6C">
        <w:rPr>
          <w:rStyle w:val="BezproredaChar2"/>
        </w:rPr>
        <w:t xml:space="preserve"> </w:t>
      </w:r>
      <w:r w:rsidRPr="00194D39">
        <w:rPr>
          <w:rStyle w:val="BezproredaChar2"/>
        </w:rPr>
        <w:t xml:space="preserve">Moguća veća opterećenja elektroinstalacija i potrošnje vode neće dovesti do obustave isporuke električne energije ili vode, već će se uputiti zamolba stanovništvu na potrebu štednje. Provest će se proglas nadležnih službi da se izbjegava izlaganje toplinskom valu u razdoblju visokih temperatura što će dovesti do smanjenja </w:t>
      </w:r>
      <w:r w:rsidRPr="000B3E6C">
        <w:rPr>
          <w:color w:val="000000"/>
        </w:rPr>
        <w:t xml:space="preserve">bolovanja. </w:t>
      </w:r>
    </w:p>
    <w:p w14:paraId="63E04649" w14:textId="168F1058" w:rsidR="00E25A63" w:rsidRDefault="000A0E46" w:rsidP="000B3E6C">
      <w:pPr>
        <w:pStyle w:val="Bezproreda"/>
        <w:ind w:left="851"/>
      </w:pPr>
      <w:r>
        <w:t xml:space="preserve">Procjena posljedica šteta na objekte kritične infrastrukture bile bi </w:t>
      </w:r>
      <w:r w:rsidRPr="006F10EB">
        <w:rPr>
          <w:b/>
        </w:rPr>
        <w:t>malene</w:t>
      </w:r>
      <w:r>
        <w:t xml:space="preserve"> u odnosu na proračun </w:t>
      </w:r>
      <w:r w:rsidR="00344D10">
        <w:t xml:space="preserve">Općine </w:t>
      </w:r>
      <w:r w:rsidR="006F10EB">
        <w:t>Donja Dubrava</w:t>
      </w:r>
      <w:r>
        <w:t xml:space="preserve">. </w:t>
      </w:r>
    </w:p>
    <w:p w14:paraId="5BA40AD0" w14:textId="77777777" w:rsidR="002C3643" w:rsidRPr="002C3643" w:rsidRDefault="002C3643" w:rsidP="000B3E6C">
      <w:pPr>
        <w:pStyle w:val="Bezproreda"/>
        <w:ind w:left="851"/>
        <w:rPr>
          <w:sz w:val="16"/>
          <w:szCs w:val="16"/>
        </w:rPr>
      </w:pPr>
    </w:p>
    <w:p w14:paraId="2DF541F3" w14:textId="622A3BB0" w:rsidR="000A0E46" w:rsidRPr="00344D10" w:rsidRDefault="00344D10" w:rsidP="00344D10">
      <w:pPr>
        <w:pStyle w:val="Bezproreda1"/>
        <w:rPr>
          <w:sz w:val="20"/>
          <w:szCs w:val="20"/>
        </w:rPr>
      </w:pPr>
      <w:r>
        <w:rPr>
          <w:rFonts w:eastAsia="Calibri"/>
        </w:rPr>
        <w:t xml:space="preserve">               </w:t>
      </w:r>
      <w:r w:rsidRPr="00344D10">
        <w:rPr>
          <w:rFonts w:eastAsia="Calibri"/>
          <w:sz w:val="20"/>
          <w:szCs w:val="20"/>
        </w:rPr>
        <w:t xml:space="preserve">  Tablica </w:t>
      </w:r>
      <w:r w:rsidR="004055A9">
        <w:rPr>
          <w:rFonts w:eastAsia="Calibri"/>
          <w:sz w:val="20"/>
          <w:szCs w:val="20"/>
        </w:rPr>
        <w:t>9</w:t>
      </w:r>
      <w:r w:rsidR="001A0581">
        <w:rPr>
          <w:rFonts w:eastAsia="Calibri"/>
          <w:sz w:val="20"/>
          <w:szCs w:val="20"/>
        </w:rPr>
        <w:t>5</w:t>
      </w:r>
      <w:r w:rsidR="000A0E46" w:rsidRPr="00344D10">
        <w:rPr>
          <w:rFonts w:eastAsia="Calibri"/>
          <w:sz w:val="20"/>
          <w:szCs w:val="20"/>
        </w:rPr>
        <w:t xml:space="preserve">: Posljedice po društvenu sigurnost i politiku-štete na kritičnoj infrastrukturi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0A0E46" w:rsidRPr="00344D10" w14:paraId="71D2AB1C" w14:textId="77777777" w:rsidTr="002D59B6">
        <w:trPr>
          <w:trHeight w:val="248"/>
        </w:trPr>
        <w:tc>
          <w:tcPr>
            <w:tcW w:w="7196" w:type="dxa"/>
            <w:gridSpan w:val="4"/>
            <w:shd w:val="clear" w:color="auto" w:fill="BDD6EE"/>
            <w:vAlign w:val="center"/>
          </w:tcPr>
          <w:p w14:paraId="34EFE28A" w14:textId="77777777" w:rsidR="000A0E46" w:rsidRPr="00344D10" w:rsidRDefault="006520B7" w:rsidP="00344D10">
            <w:pPr>
              <w:pStyle w:val="Bezproreda1"/>
              <w:jc w:val="center"/>
              <w:rPr>
                <w:rFonts w:eastAsia="Calibri"/>
                <w:b/>
                <w:sz w:val="20"/>
                <w:szCs w:val="20"/>
              </w:rPr>
            </w:pPr>
            <w:r>
              <w:rPr>
                <w:rFonts w:eastAsia="Calibri"/>
                <w:b/>
                <w:sz w:val="20"/>
                <w:szCs w:val="20"/>
              </w:rPr>
              <w:t>Posljedice po društvenu sigurnost i politiku-kritična infrastruktura</w:t>
            </w:r>
          </w:p>
        </w:tc>
      </w:tr>
      <w:tr w:rsidR="000A0E46" w:rsidRPr="00344D10" w14:paraId="03CC9031" w14:textId="77777777" w:rsidTr="002D59B6">
        <w:trPr>
          <w:trHeight w:val="467"/>
        </w:trPr>
        <w:tc>
          <w:tcPr>
            <w:tcW w:w="1161" w:type="dxa"/>
            <w:shd w:val="clear" w:color="auto" w:fill="BDD6EE"/>
            <w:vAlign w:val="center"/>
          </w:tcPr>
          <w:p w14:paraId="39FB4F5A"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Kategorija</w:t>
            </w:r>
          </w:p>
          <w:p w14:paraId="79200509" w14:textId="77777777" w:rsidR="000A0E46" w:rsidRPr="00344D10" w:rsidRDefault="000A0E46" w:rsidP="00344D10">
            <w:pPr>
              <w:pStyle w:val="Bezproreda1"/>
              <w:jc w:val="center"/>
              <w:rPr>
                <w:rFonts w:eastAsia="Calibri"/>
                <w:b/>
                <w:sz w:val="20"/>
                <w:szCs w:val="20"/>
              </w:rPr>
            </w:pPr>
          </w:p>
        </w:tc>
        <w:tc>
          <w:tcPr>
            <w:tcW w:w="1407" w:type="dxa"/>
            <w:shd w:val="clear" w:color="auto" w:fill="BDD6EE"/>
          </w:tcPr>
          <w:p w14:paraId="5C6E2633"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Posljedice</w:t>
            </w:r>
          </w:p>
        </w:tc>
        <w:tc>
          <w:tcPr>
            <w:tcW w:w="3352" w:type="dxa"/>
            <w:shd w:val="clear" w:color="auto" w:fill="BDD6EE"/>
            <w:vAlign w:val="center"/>
          </w:tcPr>
          <w:p w14:paraId="08BC5D27"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Kriterij štete u % proračuna JLS</w:t>
            </w:r>
          </w:p>
        </w:tc>
        <w:tc>
          <w:tcPr>
            <w:tcW w:w="1276" w:type="dxa"/>
            <w:shd w:val="clear" w:color="auto" w:fill="BDD6EE"/>
          </w:tcPr>
          <w:p w14:paraId="3D4E66DA"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odabrano</w:t>
            </w:r>
          </w:p>
        </w:tc>
      </w:tr>
      <w:tr w:rsidR="000A0E46" w:rsidRPr="00344D10" w14:paraId="17AAC1E5" w14:textId="77777777" w:rsidTr="002D59B6">
        <w:trPr>
          <w:trHeight w:val="263"/>
        </w:trPr>
        <w:tc>
          <w:tcPr>
            <w:tcW w:w="1161" w:type="dxa"/>
            <w:shd w:val="clear" w:color="auto" w:fill="B17ED8"/>
            <w:vAlign w:val="center"/>
          </w:tcPr>
          <w:p w14:paraId="59C456DB"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1</w:t>
            </w:r>
          </w:p>
        </w:tc>
        <w:tc>
          <w:tcPr>
            <w:tcW w:w="1407" w:type="dxa"/>
            <w:shd w:val="clear" w:color="auto" w:fill="B17ED8"/>
          </w:tcPr>
          <w:p w14:paraId="5C44EC18" w14:textId="77777777" w:rsidR="000A0E46" w:rsidRPr="00344D10" w:rsidRDefault="000A0E46" w:rsidP="00344D10">
            <w:pPr>
              <w:pStyle w:val="Bezproreda1"/>
              <w:jc w:val="center"/>
              <w:rPr>
                <w:rFonts w:eastAsia="Calibri"/>
                <w:sz w:val="20"/>
                <w:szCs w:val="20"/>
              </w:rPr>
            </w:pPr>
            <w:r w:rsidRPr="00344D10">
              <w:rPr>
                <w:rFonts w:eastAsia="Calibri"/>
                <w:sz w:val="20"/>
                <w:szCs w:val="20"/>
              </w:rPr>
              <w:t>Neznatne</w:t>
            </w:r>
          </w:p>
        </w:tc>
        <w:tc>
          <w:tcPr>
            <w:tcW w:w="3352" w:type="dxa"/>
            <w:vAlign w:val="center"/>
          </w:tcPr>
          <w:p w14:paraId="5B223B12" w14:textId="77777777" w:rsidR="000A0E46" w:rsidRPr="00344D10" w:rsidRDefault="000A0E46" w:rsidP="00344D10">
            <w:pPr>
              <w:pStyle w:val="Bezproreda1"/>
              <w:jc w:val="center"/>
              <w:rPr>
                <w:rFonts w:eastAsia="Calibri"/>
                <w:sz w:val="20"/>
                <w:szCs w:val="20"/>
              </w:rPr>
            </w:pPr>
            <w:r w:rsidRPr="00344D10">
              <w:rPr>
                <w:rFonts w:eastAsia="Calibri"/>
                <w:sz w:val="20"/>
                <w:szCs w:val="20"/>
              </w:rPr>
              <w:t>0,5-1 %</w:t>
            </w:r>
          </w:p>
        </w:tc>
        <w:tc>
          <w:tcPr>
            <w:tcW w:w="1276" w:type="dxa"/>
            <w:shd w:val="clear" w:color="auto" w:fill="B17ED8"/>
          </w:tcPr>
          <w:p w14:paraId="4B410006"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X</w:t>
            </w:r>
          </w:p>
        </w:tc>
      </w:tr>
      <w:tr w:rsidR="000A0E46" w:rsidRPr="00344D10" w14:paraId="05D5EE4C" w14:textId="77777777" w:rsidTr="002D59B6">
        <w:trPr>
          <w:trHeight w:val="280"/>
        </w:trPr>
        <w:tc>
          <w:tcPr>
            <w:tcW w:w="1161" w:type="dxa"/>
            <w:shd w:val="clear" w:color="auto" w:fill="00B050"/>
            <w:vAlign w:val="center"/>
          </w:tcPr>
          <w:p w14:paraId="0CDD2E42"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2</w:t>
            </w:r>
          </w:p>
        </w:tc>
        <w:tc>
          <w:tcPr>
            <w:tcW w:w="1407" w:type="dxa"/>
            <w:shd w:val="clear" w:color="auto" w:fill="00B050"/>
          </w:tcPr>
          <w:p w14:paraId="1C445912" w14:textId="77777777" w:rsidR="000A0E46" w:rsidRPr="00344D10" w:rsidRDefault="000A0E46" w:rsidP="00344D10">
            <w:pPr>
              <w:pStyle w:val="Bezproreda1"/>
              <w:jc w:val="center"/>
              <w:rPr>
                <w:rFonts w:eastAsia="Calibri"/>
                <w:sz w:val="20"/>
                <w:szCs w:val="20"/>
              </w:rPr>
            </w:pPr>
            <w:r w:rsidRPr="00344D10">
              <w:rPr>
                <w:rFonts w:eastAsia="Calibri"/>
                <w:sz w:val="20"/>
                <w:szCs w:val="20"/>
              </w:rPr>
              <w:t>Malene</w:t>
            </w:r>
          </w:p>
        </w:tc>
        <w:tc>
          <w:tcPr>
            <w:tcW w:w="3352" w:type="dxa"/>
            <w:vAlign w:val="center"/>
          </w:tcPr>
          <w:p w14:paraId="0519B8C5" w14:textId="77777777" w:rsidR="000A0E46" w:rsidRPr="00344D10" w:rsidRDefault="000A0E46" w:rsidP="00344D10">
            <w:pPr>
              <w:pStyle w:val="Bezproreda1"/>
              <w:jc w:val="center"/>
              <w:rPr>
                <w:rFonts w:eastAsia="Calibri"/>
                <w:sz w:val="20"/>
                <w:szCs w:val="20"/>
              </w:rPr>
            </w:pPr>
            <w:r w:rsidRPr="00344D10">
              <w:rPr>
                <w:rFonts w:eastAsia="Calibri"/>
                <w:sz w:val="20"/>
                <w:szCs w:val="20"/>
              </w:rPr>
              <w:t>1-5 %</w:t>
            </w:r>
          </w:p>
        </w:tc>
        <w:tc>
          <w:tcPr>
            <w:tcW w:w="1276" w:type="dxa"/>
            <w:shd w:val="clear" w:color="auto" w:fill="00B050"/>
          </w:tcPr>
          <w:p w14:paraId="46D21E01" w14:textId="77777777" w:rsidR="000A0E46" w:rsidRPr="00344D10" w:rsidRDefault="000A0E46" w:rsidP="00344D10">
            <w:pPr>
              <w:pStyle w:val="Bezproreda1"/>
              <w:jc w:val="center"/>
              <w:rPr>
                <w:rFonts w:eastAsia="Calibri"/>
                <w:b/>
                <w:sz w:val="20"/>
                <w:szCs w:val="20"/>
              </w:rPr>
            </w:pPr>
          </w:p>
        </w:tc>
      </w:tr>
      <w:tr w:rsidR="000A0E46" w:rsidRPr="00344D10" w14:paraId="7E32E6EE" w14:textId="77777777" w:rsidTr="002D59B6">
        <w:trPr>
          <w:trHeight w:val="269"/>
        </w:trPr>
        <w:tc>
          <w:tcPr>
            <w:tcW w:w="1161" w:type="dxa"/>
            <w:shd w:val="clear" w:color="auto" w:fill="FFFF00"/>
            <w:vAlign w:val="center"/>
          </w:tcPr>
          <w:p w14:paraId="7B239C98"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3</w:t>
            </w:r>
          </w:p>
        </w:tc>
        <w:tc>
          <w:tcPr>
            <w:tcW w:w="1407" w:type="dxa"/>
            <w:shd w:val="clear" w:color="auto" w:fill="FFFF00"/>
          </w:tcPr>
          <w:p w14:paraId="203B5BE5" w14:textId="77777777" w:rsidR="000A0E46" w:rsidRPr="00344D10" w:rsidRDefault="000A0E46" w:rsidP="00344D10">
            <w:pPr>
              <w:pStyle w:val="Bezproreda1"/>
              <w:jc w:val="center"/>
              <w:rPr>
                <w:rFonts w:eastAsia="Calibri"/>
                <w:sz w:val="20"/>
                <w:szCs w:val="20"/>
              </w:rPr>
            </w:pPr>
            <w:r w:rsidRPr="00344D10">
              <w:rPr>
                <w:rFonts w:eastAsia="Calibri"/>
                <w:sz w:val="20"/>
                <w:szCs w:val="20"/>
              </w:rPr>
              <w:t>Umjerene</w:t>
            </w:r>
          </w:p>
        </w:tc>
        <w:tc>
          <w:tcPr>
            <w:tcW w:w="3352" w:type="dxa"/>
            <w:vAlign w:val="center"/>
          </w:tcPr>
          <w:p w14:paraId="20413097" w14:textId="77777777" w:rsidR="000A0E46" w:rsidRPr="00344D10" w:rsidRDefault="000A0E46" w:rsidP="00344D10">
            <w:pPr>
              <w:pStyle w:val="Bezproreda1"/>
              <w:jc w:val="center"/>
              <w:rPr>
                <w:rFonts w:eastAsia="Calibri"/>
                <w:sz w:val="20"/>
                <w:szCs w:val="20"/>
              </w:rPr>
            </w:pPr>
            <w:r w:rsidRPr="00344D10">
              <w:rPr>
                <w:rFonts w:eastAsia="Calibri"/>
                <w:sz w:val="20"/>
                <w:szCs w:val="20"/>
              </w:rPr>
              <w:t>5-15 %</w:t>
            </w:r>
          </w:p>
        </w:tc>
        <w:tc>
          <w:tcPr>
            <w:tcW w:w="1276" w:type="dxa"/>
            <w:shd w:val="clear" w:color="auto" w:fill="FFFF00"/>
          </w:tcPr>
          <w:p w14:paraId="7FF1E6DF" w14:textId="77777777" w:rsidR="000A0E46" w:rsidRPr="00344D10" w:rsidRDefault="000A0E46" w:rsidP="00344D10">
            <w:pPr>
              <w:pStyle w:val="Bezproreda1"/>
              <w:jc w:val="center"/>
              <w:rPr>
                <w:rFonts w:eastAsia="Calibri"/>
                <w:b/>
                <w:sz w:val="20"/>
                <w:szCs w:val="20"/>
              </w:rPr>
            </w:pPr>
          </w:p>
        </w:tc>
      </w:tr>
      <w:tr w:rsidR="000A0E46" w:rsidRPr="00344D10" w14:paraId="07DDCB7F" w14:textId="77777777" w:rsidTr="002D59B6">
        <w:trPr>
          <w:trHeight w:val="274"/>
        </w:trPr>
        <w:tc>
          <w:tcPr>
            <w:tcW w:w="1161" w:type="dxa"/>
            <w:shd w:val="clear" w:color="auto" w:fill="FFC000"/>
            <w:vAlign w:val="center"/>
          </w:tcPr>
          <w:p w14:paraId="01D22449"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4</w:t>
            </w:r>
          </w:p>
        </w:tc>
        <w:tc>
          <w:tcPr>
            <w:tcW w:w="1407" w:type="dxa"/>
            <w:shd w:val="clear" w:color="auto" w:fill="FFC000"/>
          </w:tcPr>
          <w:p w14:paraId="75C6C6AE" w14:textId="77777777" w:rsidR="000A0E46" w:rsidRPr="00344D10" w:rsidRDefault="000A0E46" w:rsidP="00344D10">
            <w:pPr>
              <w:pStyle w:val="Bezproreda1"/>
              <w:jc w:val="center"/>
              <w:rPr>
                <w:rFonts w:eastAsia="Calibri"/>
                <w:sz w:val="20"/>
                <w:szCs w:val="20"/>
              </w:rPr>
            </w:pPr>
            <w:r w:rsidRPr="00344D10">
              <w:rPr>
                <w:rFonts w:eastAsia="Calibri"/>
                <w:sz w:val="20"/>
                <w:szCs w:val="20"/>
              </w:rPr>
              <w:t>Značajne</w:t>
            </w:r>
          </w:p>
        </w:tc>
        <w:tc>
          <w:tcPr>
            <w:tcW w:w="3352" w:type="dxa"/>
            <w:vAlign w:val="center"/>
          </w:tcPr>
          <w:p w14:paraId="65C0E9F6" w14:textId="77777777" w:rsidR="000A0E46" w:rsidRPr="00344D10" w:rsidRDefault="000A0E46" w:rsidP="00344D10">
            <w:pPr>
              <w:pStyle w:val="Bezproreda1"/>
              <w:jc w:val="center"/>
              <w:rPr>
                <w:rFonts w:eastAsia="Calibri"/>
                <w:sz w:val="20"/>
                <w:szCs w:val="20"/>
              </w:rPr>
            </w:pPr>
            <w:r w:rsidRPr="00344D10">
              <w:rPr>
                <w:rFonts w:eastAsia="Calibri"/>
                <w:sz w:val="20"/>
                <w:szCs w:val="20"/>
              </w:rPr>
              <w:t>15-25 %</w:t>
            </w:r>
          </w:p>
        </w:tc>
        <w:tc>
          <w:tcPr>
            <w:tcW w:w="1276" w:type="dxa"/>
            <w:shd w:val="clear" w:color="auto" w:fill="FFC000"/>
          </w:tcPr>
          <w:p w14:paraId="34DC70BD" w14:textId="77777777" w:rsidR="000A0E46" w:rsidRPr="00344D10" w:rsidRDefault="000A0E46" w:rsidP="00344D10">
            <w:pPr>
              <w:pStyle w:val="Bezproreda1"/>
              <w:jc w:val="center"/>
              <w:rPr>
                <w:rFonts w:eastAsia="Calibri"/>
                <w:sz w:val="20"/>
                <w:szCs w:val="20"/>
              </w:rPr>
            </w:pPr>
          </w:p>
        </w:tc>
      </w:tr>
      <w:tr w:rsidR="000A0E46" w:rsidRPr="00344D10" w14:paraId="4001C3BE" w14:textId="77777777" w:rsidTr="002D59B6">
        <w:trPr>
          <w:trHeight w:val="278"/>
        </w:trPr>
        <w:tc>
          <w:tcPr>
            <w:tcW w:w="1161" w:type="dxa"/>
            <w:shd w:val="clear" w:color="auto" w:fill="FF0000"/>
            <w:vAlign w:val="center"/>
          </w:tcPr>
          <w:p w14:paraId="62D46987" w14:textId="77777777" w:rsidR="000A0E46" w:rsidRPr="00344D10" w:rsidRDefault="000A0E46" w:rsidP="00344D10">
            <w:pPr>
              <w:pStyle w:val="Bezproreda1"/>
              <w:jc w:val="center"/>
              <w:rPr>
                <w:rFonts w:eastAsia="Calibri"/>
                <w:b/>
                <w:sz w:val="20"/>
                <w:szCs w:val="20"/>
              </w:rPr>
            </w:pPr>
            <w:r w:rsidRPr="00344D10">
              <w:rPr>
                <w:rFonts w:eastAsia="Calibri"/>
                <w:b/>
                <w:sz w:val="20"/>
                <w:szCs w:val="20"/>
              </w:rPr>
              <w:t>5</w:t>
            </w:r>
          </w:p>
        </w:tc>
        <w:tc>
          <w:tcPr>
            <w:tcW w:w="1407" w:type="dxa"/>
            <w:shd w:val="clear" w:color="auto" w:fill="FF0000"/>
          </w:tcPr>
          <w:p w14:paraId="09E14832" w14:textId="77777777" w:rsidR="000A0E46" w:rsidRPr="00344D10" w:rsidRDefault="000A0E46" w:rsidP="00344D10">
            <w:pPr>
              <w:pStyle w:val="Bezproreda1"/>
              <w:jc w:val="center"/>
              <w:rPr>
                <w:rFonts w:eastAsia="Calibri"/>
                <w:sz w:val="20"/>
                <w:szCs w:val="20"/>
              </w:rPr>
            </w:pPr>
            <w:r w:rsidRPr="00344D10">
              <w:rPr>
                <w:rFonts w:eastAsia="Calibri"/>
                <w:sz w:val="20"/>
                <w:szCs w:val="20"/>
              </w:rPr>
              <w:t>Katastrofalne</w:t>
            </w:r>
          </w:p>
        </w:tc>
        <w:tc>
          <w:tcPr>
            <w:tcW w:w="3352" w:type="dxa"/>
            <w:vAlign w:val="center"/>
          </w:tcPr>
          <w:p w14:paraId="229B6C13" w14:textId="77777777" w:rsidR="000A0E46" w:rsidRPr="00344D10" w:rsidRDefault="000A0E46" w:rsidP="00344D10">
            <w:pPr>
              <w:pStyle w:val="Bezproreda1"/>
              <w:jc w:val="center"/>
              <w:rPr>
                <w:rFonts w:eastAsia="Calibri"/>
                <w:sz w:val="20"/>
                <w:szCs w:val="20"/>
              </w:rPr>
            </w:pPr>
            <w:r w:rsidRPr="00344D10">
              <w:rPr>
                <w:rFonts w:eastAsia="Calibri"/>
                <w:sz w:val="20"/>
                <w:szCs w:val="20"/>
              </w:rPr>
              <w:t>&gt;25 %</w:t>
            </w:r>
          </w:p>
        </w:tc>
        <w:tc>
          <w:tcPr>
            <w:tcW w:w="1276" w:type="dxa"/>
            <w:shd w:val="clear" w:color="auto" w:fill="FF0000"/>
          </w:tcPr>
          <w:p w14:paraId="3F8DDA70" w14:textId="77777777" w:rsidR="000A0E46" w:rsidRPr="00344D10" w:rsidRDefault="000A0E46" w:rsidP="00344D10">
            <w:pPr>
              <w:pStyle w:val="Bezproreda1"/>
              <w:jc w:val="center"/>
              <w:rPr>
                <w:rFonts w:eastAsia="Calibri"/>
                <w:b/>
                <w:sz w:val="20"/>
                <w:szCs w:val="20"/>
              </w:rPr>
            </w:pPr>
          </w:p>
        </w:tc>
      </w:tr>
    </w:tbl>
    <w:p w14:paraId="1EBF2DB0" w14:textId="77777777" w:rsidR="000A0E46" w:rsidRDefault="000A0E46" w:rsidP="000A0E46">
      <w:pPr>
        <w:pStyle w:val="Bezproreda"/>
      </w:pPr>
    </w:p>
    <w:p w14:paraId="27486E5D" w14:textId="77777777" w:rsidR="000A0E46" w:rsidRDefault="000A0E46" w:rsidP="008D26F5">
      <w:pPr>
        <w:pStyle w:val="Bezproreda"/>
        <w:numPr>
          <w:ilvl w:val="0"/>
          <w:numId w:val="23"/>
        </w:numPr>
        <w:ind w:left="851" w:hanging="284"/>
      </w:pPr>
      <w:r>
        <w:t>Štete na ustanovama/građevinama javnog i društvenog značaja nisu zabilježene.</w:t>
      </w:r>
    </w:p>
    <w:p w14:paraId="20BEACD2" w14:textId="77777777" w:rsidR="000A0E46" w:rsidRDefault="000A0E46" w:rsidP="000A0E46">
      <w:pPr>
        <w:pStyle w:val="Bezproreda"/>
      </w:pPr>
    </w:p>
    <w:p w14:paraId="4DF8AF42" w14:textId="141B637D" w:rsidR="000A0E46" w:rsidRPr="00344D10" w:rsidRDefault="00344D10" w:rsidP="00344D10">
      <w:pPr>
        <w:pStyle w:val="Bezproreda1"/>
        <w:rPr>
          <w:sz w:val="20"/>
          <w:szCs w:val="20"/>
        </w:rPr>
      </w:pPr>
      <w:r>
        <w:rPr>
          <w:rFonts w:eastAsia="Calibri"/>
          <w:sz w:val="20"/>
          <w:szCs w:val="20"/>
        </w:rPr>
        <w:t xml:space="preserve">                 Tablica </w:t>
      </w:r>
      <w:r w:rsidR="004055A9">
        <w:rPr>
          <w:rFonts w:eastAsia="Calibri"/>
          <w:sz w:val="20"/>
          <w:szCs w:val="20"/>
        </w:rPr>
        <w:t>9</w:t>
      </w:r>
      <w:r w:rsidR="001A0581">
        <w:rPr>
          <w:rFonts w:eastAsia="Calibri"/>
          <w:sz w:val="20"/>
          <w:szCs w:val="20"/>
        </w:rPr>
        <w:t>6</w:t>
      </w:r>
      <w:r w:rsidR="000A0E46" w:rsidRPr="00344D10">
        <w:rPr>
          <w:rFonts w:eastAsia="Calibri"/>
          <w:sz w:val="20"/>
          <w:szCs w:val="20"/>
        </w:rPr>
        <w:t xml:space="preserve">: Posljedice po društvenu sigurnost i politiku-štete na građevinama od društvenog značaja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6520B7" w:rsidRPr="00344D10" w14:paraId="34A956D5" w14:textId="77777777" w:rsidTr="002D59B6">
        <w:trPr>
          <w:trHeight w:val="248"/>
        </w:trPr>
        <w:tc>
          <w:tcPr>
            <w:tcW w:w="7196" w:type="dxa"/>
            <w:gridSpan w:val="4"/>
            <w:shd w:val="clear" w:color="auto" w:fill="BDD6EE"/>
            <w:vAlign w:val="center"/>
          </w:tcPr>
          <w:p w14:paraId="58684EF1" w14:textId="77777777" w:rsidR="006520B7" w:rsidRPr="00344D10" w:rsidRDefault="006520B7" w:rsidP="006520B7">
            <w:pPr>
              <w:pStyle w:val="Bezproreda1"/>
              <w:jc w:val="center"/>
              <w:rPr>
                <w:rFonts w:eastAsia="Calibri"/>
                <w:b/>
                <w:sz w:val="20"/>
                <w:szCs w:val="20"/>
              </w:rPr>
            </w:pPr>
            <w:r>
              <w:rPr>
                <w:rFonts w:eastAsia="Calibri"/>
                <w:b/>
                <w:sz w:val="20"/>
                <w:szCs w:val="20"/>
              </w:rPr>
              <w:t>Posljedice po društvenu sigurnost i politiku-građevine od društvenog značaja</w:t>
            </w:r>
          </w:p>
        </w:tc>
      </w:tr>
      <w:tr w:rsidR="006520B7" w:rsidRPr="00344D10" w14:paraId="58676A79" w14:textId="77777777" w:rsidTr="002D59B6">
        <w:trPr>
          <w:trHeight w:val="467"/>
        </w:trPr>
        <w:tc>
          <w:tcPr>
            <w:tcW w:w="1161" w:type="dxa"/>
            <w:shd w:val="clear" w:color="auto" w:fill="BDD6EE"/>
            <w:vAlign w:val="center"/>
          </w:tcPr>
          <w:p w14:paraId="5F74F6B4"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Kategorija</w:t>
            </w:r>
          </w:p>
          <w:p w14:paraId="2529429D" w14:textId="77777777" w:rsidR="006520B7" w:rsidRPr="00344D10" w:rsidRDefault="006520B7" w:rsidP="006520B7">
            <w:pPr>
              <w:pStyle w:val="Bezproreda1"/>
              <w:jc w:val="center"/>
              <w:rPr>
                <w:rFonts w:eastAsia="Calibri"/>
                <w:b/>
                <w:sz w:val="20"/>
                <w:szCs w:val="20"/>
              </w:rPr>
            </w:pPr>
          </w:p>
        </w:tc>
        <w:tc>
          <w:tcPr>
            <w:tcW w:w="1407" w:type="dxa"/>
            <w:shd w:val="clear" w:color="auto" w:fill="BDD6EE"/>
          </w:tcPr>
          <w:p w14:paraId="3AED581A"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Posljedice</w:t>
            </w:r>
          </w:p>
        </w:tc>
        <w:tc>
          <w:tcPr>
            <w:tcW w:w="3352" w:type="dxa"/>
            <w:shd w:val="clear" w:color="auto" w:fill="BDD6EE"/>
            <w:vAlign w:val="center"/>
          </w:tcPr>
          <w:p w14:paraId="3E59B9D5"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Kriterij štete u % proračuna JLS</w:t>
            </w:r>
          </w:p>
        </w:tc>
        <w:tc>
          <w:tcPr>
            <w:tcW w:w="1276" w:type="dxa"/>
            <w:shd w:val="clear" w:color="auto" w:fill="BDD6EE"/>
          </w:tcPr>
          <w:p w14:paraId="133AF8CC"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odabrano</w:t>
            </w:r>
          </w:p>
        </w:tc>
      </w:tr>
      <w:tr w:rsidR="006520B7" w:rsidRPr="00344D10" w14:paraId="7470B4C7" w14:textId="77777777" w:rsidTr="002D59B6">
        <w:trPr>
          <w:trHeight w:val="263"/>
        </w:trPr>
        <w:tc>
          <w:tcPr>
            <w:tcW w:w="1161" w:type="dxa"/>
            <w:shd w:val="clear" w:color="auto" w:fill="B17ED8"/>
            <w:vAlign w:val="center"/>
          </w:tcPr>
          <w:p w14:paraId="126C7EEC"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1</w:t>
            </w:r>
          </w:p>
        </w:tc>
        <w:tc>
          <w:tcPr>
            <w:tcW w:w="1407" w:type="dxa"/>
            <w:shd w:val="clear" w:color="auto" w:fill="B17ED8"/>
          </w:tcPr>
          <w:p w14:paraId="674DEAD7" w14:textId="77777777" w:rsidR="006520B7" w:rsidRPr="00344D10" w:rsidRDefault="006520B7" w:rsidP="006520B7">
            <w:pPr>
              <w:pStyle w:val="Bezproreda1"/>
              <w:jc w:val="center"/>
              <w:rPr>
                <w:rFonts w:eastAsia="Calibri"/>
                <w:sz w:val="20"/>
                <w:szCs w:val="20"/>
              </w:rPr>
            </w:pPr>
            <w:r w:rsidRPr="00344D10">
              <w:rPr>
                <w:rFonts w:eastAsia="Calibri"/>
                <w:sz w:val="20"/>
                <w:szCs w:val="20"/>
              </w:rPr>
              <w:t>Neznatne</w:t>
            </w:r>
          </w:p>
        </w:tc>
        <w:tc>
          <w:tcPr>
            <w:tcW w:w="3352" w:type="dxa"/>
            <w:vAlign w:val="center"/>
          </w:tcPr>
          <w:p w14:paraId="33372268" w14:textId="77777777" w:rsidR="006520B7" w:rsidRPr="00344D10" w:rsidRDefault="006520B7" w:rsidP="006520B7">
            <w:pPr>
              <w:pStyle w:val="Bezproreda1"/>
              <w:jc w:val="center"/>
              <w:rPr>
                <w:rFonts w:eastAsia="Calibri"/>
                <w:sz w:val="20"/>
                <w:szCs w:val="20"/>
              </w:rPr>
            </w:pPr>
            <w:r w:rsidRPr="00344D10">
              <w:rPr>
                <w:rFonts w:eastAsia="Calibri"/>
                <w:sz w:val="20"/>
                <w:szCs w:val="20"/>
              </w:rPr>
              <w:t>0,5-1 %</w:t>
            </w:r>
          </w:p>
        </w:tc>
        <w:tc>
          <w:tcPr>
            <w:tcW w:w="1276" w:type="dxa"/>
            <w:shd w:val="clear" w:color="auto" w:fill="B17ED8"/>
          </w:tcPr>
          <w:p w14:paraId="652FC3A0" w14:textId="77777777" w:rsidR="006520B7" w:rsidRPr="00344D10" w:rsidRDefault="006520B7" w:rsidP="006520B7">
            <w:pPr>
              <w:pStyle w:val="Bezproreda1"/>
              <w:jc w:val="center"/>
              <w:rPr>
                <w:rFonts w:eastAsia="Calibri"/>
                <w:sz w:val="20"/>
                <w:szCs w:val="20"/>
              </w:rPr>
            </w:pPr>
            <w:r w:rsidRPr="00344D10">
              <w:rPr>
                <w:rFonts w:eastAsia="Calibri"/>
                <w:b/>
                <w:sz w:val="20"/>
                <w:szCs w:val="20"/>
              </w:rPr>
              <w:t>X</w:t>
            </w:r>
          </w:p>
        </w:tc>
      </w:tr>
      <w:tr w:rsidR="006520B7" w:rsidRPr="00344D10" w14:paraId="61BA2C9E" w14:textId="77777777" w:rsidTr="002D59B6">
        <w:trPr>
          <w:trHeight w:val="280"/>
        </w:trPr>
        <w:tc>
          <w:tcPr>
            <w:tcW w:w="1161" w:type="dxa"/>
            <w:shd w:val="clear" w:color="auto" w:fill="00B050"/>
            <w:vAlign w:val="center"/>
          </w:tcPr>
          <w:p w14:paraId="22D42676"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2</w:t>
            </w:r>
          </w:p>
        </w:tc>
        <w:tc>
          <w:tcPr>
            <w:tcW w:w="1407" w:type="dxa"/>
            <w:shd w:val="clear" w:color="auto" w:fill="00B050"/>
          </w:tcPr>
          <w:p w14:paraId="3FD4538F" w14:textId="77777777" w:rsidR="006520B7" w:rsidRPr="00344D10" w:rsidRDefault="006520B7" w:rsidP="006520B7">
            <w:pPr>
              <w:pStyle w:val="Bezproreda1"/>
              <w:jc w:val="center"/>
              <w:rPr>
                <w:rFonts w:eastAsia="Calibri"/>
                <w:sz w:val="20"/>
                <w:szCs w:val="20"/>
              </w:rPr>
            </w:pPr>
            <w:r w:rsidRPr="00344D10">
              <w:rPr>
                <w:rFonts w:eastAsia="Calibri"/>
                <w:sz w:val="20"/>
                <w:szCs w:val="20"/>
              </w:rPr>
              <w:t>Malene</w:t>
            </w:r>
          </w:p>
        </w:tc>
        <w:tc>
          <w:tcPr>
            <w:tcW w:w="3352" w:type="dxa"/>
            <w:vAlign w:val="center"/>
          </w:tcPr>
          <w:p w14:paraId="4F9674DB" w14:textId="77777777" w:rsidR="006520B7" w:rsidRPr="00344D10" w:rsidRDefault="006520B7" w:rsidP="006520B7">
            <w:pPr>
              <w:pStyle w:val="Bezproreda1"/>
              <w:jc w:val="center"/>
              <w:rPr>
                <w:rFonts w:eastAsia="Calibri"/>
                <w:sz w:val="20"/>
                <w:szCs w:val="20"/>
              </w:rPr>
            </w:pPr>
            <w:r w:rsidRPr="00344D10">
              <w:rPr>
                <w:rFonts w:eastAsia="Calibri"/>
                <w:sz w:val="20"/>
                <w:szCs w:val="20"/>
              </w:rPr>
              <w:t>1-5 %</w:t>
            </w:r>
          </w:p>
        </w:tc>
        <w:tc>
          <w:tcPr>
            <w:tcW w:w="1276" w:type="dxa"/>
            <w:shd w:val="clear" w:color="auto" w:fill="00B050"/>
          </w:tcPr>
          <w:p w14:paraId="5A0DE294" w14:textId="77777777" w:rsidR="006520B7" w:rsidRPr="00344D10" w:rsidRDefault="006520B7" w:rsidP="006520B7">
            <w:pPr>
              <w:pStyle w:val="Bezproreda1"/>
              <w:jc w:val="center"/>
              <w:rPr>
                <w:rFonts w:eastAsia="Calibri"/>
                <w:sz w:val="20"/>
                <w:szCs w:val="20"/>
              </w:rPr>
            </w:pPr>
          </w:p>
        </w:tc>
      </w:tr>
      <w:tr w:rsidR="006520B7" w:rsidRPr="00344D10" w14:paraId="4C6D50BF" w14:textId="77777777" w:rsidTr="002D59B6">
        <w:trPr>
          <w:trHeight w:val="269"/>
        </w:trPr>
        <w:tc>
          <w:tcPr>
            <w:tcW w:w="1161" w:type="dxa"/>
            <w:shd w:val="clear" w:color="auto" w:fill="FFFF00"/>
            <w:vAlign w:val="center"/>
          </w:tcPr>
          <w:p w14:paraId="3E4E95F8"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3</w:t>
            </w:r>
          </w:p>
        </w:tc>
        <w:tc>
          <w:tcPr>
            <w:tcW w:w="1407" w:type="dxa"/>
            <w:shd w:val="clear" w:color="auto" w:fill="FFFF00"/>
          </w:tcPr>
          <w:p w14:paraId="67DC2C80" w14:textId="77777777" w:rsidR="006520B7" w:rsidRPr="00344D10" w:rsidRDefault="006520B7" w:rsidP="006520B7">
            <w:pPr>
              <w:pStyle w:val="Bezproreda1"/>
              <w:jc w:val="center"/>
              <w:rPr>
                <w:rFonts w:eastAsia="Calibri"/>
                <w:sz w:val="20"/>
                <w:szCs w:val="20"/>
              </w:rPr>
            </w:pPr>
            <w:r w:rsidRPr="00344D10">
              <w:rPr>
                <w:rFonts w:eastAsia="Calibri"/>
                <w:sz w:val="20"/>
                <w:szCs w:val="20"/>
              </w:rPr>
              <w:t>Umjerene</w:t>
            </w:r>
          </w:p>
        </w:tc>
        <w:tc>
          <w:tcPr>
            <w:tcW w:w="3352" w:type="dxa"/>
            <w:vAlign w:val="center"/>
          </w:tcPr>
          <w:p w14:paraId="04A40970" w14:textId="77777777" w:rsidR="006520B7" w:rsidRPr="00344D10" w:rsidRDefault="006520B7" w:rsidP="006520B7">
            <w:pPr>
              <w:pStyle w:val="Bezproreda1"/>
              <w:jc w:val="center"/>
              <w:rPr>
                <w:rFonts w:eastAsia="Calibri"/>
                <w:sz w:val="20"/>
                <w:szCs w:val="20"/>
              </w:rPr>
            </w:pPr>
            <w:r w:rsidRPr="00344D10">
              <w:rPr>
                <w:rFonts w:eastAsia="Calibri"/>
                <w:sz w:val="20"/>
                <w:szCs w:val="20"/>
              </w:rPr>
              <w:t>5-15 %</w:t>
            </w:r>
          </w:p>
        </w:tc>
        <w:tc>
          <w:tcPr>
            <w:tcW w:w="1276" w:type="dxa"/>
            <w:shd w:val="clear" w:color="auto" w:fill="FFFF00"/>
          </w:tcPr>
          <w:p w14:paraId="240AC67C" w14:textId="77777777" w:rsidR="006520B7" w:rsidRPr="00344D10" w:rsidRDefault="006520B7" w:rsidP="006520B7">
            <w:pPr>
              <w:pStyle w:val="Bezproreda1"/>
              <w:jc w:val="center"/>
              <w:rPr>
                <w:rFonts w:eastAsia="Calibri"/>
                <w:b/>
                <w:sz w:val="20"/>
                <w:szCs w:val="20"/>
              </w:rPr>
            </w:pPr>
          </w:p>
        </w:tc>
      </w:tr>
      <w:tr w:rsidR="006520B7" w:rsidRPr="00344D10" w14:paraId="63655050" w14:textId="77777777" w:rsidTr="002D59B6">
        <w:trPr>
          <w:trHeight w:val="274"/>
        </w:trPr>
        <w:tc>
          <w:tcPr>
            <w:tcW w:w="1161" w:type="dxa"/>
            <w:shd w:val="clear" w:color="auto" w:fill="FFC000"/>
            <w:vAlign w:val="center"/>
          </w:tcPr>
          <w:p w14:paraId="18BF9717"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4</w:t>
            </w:r>
          </w:p>
        </w:tc>
        <w:tc>
          <w:tcPr>
            <w:tcW w:w="1407" w:type="dxa"/>
            <w:shd w:val="clear" w:color="auto" w:fill="FFC000"/>
          </w:tcPr>
          <w:p w14:paraId="09140FD2" w14:textId="77777777" w:rsidR="006520B7" w:rsidRPr="00344D10" w:rsidRDefault="006520B7" w:rsidP="006520B7">
            <w:pPr>
              <w:pStyle w:val="Bezproreda1"/>
              <w:jc w:val="center"/>
              <w:rPr>
                <w:rFonts w:eastAsia="Calibri"/>
                <w:sz w:val="20"/>
                <w:szCs w:val="20"/>
              </w:rPr>
            </w:pPr>
            <w:r w:rsidRPr="00344D10">
              <w:rPr>
                <w:rFonts w:eastAsia="Calibri"/>
                <w:sz w:val="20"/>
                <w:szCs w:val="20"/>
              </w:rPr>
              <w:t>Značajne</w:t>
            </w:r>
          </w:p>
        </w:tc>
        <w:tc>
          <w:tcPr>
            <w:tcW w:w="3352" w:type="dxa"/>
            <w:vAlign w:val="center"/>
          </w:tcPr>
          <w:p w14:paraId="61AFA32F" w14:textId="77777777" w:rsidR="006520B7" w:rsidRPr="00344D10" w:rsidRDefault="006520B7" w:rsidP="006520B7">
            <w:pPr>
              <w:pStyle w:val="Bezproreda1"/>
              <w:jc w:val="center"/>
              <w:rPr>
                <w:rFonts w:eastAsia="Calibri"/>
                <w:sz w:val="20"/>
                <w:szCs w:val="20"/>
              </w:rPr>
            </w:pPr>
            <w:r w:rsidRPr="00344D10">
              <w:rPr>
                <w:rFonts w:eastAsia="Calibri"/>
                <w:sz w:val="20"/>
                <w:szCs w:val="20"/>
              </w:rPr>
              <w:t>15-25 %</w:t>
            </w:r>
          </w:p>
        </w:tc>
        <w:tc>
          <w:tcPr>
            <w:tcW w:w="1276" w:type="dxa"/>
            <w:shd w:val="clear" w:color="auto" w:fill="FFC000"/>
          </w:tcPr>
          <w:p w14:paraId="2A142F3F" w14:textId="77777777" w:rsidR="006520B7" w:rsidRPr="00344D10" w:rsidRDefault="006520B7" w:rsidP="006520B7">
            <w:pPr>
              <w:pStyle w:val="Bezproreda1"/>
              <w:jc w:val="center"/>
              <w:rPr>
                <w:rFonts w:eastAsia="Calibri"/>
                <w:sz w:val="20"/>
                <w:szCs w:val="20"/>
              </w:rPr>
            </w:pPr>
          </w:p>
        </w:tc>
      </w:tr>
      <w:tr w:rsidR="006520B7" w:rsidRPr="00344D10" w14:paraId="21F389F3" w14:textId="77777777" w:rsidTr="002D59B6">
        <w:trPr>
          <w:trHeight w:val="278"/>
        </w:trPr>
        <w:tc>
          <w:tcPr>
            <w:tcW w:w="1161" w:type="dxa"/>
            <w:shd w:val="clear" w:color="auto" w:fill="FF0000"/>
            <w:vAlign w:val="center"/>
          </w:tcPr>
          <w:p w14:paraId="40C6F164" w14:textId="77777777" w:rsidR="006520B7" w:rsidRPr="00344D10" w:rsidRDefault="006520B7" w:rsidP="006520B7">
            <w:pPr>
              <w:pStyle w:val="Bezproreda1"/>
              <w:jc w:val="center"/>
              <w:rPr>
                <w:rFonts w:eastAsia="Calibri"/>
                <w:b/>
                <w:sz w:val="20"/>
                <w:szCs w:val="20"/>
              </w:rPr>
            </w:pPr>
            <w:r w:rsidRPr="00344D10">
              <w:rPr>
                <w:rFonts w:eastAsia="Calibri"/>
                <w:b/>
                <w:sz w:val="20"/>
                <w:szCs w:val="20"/>
              </w:rPr>
              <w:t>5</w:t>
            </w:r>
          </w:p>
        </w:tc>
        <w:tc>
          <w:tcPr>
            <w:tcW w:w="1407" w:type="dxa"/>
            <w:shd w:val="clear" w:color="auto" w:fill="FF0000"/>
          </w:tcPr>
          <w:p w14:paraId="2B276B7C" w14:textId="77777777" w:rsidR="006520B7" w:rsidRPr="00344D10" w:rsidRDefault="006520B7" w:rsidP="006520B7">
            <w:pPr>
              <w:pStyle w:val="Bezproreda1"/>
              <w:jc w:val="center"/>
              <w:rPr>
                <w:rFonts w:eastAsia="Calibri"/>
                <w:sz w:val="20"/>
                <w:szCs w:val="20"/>
              </w:rPr>
            </w:pPr>
            <w:r w:rsidRPr="00344D10">
              <w:rPr>
                <w:rFonts w:eastAsia="Calibri"/>
                <w:sz w:val="20"/>
                <w:szCs w:val="20"/>
              </w:rPr>
              <w:t>Katastrofalne</w:t>
            </w:r>
          </w:p>
        </w:tc>
        <w:tc>
          <w:tcPr>
            <w:tcW w:w="3352" w:type="dxa"/>
            <w:vAlign w:val="center"/>
          </w:tcPr>
          <w:p w14:paraId="22534BF1" w14:textId="77777777" w:rsidR="006520B7" w:rsidRPr="00344D10" w:rsidRDefault="006520B7" w:rsidP="006520B7">
            <w:pPr>
              <w:pStyle w:val="Bezproreda1"/>
              <w:jc w:val="center"/>
              <w:rPr>
                <w:rFonts w:eastAsia="Calibri"/>
                <w:sz w:val="20"/>
                <w:szCs w:val="20"/>
              </w:rPr>
            </w:pPr>
            <w:r w:rsidRPr="00344D10">
              <w:rPr>
                <w:rFonts w:eastAsia="Calibri"/>
                <w:sz w:val="20"/>
                <w:szCs w:val="20"/>
              </w:rPr>
              <w:t>&gt;25 %</w:t>
            </w:r>
          </w:p>
        </w:tc>
        <w:tc>
          <w:tcPr>
            <w:tcW w:w="1276" w:type="dxa"/>
            <w:shd w:val="clear" w:color="auto" w:fill="FF0000"/>
          </w:tcPr>
          <w:p w14:paraId="7095127F" w14:textId="77777777" w:rsidR="006520B7" w:rsidRPr="00344D10" w:rsidRDefault="006520B7" w:rsidP="006520B7">
            <w:pPr>
              <w:pStyle w:val="Bezproreda1"/>
              <w:jc w:val="center"/>
              <w:rPr>
                <w:rFonts w:eastAsia="Calibri"/>
                <w:b/>
                <w:sz w:val="20"/>
                <w:szCs w:val="20"/>
              </w:rPr>
            </w:pPr>
          </w:p>
        </w:tc>
      </w:tr>
    </w:tbl>
    <w:p w14:paraId="16FFF3D7" w14:textId="77777777" w:rsidR="000A0E46" w:rsidRDefault="000A0E46" w:rsidP="000A0E46">
      <w:pPr>
        <w:pStyle w:val="Bezproreda"/>
        <w:rPr>
          <w:b/>
          <w:lang w:eastAsia="hr-HR"/>
        </w:rPr>
      </w:pPr>
    </w:p>
    <w:p w14:paraId="64A148A9" w14:textId="77777777" w:rsidR="006F10EB" w:rsidRDefault="006F10EB" w:rsidP="000B3E6C">
      <w:pPr>
        <w:pStyle w:val="Bezproreda"/>
        <w:rPr>
          <w:lang w:eastAsia="hr-HR"/>
        </w:rPr>
      </w:pPr>
    </w:p>
    <w:p w14:paraId="743A3A4C" w14:textId="61D4ED25" w:rsidR="000A0E46" w:rsidRDefault="000A0E46" w:rsidP="000A0E46">
      <w:pPr>
        <w:pStyle w:val="Bezproreda"/>
        <w:ind w:left="284"/>
        <w:rPr>
          <w:lang w:eastAsia="hr-HR"/>
        </w:rPr>
      </w:pPr>
      <w:r>
        <w:rPr>
          <w:lang w:eastAsia="hr-HR"/>
        </w:rPr>
        <w:t>Podaci prikazani zbirno za društvenu stabilnost i politiku su prikazani u slijedećoj tablici.</w:t>
      </w:r>
    </w:p>
    <w:p w14:paraId="78DB627A" w14:textId="77777777" w:rsidR="000A0E46" w:rsidRDefault="000A0E46" w:rsidP="000A0E46">
      <w:pPr>
        <w:pStyle w:val="Bezproreda"/>
        <w:ind w:left="284"/>
        <w:rPr>
          <w:lang w:eastAsia="hr-HR"/>
        </w:rPr>
      </w:pPr>
    </w:p>
    <w:p w14:paraId="135DDFAE" w14:textId="009F0EF5" w:rsidR="000A0E46" w:rsidRPr="00344D10" w:rsidRDefault="000A0E46" w:rsidP="00344D10">
      <w:pPr>
        <w:pStyle w:val="Bezproreda1"/>
        <w:rPr>
          <w:sz w:val="20"/>
          <w:szCs w:val="20"/>
        </w:rPr>
      </w:pPr>
      <w:r w:rsidRPr="00344D10">
        <w:rPr>
          <w:sz w:val="20"/>
          <w:szCs w:val="20"/>
        </w:rPr>
        <w:t xml:space="preserve">                </w:t>
      </w:r>
      <w:r w:rsidR="00A60B6D">
        <w:rPr>
          <w:sz w:val="20"/>
          <w:szCs w:val="20"/>
        </w:rPr>
        <w:t xml:space="preserve">Tablica </w:t>
      </w:r>
      <w:r w:rsidR="004055A9">
        <w:rPr>
          <w:sz w:val="20"/>
          <w:szCs w:val="20"/>
        </w:rPr>
        <w:t>9</w:t>
      </w:r>
      <w:r w:rsidR="001A0581">
        <w:rPr>
          <w:sz w:val="20"/>
          <w:szCs w:val="20"/>
        </w:rPr>
        <w:t>7</w:t>
      </w:r>
      <w:r w:rsidRPr="00344D10">
        <w:rPr>
          <w:sz w:val="20"/>
          <w:szCs w:val="20"/>
        </w:rPr>
        <w:t>: Zbirni prikaz posljedica na društvenu stabilnost u slučaju „ekstremne vremenske prilike“</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84"/>
        <w:gridCol w:w="2617"/>
        <w:gridCol w:w="2011"/>
      </w:tblGrid>
      <w:tr w:rsidR="000A0E46" w:rsidRPr="00344D10" w14:paraId="5300841C" w14:textId="77777777" w:rsidTr="002D59B6">
        <w:trPr>
          <w:trHeight w:val="467"/>
        </w:trPr>
        <w:tc>
          <w:tcPr>
            <w:tcW w:w="1161" w:type="dxa"/>
            <w:shd w:val="clear" w:color="auto" w:fill="BDD6EE"/>
            <w:vAlign w:val="center"/>
          </w:tcPr>
          <w:p w14:paraId="135AC558"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Kategorija</w:t>
            </w:r>
          </w:p>
          <w:p w14:paraId="1C517E1D" w14:textId="77777777" w:rsidR="000A0E46" w:rsidRPr="00344D10" w:rsidRDefault="000A0E46" w:rsidP="00344D10">
            <w:pPr>
              <w:pStyle w:val="Bezproreda1"/>
              <w:jc w:val="center"/>
              <w:rPr>
                <w:rFonts w:eastAsia="Calibri"/>
                <w:b/>
                <w:iCs/>
                <w:sz w:val="20"/>
                <w:szCs w:val="20"/>
                <w:lang w:eastAsia="en-US"/>
              </w:rPr>
            </w:pPr>
          </w:p>
        </w:tc>
        <w:tc>
          <w:tcPr>
            <w:tcW w:w="1484" w:type="dxa"/>
            <w:shd w:val="clear" w:color="auto" w:fill="BDD6EE"/>
          </w:tcPr>
          <w:p w14:paraId="7D5FDA66"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Kritična infrastruktura</w:t>
            </w:r>
          </w:p>
        </w:tc>
        <w:tc>
          <w:tcPr>
            <w:tcW w:w="2617" w:type="dxa"/>
            <w:shd w:val="clear" w:color="auto" w:fill="BDD6EE"/>
            <w:vAlign w:val="center"/>
          </w:tcPr>
          <w:p w14:paraId="614A8047"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Ustanove/građevine javnog društvenog značaja</w:t>
            </w:r>
          </w:p>
        </w:tc>
        <w:tc>
          <w:tcPr>
            <w:tcW w:w="2011" w:type="dxa"/>
            <w:shd w:val="clear" w:color="auto" w:fill="BDD6EE"/>
          </w:tcPr>
          <w:p w14:paraId="0227FC23"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Ukupno</w:t>
            </w:r>
          </w:p>
        </w:tc>
      </w:tr>
      <w:tr w:rsidR="000A0E46" w:rsidRPr="00344D10" w14:paraId="13DDAF3B" w14:textId="77777777" w:rsidTr="002D59B6">
        <w:trPr>
          <w:trHeight w:val="263"/>
        </w:trPr>
        <w:tc>
          <w:tcPr>
            <w:tcW w:w="1161" w:type="dxa"/>
            <w:shd w:val="clear" w:color="auto" w:fill="B17ED8"/>
            <w:vAlign w:val="center"/>
          </w:tcPr>
          <w:p w14:paraId="55D90542"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1</w:t>
            </w:r>
          </w:p>
        </w:tc>
        <w:tc>
          <w:tcPr>
            <w:tcW w:w="1484" w:type="dxa"/>
            <w:shd w:val="clear" w:color="auto" w:fill="B17ED8"/>
          </w:tcPr>
          <w:p w14:paraId="01AB92B7"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X</w:t>
            </w:r>
          </w:p>
        </w:tc>
        <w:tc>
          <w:tcPr>
            <w:tcW w:w="2617" w:type="dxa"/>
            <w:shd w:val="clear" w:color="auto" w:fill="B17ED8"/>
            <w:vAlign w:val="center"/>
          </w:tcPr>
          <w:p w14:paraId="2E2832E0"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X</w:t>
            </w:r>
          </w:p>
        </w:tc>
        <w:tc>
          <w:tcPr>
            <w:tcW w:w="2011" w:type="dxa"/>
            <w:shd w:val="clear" w:color="auto" w:fill="B17ED8"/>
          </w:tcPr>
          <w:p w14:paraId="57347E4A"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X</w:t>
            </w:r>
          </w:p>
        </w:tc>
      </w:tr>
      <w:tr w:rsidR="000A0E46" w:rsidRPr="00344D10" w14:paraId="7699D7B4" w14:textId="77777777" w:rsidTr="002D59B6">
        <w:trPr>
          <w:trHeight w:val="280"/>
        </w:trPr>
        <w:tc>
          <w:tcPr>
            <w:tcW w:w="1161" w:type="dxa"/>
            <w:shd w:val="clear" w:color="auto" w:fill="00B050"/>
            <w:vAlign w:val="center"/>
          </w:tcPr>
          <w:p w14:paraId="3A9835D0"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2</w:t>
            </w:r>
          </w:p>
        </w:tc>
        <w:tc>
          <w:tcPr>
            <w:tcW w:w="1484" w:type="dxa"/>
            <w:shd w:val="clear" w:color="auto" w:fill="00B050"/>
          </w:tcPr>
          <w:p w14:paraId="7C553C0F" w14:textId="77777777" w:rsidR="000A0E46" w:rsidRPr="00344D10" w:rsidRDefault="000A0E46" w:rsidP="00344D10">
            <w:pPr>
              <w:pStyle w:val="Bezproreda1"/>
              <w:jc w:val="center"/>
              <w:rPr>
                <w:rFonts w:eastAsia="Calibri"/>
                <w:iCs/>
                <w:sz w:val="20"/>
                <w:szCs w:val="20"/>
                <w:lang w:eastAsia="en-US"/>
              </w:rPr>
            </w:pPr>
          </w:p>
        </w:tc>
        <w:tc>
          <w:tcPr>
            <w:tcW w:w="2617" w:type="dxa"/>
            <w:shd w:val="clear" w:color="auto" w:fill="00B050"/>
            <w:vAlign w:val="center"/>
          </w:tcPr>
          <w:p w14:paraId="6CEE00EF" w14:textId="77777777" w:rsidR="000A0E46" w:rsidRPr="00344D10" w:rsidRDefault="000A0E46" w:rsidP="00344D10">
            <w:pPr>
              <w:pStyle w:val="Bezproreda1"/>
              <w:jc w:val="center"/>
              <w:rPr>
                <w:rFonts w:eastAsia="Calibri"/>
                <w:iCs/>
                <w:sz w:val="20"/>
                <w:szCs w:val="20"/>
                <w:lang w:eastAsia="en-US"/>
              </w:rPr>
            </w:pPr>
          </w:p>
        </w:tc>
        <w:tc>
          <w:tcPr>
            <w:tcW w:w="2011" w:type="dxa"/>
            <w:shd w:val="clear" w:color="auto" w:fill="00B050"/>
          </w:tcPr>
          <w:p w14:paraId="01A6C9D6" w14:textId="77777777" w:rsidR="000A0E46" w:rsidRPr="00344D10" w:rsidRDefault="000A0E46" w:rsidP="00344D10">
            <w:pPr>
              <w:pStyle w:val="Bezproreda1"/>
              <w:jc w:val="center"/>
              <w:rPr>
                <w:rFonts w:eastAsia="Calibri"/>
                <w:iCs/>
                <w:sz w:val="20"/>
                <w:szCs w:val="20"/>
                <w:lang w:eastAsia="en-US"/>
              </w:rPr>
            </w:pPr>
          </w:p>
        </w:tc>
      </w:tr>
      <w:tr w:rsidR="000A0E46" w:rsidRPr="00344D10" w14:paraId="281CA3B2" w14:textId="77777777" w:rsidTr="002D59B6">
        <w:trPr>
          <w:trHeight w:val="269"/>
        </w:trPr>
        <w:tc>
          <w:tcPr>
            <w:tcW w:w="1161" w:type="dxa"/>
            <w:shd w:val="clear" w:color="auto" w:fill="FFFF00"/>
            <w:vAlign w:val="center"/>
          </w:tcPr>
          <w:p w14:paraId="06F500BE"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3</w:t>
            </w:r>
          </w:p>
        </w:tc>
        <w:tc>
          <w:tcPr>
            <w:tcW w:w="1484" w:type="dxa"/>
            <w:shd w:val="clear" w:color="auto" w:fill="FFFF00"/>
          </w:tcPr>
          <w:p w14:paraId="002A2AB5" w14:textId="77777777" w:rsidR="000A0E46" w:rsidRPr="00344D10" w:rsidRDefault="000A0E46" w:rsidP="00344D10">
            <w:pPr>
              <w:pStyle w:val="Bezproreda1"/>
              <w:jc w:val="center"/>
              <w:rPr>
                <w:rFonts w:eastAsia="Calibri"/>
                <w:iCs/>
                <w:sz w:val="20"/>
                <w:szCs w:val="20"/>
                <w:lang w:eastAsia="en-US"/>
              </w:rPr>
            </w:pPr>
          </w:p>
        </w:tc>
        <w:tc>
          <w:tcPr>
            <w:tcW w:w="2617" w:type="dxa"/>
            <w:shd w:val="clear" w:color="auto" w:fill="FFFF00"/>
            <w:vAlign w:val="center"/>
          </w:tcPr>
          <w:p w14:paraId="6CB4FF46" w14:textId="77777777" w:rsidR="000A0E46" w:rsidRPr="00344D10" w:rsidRDefault="000A0E46" w:rsidP="00344D10">
            <w:pPr>
              <w:pStyle w:val="Bezproreda1"/>
              <w:jc w:val="center"/>
              <w:rPr>
                <w:rFonts w:eastAsia="Calibri"/>
                <w:iCs/>
                <w:sz w:val="20"/>
                <w:szCs w:val="20"/>
                <w:lang w:eastAsia="en-US"/>
              </w:rPr>
            </w:pPr>
          </w:p>
        </w:tc>
        <w:tc>
          <w:tcPr>
            <w:tcW w:w="2011" w:type="dxa"/>
            <w:shd w:val="clear" w:color="auto" w:fill="FFFF00"/>
          </w:tcPr>
          <w:p w14:paraId="76B20FFF" w14:textId="77777777" w:rsidR="000A0E46" w:rsidRPr="00344D10" w:rsidRDefault="000A0E46" w:rsidP="00344D10">
            <w:pPr>
              <w:pStyle w:val="Bezproreda1"/>
              <w:jc w:val="center"/>
              <w:rPr>
                <w:rFonts w:eastAsia="Calibri"/>
                <w:b/>
                <w:iCs/>
                <w:sz w:val="20"/>
                <w:szCs w:val="20"/>
                <w:lang w:eastAsia="en-US"/>
              </w:rPr>
            </w:pPr>
          </w:p>
        </w:tc>
      </w:tr>
      <w:tr w:rsidR="000A0E46" w:rsidRPr="00344D10" w14:paraId="69A07E3C" w14:textId="77777777" w:rsidTr="002D59B6">
        <w:trPr>
          <w:trHeight w:val="274"/>
        </w:trPr>
        <w:tc>
          <w:tcPr>
            <w:tcW w:w="1161" w:type="dxa"/>
            <w:shd w:val="clear" w:color="auto" w:fill="FFC000"/>
            <w:vAlign w:val="center"/>
          </w:tcPr>
          <w:p w14:paraId="6DC0B974"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4</w:t>
            </w:r>
          </w:p>
        </w:tc>
        <w:tc>
          <w:tcPr>
            <w:tcW w:w="1484" w:type="dxa"/>
            <w:shd w:val="clear" w:color="auto" w:fill="FFC000"/>
          </w:tcPr>
          <w:p w14:paraId="15979686" w14:textId="77777777" w:rsidR="000A0E46" w:rsidRPr="00344D10" w:rsidRDefault="000A0E46" w:rsidP="00344D10">
            <w:pPr>
              <w:pStyle w:val="Bezproreda1"/>
              <w:jc w:val="center"/>
              <w:rPr>
                <w:rFonts w:eastAsia="Calibri"/>
                <w:iCs/>
                <w:sz w:val="20"/>
                <w:szCs w:val="20"/>
                <w:lang w:eastAsia="en-US"/>
              </w:rPr>
            </w:pPr>
          </w:p>
        </w:tc>
        <w:tc>
          <w:tcPr>
            <w:tcW w:w="2617" w:type="dxa"/>
            <w:shd w:val="clear" w:color="auto" w:fill="FFC000"/>
            <w:vAlign w:val="center"/>
          </w:tcPr>
          <w:p w14:paraId="73763E0F" w14:textId="77777777" w:rsidR="000A0E46" w:rsidRPr="00344D10" w:rsidRDefault="000A0E46" w:rsidP="00344D10">
            <w:pPr>
              <w:pStyle w:val="Bezproreda1"/>
              <w:jc w:val="center"/>
              <w:rPr>
                <w:rFonts w:eastAsia="Calibri"/>
                <w:iCs/>
                <w:sz w:val="20"/>
                <w:szCs w:val="20"/>
                <w:lang w:eastAsia="en-US"/>
              </w:rPr>
            </w:pPr>
          </w:p>
        </w:tc>
        <w:tc>
          <w:tcPr>
            <w:tcW w:w="2011" w:type="dxa"/>
            <w:shd w:val="clear" w:color="auto" w:fill="FFC000"/>
          </w:tcPr>
          <w:p w14:paraId="1A37CC2C" w14:textId="77777777" w:rsidR="000A0E46" w:rsidRPr="00344D10" w:rsidRDefault="000A0E46" w:rsidP="00344D10">
            <w:pPr>
              <w:pStyle w:val="Bezproreda1"/>
              <w:jc w:val="center"/>
              <w:rPr>
                <w:rFonts w:eastAsia="Calibri"/>
                <w:iCs/>
                <w:sz w:val="20"/>
                <w:szCs w:val="20"/>
                <w:lang w:eastAsia="en-US"/>
              </w:rPr>
            </w:pPr>
          </w:p>
        </w:tc>
      </w:tr>
      <w:tr w:rsidR="000A0E46" w:rsidRPr="00344D10" w14:paraId="3479D8E1" w14:textId="77777777" w:rsidTr="002D59B6">
        <w:trPr>
          <w:trHeight w:val="278"/>
        </w:trPr>
        <w:tc>
          <w:tcPr>
            <w:tcW w:w="1161" w:type="dxa"/>
            <w:shd w:val="clear" w:color="auto" w:fill="FF0000"/>
            <w:vAlign w:val="center"/>
          </w:tcPr>
          <w:p w14:paraId="4D17C439" w14:textId="77777777" w:rsidR="000A0E46" w:rsidRPr="00344D10" w:rsidRDefault="000A0E46" w:rsidP="00344D10">
            <w:pPr>
              <w:pStyle w:val="Bezproreda1"/>
              <w:jc w:val="center"/>
              <w:rPr>
                <w:rFonts w:eastAsia="Calibri"/>
                <w:b/>
                <w:iCs/>
                <w:sz w:val="20"/>
                <w:szCs w:val="20"/>
                <w:lang w:eastAsia="en-US"/>
              </w:rPr>
            </w:pPr>
            <w:r w:rsidRPr="00344D10">
              <w:rPr>
                <w:rFonts w:eastAsia="Calibri"/>
                <w:b/>
                <w:iCs/>
                <w:sz w:val="20"/>
                <w:szCs w:val="20"/>
                <w:lang w:eastAsia="en-US"/>
              </w:rPr>
              <w:t>5</w:t>
            </w:r>
          </w:p>
        </w:tc>
        <w:tc>
          <w:tcPr>
            <w:tcW w:w="1484" w:type="dxa"/>
            <w:shd w:val="clear" w:color="auto" w:fill="FF0000"/>
          </w:tcPr>
          <w:p w14:paraId="23CFA549" w14:textId="77777777" w:rsidR="000A0E46" w:rsidRPr="00344D10" w:rsidRDefault="000A0E46" w:rsidP="00344D10">
            <w:pPr>
              <w:pStyle w:val="Bezproreda1"/>
              <w:jc w:val="center"/>
              <w:rPr>
                <w:rFonts w:eastAsia="Calibri"/>
                <w:iCs/>
                <w:sz w:val="20"/>
                <w:szCs w:val="20"/>
                <w:lang w:eastAsia="en-US"/>
              </w:rPr>
            </w:pPr>
          </w:p>
        </w:tc>
        <w:tc>
          <w:tcPr>
            <w:tcW w:w="2617" w:type="dxa"/>
            <w:shd w:val="clear" w:color="auto" w:fill="FF0000"/>
            <w:vAlign w:val="center"/>
          </w:tcPr>
          <w:p w14:paraId="7004AE8B" w14:textId="77777777" w:rsidR="000A0E46" w:rsidRPr="00344D10" w:rsidRDefault="000A0E46" w:rsidP="00344D10">
            <w:pPr>
              <w:pStyle w:val="Bezproreda1"/>
              <w:jc w:val="center"/>
              <w:rPr>
                <w:rFonts w:eastAsia="Calibri"/>
                <w:iCs/>
                <w:sz w:val="20"/>
                <w:szCs w:val="20"/>
                <w:lang w:eastAsia="en-US"/>
              </w:rPr>
            </w:pPr>
          </w:p>
        </w:tc>
        <w:tc>
          <w:tcPr>
            <w:tcW w:w="2011" w:type="dxa"/>
            <w:shd w:val="clear" w:color="auto" w:fill="FF0000"/>
          </w:tcPr>
          <w:p w14:paraId="7EA90034" w14:textId="77777777" w:rsidR="000A0E46" w:rsidRPr="00344D10" w:rsidRDefault="000A0E46" w:rsidP="00344D10">
            <w:pPr>
              <w:pStyle w:val="Bezproreda1"/>
              <w:jc w:val="center"/>
              <w:rPr>
                <w:rFonts w:eastAsia="Calibri"/>
                <w:b/>
                <w:iCs/>
                <w:sz w:val="20"/>
                <w:szCs w:val="20"/>
                <w:lang w:eastAsia="en-US"/>
              </w:rPr>
            </w:pPr>
          </w:p>
        </w:tc>
      </w:tr>
    </w:tbl>
    <w:p w14:paraId="35ECB679" w14:textId="77777777" w:rsidR="00E25A63" w:rsidRDefault="00E25A63" w:rsidP="000A0E46"/>
    <w:p w14:paraId="3DC9BCDE" w14:textId="77777777" w:rsidR="002C3643" w:rsidRPr="000A0E46" w:rsidRDefault="002C3643" w:rsidP="000A0E46"/>
    <w:p w14:paraId="55210245" w14:textId="77777777" w:rsidR="00DB7FE0" w:rsidRDefault="00DB7FE0" w:rsidP="006520B7">
      <w:pPr>
        <w:pStyle w:val="Naslov4"/>
        <w:ind w:left="1134" w:hanging="567"/>
      </w:pPr>
      <w:bookmarkStart w:id="393" w:name="_Toc517456273"/>
      <w:bookmarkStart w:id="394" w:name="_Toc517456451"/>
      <w:bookmarkStart w:id="395" w:name="_Toc517461443"/>
      <w:r>
        <w:lastRenderedPageBreak/>
        <w:t>Podaci, izvori i metode izračuna</w:t>
      </w:r>
      <w:bookmarkEnd w:id="393"/>
      <w:bookmarkEnd w:id="394"/>
      <w:bookmarkEnd w:id="395"/>
    </w:p>
    <w:p w14:paraId="6E60E163" w14:textId="77777777" w:rsidR="00344D10" w:rsidRDefault="00344D10" w:rsidP="006520B7">
      <w:pPr>
        <w:pStyle w:val="Bezproreda"/>
      </w:pPr>
      <w:r>
        <w:t>Izvor podataka za poglavlje „Ek</w:t>
      </w:r>
      <w:r w:rsidR="006520B7">
        <w:t xml:space="preserve">stremne vremenske prilike“ su: </w:t>
      </w:r>
    </w:p>
    <w:p w14:paraId="15B38861" w14:textId="1FD99EF7" w:rsidR="00344D10" w:rsidRDefault="00344D10" w:rsidP="008D26F5">
      <w:pPr>
        <w:pStyle w:val="Bezproreda"/>
        <w:numPr>
          <w:ilvl w:val="0"/>
          <w:numId w:val="18"/>
        </w:numPr>
        <w:ind w:left="709" w:hanging="283"/>
      </w:pPr>
      <w:r>
        <w:t xml:space="preserve">Procjena </w:t>
      </w:r>
      <w:r w:rsidR="00E25A63">
        <w:t xml:space="preserve">rizika od </w:t>
      </w:r>
      <w:r>
        <w:t xml:space="preserve">velikih nesreća za područje Općine </w:t>
      </w:r>
      <w:r w:rsidR="006F10EB">
        <w:t>Donja Dubrava</w:t>
      </w:r>
      <w:r w:rsidR="006963A8">
        <w:t>, 2021.</w:t>
      </w:r>
    </w:p>
    <w:p w14:paraId="2383BCFE" w14:textId="77777777" w:rsidR="00344D10" w:rsidRDefault="00344D10" w:rsidP="008D26F5">
      <w:pPr>
        <w:pStyle w:val="Bezproreda"/>
        <w:numPr>
          <w:ilvl w:val="0"/>
          <w:numId w:val="18"/>
        </w:numPr>
        <w:ind w:left="709" w:hanging="283"/>
      </w:pPr>
      <w:r>
        <w:t>DHMZ</w:t>
      </w:r>
    </w:p>
    <w:p w14:paraId="0FF62841" w14:textId="6ABD2CD4" w:rsidR="00344D10" w:rsidRDefault="00344D10" w:rsidP="008D26F5">
      <w:pPr>
        <w:pStyle w:val="Bezproreda"/>
        <w:numPr>
          <w:ilvl w:val="0"/>
          <w:numId w:val="18"/>
        </w:numPr>
        <w:ind w:left="709" w:hanging="283"/>
      </w:pPr>
      <w:r>
        <w:rPr>
          <w:bCs/>
          <w:color w:val="000000"/>
        </w:rPr>
        <w:t>Popis stanovništva 20</w:t>
      </w:r>
      <w:r w:rsidR="006963A8">
        <w:rPr>
          <w:bCs/>
          <w:color w:val="000000"/>
        </w:rPr>
        <w:t>2</w:t>
      </w:r>
      <w:r>
        <w:rPr>
          <w:bCs/>
          <w:color w:val="000000"/>
        </w:rPr>
        <w:t>1.</w:t>
      </w:r>
    </w:p>
    <w:p w14:paraId="71730021" w14:textId="30C827C3" w:rsidR="00344D10" w:rsidRDefault="00344D10" w:rsidP="008D26F5">
      <w:pPr>
        <w:pStyle w:val="Bezproreda"/>
        <w:numPr>
          <w:ilvl w:val="0"/>
          <w:numId w:val="18"/>
        </w:numPr>
        <w:ind w:left="709" w:hanging="283"/>
      </w:pPr>
      <w:r>
        <w:t xml:space="preserve">Općina </w:t>
      </w:r>
      <w:r w:rsidR="006F10EB">
        <w:t>Donja Dubrava</w:t>
      </w:r>
    </w:p>
    <w:p w14:paraId="63D8ECDE" w14:textId="77777777" w:rsidR="00344D10" w:rsidRDefault="00344D10" w:rsidP="008D26F5">
      <w:pPr>
        <w:pStyle w:val="Bezproreda"/>
        <w:numPr>
          <w:ilvl w:val="0"/>
          <w:numId w:val="18"/>
        </w:numPr>
        <w:ind w:left="709" w:hanging="283"/>
      </w:pPr>
      <w:r w:rsidRPr="00C46BD0">
        <w:t>S</w:t>
      </w:r>
      <w:r w:rsidR="00E25A63">
        <w:t>veučilište u Zagrebu, Med.</w:t>
      </w:r>
      <w:r w:rsidRPr="00C46BD0">
        <w:t xml:space="preserve"> fakultet, Sveučilišni diplomski studij sestrinstva, Andrea Gurović, Utjecaj toplinskih valova na zdravlje populacije,</w:t>
      </w:r>
      <w:r w:rsidR="00E25A63">
        <w:t xml:space="preserve"> dipl.</w:t>
      </w:r>
      <w:r>
        <w:t xml:space="preserve"> rad, Zagreb 2016.,</w:t>
      </w:r>
    </w:p>
    <w:p w14:paraId="1403FCA8" w14:textId="77777777" w:rsidR="00344D10" w:rsidRDefault="00344D10" w:rsidP="008D26F5">
      <w:pPr>
        <w:pStyle w:val="Bezproreda"/>
        <w:numPr>
          <w:ilvl w:val="0"/>
          <w:numId w:val="18"/>
        </w:numPr>
        <w:ind w:left="709" w:hanging="283"/>
      </w:pPr>
      <w:r w:rsidRPr="00C46BD0">
        <w:t>Procjena rizika od katastrofa za</w:t>
      </w:r>
      <w:r>
        <w:t xml:space="preserve"> RH,</w:t>
      </w:r>
    </w:p>
    <w:p w14:paraId="7800841B" w14:textId="657660E7" w:rsidR="00344D10" w:rsidRDefault="00344D10" w:rsidP="008D26F5">
      <w:pPr>
        <w:pStyle w:val="Bezproreda"/>
        <w:numPr>
          <w:ilvl w:val="0"/>
          <w:numId w:val="18"/>
        </w:numPr>
        <w:ind w:left="709" w:hanging="283"/>
      </w:pPr>
      <w:r w:rsidRPr="00C46BD0">
        <w:t>Državni zavod za statisti</w:t>
      </w:r>
      <w:r>
        <w:t>ku, Popis stanovništva 20</w:t>
      </w:r>
      <w:r w:rsidR="006A01B7">
        <w:t>2</w:t>
      </w:r>
      <w:r>
        <w:t>1.,</w:t>
      </w:r>
    </w:p>
    <w:p w14:paraId="46D90029" w14:textId="308840D0" w:rsidR="00344D10" w:rsidRDefault="00344D10" w:rsidP="008D26F5">
      <w:pPr>
        <w:pStyle w:val="Bezproreda"/>
        <w:numPr>
          <w:ilvl w:val="0"/>
          <w:numId w:val="18"/>
        </w:numPr>
        <w:ind w:left="709" w:hanging="283"/>
      </w:pPr>
      <w:r w:rsidRPr="00C46BD0">
        <w:t>Praćenje i ocjen</w:t>
      </w:r>
      <w:r>
        <w:t>a klime u 20</w:t>
      </w:r>
      <w:r w:rsidR="002F66C8">
        <w:t>20</w:t>
      </w:r>
      <w:r>
        <w:t>. godini, DHMZ</w:t>
      </w:r>
    </w:p>
    <w:p w14:paraId="0DE80495" w14:textId="77777777" w:rsidR="00344D10" w:rsidRDefault="00344D10" w:rsidP="008D26F5">
      <w:pPr>
        <w:pStyle w:val="Bezproreda"/>
        <w:numPr>
          <w:ilvl w:val="0"/>
          <w:numId w:val="18"/>
        </w:numPr>
        <w:ind w:left="709" w:hanging="283"/>
      </w:pPr>
      <w:r w:rsidRPr="00C46BD0">
        <w:t>Biometeorologija, DHMZ,</w:t>
      </w:r>
    </w:p>
    <w:p w14:paraId="3678331C" w14:textId="77777777" w:rsidR="000B3E6C" w:rsidRPr="00E25A63" w:rsidRDefault="000B3E6C" w:rsidP="00E25A63">
      <w:pPr>
        <w:pStyle w:val="Bezproreda"/>
        <w:ind w:left="1080"/>
        <w:rPr>
          <w:sz w:val="16"/>
          <w:szCs w:val="16"/>
        </w:rPr>
      </w:pPr>
    </w:p>
    <w:p w14:paraId="5BC49DF4" w14:textId="77777777" w:rsidR="00A50BAD" w:rsidRDefault="0035730B" w:rsidP="00E32F14">
      <w:pPr>
        <w:pStyle w:val="Naslov3"/>
        <w:numPr>
          <w:ilvl w:val="2"/>
          <w:numId w:val="1"/>
        </w:numPr>
        <w:ind w:left="1134" w:hanging="567"/>
      </w:pPr>
      <w:bookmarkStart w:id="396" w:name="_Toc517456274"/>
      <w:bookmarkStart w:id="397" w:name="_Toc517456452"/>
      <w:bookmarkStart w:id="398" w:name="_Toc517461444"/>
      <w:bookmarkStart w:id="399" w:name="_Toc83197412"/>
      <w:r>
        <w:t>Analiza na području reagiranja-ekstremne visoke temperature</w:t>
      </w:r>
      <w:bookmarkEnd w:id="396"/>
      <w:bookmarkEnd w:id="397"/>
      <w:bookmarkEnd w:id="398"/>
      <w:bookmarkEnd w:id="399"/>
    </w:p>
    <w:p w14:paraId="20EC8517" w14:textId="77777777" w:rsidR="00344D10" w:rsidRPr="006520B7" w:rsidRDefault="00344D10" w:rsidP="006520B7">
      <w:pPr>
        <w:pStyle w:val="Bezproreda1"/>
        <w:rPr>
          <w:sz w:val="16"/>
          <w:szCs w:val="16"/>
        </w:rPr>
      </w:pPr>
    </w:p>
    <w:p w14:paraId="2CBA88F7" w14:textId="77777777" w:rsidR="00344D10" w:rsidRPr="00325DA3" w:rsidRDefault="00344D10" w:rsidP="003944D9">
      <w:pPr>
        <w:pStyle w:val="Bezproreda"/>
        <w:numPr>
          <w:ilvl w:val="0"/>
          <w:numId w:val="31"/>
        </w:numPr>
        <w:rPr>
          <w:b/>
        </w:rPr>
      </w:pPr>
      <w:r w:rsidRPr="00325DA3">
        <w:rPr>
          <w:b/>
        </w:rPr>
        <w:t>Spremnost odgovornih i upravljačkih kapaciteta</w:t>
      </w:r>
    </w:p>
    <w:p w14:paraId="0B253BC2" w14:textId="77ED37F7" w:rsidR="00344D10" w:rsidRDefault="00344D10" w:rsidP="00051A53">
      <w:pPr>
        <w:pStyle w:val="Bezproreda"/>
        <w:ind w:left="360"/>
      </w:pPr>
      <w:r w:rsidRPr="00325DA3">
        <w:t xml:space="preserve">Procjena spremnosti sustava civilne zaštite na </w:t>
      </w:r>
      <w:r>
        <w:t xml:space="preserve">temelju spremnosti odgovornih i </w:t>
      </w:r>
      <w:r w:rsidRPr="00325DA3">
        <w:t>Upravljačkih</w:t>
      </w:r>
      <w:r>
        <w:t xml:space="preserve"> </w:t>
      </w:r>
      <w:r w:rsidRPr="00325DA3">
        <w:t>kapaciteta sustava civilne zaštite provedena je analizom p</w:t>
      </w:r>
      <w:r>
        <w:t xml:space="preserve">odataka o </w:t>
      </w:r>
      <w:r w:rsidRPr="00325DA3">
        <w:t>razini odgovornosti,</w:t>
      </w:r>
      <w:r>
        <w:t xml:space="preserve"> </w:t>
      </w:r>
      <w:r w:rsidRPr="00325DA3">
        <w:t>osposobljenosti i uvježbano</w:t>
      </w:r>
      <w:r>
        <w:t xml:space="preserve">sti, čelnih osoba za provođenje </w:t>
      </w:r>
      <w:r w:rsidRPr="00325DA3">
        <w:t>zakonom utvrđenih operativnih</w:t>
      </w:r>
      <w:r>
        <w:t xml:space="preserve"> </w:t>
      </w:r>
      <w:r w:rsidRPr="00325DA3">
        <w:t>obaveza u fazi reag</w:t>
      </w:r>
      <w:r>
        <w:t xml:space="preserve">iranja sustava civilne zaštite, </w:t>
      </w:r>
      <w:r w:rsidRPr="00325DA3">
        <w:t>stožera civilne zaštite te koordinatora na</w:t>
      </w:r>
      <w:r>
        <w:t xml:space="preserve"> </w:t>
      </w:r>
      <w:r w:rsidRPr="00325DA3">
        <w:t xml:space="preserve">lokaciji. </w:t>
      </w:r>
      <w:r>
        <w:t xml:space="preserve">Spremnost navedenih operativnih </w:t>
      </w:r>
      <w:r w:rsidRPr="00325DA3">
        <w:t>kapaciteta po odgovornosti, osposobljenosti te</w:t>
      </w:r>
      <w:r>
        <w:t xml:space="preserve"> </w:t>
      </w:r>
      <w:r w:rsidRPr="00325DA3">
        <w:t xml:space="preserve">uvježbanosti </w:t>
      </w:r>
      <w:r w:rsidRPr="00D8179B">
        <w:t xml:space="preserve">procijenjena je </w:t>
      </w:r>
      <w:r w:rsidR="00456715" w:rsidRPr="00456715">
        <w:rPr>
          <w:b/>
          <w:bCs/>
        </w:rPr>
        <w:t>vrlo</w:t>
      </w:r>
      <w:r w:rsidR="00456715">
        <w:t xml:space="preserve"> </w:t>
      </w:r>
      <w:r w:rsidRPr="002F66C8">
        <w:rPr>
          <w:b/>
          <w:bCs/>
        </w:rPr>
        <w:t>visokom.</w:t>
      </w:r>
    </w:p>
    <w:p w14:paraId="2E7234A7" w14:textId="77777777" w:rsidR="00344D10" w:rsidRPr="00E25A63" w:rsidRDefault="00344D10" w:rsidP="00344D10">
      <w:pPr>
        <w:pStyle w:val="Bezproreda"/>
        <w:ind w:left="720"/>
        <w:rPr>
          <w:sz w:val="16"/>
          <w:szCs w:val="16"/>
        </w:rPr>
      </w:pPr>
    </w:p>
    <w:p w14:paraId="6E5AC6D4" w14:textId="2D7706D3" w:rsidR="00344D10" w:rsidRPr="00325DA3" w:rsidRDefault="00344D10" w:rsidP="00344D10">
      <w:pPr>
        <w:pStyle w:val="Bezproreda"/>
        <w:ind w:left="720"/>
        <w:rPr>
          <w:sz w:val="20"/>
          <w:szCs w:val="20"/>
        </w:rPr>
      </w:pPr>
      <w:r>
        <w:rPr>
          <w:sz w:val="20"/>
          <w:szCs w:val="20"/>
        </w:rPr>
        <w:t xml:space="preserve">        </w:t>
      </w:r>
      <w:r w:rsidR="007245A3">
        <w:rPr>
          <w:sz w:val="20"/>
          <w:szCs w:val="20"/>
        </w:rPr>
        <w:t xml:space="preserve">                       </w:t>
      </w:r>
      <w:r w:rsidR="00A60B6D">
        <w:rPr>
          <w:sz w:val="20"/>
          <w:szCs w:val="20"/>
        </w:rPr>
        <w:t xml:space="preserve">Tablica </w:t>
      </w:r>
      <w:r w:rsidR="004055A9">
        <w:rPr>
          <w:sz w:val="20"/>
          <w:szCs w:val="20"/>
        </w:rPr>
        <w:t>9</w:t>
      </w:r>
      <w:r w:rsidR="001A0581">
        <w:rPr>
          <w:sz w:val="20"/>
          <w:szCs w:val="20"/>
        </w:rPr>
        <w:t>8</w:t>
      </w:r>
      <w:r w:rsidRPr="00325DA3">
        <w:rPr>
          <w:sz w:val="20"/>
          <w:szCs w:val="20"/>
        </w:rPr>
        <w:t>: Spremnost odgovornih i upravljačkih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44D10" w:rsidRPr="00FB1A94" w14:paraId="7A7F8928" w14:textId="77777777" w:rsidTr="002D59B6">
        <w:trPr>
          <w:jc w:val="center"/>
        </w:trPr>
        <w:tc>
          <w:tcPr>
            <w:tcW w:w="2317" w:type="dxa"/>
            <w:shd w:val="clear" w:color="auto" w:fill="BDD6EE"/>
          </w:tcPr>
          <w:p w14:paraId="2B8A9CE4" w14:textId="77777777" w:rsidR="00344D10" w:rsidRPr="00FB1A94" w:rsidRDefault="00344D10" w:rsidP="002D59B6">
            <w:pPr>
              <w:pStyle w:val="Bezproreda"/>
              <w:rPr>
                <w:sz w:val="20"/>
                <w:szCs w:val="20"/>
              </w:rPr>
            </w:pPr>
            <w:r w:rsidRPr="00FB1A94">
              <w:rPr>
                <w:sz w:val="20"/>
                <w:szCs w:val="20"/>
              </w:rPr>
              <w:t>Vrlo niska spremnost</w:t>
            </w:r>
          </w:p>
        </w:tc>
        <w:tc>
          <w:tcPr>
            <w:tcW w:w="1276" w:type="dxa"/>
            <w:shd w:val="clear" w:color="auto" w:fill="FF0000"/>
          </w:tcPr>
          <w:p w14:paraId="7FB1A3A0" w14:textId="77777777" w:rsidR="00344D10" w:rsidRPr="00FB1A94" w:rsidRDefault="00344D10" w:rsidP="002D59B6">
            <w:pPr>
              <w:pStyle w:val="Bezproreda"/>
              <w:jc w:val="center"/>
              <w:rPr>
                <w:sz w:val="20"/>
                <w:szCs w:val="20"/>
              </w:rPr>
            </w:pPr>
            <w:r w:rsidRPr="00FB1A94">
              <w:rPr>
                <w:sz w:val="20"/>
                <w:szCs w:val="20"/>
              </w:rPr>
              <w:t>4</w:t>
            </w:r>
          </w:p>
        </w:tc>
        <w:tc>
          <w:tcPr>
            <w:tcW w:w="850" w:type="dxa"/>
          </w:tcPr>
          <w:p w14:paraId="5CDF384B" w14:textId="77777777" w:rsidR="00344D10" w:rsidRPr="00FB1A94" w:rsidRDefault="00344D10" w:rsidP="002D59B6">
            <w:pPr>
              <w:pStyle w:val="Bezproreda"/>
              <w:jc w:val="center"/>
              <w:rPr>
                <w:sz w:val="20"/>
                <w:szCs w:val="20"/>
              </w:rPr>
            </w:pPr>
          </w:p>
        </w:tc>
      </w:tr>
      <w:tr w:rsidR="00344D10" w:rsidRPr="00FB1A94" w14:paraId="450171DA" w14:textId="77777777" w:rsidTr="002D59B6">
        <w:trPr>
          <w:jc w:val="center"/>
        </w:trPr>
        <w:tc>
          <w:tcPr>
            <w:tcW w:w="2317" w:type="dxa"/>
            <w:shd w:val="clear" w:color="auto" w:fill="BDD6EE"/>
          </w:tcPr>
          <w:p w14:paraId="09BDC3AA" w14:textId="77777777" w:rsidR="00344D10" w:rsidRPr="00FB1A94" w:rsidRDefault="00344D10" w:rsidP="002D59B6">
            <w:pPr>
              <w:pStyle w:val="Bezproreda"/>
              <w:rPr>
                <w:sz w:val="20"/>
                <w:szCs w:val="20"/>
              </w:rPr>
            </w:pPr>
            <w:r w:rsidRPr="00FB1A94">
              <w:rPr>
                <w:sz w:val="20"/>
                <w:szCs w:val="20"/>
              </w:rPr>
              <w:t>Niska spremnost</w:t>
            </w:r>
          </w:p>
        </w:tc>
        <w:tc>
          <w:tcPr>
            <w:tcW w:w="1276" w:type="dxa"/>
            <w:shd w:val="clear" w:color="auto" w:fill="FFC000"/>
          </w:tcPr>
          <w:p w14:paraId="5007F53F" w14:textId="77777777" w:rsidR="00344D10" w:rsidRPr="00FB1A94" w:rsidRDefault="00344D10" w:rsidP="002D59B6">
            <w:pPr>
              <w:pStyle w:val="Bezproreda"/>
              <w:jc w:val="center"/>
              <w:rPr>
                <w:sz w:val="20"/>
                <w:szCs w:val="20"/>
              </w:rPr>
            </w:pPr>
            <w:r w:rsidRPr="00FB1A94">
              <w:rPr>
                <w:sz w:val="20"/>
                <w:szCs w:val="20"/>
              </w:rPr>
              <w:t>3</w:t>
            </w:r>
          </w:p>
        </w:tc>
        <w:tc>
          <w:tcPr>
            <w:tcW w:w="850" w:type="dxa"/>
          </w:tcPr>
          <w:p w14:paraId="5C585D55" w14:textId="77777777" w:rsidR="00344D10" w:rsidRPr="00FB1A94" w:rsidRDefault="00344D10" w:rsidP="002D59B6">
            <w:pPr>
              <w:pStyle w:val="Bezproreda"/>
              <w:jc w:val="center"/>
              <w:rPr>
                <w:sz w:val="20"/>
                <w:szCs w:val="20"/>
              </w:rPr>
            </w:pPr>
          </w:p>
        </w:tc>
      </w:tr>
      <w:tr w:rsidR="00344D10" w:rsidRPr="00FB1A94" w14:paraId="5B021336" w14:textId="77777777" w:rsidTr="002D59B6">
        <w:trPr>
          <w:jc w:val="center"/>
        </w:trPr>
        <w:tc>
          <w:tcPr>
            <w:tcW w:w="2317" w:type="dxa"/>
            <w:shd w:val="clear" w:color="auto" w:fill="BDD6EE"/>
          </w:tcPr>
          <w:p w14:paraId="63798838" w14:textId="77777777" w:rsidR="00344D10" w:rsidRPr="00FB1A94" w:rsidRDefault="00344D10" w:rsidP="002D59B6">
            <w:pPr>
              <w:pStyle w:val="Bezproreda"/>
              <w:rPr>
                <w:sz w:val="20"/>
                <w:szCs w:val="20"/>
              </w:rPr>
            </w:pPr>
            <w:r w:rsidRPr="00FB1A94">
              <w:rPr>
                <w:sz w:val="20"/>
                <w:szCs w:val="20"/>
              </w:rPr>
              <w:t>Visoka spremnost</w:t>
            </w:r>
          </w:p>
        </w:tc>
        <w:tc>
          <w:tcPr>
            <w:tcW w:w="1276" w:type="dxa"/>
            <w:shd w:val="clear" w:color="auto" w:fill="FFFF00"/>
          </w:tcPr>
          <w:p w14:paraId="486BA5E2" w14:textId="77777777" w:rsidR="00344D10" w:rsidRPr="00FB1A94" w:rsidRDefault="00344D10" w:rsidP="002D59B6">
            <w:pPr>
              <w:pStyle w:val="Bezproreda"/>
              <w:jc w:val="center"/>
              <w:rPr>
                <w:sz w:val="20"/>
                <w:szCs w:val="20"/>
              </w:rPr>
            </w:pPr>
            <w:r w:rsidRPr="00FB1A94">
              <w:rPr>
                <w:sz w:val="20"/>
                <w:szCs w:val="20"/>
              </w:rPr>
              <w:t>2</w:t>
            </w:r>
          </w:p>
        </w:tc>
        <w:tc>
          <w:tcPr>
            <w:tcW w:w="850" w:type="dxa"/>
          </w:tcPr>
          <w:p w14:paraId="64C7AB43" w14:textId="77777777" w:rsidR="00344D10" w:rsidRPr="00FB1A94" w:rsidRDefault="00344D10" w:rsidP="002D59B6">
            <w:pPr>
              <w:pStyle w:val="Bezproreda"/>
              <w:jc w:val="center"/>
              <w:rPr>
                <w:sz w:val="20"/>
                <w:szCs w:val="20"/>
              </w:rPr>
            </w:pPr>
          </w:p>
        </w:tc>
      </w:tr>
      <w:tr w:rsidR="00344D10" w:rsidRPr="00FB1A94" w14:paraId="13775217" w14:textId="77777777" w:rsidTr="002D59B6">
        <w:trPr>
          <w:jc w:val="center"/>
        </w:trPr>
        <w:tc>
          <w:tcPr>
            <w:tcW w:w="2317" w:type="dxa"/>
            <w:shd w:val="clear" w:color="auto" w:fill="BDD6EE"/>
          </w:tcPr>
          <w:p w14:paraId="79A7F1B4" w14:textId="77777777" w:rsidR="00344D10" w:rsidRPr="00FB1A94" w:rsidRDefault="00344D10" w:rsidP="002D59B6">
            <w:pPr>
              <w:pStyle w:val="Bezproreda"/>
              <w:rPr>
                <w:sz w:val="20"/>
                <w:szCs w:val="20"/>
              </w:rPr>
            </w:pPr>
            <w:r w:rsidRPr="00FB1A94">
              <w:rPr>
                <w:sz w:val="20"/>
                <w:szCs w:val="20"/>
              </w:rPr>
              <w:t>Vrlo visoka spremnost</w:t>
            </w:r>
          </w:p>
        </w:tc>
        <w:tc>
          <w:tcPr>
            <w:tcW w:w="1276" w:type="dxa"/>
            <w:shd w:val="clear" w:color="auto" w:fill="00B050"/>
          </w:tcPr>
          <w:p w14:paraId="3AF08698" w14:textId="77777777" w:rsidR="00344D10" w:rsidRPr="00FB1A94" w:rsidRDefault="00344D10" w:rsidP="002D59B6">
            <w:pPr>
              <w:pStyle w:val="Bezproreda"/>
              <w:jc w:val="center"/>
              <w:rPr>
                <w:sz w:val="20"/>
                <w:szCs w:val="20"/>
              </w:rPr>
            </w:pPr>
            <w:r w:rsidRPr="00FB1A94">
              <w:rPr>
                <w:sz w:val="20"/>
                <w:szCs w:val="20"/>
              </w:rPr>
              <w:t>1</w:t>
            </w:r>
          </w:p>
        </w:tc>
        <w:tc>
          <w:tcPr>
            <w:tcW w:w="850" w:type="dxa"/>
          </w:tcPr>
          <w:p w14:paraId="386846F7" w14:textId="77777777" w:rsidR="00344D10" w:rsidRPr="00344D10" w:rsidRDefault="00344D10" w:rsidP="002D59B6">
            <w:pPr>
              <w:pStyle w:val="Bezproreda"/>
              <w:jc w:val="center"/>
              <w:rPr>
                <w:b/>
                <w:sz w:val="20"/>
                <w:szCs w:val="20"/>
              </w:rPr>
            </w:pPr>
            <w:r w:rsidRPr="00344D10">
              <w:rPr>
                <w:b/>
                <w:sz w:val="20"/>
                <w:szCs w:val="20"/>
              </w:rPr>
              <w:t>X</w:t>
            </w:r>
          </w:p>
        </w:tc>
      </w:tr>
    </w:tbl>
    <w:p w14:paraId="63950675" w14:textId="77777777" w:rsidR="00344D10" w:rsidRPr="00E5599E" w:rsidRDefault="00344D10" w:rsidP="00344D10">
      <w:pPr>
        <w:pStyle w:val="Bezproreda"/>
        <w:ind w:left="720"/>
        <w:rPr>
          <w:b/>
        </w:rPr>
      </w:pPr>
    </w:p>
    <w:p w14:paraId="6725A8FE" w14:textId="77777777" w:rsidR="00344D10" w:rsidRPr="00E5599E" w:rsidRDefault="00344D10" w:rsidP="003944D9">
      <w:pPr>
        <w:pStyle w:val="Bezproreda"/>
        <w:numPr>
          <w:ilvl w:val="0"/>
          <w:numId w:val="31"/>
        </w:numPr>
      </w:pPr>
      <w:r w:rsidRPr="00E5599E">
        <w:rPr>
          <w:b/>
        </w:rPr>
        <w:t>Spremnost operativnih kapaciteta</w:t>
      </w:r>
      <w:r>
        <w:rPr>
          <w:rStyle w:val="Referencafusnote"/>
          <w:b/>
        </w:rPr>
        <w:footnoteReference w:id="39"/>
      </w:r>
    </w:p>
    <w:p w14:paraId="2AD10718" w14:textId="77777777" w:rsidR="00344D10" w:rsidRDefault="00344D10" w:rsidP="00051A53">
      <w:pPr>
        <w:pStyle w:val="Bezproreda1"/>
      </w:pPr>
      <w:r w:rsidRPr="00E5599E">
        <w:t>Procjena spremnosti sustava civilne zaštite prov</w:t>
      </w:r>
      <w:r>
        <w:t xml:space="preserve">edena je na temelju operativnih </w:t>
      </w:r>
      <w:r w:rsidRPr="00E5599E">
        <w:t>kapaciteta</w:t>
      </w:r>
      <w:r>
        <w:t xml:space="preserve"> </w:t>
      </w:r>
      <w:r w:rsidRPr="00E5599E">
        <w:t>sustava civilne zaštite za provođenje svih mje</w:t>
      </w:r>
      <w:r>
        <w:t xml:space="preserve">ra i aktivnosti sustava civilne </w:t>
      </w:r>
      <w:r w:rsidRPr="00E5599E">
        <w:t>zaštite. Spremnost</w:t>
      </w:r>
      <w:r>
        <w:t xml:space="preserve"> </w:t>
      </w:r>
      <w:r w:rsidRPr="00E5599E">
        <w:t>operativnih kapaciteta analizira</w:t>
      </w:r>
      <w:r>
        <w:t xml:space="preserve">na je po sljedećim parametrima: </w:t>
      </w:r>
    </w:p>
    <w:p w14:paraId="3009EFFF" w14:textId="77777777" w:rsidR="00344D10" w:rsidRDefault="00344D10" w:rsidP="003944D9">
      <w:pPr>
        <w:pStyle w:val="Bezproreda1"/>
        <w:numPr>
          <w:ilvl w:val="0"/>
          <w:numId w:val="25"/>
        </w:numPr>
      </w:pPr>
      <w:r w:rsidRPr="00E5599E">
        <w:t>popunjenost ljudstvom,</w:t>
      </w:r>
      <w:r>
        <w:t xml:space="preserve"> </w:t>
      </w:r>
    </w:p>
    <w:p w14:paraId="0848E008" w14:textId="77777777" w:rsidR="00344D10" w:rsidRDefault="00344D10" w:rsidP="003944D9">
      <w:pPr>
        <w:pStyle w:val="Bezproreda1"/>
        <w:numPr>
          <w:ilvl w:val="0"/>
          <w:numId w:val="25"/>
        </w:numPr>
      </w:pPr>
      <w:r w:rsidRPr="00E5599E">
        <w:t>spremnost zapovjedništva,</w:t>
      </w:r>
      <w:r>
        <w:t xml:space="preserve"> </w:t>
      </w:r>
    </w:p>
    <w:p w14:paraId="6EC756F0" w14:textId="77777777" w:rsidR="00344D10" w:rsidRDefault="00344D10" w:rsidP="003944D9">
      <w:pPr>
        <w:pStyle w:val="Bezproreda1"/>
        <w:numPr>
          <w:ilvl w:val="0"/>
          <w:numId w:val="25"/>
        </w:numPr>
      </w:pPr>
      <w:r>
        <w:t xml:space="preserve">osposobljenosti i uvježbanosti </w:t>
      </w:r>
      <w:r w:rsidRPr="00E5599E">
        <w:t>ljudstva i zapovjednog osoblja,</w:t>
      </w:r>
      <w:r>
        <w:t xml:space="preserve"> </w:t>
      </w:r>
    </w:p>
    <w:p w14:paraId="705F32B1" w14:textId="77777777" w:rsidR="00344D10" w:rsidRDefault="00344D10" w:rsidP="003944D9">
      <w:pPr>
        <w:pStyle w:val="Bezproreda1"/>
        <w:numPr>
          <w:ilvl w:val="0"/>
          <w:numId w:val="25"/>
        </w:numPr>
      </w:pPr>
      <w:r w:rsidRPr="00E5599E">
        <w:t>opremljenosti mate</w:t>
      </w:r>
      <w:r>
        <w:t xml:space="preserve">rijalno-tehničkim sredstvima, </w:t>
      </w:r>
    </w:p>
    <w:p w14:paraId="0F2893BC" w14:textId="77777777" w:rsidR="00344D10" w:rsidRDefault="00344D10" w:rsidP="003944D9">
      <w:pPr>
        <w:pStyle w:val="Bezproreda1"/>
        <w:numPr>
          <w:ilvl w:val="0"/>
          <w:numId w:val="25"/>
        </w:numPr>
      </w:pPr>
      <w:r w:rsidRPr="00E5599E">
        <w:t>vremenu mobilizacijske spremnosti,</w:t>
      </w:r>
      <w:r>
        <w:t xml:space="preserve"> </w:t>
      </w:r>
    </w:p>
    <w:p w14:paraId="22B84846" w14:textId="77777777" w:rsidR="00344D10" w:rsidRDefault="00344D10" w:rsidP="003944D9">
      <w:pPr>
        <w:pStyle w:val="Bezproreda1"/>
        <w:numPr>
          <w:ilvl w:val="0"/>
          <w:numId w:val="25"/>
        </w:numPr>
      </w:pPr>
      <w:r w:rsidRPr="00E5599E">
        <w:t>samodostatnosti te logističkoj potpori</w:t>
      </w:r>
      <w:r>
        <w:t>.</w:t>
      </w:r>
    </w:p>
    <w:p w14:paraId="12B96905" w14:textId="77777777" w:rsidR="00344D10" w:rsidRPr="00E25A63" w:rsidRDefault="00344D10" w:rsidP="00344D10">
      <w:pPr>
        <w:pStyle w:val="Bezproreda1"/>
        <w:ind w:left="709"/>
        <w:rPr>
          <w:sz w:val="16"/>
          <w:szCs w:val="16"/>
        </w:rPr>
      </w:pPr>
    </w:p>
    <w:p w14:paraId="6DFE9225" w14:textId="77777777" w:rsidR="00E25A63" w:rsidRPr="008C4EFD" w:rsidRDefault="00E25A63" w:rsidP="00E25A63">
      <w:pPr>
        <w:pStyle w:val="Bezproreda1"/>
        <w:rPr>
          <w:b/>
        </w:rPr>
      </w:pPr>
      <w:r w:rsidRPr="008C4EFD">
        <w:rPr>
          <w:b/>
        </w:rPr>
        <w:t>Operativni kapaciteti/snage sustava CZ su:</w:t>
      </w:r>
    </w:p>
    <w:p w14:paraId="5A399185" w14:textId="77777777" w:rsidR="00E25A63" w:rsidRPr="0023506C" w:rsidRDefault="00E25A63" w:rsidP="003944D9">
      <w:pPr>
        <w:pStyle w:val="Bezproreda1"/>
        <w:numPr>
          <w:ilvl w:val="0"/>
          <w:numId w:val="52"/>
        </w:numPr>
      </w:pPr>
      <w:r w:rsidRPr="0023506C">
        <w:t>Stožer CZ</w:t>
      </w:r>
    </w:p>
    <w:p w14:paraId="6D9093B9" w14:textId="77777777" w:rsidR="00E25A63" w:rsidRPr="0023506C" w:rsidRDefault="00E25A63" w:rsidP="003944D9">
      <w:pPr>
        <w:pStyle w:val="Bezproreda1"/>
        <w:numPr>
          <w:ilvl w:val="0"/>
          <w:numId w:val="52"/>
        </w:numPr>
      </w:pPr>
      <w:r w:rsidRPr="0023506C">
        <w:t>Operativne snage vatrogastva</w:t>
      </w:r>
    </w:p>
    <w:p w14:paraId="5E801C70" w14:textId="77777777" w:rsidR="00E25A63" w:rsidRPr="0023506C" w:rsidRDefault="00E25A63" w:rsidP="003944D9">
      <w:pPr>
        <w:pStyle w:val="Bezproreda1"/>
        <w:numPr>
          <w:ilvl w:val="0"/>
          <w:numId w:val="52"/>
        </w:numPr>
      </w:pPr>
      <w:r w:rsidRPr="0023506C">
        <w:t>Operativne snage Hrvatskog crvenog križa (HCK)</w:t>
      </w:r>
    </w:p>
    <w:p w14:paraId="73CFD4D1" w14:textId="77777777" w:rsidR="00E25A63" w:rsidRPr="0023506C" w:rsidRDefault="00E25A63" w:rsidP="003944D9">
      <w:pPr>
        <w:pStyle w:val="Bezproreda1"/>
        <w:numPr>
          <w:ilvl w:val="0"/>
          <w:numId w:val="52"/>
        </w:numPr>
      </w:pPr>
      <w:r w:rsidRPr="0023506C">
        <w:t>Operativne snage Hrvatske Gorske službe spašavanja (HGSS)</w:t>
      </w:r>
    </w:p>
    <w:p w14:paraId="072457DB" w14:textId="77777777" w:rsidR="00E25A63" w:rsidRPr="0023506C" w:rsidRDefault="00E25A63" w:rsidP="003944D9">
      <w:pPr>
        <w:pStyle w:val="Bezproreda1"/>
        <w:numPr>
          <w:ilvl w:val="0"/>
          <w:numId w:val="52"/>
        </w:numPr>
      </w:pPr>
      <w:r w:rsidRPr="0023506C">
        <w:t>Udruge</w:t>
      </w:r>
    </w:p>
    <w:p w14:paraId="184B1ED7" w14:textId="1DA03E80" w:rsidR="00E25A63" w:rsidRPr="0023506C" w:rsidRDefault="00E25A63" w:rsidP="003944D9">
      <w:pPr>
        <w:pStyle w:val="Bezproreda1"/>
        <w:numPr>
          <w:ilvl w:val="0"/>
          <w:numId w:val="52"/>
        </w:numPr>
      </w:pPr>
      <w:r>
        <w:t>P</w:t>
      </w:r>
      <w:r w:rsidRPr="0023506C">
        <w:t>ovjerenici CZ</w:t>
      </w:r>
    </w:p>
    <w:p w14:paraId="14EACD03" w14:textId="77777777" w:rsidR="00E25A63" w:rsidRPr="0023506C" w:rsidRDefault="00E25A63" w:rsidP="003944D9">
      <w:pPr>
        <w:pStyle w:val="Bezproreda1"/>
        <w:numPr>
          <w:ilvl w:val="0"/>
          <w:numId w:val="52"/>
        </w:numPr>
      </w:pPr>
      <w:r w:rsidRPr="0023506C">
        <w:t>Koordinatori na lokaciji</w:t>
      </w:r>
    </w:p>
    <w:p w14:paraId="2E9539C2" w14:textId="207C2880" w:rsidR="00993CE5" w:rsidRPr="002C3643" w:rsidRDefault="00E25A63" w:rsidP="002C3643">
      <w:pPr>
        <w:pStyle w:val="Bezproreda1"/>
        <w:numPr>
          <w:ilvl w:val="0"/>
          <w:numId w:val="52"/>
        </w:numPr>
      </w:pPr>
      <w:r w:rsidRPr="0023506C">
        <w:t>Pravne osobe u sustavu CZ</w:t>
      </w:r>
    </w:p>
    <w:p w14:paraId="1F51E089" w14:textId="63E6F6C1" w:rsidR="00344D10" w:rsidRPr="006520B7" w:rsidRDefault="00344D10" w:rsidP="00344D10">
      <w:pPr>
        <w:pStyle w:val="Bezproreda"/>
        <w:ind w:left="567"/>
        <w:rPr>
          <w:b/>
          <w:u w:val="single"/>
        </w:rPr>
      </w:pPr>
      <w:r w:rsidRPr="006520B7">
        <w:rPr>
          <w:b/>
          <w:u w:val="single"/>
        </w:rPr>
        <w:lastRenderedPageBreak/>
        <w:t>Spremnost Stožera CZ u slučaju ekstremno visokih temperatura:</w:t>
      </w:r>
    </w:p>
    <w:p w14:paraId="231F9F25" w14:textId="7EACDBD9" w:rsidR="00344D10" w:rsidRDefault="00344D10" w:rsidP="00051A53">
      <w:pPr>
        <w:pStyle w:val="Bezproreda1"/>
      </w:pPr>
      <w:r w:rsidRPr="006A13D3">
        <w:t xml:space="preserve">Stožer civilne zaštite </w:t>
      </w:r>
      <w:r>
        <w:t xml:space="preserve">Općine </w:t>
      </w:r>
      <w:r w:rsidR="00CB21F4">
        <w:t>Donja Dubrava</w:t>
      </w:r>
      <w:r w:rsidR="002F66C8">
        <w:t xml:space="preserve"> </w:t>
      </w:r>
      <w:r>
        <w:t xml:space="preserve">se sastoji </w:t>
      </w:r>
      <w:r w:rsidRPr="006A13D3">
        <w:t>od načelnika Stožera, zamjenika načelnika</w:t>
      </w:r>
      <w:r>
        <w:t xml:space="preserve"> </w:t>
      </w:r>
      <w:r w:rsidRPr="00A1686B">
        <w:t xml:space="preserve">Stožera </w:t>
      </w:r>
      <w:r w:rsidR="00E25A63" w:rsidRPr="00A1686B">
        <w:t>te</w:t>
      </w:r>
      <w:r w:rsidR="002F1A77" w:rsidRPr="00A1686B">
        <w:t xml:space="preserve"> </w:t>
      </w:r>
      <w:r w:rsidR="00CB21F4" w:rsidRPr="00A1686B">
        <w:t>10</w:t>
      </w:r>
      <w:r w:rsidR="00F305D0" w:rsidRPr="00A1686B">
        <w:t xml:space="preserve"> </w:t>
      </w:r>
      <w:r w:rsidRPr="00A1686B">
        <w:t>članova.</w:t>
      </w:r>
      <w:r>
        <w:t xml:space="preserve">  Stožer civilne zaštite je </w:t>
      </w:r>
      <w:r w:rsidRPr="006A13D3">
        <w:t>stručno, operativno i koordinativno</w:t>
      </w:r>
      <w:r>
        <w:t xml:space="preserve"> </w:t>
      </w:r>
      <w:r w:rsidRPr="006A13D3">
        <w:t>tijelo za provođenje mjera</w:t>
      </w:r>
      <w:r>
        <w:t xml:space="preserve"> i aktivnosti civilne zaštite u </w:t>
      </w:r>
      <w:r w:rsidRPr="006A13D3">
        <w:t>velikim nesrećama i</w:t>
      </w:r>
      <w:r>
        <w:t xml:space="preserve"> katastrofama. S</w:t>
      </w:r>
      <w:r w:rsidRPr="006A13D3">
        <w:t xml:space="preserve">tožer civilne zaštite </w:t>
      </w:r>
      <w:r>
        <w:t xml:space="preserve">Općine </w:t>
      </w:r>
      <w:r w:rsidR="00CB21F4">
        <w:t xml:space="preserve">Donja Dubrava </w:t>
      </w:r>
      <w:r w:rsidRPr="006A13D3">
        <w:t>je osposobljen za provođenje mjera i aktivnosti u</w:t>
      </w:r>
      <w:r>
        <w:t xml:space="preserve"> </w:t>
      </w:r>
      <w:r w:rsidRPr="006A13D3">
        <w:t xml:space="preserve">sustavu civilne zaštite. </w:t>
      </w:r>
      <w:r>
        <w:t>Članovi stožera upoznati su sa mob zborištem i načinom pozivanja (Planom pozivanja Stožera CZ).</w:t>
      </w:r>
    </w:p>
    <w:p w14:paraId="758F49A2" w14:textId="77777777" w:rsidR="00993CE5" w:rsidRDefault="00993CE5" w:rsidP="00051A53">
      <w:pPr>
        <w:pStyle w:val="Bezproreda1"/>
        <w:rPr>
          <w:b/>
        </w:rPr>
      </w:pPr>
    </w:p>
    <w:p w14:paraId="0F290AD6" w14:textId="2DD593AE" w:rsidR="00344D10" w:rsidRDefault="00344D10" w:rsidP="00051A53">
      <w:pPr>
        <w:pStyle w:val="Bezproreda1"/>
      </w:pPr>
      <w:r>
        <w:rPr>
          <w:b/>
        </w:rPr>
        <w:t>Razina spremnosti</w:t>
      </w:r>
      <w:r w:rsidRPr="006A13D3">
        <w:t xml:space="preserve"> Stožera civilne zaštit</w:t>
      </w:r>
      <w:r>
        <w:t xml:space="preserve">e Općine </w:t>
      </w:r>
      <w:r w:rsidR="00CB21F4">
        <w:t xml:space="preserve">Donja Dubrava </w:t>
      </w:r>
      <w:r w:rsidRPr="002C40D6">
        <w:rPr>
          <w:b/>
        </w:rPr>
        <w:t xml:space="preserve">procijenjena je </w:t>
      </w:r>
      <w:r w:rsidR="006520B7">
        <w:rPr>
          <w:b/>
        </w:rPr>
        <w:t xml:space="preserve">vrlo </w:t>
      </w:r>
      <w:r w:rsidRPr="002C40D6">
        <w:rPr>
          <w:b/>
        </w:rPr>
        <w:t>visokom razinom spremnosti</w:t>
      </w:r>
      <w:r w:rsidRPr="006A13D3">
        <w:t xml:space="preserve">. </w:t>
      </w:r>
    </w:p>
    <w:p w14:paraId="4B81C660" w14:textId="77777777" w:rsidR="00344D10" w:rsidRDefault="00344D10" w:rsidP="00344D10">
      <w:pPr>
        <w:pStyle w:val="Bezproreda"/>
        <w:ind w:left="720"/>
      </w:pPr>
    </w:p>
    <w:p w14:paraId="4CA42552" w14:textId="1E04D7F3" w:rsidR="00344D10" w:rsidRPr="00325DA3" w:rsidRDefault="00344D10" w:rsidP="00344D10">
      <w:pPr>
        <w:pStyle w:val="Bezproreda"/>
        <w:ind w:left="720"/>
        <w:rPr>
          <w:sz w:val="20"/>
          <w:szCs w:val="20"/>
        </w:rPr>
      </w:pPr>
      <w:r>
        <w:rPr>
          <w:sz w:val="20"/>
          <w:szCs w:val="20"/>
        </w:rPr>
        <w:t xml:space="preserve">          </w:t>
      </w:r>
      <w:r w:rsidR="007245A3">
        <w:rPr>
          <w:sz w:val="20"/>
          <w:szCs w:val="20"/>
        </w:rPr>
        <w:t xml:space="preserve">                       </w:t>
      </w:r>
      <w:r w:rsidR="00A60B6D">
        <w:rPr>
          <w:sz w:val="20"/>
          <w:szCs w:val="20"/>
        </w:rPr>
        <w:t xml:space="preserve">Tablica </w:t>
      </w:r>
      <w:r w:rsidR="004055A9">
        <w:rPr>
          <w:sz w:val="20"/>
          <w:szCs w:val="20"/>
        </w:rPr>
        <w:t>9</w:t>
      </w:r>
      <w:r w:rsidR="001A0581">
        <w:rPr>
          <w:sz w:val="20"/>
          <w:szCs w:val="20"/>
        </w:rPr>
        <w:t>9</w:t>
      </w:r>
      <w:r w:rsidRPr="00325DA3">
        <w:rPr>
          <w:sz w:val="20"/>
          <w:szCs w:val="20"/>
        </w:rPr>
        <w:t xml:space="preserve">: Spremnost </w:t>
      </w:r>
      <w:r>
        <w:rPr>
          <w:sz w:val="20"/>
          <w:szCs w:val="20"/>
        </w:rPr>
        <w:t>Stožera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44D10" w:rsidRPr="00FB1A94" w14:paraId="3CAE3C88" w14:textId="77777777" w:rsidTr="002D59B6">
        <w:trPr>
          <w:jc w:val="center"/>
        </w:trPr>
        <w:tc>
          <w:tcPr>
            <w:tcW w:w="2317" w:type="dxa"/>
            <w:shd w:val="clear" w:color="auto" w:fill="BDD6EE"/>
          </w:tcPr>
          <w:p w14:paraId="50388977" w14:textId="77777777" w:rsidR="00344D10" w:rsidRPr="00FB1A94" w:rsidRDefault="00344D10" w:rsidP="002D59B6">
            <w:pPr>
              <w:pStyle w:val="Bezproreda"/>
              <w:rPr>
                <w:sz w:val="20"/>
                <w:szCs w:val="20"/>
              </w:rPr>
            </w:pPr>
            <w:r w:rsidRPr="00FB1A94">
              <w:rPr>
                <w:sz w:val="20"/>
                <w:szCs w:val="20"/>
              </w:rPr>
              <w:t>Vrlo niska spremnost</w:t>
            </w:r>
          </w:p>
        </w:tc>
        <w:tc>
          <w:tcPr>
            <w:tcW w:w="1276" w:type="dxa"/>
            <w:shd w:val="clear" w:color="auto" w:fill="FF0000"/>
          </w:tcPr>
          <w:p w14:paraId="23FE696F" w14:textId="77777777" w:rsidR="00344D10" w:rsidRPr="00FB1A94" w:rsidRDefault="00344D10" w:rsidP="002D59B6">
            <w:pPr>
              <w:pStyle w:val="Bezproreda"/>
              <w:jc w:val="center"/>
              <w:rPr>
                <w:sz w:val="20"/>
                <w:szCs w:val="20"/>
              </w:rPr>
            </w:pPr>
            <w:r w:rsidRPr="00FB1A94">
              <w:rPr>
                <w:sz w:val="20"/>
                <w:szCs w:val="20"/>
              </w:rPr>
              <w:t>4</w:t>
            </w:r>
          </w:p>
        </w:tc>
        <w:tc>
          <w:tcPr>
            <w:tcW w:w="850" w:type="dxa"/>
          </w:tcPr>
          <w:p w14:paraId="721F7A93" w14:textId="77777777" w:rsidR="00344D10" w:rsidRPr="00FB1A94" w:rsidRDefault="00344D10" w:rsidP="002D59B6">
            <w:pPr>
              <w:pStyle w:val="Bezproreda"/>
              <w:jc w:val="center"/>
              <w:rPr>
                <w:sz w:val="20"/>
                <w:szCs w:val="20"/>
              </w:rPr>
            </w:pPr>
          </w:p>
        </w:tc>
      </w:tr>
      <w:tr w:rsidR="00344D10" w:rsidRPr="00FB1A94" w14:paraId="511ECF47" w14:textId="77777777" w:rsidTr="002D59B6">
        <w:trPr>
          <w:jc w:val="center"/>
        </w:trPr>
        <w:tc>
          <w:tcPr>
            <w:tcW w:w="2317" w:type="dxa"/>
            <w:shd w:val="clear" w:color="auto" w:fill="BDD6EE"/>
          </w:tcPr>
          <w:p w14:paraId="0355133D" w14:textId="77777777" w:rsidR="00344D10" w:rsidRPr="00FB1A94" w:rsidRDefault="00344D10" w:rsidP="002D59B6">
            <w:pPr>
              <w:pStyle w:val="Bezproreda"/>
              <w:rPr>
                <w:sz w:val="20"/>
                <w:szCs w:val="20"/>
              </w:rPr>
            </w:pPr>
            <w:r w:rsidRPr="00FB1A94">
              <w:rPr>
                <w:sz w:val="20"/>
                <w:szCs w:val="20"/>
              </w:rPr>
              <w:t>Niska spremnost</w:t>
            </w:r>
          </w:p>
        </w:tc>
        <w:tc>
          <w:tcPr>
            <w:tcW w:w="1276" w:type="dxa"/>
            <w:shd w:val="clear" w:color="auto" w:fill="FFC000"/>
          </w:tcPr>
          <w:p w14:paraId="71CFB8DD" w14:textId="77777777" w:rsidR="00344D10" w:rsidRPr="00FB1A94" w:rsidRDefault="00344D10" w:rsidP="002D59B6">
            <w:pPr>
              <w:pStyle w:val="Bezproreda"/>
              <w:jc w:val="center"/>
              <w:rPr>
                <w:sz w:val="20"/>
                <w:szCs w:val="20"/>
              </w:rPr>
            </w:pPr>
            <w:r w:rsidRPr="00FB1A94">
              <w:rPr>
                <w:sz w:val="20"/>
                <w:szCs w:val="20"/>
              </w:rPr>
              <w:t>3</w:t>
            </w:r>
          </w:p>
        </w:tc>
        <w:tc>
          <w:tcPr>
            <w:tcW w:w="850" w:type="dxa"/>
          </w:tcPr>
          <w:p w14:paraId="48F3EED9" w14:textId="77777777" w:rsidR="00344D10" w:rsidRPr="00FB1A94" w:rsidRDefault="00344D10" w:rsidP="002D59B6">
            <w:pPr>
              <w:pStyle w:val="Bezproreda"/>
              <w:jc w:val="center"/>
              <w:rPr>
                <w:sz w:val="20"/>
                <w:szCs w:val="20"/>
              </w:rPr>
            </w:pPr>
          </w:p>
        </w:tc>
      </w:tr>
      <w:tr w:rsidR="00344D10" w:rsidRPr="00FB1A94" w14:paraId="7054908D" w14:textId="77777777" w:rsidTr="002D59B6">
        <w:trPr>
          <w:jc w:val="center"/>
        </w:trPr>
        <w:tc>
          <w:tcPr>
            <w:tcW w:w="2317" w:type="dxa"/>
            <w:shd w:val="clear" w:color="auto" w:fill="BDD6EE"/>
          </w:tcPr>
          <w:p w14:paraId="2602A578" w14:textId="77777777" w:rsidR="00344D10" w:rsidRPr="00FB1A94" w:rsidRDefault="00344D10" w:rsidP="002D59B6">
            <w:pPr>
              <w:pStyle w:val="Bezproreda"/>
              <w:rPr>
                <w:sz w:val="20"/>
                <w:szCs w:val="20"/>
              </w:rPr>
            </w:pPr>
            <w:r w:rsidRPr="00FB1A94">
              <w:rPr>
                <w:sz w:val="20"/>
                <w:szCs w:val="20"/>
              </w:rPr>
              <w:t>Visoka spremnost</w:t>
            </w:r>
          </w:p>
        </w:tc>
        <w:tc>
          <w:tcPr>
            <w:tcW w:w="1276" w:type="dxa"/>
            <w:shd w:val="clear" w:color="auto" w:fill="FFFF00"/>
          </w:tcPr>
          <w:p w14:paraId="4E92BBCB" w14:textId="77777777" w:rsidR="00344D10" w:rsidRPr="00FB1A94" w:rsidRDefault="00344D10" w:rsidP="002D59B6">
            <w:pPr>
              <w:pStyle w:val="Bezproreda"/>
              <w:jc w:val="center"/>
              <w:rPr>
                <w:sz w:val="20"/>
                <w:szCs w:val="20"/>
              </w:rPr>
            </w:pPr>
            <w:r w:rsidRPr="00FB1A94">
              <w:rPr>
                <w:sz w:val="20"/>
                <w:szCs w:val="20"/>
              </w:rPr>
              <w:t>2</w:t>
            </w:r>
          </w:p>
        </w:tc>
        <w:tc>
          <w:tcPr>
            <w:tcW w:w="850" w:type="dxa"/>
          </w:tcPr>
          <w:p w14:paraId="6E3B345C" w14:textId="77777777" w:rsidR="00344D10" w:rsidRPr="00FB1A94" w:rsidRDefault="00344D10" w:rsidP="002D59B6">
            <w:pPr>
              <w:pStyle w:val="Bezproreda"/>
              <w:jc w:val="center"/>
              <w:rPr>
                <w:sz w:val="20"/>
                <w:szCs w:val="20"/>
              </w:rPr>
            </w:pPr>
          </w:p>
        </w:tc>
      </w:tr>
      <w:tr w:rsidR="00344D10" w:rsidRPr="00FB1A94" w14:paraId="51209D1E" w14:textId="77777777" w:rsidTr="002D59B6">
        <w:trPr>
          <w:jc w:val="center"/>
        </w:trPr>
        <w:tc>
          <w:tcPr>
            <w:tcW w:w="2317" w:type="dxa"/>
            <w:shd w:val="clear" w:color="auto" w:fill="BDD6EE"/>
          </w:tcPr>
          <w:p w14:paraId="773A570C" w14:textId="77777777" w:rsidR="00344D10" w:rsidRPr="00FB1A94" w:rsidRDefault="00344D10" w:rsidP="002D59B6">
            <w:pPr>
              <w:pStyle w:val="Bezproreda"/>
              <w:rPr>
                <w:sz w:val="20"/>
                <w:szCs w:val="20"/>
              </w:rPr>
            </w:pPr>
            <w:r w:rsidRPr="00FB1A94">
              <w:rPr>
                <w:sz w:val="20"/>
                <w:szCs w:val="20"/>
              </w:rPr>
              <w:t>Vrlo visoka spremnost</w:t>
            </w:r>
          </w:p>
        </w:tc>
        <w:tc>
          <w:tcPr>
            <w:tcW w:w="1276" w:type="dxa"/>
            <w:shd w:val="clear" w:color="auto" w:fill="00B050"/>
          </w:tcPr>
          <w:p w14:paraId="142A61DF" w14:textId="77777777" w:rsidR="00344D10" w:rsidRPr="00FB1A94" w:rsidRDefault="00344D10" w:rsidP="002D59B6">
            <w:pPr>
              <w:pStyle w:val="Bezproreda"/>
              <w:jc w:val="center"/>
              <w:rPr>
                <w:sz w:val="20"/>
                <w:szCs w:val="20"/>
              </w:rPr>
            </w:pPr>
            <w:r w:rsidRPr="00FB1A94">
              <w:rPr>
                <w:sz w:val="20"/>
                <w:szCs w:val="20"/>
              </w:rPr>
              <w:t>1</w:t>
            </w:r>
          </w:p>
        </w:tc>
        <w:tc>
          <w:tcPr>
            <w:tcW w:w="850" w:type="dxa"/>
          </w:tcPr>
          <w:p w14:paraId="38F95AE4" w14:textId="77777777" w:rsidR="00344D10" w:rsidRPr="00FB1A94" w:rsidRDefault="006520B7" w:rsidP="002D59B6">
            <w:pPr>
              <w:pStyle w:val="Bezproreda"/>
              <w:jc w:val="center"/>
              <w:rPr>
                <w:sz w:val="20"/>
                <w:szCs w:val="20"/>
              </w:rPr>
            </w:pPr>
            <w:r>
              <w:rPr>
                <w:sz w:val="20"/>
                <w:szCs w:val="20"/>
              </w:rPr>
              <w:t>X</w:t>
            </w:r>
          </w:p>
        </w:tc>
      </w:tr>
    </w:tbl>
    <w:p w14:paraId="6B385BE4" w14:textId="77777777" w:rsidR="00344D10" w:rsidRPr="006520B7" w:rsidRDefault="00344D10" w:rsidP="006520B7">
      <w:pPr>
        <w:pStyle w:val="Bezproreda1"/>
        <w:rPr>
          <w:sz w:val="16"/>
          <w:szCs w:val="16"/>
        </w:rPr>
      </w:pPr>
    </w:p>
    <w:p w14:paraId="6C2A2B6B" w14:textId="77777777" w:rsidR="00344D10" w:rsidRPr="006520B7" w:rsidRDefault="00344D10" w:rsidP="00344D10">
      <w:pPr>
        <w:pStyle w:val="Bezproreda"/>
        <w:ind w:left="567"/>
        <w:rPr>
          <w:b/>
          <w:u w:val="single"/>
        </w:rPr>
      </w:pPr>
      <w:r w:rsidRPr="006520B7">
        <w:rPr>
          <w:b/>
          <w:u w:val="single"/>
        </w:rPr>
        <w:t xml:space="preserve">Spremnost vatrogastva u slučaju </w:t>
      </w:r>
      <w:r w:rsidR="007245A3" w:rsidRPr="006520B7">
        <w:rPr>
          <w:b/>
          <w:u w:val="single"/>
        </w:rPr>
        <w:t>ekstremno visokih temperatura</w:t>
      </w:r>
      <w:r w:rsidRPr="006520B7">
        <w:rPr>
          <w:b/>
          <w:u w:val="single"/>
        </w:rPr>
        <w:t>:</w:t>
      </w:r>
    </w:p>
    <w:p w14:paraId="59E8E7DB" w14:textId="2992A017" w:rsidR="007245A3" w:rsidRDefault="00CB21F4" w:rsidP="002F66C8">
      <w:pPr>
        <w:pStyle w:val="Bezproreda1"/>
      </w:pPr>
      <w:r>
        <w:rPr>
          <w:color w:val="000000"/>
          <w:lang w:eastAsia="en-US"/>
        </w:rPr>
        <w:t xml:space="preserve">Na području Općine djeluje DVD </w:t>
      </w:r>
      <w:r>
        <w:t>Donja Dubrava</w:t>
      </w:r>
      <w:r>
        <w:rPr>
          <w:color w:val="000000"/>
          <w:lang w:eastAsia="en-US"/>
        </w:rPr>
        <w:t xml:space="preserve">. </w:t>
      </w:r>
      <w:r>
        <w:t xml:space="preserve">Procjena spremnosti snaga vatrogastva, temelji se na opremljenosti i učinkovitosti u obavljanju redovnih djelatnosti za koje su osnovani. Isti imaju potreban broj operativnih vatrogasaca a oprema se kontinuirano nabavlja sukladno ustroju i obnavlja postojeća. Spremnost vatrogastva obzirom na brojnost, uvježbanost i opremljenost procijenjena je </w:t>
      </w:r>
      <w:r w:rsidR="00344D10">
        <w:rPr>
          <w:b/>
        </w:rPr>
        <w:t>vrlo visokom, uz nastavak stalne educiranosti i osposobljavanja</w:t>
      </w:r>
      <w:r w:rsidR="00344D10">
        <w:t xml:space="preserve"> članstva za postupanje u slučaju </w:t>
      </w:r>
      <w:r w:rsidR="007245A3" w:rsidRPr="007245A3">
        <w:t>ekstremno visokih temperatura</w:t>
      </w:r>
      <w:r w:rsidR="00344D10">
        <w:t xml:space="preserve">, </w:t>
      </w:r>
      <w:r w:rsidR="00344D10">
        <w:rPr>
          <w:b/>
        </w:rPr>
        <w:t xml:space="preserve">te nabavke specijalizirane opreme za djelovanje u slučaju </w:t>
      </w:r>
      <w:r w:rsidR="007245A3">
        <w:rPr>
          <w:b/>
        </w:rPr>
        <w:t>ekstremno visokih temperatura (</w:t>
      </w:r>
      <w:r w:rsidR="007245A3">
        <w:t>opremanja istih cisternama i opremom za dostavu vode stanovništvu).</w:t>
      </w:r>
    </w:p>
    <w:p w14:paraId="5713AC47" w14:textId="77777777" w:rsidR="00344D10" w:rsidRPr="00993CE5" w:rsidRDefault="00344D10" w:rsidP="00344D10">
      <w:pPr>
        <w:pStyle w:val="Bezproreda"/>
        <w:rPr>
          <w:sz w:val="16"/>
          <w:szCs w:val="16"/>
        </w:rPr>
      </w:pPr>
    </w:p>
    <w:p w14:paraId="28C4F2F7" w14:textId="440A0FAD" w:rsidR="00344D10" w:rsidRPr="00325DA3" w:rsidRDefault="00344D10" w:rsidP="00344D10">
      <w:pPr>
        <w:pStyle w:val="Bezproreda"/>
        <w:ind w:left="720"/>
        <w:rPr>
          <w:sz w:val="20"/>
          <w:szCs w:val="20"/>
        </w:rPr>
      </w:pPr>
      <w:r>
        <w:rPr>
          <w:sz w:val="20"/>
          <w:szCs w:val="20"/>
        </w:rPr>
        <w:t xml:space="preserve">        </w:t>
      </w:r>
      <w:r w:rsidR="007245A3">
        <w:rPr>
          <w:sz w:val="20"/>
          <w:szCs w:val="20"/>
        </w:rPr>
        <w:t xml:space="preserve">        </w:t>
      </w:r>
      <w:r w:rsidR="00E622FD">
        <w:rPr>
          <w:sz w:val="20"/>
          <w:szCs w:val="20"/>
        </w:rPr>
        <w:t xml:space="preserve">              </w:t>
      </w:r>
      <w:r w:rsidR="00A60B6D">
        <w:rPr>
          <w:sz w:val="20"/>
          <w:szCs w:val="20"/>
        </w:rPr>
        <w:t xml:space="preserve">Tablica </w:t>
      </w:r>
      <w:r w:rsidR="001A0581">
        <w:rPr>
          <w:sz w:val="20"/>
          <w:szCs w:val="20"/>
        </w:rPr>
        <w:t>100</w:t>
      </w:r>
      <w:r w:rsidRPr="00325DA3">
        <w:rPr>
          <w:sz w:val="20"/>
          <w:szCs w:val="20"/>
        </w:rPr>
        <w:t xml:space="preserve">: Spremnost </w:t>
      </w:r>
      <w:r>
        <w:rPr>
          <w:sz w:val="20"/>
          <w:szCs w:val="20"/>
        </w:rPr>
        <w:t>operativnih snaga vatrogastva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44D10" w:rsidRPr="00FB1A94" w14:paraId="10E96A1E" w14:textId="77777777" w:rsidTr="002D59B6">
        <w:trPr>
          <w:jc w:val="center"/>
        </w:trPr>
        <w:tc>
          <w:tcPr>
            <w:tcW w:w="2317" w:type="dxa"/>
            <w:shd w:val="clear" w:color="auto" w:fill="BDD6EE"/>
          </w:tcPr>
          <w:p w14:paraId="26A9B909" w14:textId="77777777" w:rsidR="00344D10" w:rsidRPr="00FB1A94" w:rsidRDefault="00344D10" w:rsidP="002D59B6">
            <w:pPr>
              <w:pStyle w:val="Bezproreda"/>
              <w:rPr>
                <w:sz w:val="20"/>
                <w:szCs w:val="20"/>
              </w:rPr>
            </w:pPr>
            <w:r w:rsidRPr="00FB1A94">
              <w:rPr>
                <w:sz w:val="20"/>
                <w:szCs w:val="20"/>
              </w:rPr>
              <w:t>Vrlo niska spremnost</w:t>
            </w:r>
          </w:p>
        </w:tc>
        <w:tc>
          <w:tcPr>
            <w:tcW w:w="1276" w:type="dxa"/>
            <w:shd w:val="clear" w:color="auto" w:fill="FF0000"/>
          </w:tcPr>
          <w:p w14:paraId="582C56CD" w14:textId="77777777" w:rsidR="00344D10" w:rsidRPr="00FB1A94" w:rsidRDefault="00344D10" w:rsidP="002D59B6">
            <w:pPr>
              <w:pStyle w:val="Bezproreda"/>
              <w:jc w:val="center"/>
              <w:rPr>
                <w:sz w:val="20"/>
                <w:szCs w:val="20"/>
              </w:rPr>
            </w:pPr>
            <w:r w:rsidRPr="00FB1A94">
              <w:rPr>
                <w:sz w:val="20"/>
                <w:szCs w:val="20"/>
              </w:rPr>
              <w:t>4</w:t>
            </w:r>
          </w:p>
        </w:tc>
        <w:tc>
          <w:tcPr>
            <w:tcW w:w="850" w:type="dxa"/>
          </w:tcPr>
          <w:p w14:paraId="380AC9B8" w14:textId="77777777" w:rsidR="00344D10" w:rsidRPr="00FB1A94" w:rsidRDefault="00344D10" w:rsidP="002D59B6">
            <w:pPr>
              <w:pStyle w:val="Bezproreda"/>
              <w:jc w:val="center"/>
              <w:rPr>
                <w:sz w:val="20"/>
                <w:szCs w:val="20"/>
              </w:rPr>
            </w:pPr>
          </w:p>
        </w:tc>
      </w:tr>
      <w:tr w:rsidR="00344D10" w:rsidRPr="00FB1A94" w14:paraId="33928F4D" w14:textId="77777777" w:rsidTr="002D59B6">
        <w:trPr>
          <w:jc w:val="center"/>
        </w:trPr>
        <w:tc>
          <w:tcPr>
            <w:tcW w:w="2317" w:type="dxa"/>
            <w:shd w:val="clear" w:color="auto" w:fill="BDD6EE"/>
          </w:tcPr>
          <w:p w14:paraId="6598C54E" w14:textId="77777777" w:rsidR="00344D10" w:rsidRPr="00FB1A94" w:rsidRDefault="00344D10" w:rsidP="002D59B6">
            <w:pPr>
              <w:pStyle w:val="Bezproreda"/>
              <w:rPr>
                <w:sz w:val="20"/>
                <w:szCs w:val="20"/>
              </w:rPr>
            </w:pPr>
            <w:r w:rsidRPr="00FB1A94">
              <w:rPr>
                <w:sz w:val="20"/>
                <w:szCs w:val="20"/>
              </w:rPr>
              <w:t>Niska spremnost</w:t>
            </w:r>
          </w:p>
        </w:tc>
        <w:tc>
          <w:tcPr>
            <w:tcW w:w="1276" w:type="dxa"/>
            <w:shd w:val="clear" w:color="auto" w:fill="FFC000"/>
          </w:tcPr>
          <w:p w14:paraId="30D63B52" w14:textId="77777777" w:rsidR="00344D10" w:rsidRPr="00FB1A94" w:rsidRDefault="00344D10" w:rsidP="002D59B6">
            <w:pPr>
              <w:pStyle w:val="Bezproreda"/>
              <w:jc w:val="center"/>
              <w:rPr>
                <w:sz w:val="20"/>
                <w:szCs w:val="20"/>
              </w:rPr>
            </w:pPr>
            <w:r w:rsidRPr="00FB1A94">
              <w:rPr>
                <w:sz w:val="20"/>
                <w:szCs w:val="20"/>
              </w:rPr>
              <w:t>3</w:t>
            </w:r>
          </w:p>
        </w:tc>
        <w:tc>
          <w:tcPr>
            <w:tcW w:w="850" w:type="dxa"/>
          </w:tcPr>
          <w:p w14:paraId="25AE878A" w14:textId="77777777" w:rsidR="00344D10" w:rsidRPr="00FB1A94" w:rsidRDefault="00344D10" w:rsidP="002D59B6">
            <w:pPr>
              <w:pStyle w:val="Bezproreda"/>
              <w:jc w:val="center"/>
              <w:rPr>
                <w:sz w:val="20"/>
                <w:szCs w:val="20"/>
              </w:rPr>
            </w:pPr>
          </w:p>
        </w:tc>
      </w:tr>
      <w:tr w:rsidR="00344D10" w:rsidRPr="00FB1A94" w14:paraId="22F741FB" w14:textId="77777777" w:rsidTr="002D59B6">
        <w:trPr>
          <w:jc w:val="center"/>
        </w:trPr>
        <w:tc>
          <w:tcPr>
            <w:tcW w:w="2317" w:type="dxa"/>
            <w:shd w:val="clear" w:color="auto" w:fill="BDD6EE"/>
          </w:tcPr>
          <w:p w14:paraId="18905278" w14:textId="77777777" w:rsidR="00344D10" w:rsidRPr="00FB1A94" w:rsidRDefault="00344D10" w:rsidP="002D59B6">
            <w:pPr>
              <w:pStyle w:val="Bezproreda"/>
              <w:rPr>
                <w:sz w:val="20"/>
                <w:szCs w:val="20"/>
              </w:rPr>
            </w:pPr>
            <w:r w:rsidRPr="00FB1A94">
              <w:rPr>
                <w:sz w:val="20"/>
                <w:szCs w:val="20"/>
              </w:rPr>
              <w:t>Visoka spremnost</w:t>
            </w:r>
          </w:p>
        </w:tc>
        <w:tc>
          <w:tcPr>
            <w:tcW w:w="1276" w:type="dxa"/>
            <w:shd w:val="clear" w:color="auto" w:fill="FFFF00"/>
          </w:tcPr>
          <w:p w14:paraId="73B882BB" w14:textId="77777777" w:rsidR="00344D10" w:rsidRPr="00FB1A94" w:rsidRDefault="00344D10" w:rsidP="002D59B6">
            <w:pPr>
              <w:pStyle w:val="Bezproreda"/>
              <w:jc w:val="center"/>
              <w:rPr>
                <w:sz w:val="20"/>
                <w:szCs w:val="20"/>
              </w:rPr>
            </w:pPr>
            <w:r w:rsidRPr="00FB1A94">
              <w:rPr>
                <w:sz w:val="20"/>
                <w:szCs w:val="20"/>
              </w:rPr>
              <w:t>2</w:t>
            </w:r>
          </w:p>
        </w:tc>
        <w:tc>
          <w:tcPr>
            <w:tcW w:w="850" w:type="dxa"/>
          </w:tcPr>
          <w:p w14:paraId="087C4888" w14:textId="77777777" w:rsidR="00344D10" w:rsidRPr="00FB1A94" w:rsidRDefault="00344D10" w:rsidP="002D59B6">
            <w:pPr>
              <w:pStyle w:val="Bezproreda"/>
              <w:jc w:val="center"/>
              <w:rPr>
                <w:sz w:val="20"/>
                <w:szCs w:val="20"/>
              </w:rPr>
            </w:pPr>
          </w:p>
        </w:tc>
      </w:tr>
      <w:tr w:rsidR="00344D10" w:rsidRPr="00FB1A94" w14:paraId="25A53D61" w14:textId="77777777" w:rsidTr="002D59B6">
        <w:trPr>
          <w:jc w:val="center"/>
        </w:trPr>
        <w:tc>
          <w:tcPr>
            <w:tcW w:w="2317" w:type="dxa"/>
            <w:shd w:val="clear" w:color="auto" w:fill="BDD6EE"/>
          </w:tcPr>
          <w:p w14:paraId="02AAF2FC" w14:textId="77777777" w:rsidR="00344D10" w:rsidRPr="00FB1A94" w:rsidRDefault="00344D10" w:rsidP="002D59B6">
            <w:pPr>
              <w:pStyle w:val="Bezproreda"/>
              <w:rPr>
                <w:sz w:val="20"/>
                <w:szCs w:val="20"/>
              </w:rPr>
            </w:pPr>
            <w:r w:rsidRPr="00FB1A94">
              <w:rPr>
                <w:sz w:val="20"/>
                <w:szCs w:val="20"/>
              </w:rPr>
              <w:t>Vrlo visoka spremnost</w:t>
            </w:r>
          </w:p>
        </w:tc>
        <w:tc>
          <w:tcPr>
            <w:tcW w:w="1276" w:type="dxa"/>
            <w:shd w:val="clear" w:color="auto" w:fill="00B050"/>
          </w:tcPr>
          <w:p w14:paraId="733854E2" w14:textId="77777777" w:rsidR="00344D10" w:rsidRPr="00FB1A94" w:rsidRDefault="00344D10" w:rsidP="002D59B6">
            <w:pPr>
              <w:pStyle w:val="Bezproreda"/>
              <w:jc w:val="center"/>
              <w:rPr>
                <w:sz w:val="20"/>
                <w:szCs w:val="20"/>
              </w:rPr>
            </w:pPr>
            <w:r w:rsidRPr="00FB1A94">
              <w:rPr>
                <w:sz w:val="20"/>
                <w:szCs w:val="20"/>
              </w:rPr>
              <w:t>1</w:t>
            </w:r>
          </w:p>
        </w:tc>
        <w:tc>
          <w:tcPr>
            <w:tcW w:w="850" w:type="dxa"/>
          </w:tcPr>
          <w:p w14:paraId="531D49CE" w14:textId="77777777" w:rsidR="00344D10" w:rsidRPr="00FB1A94" w:rsidRDefault="00344D10" w:rsidP="002D59B6">
            <w:pPr>
              <w:pStyle w:val="Bezproreda"/>
              <w:jc w:val="center"/>
              <w:rPr>
                <w:sz w:val="20"/>
                <w:szCs w:val="20"/>
              </w:rPr>
            </w:pPr>
            <w:r w:rsidRPr="00FB1A94">
              <w:rPr>
                <w:sz w:val="20"/>
                <w:szCs w:val="20"/>
              </w:rPr>
              <w:t>X</w:t>
            </w:r>
          </w:p>
        </w:tc>
      </w:tr>
    </w:tbl>
    <w:p w14:paraId="0F140B26" w14:textId="77777777" w:rsidR="00E25A63" w:rsidRPr="006520B7" w:rsidRDefault="00E25A63" w:rsidP="007245A3">
      <w:pPr>
        <w:pStyle w:val="Bezproreda"/>
        <w:rPr>
          <w:u w:val="single"/>
        </w:rPr>
      </w:pPr>
    </w:p>
    <w:p w14:paraId="0EFC572C" w14:textId="6F727B5C" w:rsidR="00344D10" w:rsidRPr="006520B7" w:rsidRDefault="00E25A63" w:rsidP="00344D10">
      <w:pPr>
        <w:pStyle w:val="Bezproreda"/>
        <w:ind w:left="567"/>
        <w:rPr>
          <w:b/>
          <w:u w:val="single"/>
        </w:rPr>
      </w:pPr>
      <w:r>
        <w:rPr>
          <w:b/>
          <w:u w:val="single"/>
        </w:rPr>
        <w:t xml:space="preserve">Spremnost HCK-GDCK </w:t>
      </w:r>
      <w:r w:rsidR="002F66C8">
        <w:rPr>
          <w:b/>
          <w:u w:val="single"/>
        </w:rPr>
        <w:t>Čakovec</w:t>
      </w:r>
      <w:r>
        <w:rPr>
          <w:b/>
          <w:u w:val="single"/>
        </w:rPr>
        <w:t xml:space="preserve"> </w:t>
      </w:r>
      <w:r w:rsidR="00344D10" w:rsidRPr="006520B7">
        <w:rPr>
          <w:b/>
          <w:u w:val="single"/>
        </w:rPr>
        <w:t xml:space="preserve">u slučaju </w:t>
      </w:r>
      <w:r w:rsidR="007245A3" w:rsidRPr="006520B7">
        <w:rPr>
          <w:b/>
          <w:u w:val="single"/>
        </w:rPr>
        <w:t>ekstremno visokih temperatura</w:t>
      </w:r>
      <w:r w:rsidR="00344D10" w:rsidRPr="006520B7">
        <w:rPr>
          <w:b/>
          <w:u w:val="single"/>
        </w:rPr>
        <w:t>:</w:t>
      </w:r>
    </w:p>
    <w:p w14:paraId="01A8E677" w14:textId="77777777" w:rsidR="00344D10" w:rsidRDefault="00344D10" w:rsidP="00051A53">
      <w:pPr>
        <w:pStyle w:val="Bezproreda"/>
        <w:rPr>
          <w:bCs/>
        </w:rPr>
      </w:pPr>
      <w:r w:rsidRPr="00B47AB7">
        <w:rPr>
          <w:bCs/>
        </w:rPr>
        <w:t>Operativne snage Crvenog križa su snaga</w:t>
      </w:r>
      <w:r>
        <w:rPr>
          <w:bCs/>
        </w:rPr>
        <w:t xml:space="preserve"> koja se i u redovnoj djelatnosti bavi zaštitom i spašavanjem ljudi. </w:t>
      </w:r>
    </w:p>
    <w:p w14:paraId="479E0E8A" w14:textId="77777777" w:rsidR="00344D10" w:rsidRDefault="00344D10" w:rsidP="00051A53">
      <w:pPr>
        <w:pStyle w:val="Bezproreda"/>
      </w:pPr>
      <w:r>
        <w:t>Procjena spremnosti</w:t>
      </w:r>
      <w:r w:rsidRPr="00A42771">
        <w:t xml:space="preserve"> </w:t>
      </w:r>
      <w:r>
        <w:t xml:space="preserve">Hrvatskog crvenog križa, temelji se na opremljenosti i učinkovitosti u obavljanju redovnih djelatnosti za koje su osnovani. Spremnost HCK-a obzirom na brojnost, uvježbanost i opremljenost procijenjena je </w:t>
      </w:r>
      <w:r>
        <w:rPr>
          <w:b/>
        </w:rPr>
        <w:t>vrlo visokom</w:t>
      </w:r>
      <w:r w:rsidRPr="00DF3ECF">
        <w:rPr>
          <w:b/>
        </w:rPr>
        <w:t>.</w:t>
      </w:r>
    </w:p>
    <w:p w14:paraId="15A09D87" w14:textId="77777777" w:rsidR="00344D10" w:rsidRPr="00993CE5" w:rsidRDefault="00344D10" w:rsidP="00344D10">
      <w:pPr>
        <w:pStyle w:val="Bezproreda"/>
        <w:rPr>
          <w:sz w:val="16"/>
          <w:szCs w:val="16"/>
        </w:rPr>
      </w:pPr>
    </w:p>
    <w:p w14:paraId="4DC7F75E" w14:textId="7EAA985A" w:rsidR="00344D10" w:rsidRPr="00325DA3" w:rsidRDefault="00344D10" w:rsidP="00344D10">
      <w:pPr>
        <w:pStyle w:val="Bezproreda"/>
        <w:ind w:left="720"/>
        <w:rPr>
          <w:sz w:val="20"/>
          <w:szCs w:val="20"/>
        </w:rPr>
      </w:pPr>
      <w:r>
        <w:rPr>
          <w:sz w:val="20"/>
          <w:szCs w:val="20"/>
        </w:rPr>
        <w:t xml:space="preserve">        </w:t>
      </w:r>
      <w:r w:rsidR="007245A3">
        <w:rPr>
          <w:sz w:val="20"/>
          <w:szCs w:val="20"/>
        </w:rPr>
        <w:t xml:space="preserve">                       Tablica </w:t>
      </w:r>
      <w:r w:rsidR="001A0581">
        <w:rPr>
          <w:sz w:val="20"/>
          <w:szCs w:val="20"/>
        </w:rPr>
        <w:t>101</w:t>
      </w:r>
      <w:r w:rsidRPr="00325DA3">
        <w:rPr>
          <w:sz w:val="20"/>
          <w:szCs w:val="20"/>
        </w:rPr>
        <w:t xml:space="preserve">: Spremnost </w:t>
      </w:r>
      <w:r>
        <w:rPr>
          <w:sz w:val="20"/>
          <w:szCs w:val="20"/>
        </w:rPr>
        <w:t>HCK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44D10" w:rsidRPr="00FB1A94" w14:paraId="330A36B1" w14:textId="77777777" w:rsidTr="002D59B6">
        <w:trPr>
          <w:jc w:val="center"/>
        </w:trPr>
        <w:tc>
          <w:tcPr>
            <w:tcW w:w="2317" w:type="dxa"/>
            <w:shd w:val="clear" w:color="auto" w:fill="BDD6EE"/>
          </w:tcPr>
          <w:p w14:paraId="0B69BB40" w14:textId="77777777" w:rsidR="00344D10" w:rsidRPr="00FB1A94" w:rsidRDefault="00344D10" w:rsidP="002D59B6">
            <w:pPr>
              <w:pStyle w:val="Bezproreda"/>
              <w:rPr>
                <w:sz w:val="20"/>
                <w:szCs w:val="20"/>
              </w:rPr>
            </w:pPr>
            <w:r w:rsidRPr="00FB1A94">
              <w:rPr>
                <w:sz w:val="20"/>
                <w:szCs w:val="20"/>
              </w:rPr>
              <w:t>Vrlo niska spremnost</w:t>
            </w:r>
          </w:p>
        </w:tc>
        <w:tc>
          <w:tcPr>
            <w:tcW w:w="1276" w:type="dxa"/>
            <w:shd w:val="clear" w:color="auto" w:fill="FF0000"/>
          </w:tcPr>
          <w:p w14:paraId="72414184" w14:textId="77777777" w:rsidR="00344D10" w:rsidRPr="00FB1A94" w:rsidRDefault="00344D10" w:rsidP="002D59B6">
            <w:pPr>
              <w:pStyle w:val="Bezproreda"/>
              <w:jc w:val="center"/>
              <w:rPr>
                <w:sz w:val="20"/>
                <w:szCs w:val="20"/>
              </w:rPr>
            </w:pPr>
            <w:r w:rsidRPr="00FB1A94">
              <w:rPr>
                <w:sz w:val="20"/>
                <w:szCs w:val="20"/>
              </w:rPr>
              <w:t>4</w:t>
            </w:r>
          </w:p>
        </w:tc>
        <w:tc>
          <w:tcPr>
            <w:tcW w:w="850" w:type="dxa"/>
          </w:tcPr>
          <w:p w14:paraId="4C7B58CB" w14:textId="77777777" w:rsidR="00344D10" w:rsidRPr="00FB1A94" w:rsidRDefault="00344D10" w:rsidP="002D59B6">
            <w:pPr>
              <w:pStyle w:val="Bezproreda"/>
              <w:jc w:val="center"/>
              <w:rPr>
                <w:sz w:val="20"/>
                <w:szCs w:val="20"/>
              </w:rPr>
            </w:pPr>
          </w:p>
        </w:tc>
      </w:tr>
      <w:tr w:rsidR="00344D10" w:rsidRPr="00FB1A94" w14:paraId="166A8A37" w14:textId="77777777" w:rsidTr="002D59B6">
        <w:trPr>
          <w:jc w:val="center"/>
        </w:trPr>
        <w:tc>
          <w:tcPr>
            <w:tcW w:w="2317" w:type="dxa"/>
            <w:shd w:val="clear" w:color="auto" w:fill="BDD6EE"/>
          </w:tcPr>
          <w:p w14:paraId="29E10110" w14:textId="77777777" w:rsidR="00344D10" w:rsidRPr="00FB1A94" w:rsidRDefault="00344D10" w:rsidP="002D59B6">
            <w:pPr>
              <w:pStyle w:val="Bezproreda"/>
              <w:rPr>
                <w:sz w:val="20"/>
                <w:szCs w:val="20"/>
              </w:rPr>
            </w:pPr>
            <w:r w:rsidRPr="00FB1A94">
              <w:rPr>
                <w:sz w:val="20"/>
                <w:szCs w:val="20"/>
              </w:rPr>
              <w:t>Niska spremnost</w:t>
            </w:r>
          </w:p>
        </w:tc>
        <w:tc>
          <w:tcPr>
            <w:tcW w:w="1276" w:type="dxa"/>
            <w:shd w:val="clear" w:color="auto" w:fill="FFC000"/>
          </w:tcPr>
          <w:p w14:paraId="37F297B5" w14:textId="77777777" w:rsidR="00344D10" w:rsidRPr="00FB1A94" w:rsidRDefault="00344D10" w:rsidP="002D59B6">
            <w:pPr>
              <w:pStyle w:val="Bezproreda"/>
              <w:jc w:val="center"/>
              <w:rPr>
                <w:sz w:val="20"/>
                <w:szCs w:val="20"/>
              </w:rPr>
            </w:pPr>
            <w:r w:rsidRPr="00FB1A94">
              <w:rPr>
                <w:sz w:val="20"/>
                <w:szCs w:val="20"/>
              </w:rPr>
              <w:t>3</w:t>
            </w:r>
          </w:p>
        </w:tc>
        <w:tc>
          <w:tcPr>
            <w:tcW w:w="850" w:type="dxa"/>
          </w:tcPr>
          <w:p w14:paraId="70B2CCDF" w14:textId="77777777" w:rsidR="00344D10" w:rsidRPr="00FB1A94" w:rsidRDefault="00344D10" w:rsidP="002D59B6">
            <w:pPr>
              <w:pStyle w:val="Bezproreda"/>
              <w:jc w:val="center"/>
              <w:rPr>
                <w:sz w:val="20"/>
                <w:szCs w:val="20"/>
              </w:rPr>
            </w:pPr>
          </w:p>
        </w:tc>
      </w:tr>
      <w:tr w:rsidR="00344D10" w:rsidRPr="00FB1A94" w14:paraId="0081CA91" w14:textId="77777777" w:rsidTr="002D59B6">
        <w:trPr>
          <w:jc w:val="center"/>
        </w:trPr>
        <w:tc>
          <w:tcPr>
            <w:tcW w:w="2317" w:type="dxa"/>
            <w:shd w:val="clear" w:color="auto" w:fill="BDD6EE"/>
          </w:tcPr>
          <w:p w14:paraId="1045158F" w14:textId="77777777" w:rsidR="00344D10" w:rsidRPr="00FB1A94" w:rsidRDefault="00344D10" w:rsidP="002D59B6">
            <w:pPr>
              <w:pStyle w:val="Bezproreda"/>
              <w:rPr>
                <w:sz w:val="20"/>
                <w:szCs w:val="20"/>
              </w:rPr>
            </w:pPr>
            <w:r w:rsidRPr="00FB1A94">
              <w:rPr>
                <w:sz w:val="20"/>
                <w:szCs w:val="20"/>
              </w:rPr>
              <w:t>Visoka spremnost</w:t>
            </w:r>
          </w:p>
        </w:tc>
        <w:tc>
          <w:tcPr>
            <w:tcW w:w="1276" w:type="dxa"/>
            <w:shd w:val="clear" w:color="auto" w:fill="FFFF00"/>
          </w:tcPr>
          <w:p w14:paraId="4558BD8E" w14:textId="77777777" w:rsidR="00344D10" w:rsidRPr="00FB1A94" w:rsidRDefault="00344D10" w:rsidP="002D59B6">
            <w:pPr>
              <w:pStyle w:val="Bezproreda"/>
              <w:jc w:val="center"/>
              <w:rPr>
                <w:sz w:val="20"/>
                <w:szCs w:val="20"/>
              </w:rPr>
            </w:pPr>
            <w:r w:rsidRPr="00FB1A94">
              <w:rPr>
                <w:sz w:val="20"/>
                <w:szCs w:val="20"/>
              </w:rPr>
              <w:t>2</w:t>
            </w:r>
          </w:p>
        </w:tc>
        <w:tc>
          <w:tcPr>
            <w:tcW w:w="850" w:type="dxa"/>
          </w:tcPr>
          <w:p w14:paraId="786CC9AC" w14:textId="77777777" w:rsidR="00344D10" w:rsidRPr="00FB1A94" w:rsidRDefault="00344D10" w:rsidP="002D59B6">
            <w:pPr>
              <w:pStyle w:val="Bezproreda"/>
              <w:jc w:val="center"/>
              <w:rPr>
                <w:sz w:val="20"/>
                <w:szCs w:val="20"/>
              </w:rPr>
            </w:pPr>
          </w:p>
        </w:tc>
      </w:tr>
      <w:tr w:rsidR="00344D10" w:rsidRPr="00FB1A94" w14:paraId="2F8C0700" w14:textId="77777777" w:rsidTr="002D59B6">
        <w:trPr>
          <w:jc w:val="center"/>
        </w:trPr>
        <w:tc>
          <w:tcPr>
            <w:tcW w:w="2317" w:type="dxa"/>
            <w:shd w:val="clear" w:color="auto" w:fill="BDD6EE"/>
          </w:tcPr>
          <w:p w14:paraId="0E44D28D" w14:textId="77777777" w:rsidR="00344D10" w:rsidRPr="00FB1A94" w:rsidRDefault="00344D10" w:rsidP="002D59B6">
            <w:pPr>
              <w:pStyle w:val="Bezproreda"/>
              <w:rPr>
                <w:sz w:val="20"/>
                <w:szCs w:val="20"/>
              </w:rPr>
            </w:pPr>
            <w:r w:rsidRPr="00FB1A94">
              <w:rPr>
                <w:sz w:val="20"/>
                <w:szCs w:val="20"/>
              </w:rPr>
              <w:t>Vrlo visoka spremnost</w:t>
            </w:r>
          </w:p>
        </w:tc>
        <w:tc>
          <w:tcPr>
            <w:tcW w:w="1276" w:type="dxa"/>
            <w:shd w:val="clear" w:color="auto" w:fill="00B050"/>
          </w:tcPr>
          <w:p w14:paraId="014E35B5" w14:textId="77777777" w:rsidR="00344D10" w:rsidRPr="00FB1A94" w:rsidRDefault="00344D10" w:rsidP="002D59B6">
            <w:pPr>
              <w:pStyle w:val="Bezproreda"/>
              <w:jc w:val="center"/>
              <w:rPr>
                <w:sz w:val="20"/>
                <w:szCs w:val="20"/>
              </w:rPr>
            </w:pPr>
            <w:r w:rsidRPr="00FB1A94">
              <w:rPr>
                <w:sz w:val="20"/>
                <w:szCs w:val="20"/>
              </w:rPr>
              <w:t>1</w:t>
            </w:r>
          </w:p>
        </w:tc>
        <w:tc>
          <w:tcPr>
            <w:tcW w:w="850" w:type="dxa"/>
          </w:tcPr>
          <w:p w14:paraId="306F0E80" w14:textId="77777777" w:rsidR="00344D10" w:rsidRPr="00FB1A94" w:rsidRDefault="00344D10" w:rsidP="002D59B6">
            <w:pPr>
              <w:pStyle w:val="Bezproreda"/>
              <w:jc w:val="center"/>
              <w:rPr>
                <w:sz w:val="20"/>
                <w:szCs w:val="20"/>
              </w:rPr>
            </w:pPr>
            <w:r w:rsidRPr="00FB1A94">
              <w:rPr>
                <w:sz w:val="20"/>
                <w:szCs w:val="20"/>
              </w:rPr>
              <w:t>X</w:t>
            </w:r>
          </w:p>
        </w:tc>
      </w:tr>
    </w:tbl>
    <w:p w14:paraId="2D2FB25B" w14:textId="16624D40" w:rsidR="00344D10" w:rsidRPr="006520B7" w:rsidRDefault="006520B7" w:rsidP="00993CE5">
      <w:pPr>
        <w:pStyle w:val="Bezproreda"/>
        <w:rPr>
          <w:sz w:val="20"/>
          <w:szCs w:val="20"/>
        </w:rPr>
      </w:pPr>
      <w:r>
        <w:rPr>
          <w:sz w:val="20"/>
          <w:szCs w:val="20"/>
        </w:rPr>
        <w:t xml:space="preserve">                              </w:t>
      </w:r>
    </w:p>
    <w:p w14:paraId="19DA1C69" w14:textId="17228BEA" w:rsidR="00344D10" w:rsidRPr="006520B7" w:rsidRDefault="00344D10" w:rsidP="00344D10">
      <w:pPr>
        <w:pStyle w:val="Bezproreda"/>
        <w:ind w:left="567"/>
        <w:rPr>
          <w:b/>
          <w:u w:val="single"/>
        </w:rPr>
      </w:pPr>
      <w:r w:rsidRPr="006520B7">
        <w:rPr>
          <w:b/>
          <w:u w:val="single"/>
        </w:rPr>
        <w:t xml:space="preserve">Spremnost HGSS –stanica </w:t>
      </w:r>
      <w:r w:rsidR="002F66C8">
        <w:rPr>
          <w:b/>
          <w:u w:val="single"/>
        </w:rPr>
        <w:t>Čakovec</w:t>
      </w:r>
      <w:r w:rsidRPr="006520B7">
        <w:rPr>
          <w:b/>
          <w:u w:val="single"/>
        </w:rPr>
        <w:t xml:space="preserve"> u slučaju </w:t>
      </w:r>
      <w:r w:rsidR="007245A3" w:rsidRPr="006520B7">
        <w:rPr>
          <w:b/>
          <w:u w:val="single"/>
        </w:rPr>
        <w:t>ekstremno visokih temperatura</w:t>
      </w:r>
      <w:r w:rsidRPr="006520B7">
        <w:rPr>
          <w:b/>
          <w:u w:val="single"/>
        </w:rPr>
        <w:t>:</w:t>
      </w:r>
    </w:p>
    <w:p w14:paraId="5F80A955" w14:textId="77777777" w:rsidR="00344D10" w:rsidRDefault="00344D10" w:rsidP="00051A53">
      <w:pPr>
        <w:pStyle w:val="Bezproreda"/>
        <w:rPr>
          <w:bCs/>
        </w:rPr>
      </w:pPr>
      <w:r w:rsidRPr="00B47AB7">
        <w:rPr>
          <w:bCs/>
        </w:rPr>
        <w:t xml:space="preserve">Operativne snage </w:t>
      </w:r>
      <w:r>
        <w:rPr>
          <w:bCs/>
        </w:rPr>
        <w:t>Hrvatske gorske službe spašavanja (HGSS)</w:t>
      </w:r>
      <w:r w:rsidRPr="00B47AB7">
        <w:rPr>
          <w:bCs/>
        </w:rPr>
        <w:t xml:space="preserve"> su snaga</w:t>
      </w:r>
      <w:r>
        <w:rPr>
          <w:bCs/>
        </w:rPr>
        <w:t xml:space="preserve"> koja se i u redovnoj djelatnosti bavi zaštitom i spašavanjem ljudi. </w:t>
      </w:r>
    </w:p>
    <w:p w14:paraId="65ECFCC4" w14:textId="77777777" w:rsidR="00344D10" w:rsidRDefault="00344D10" w:rsidP="00051A53">
      <w:pPr>
        <w:pStyle w:val="Bezproreda"/>
        <w:rPr>
          <w:b/>
        </w:rPr>
      </w:pPr>
      <w:r>
        <w:t>Procjena spremnosti</w:t>
      </w:r>
      <w:r w:rsidRPr="00A42771">
        <w:t xml:space="preserve"> </w:t>
      </w:r>
      <w:r>
        <w:t xml:space="preserve">HGSS-a temelji se na opremljenosti i učinkovitosti u obavljanju redovnih djelatnosti za koje su osnovani. Spremnost HGSS-a obzirom na brojnost, uvježbanost i opremljenost procijenjena je </w:t>
      </w:r>
      <w:r>
        <w:rPr>
          <w:b/>
        </w:rPr>
        <w:t>vrlo visokom.</w:t>
      </w:r>
    </w:p>
    <w:p w14:paraId="4FA9D1B4" w14:textId="77777777" w:rsidR="00344D10" w:rsidRPr="00993CE5" w:rsidRDefault="00344D10" w:rsidP="00344D10">
      <w:pPr>
        <w:pStyle w:val="Bezproreda"/>
        <w:rPr>
          <w:sz w:val="16"/>
          <w:szCs w:val="16"/>
        </w:rPr>
      </w:pPr>
    </w:p>
    <w:p w14:paraId="40DED2D0" w14:textId="41761AAD" w:rsidR="00344D10" w:rsidRPr="00325DA3" w:rsidRDefault="00344D10" w:rsidP="00344D10">
      <w:pPr>
        <w:pStyle w:val="Bezproreda"/>
        <w:ind w:left="720"/>
        <w:rPr>
          <w:sz w:val="20"/>
          <w:szCs w:val="20"/>
        </w:rPr>
      </w:pPr>
      <w:r>
        <w:rPr>
          <w:sz w:val="20"/>
          <w:szCs w:val="20"/>
        </w:rPr>
        <w:lastRenderedPageBreak/>
        <w:t xml:space="preserve">                                </w:t>
      </w:r>
      <w:r w:rsidR="007245A3">
        <w:rPr>
          <w:sz w:val="20"/>
          <w:szCs w:val="20"/>
        </w:rPr>
        <w:t xml:space="preserve">Tablica </w:t>
      </w:r>
      <w:r w:rsidR="001A0581">
        <w:rPr>
          <w:sz w:val="20"/>
          <w:szCs w:val="20"/>
        </w:rPr>
        <w:t>102</w:t>
      </w:r>
      <w:r w:rsidRPr="00325DA3">
        <w:rPr>
          <w:sz w:val="20"/>
          <w:szCs w:val="20"/>
        </w:rPr>
        <w:t xml:space="preserve">: Spremnost </w:t>
      </w:r>
      <w:r>
        <w:rPr>
          <w:sz w:val="20"/>
          <w:szCs w:val="20"/>
        </w:rPr>
        <w:t>HGSS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44D10" w:rsidRPr="00FB1A94" w14:paraId="4E379F60" w14:textId="77777777" w:rsidTr="002D59B6">
        <w:trPr>
          <w:jc w:val="center"/>
        </w:trPr>
        <w:tc>
          <w:tcPr>
            <w:tcW w:w="2317" w:type="dxa"/>
            <w:shd w:val="clear" w:color="auto" w:fill="BDD6EE"/>
          </w:tcPr>
          <w:p w14:paraId="3F4A4908" w14:textId="77777777" w:rsidR="00344D10" w:rsidRPr="00FB1A94" w:rsidRDefault="00344D10" w:rsidP="002D59B6">
            <w:pPr>
              <w:pStyle w:val="Bezproreda"/>
              <w:rPr>
                <w:sz w:val="20"/>
                <w:szCs w:val="20"/>
              </w:rPr>
            </w:pPr>
            <w:r w:rsidRPr="00FB1A94">
              <w:rPr>
                <w:sz w:val="20"/>
                <w:szCs w:val="20"/>
              </w:rPr>
              <w:t>Vrlo niska spremnost</w:t>
            </w:r>
          </w:p>
        </w:tc>
        <w:tc>
          <w:tcPr>
            <w:tcW w:w="1276" w:type="dxa"/>
            <w:shd w:val="clear" w:color="auto" w:fill="FF0000"/>
          </w:tcPr>
          <w:p w14:paraId="1FE09F16" w14:textId="77777777" w:rsidR="00344D10" w:rsidRPr="00FB1A94" w:rsidRDefault="00344D10" w:rsidP="002D59B6">
            <w:pPr>
              <w:pStyle w:val="Bezproreda"/>
              <w:jc w:val="center"/>
              <w:rPr>
                <w:sz w:val="20"/>
                <w:szCs w:val="20"/>
              </w:rPr>
            </w:pPr>
            <w:r w:rsidRPr="00FB1A94">
              <w:rPr>
                <w:sz w:val="20"/>
                <w:szCs w:val="20"/>
              </w:rPr>
              <w:t>4</w:t>
            </w:r>
          </w:p>
        </w:tc>
        <w:tc>
          <w:tcPr>
            <w:tcW w:w="850" w:type="dxa"/>
          </w:tcPr>
          <w:p w14:paraId="0743C70B" w14:textId="77777777" w:rsidR="00344D10" w:rsidRPr="00FB1A94" w:rsidRDefault="00344D10" w:rsidP="002D59B6">
            <w:pPr>
              <w:pStyle w:val="Bezproreda"/>
              <w:jc w:val="center"/>
              <w:rPr>
                <w:sz w:val="20"/>
                <w:szCs w:val="20"/>
              </w:rPr>
            </w:pPr>
          </w:p>
        </w:tc>
      </w:tr>
      <w:tr w:rsidR="00344D10" w:rsidRPr="00FB1A94" w14:paraId="3FD50F64" w14:textId="77777777" w:rsidTr="002D59B6">
        <w:trPr>
          <w:jc w:val="center"/>
        </w:trPr>
        <w:tc>
          <w:tcPr>
            <w:tcW w:w="2317" w:type="dxa"/>
            <w:shd w:val="clear" w:color="auto" w:fill="BDD6EE"/>
          </w:tcPr>
          <w:p w14:paraId="46EA106C" w14:textId="77777777" w:rsidR="00344D10" w:rsidRPr="00FB1A94" w:rsidRDefault="00344D10" w:rsidP="002D59B6">
            <w:pPr>
              <w:pStyle w:val="Bezproreda"/>
              <w:rPr>
                <w:sz w:val="20"/>
                <w:szCs w:val="20"/>
              </w:rPr>
            </w:pPr>
            <w:r w:rsidRPr="00FB1A94">
              <w:rPr>
                <w:sz w:val="20"/>
                <w:szCs w:val="20"/>
              </w:rPr>
              <w:t>Niska spremnost</w:t>
            </w:r>
          </w:p>
        </w:tc>
        <w:tc>
          <w:tcPr>
            <w:tcW w:w="1276" w:type="dxa"/>
            <w:shd w:val="clear" w:color="auto" w:fill="FFC000"/>
          </w:tcPr>
          <w:p w14:paraId="1C84E451" w14:textId="77777777" w:rsidR="00344D10" w:rsidRPr="00FB1A94" w:rsidRDefault="00344D10" w:rsidP="002D59B6">
            <w:pPr>
              <w:pStyle w:val="Bezproreda"/>
              <w:jc w:val="center"/>
              <w:rPr>
                <w:sz w:val="20"/>
                <w:szCs w:val="20"/>
              </w:rPr>
            </w:pPr>
            <w:r w:rsidRPr="00FB1A94">
              <w:rPr>
                <w:sz w:val="20"/>
                <w:szCs w:val="20"/>
              </w:rPr>
              <w:t>3</w:t>
            </w:r>
          </w:p>
        </w:tc>
        <w:tc>
          <w:tcPr>
            <w:tcW w:w="850" w:type="dxa"/>
          </w:tcPr>
          <w:p w14:paraId="3137AC2D" w14:textId="77777777" w:rsidR="00344D10" w:rsidRPr="00FB1A94" w:rsidRDefault="00344D10" w:rsidP="002D59B6">
            <w:pPr>
              <w:pStyle w:val="Bezproreda"/>
              <w:jc w:val="center"/>
              <w:rPr>
                <w:sz w:val="20"/>
                <w:szCs w:val="20"/>
              </w:rPr>
            </w:pPr>
          </w:p>
        </w:tc>
      </w:tr>
      <w:tr w:rsidR="00344D10" w:rsidRPr="00FB1A94" w14:paraId="6E362223" w14:textId="77777777" w:rsidTr="002D59B6">
        <w:trPr>
          <w:jc w:val="center"/>
        </w:trPr>
        <w:tc>
          <w:tcPr>
            <w:tcW w:w="2317" w:type="dxa"/>
            <w:shd w:val="clear" w:color="auto" w:fill="BDD6EE"/>
          </w:tcPr>
          <w:p w14:paraId="6BBC4F62" w14:textId="77777777" w:rsidR="00344D10" w:rsidRPr="00FB1A94" w:rsidRDefault="00344D10" w:rsidP="002D59B6">
            <w:pPr>
              <w:pStyle w:val="Bezproreda"/>
              <w:rPr>
                <w:sz w:val="20"/>
                <w:szCs w:val="20"/>
              </w:rPr>
            </w:pPr>
            <w:r w:rsidRPr="00FB1A94">
              <w:rPr>
                <w:sz w:val="20"/>
                <w:szCs w:val="20"/>
              </w:rPr>
              <w:t>Visoka spremnost</w:t>
            </w:r>
          </w:p>
        </w:tc>
        <w:tc>
          <w:tcPr>
            <w:tcW w:w="1276" w:type="dxa"/>
            <w:shd w:val="clear" w:color="auto" w:fill="FFFF00"/>
          </w:tcPr>
          <w:p w14:paraId="323E5D8F" w14:textId="77777777" w:rsidR="00344D10" w:rsidRPr="00FB1A94" w:rsidRDefault="00344D10" w:rsidP="002D59B6">
            <w:pPr>
              <w:pStyle w:val="Bezproreda"/>
              <w:jc w:val="center"/>
              <w:rPr>
                <w:sz w:val="20"/>
                <w:szCs w:val="20"/>
              </w:rPr>
            </w:pPr>
            <w:r w:rsidRPr="00FB1A94">
              <w:rPr>
                <w:sz w:val="20"/>
                <w:szCs w:val="20"/>
              </w:rPr>
              <w:t>2</w:t>
            </w:r>
          </w:p>
        </w:tc>
        <w:tc>
          <w:tcPr>
            <w:tcW w:w="850" w:type="dxa"/>
          </w:tcPr>
          <w:p w14:paraId="1D9813A3" w14:textId="77777777" w:rsidR="00344D10" w:rsidRPr="00FB1A94" w:rsidRDefault="00344D10" w:rsidP="002D59B6">
            <w:pPr>
              <w:pStyle w:val="Bezproreda"/>
              <w:jc w:val="center"/>
              <w:rPr>
                <w:sz w:val="20"/>
                <w:szCs w:val="20"/>
              </w:rPr>
            </w:pPr>
          </w:p>
        </w:tc>
      </w:tr>
      <w:tr w:rsidR="00344D10" w:rsidRPr="00FB1A94" w14:paraId="50383059" w14:textId="77777777" w:rsidTr="002D59B6">
        <w:trPr>
          <w:jc w:val="center"/>
        </w:trPr>
        <w:tc>
          <w:tcPr>
            <w:tcW w:w="2317" w:type="dxa"/>
            <w:shd w:val="clear" w:color="auto" w:fill="BDD6EE"/>
          </w:tcPr>
          <w:p w14:paraId="2DC89552" w14:textId="77777777" w:rsidR="00344D10" w:rsidRPr="00FB1A94" w:rsidRDefault="00344D10" w:rsidP="002D59B6">
            <w:pPr>
              <w:pStyle w:val="Bezproreda"/>
              <w:rPr>
                <w:sz w:val="20"/>
                <w:szCs w:val="20"/>
              </w:rPr>
            </w:pPr>
            <w:r w:rsidRPr="00FB1A94">
              <w:rPr>
                <w:sz w:val="20"/>
                <w:szCs w:val="20"/>
              </w:rPr>
              <w:t>Vrlo visoka spremnost</w:t>
            </w:r>
          </w:p>
        </w:tc>
        <w:tc>
          <w:tcPr>
            <w:tcW w:w="1276" w:type="dxa"/>
            <w:shd w:val="clear" w:color="auto" w:fill="00B050"/>
          </w:tcPr>
          <w:p w14:paraId="03154754" w14:textId="77777777" w:rsidR="00344D10" w:rsidRPr="00FB1A94" w:rsidRDefault="00344D10" w:rsidP="002D59B6">
            <w:pPr>
              <w:pStyle w:val="Bezproreda"/>
              <w:jc w:val="center"/>
              <w:rPr>
                <w:sz w:val="20"/>
                <w:szCs w:val="20"/>
              </w:rPr>
            </w:pPr>
            <w:r w:rsidRPr="00FB1A94">
              <w:rPr>
                <w:sz w:val="20"/>
                <w:szCs w:val="20"/>
              </w:rPr>
              <w:t>1</w:t>
            </w:r>
          </w:p>
        </w:tc>
        <w:tc>
          <w:tcPr>
            <w:tcW w:w="850" w:type="dxa"/>
          </w:tcPr>
          <w:p w14:paraId="625E2181" w14:textId="77777777" w:rsidR="00344D10" w:rsidRPr="00FB1A94" w:rsidRDefault="00344D10" w:rsidP="002D59B6">
            <w:pPr>
              <w:pStyle w:val="Bezproreda"/>
              <w:jc w:val="center"/>
              <w:rPr>
                <w:sz w:val="20"/>
                <w:szCs w:val="20"/>
              </w:rPr>
            </w:pPr>
            <w:r w:rsidRPr="00FB1A94">
              <w:rPr>
                <w:sz w:val="20"/>
                <w:szCs w:val="20"/>
              </w:rPr>
              <w:t>X</w:t>
            </w:r>
          </w:p>
        </w:tc>
      </w:tr>
    </w:tbl>
    <w:p w14:paraId="21FEDEB9" w14:textId="77777777" w:rsidR="00051A53" w:rsidRDefault="00051A53" w:rsidP="00344D10">
      <w:pPr>
        <w:pStyle w:val="Bezproreda"/>
      </w:pPr>
    </w:p>
    <w:p w14:paraId="49B31F1F" w14:textId="77777777" w:rsidR="00344D10" w:rsidRPr="006520B7" w:rsidRDefault="00344D10" w:rsidP="00344D10">
      <w:pPr>
        <w:pStyle w:val="Bezproreda"/>
        <w:ind w:left="567"/>
        <w:rPr>
          <w:b/>
          <w:u w:val="single"/>
        </w:rPr>
      </w:pPr>
      <w:r w:rsidRPr="006520B7">
        <w:rPr>
          <w:b/>
          <w:u w:val="single"/>
        </w:rPr>
        <w:t xml:space="preserve">Spremnost udruga u slučaju </w:t>
      </w:r>
      <w:r w:rsidR="007245A3" w:rsidRPr="006520B7">
        <w:rPr>
          <w:b/>
          <w:u w:val="single"/>
        </w:rPr>
        <w:t>ekstremno visokih temperatura</w:t>
      </w:r>
      <w:r w:rsidRPr="006520B7">
        <w:rPr>
          <w:b/>
          <w:u w:val="single"/>
        </w:rPr>
        <w:t>:</w:t>
      </w:r>
    </w:p>
    <w:p w14:paraId="7FC3C2BD" w14:textId="77777777" w:rsidR="002F66C8" w:rsidRPr="00B96F21" w:rsidRDefault="002F66C8" w:rsidP="002F66C8">
      <w:pPr>
        <w:spacing w:after="0" w:line="240" w:lineRule="auto"/>
        <w:jc w:val="both"/>
        <w:rPr>
          <w:rFonts w:ascii="Times New Roman" w:hAnsi="Times New Roman"/>
          <w:sz w:val="24"/>
        </w:rPr>
      </w:pPr>
      <w:r w:rsidRPr="00B96F21">
        <w:rPr>
          <w:rFonts w:ascii="Times New Roman" w:hAnsi="Times New Roman"/>
          <w:sz w:val="24"/>
        </w:rPr>
        <w:t>Udruge građana kao što su izviđači, sportske udruge, lovačka društva, radioamateri i drugi, od interesa su za sustav civilne zaštite i to uglavnom na lokalnim razinama koje nemaju dovoljno kapaciteta iz drugih kategorija operativnih snaga više razine spremnosti.</w:t>
      </w:r>
    </w:p>
    <w:p w14:paraId="1412CF90" w14:textId="77777777" w:rsidR="002F66C8" w:rsidRPr="00B96F21" w:rsidRDefault="002F66C8" w:rsidP="002F66C8">
      <w:pPr>
        <w:spacing w:after="0" w:line="240" w:lineRule="auto"/>
        <w:jc w:val="both"/>
        <w:rPr>
          <w:rFonts w:ascii="Times New Roman" w:hAnsi="Times New Roman"/>
          <w:sz w:val="24"/>
        </w:rPr>
      </w:pPr>
      <w:r w:rsidRPr="00B96F21">
        <w:rPr>
          <w:rFonts w:ascii="Times New Roman" w:hAnsi="Times New Roman"/>
          <w:sz w:val="24"/>
        </w:rPr>
        <w:t xml:space="preserve">Na području Općine djeluju udruge koje se </w:t>
      </w:r>
      <w:r w:rsidRPr="00B96F21">
        <w:rPr>
          <w:rFonts w:ascii="Times New Roman" w:hAnsi="Times New Roman"/>
          <w:b/>
          <w:sz w:val="24"/>
        </w:rPr>
        <w:t xml:space="preserve">mogu </w:t>
      </w:r>
      <w:r w:rsidRPr="00B96F21">
        <w:rPr>
          <w:rFonts w:ascii="Times New Roman" w:hAnsi="Times New Roman"/>
          <w:sz w:val="24"/>
        </w:rPr>
        <w:t>uključiti u provođenje mjera i aktivnosti</w:t>
      </w:r>
      <w:r w:rsidRPr="00B96F21">
        <w:rPr>
          <w:rFonts w:ascii="Times New Roman" w:hAnsi="Times New Roman"/>
          <w:sz w:val="24"/>
        </w:rPr>
        <w:br/>
        <w:t>sustava civilne zaštite:</w:t>
      </w:r>
    </w:p>
    <w:p w14:paraId="18DFF7A4" w14:textId="77777777" w:rsidR="00CB21F4" w:rsidRPr="00DB4850" w:rsidRDefault="00CB21F4" w:rsidP="003944D9">
      <w:pPr>
        <w:numPr>
          <w:ilvl w:val="0"/>
          <w:numId w:val="86"/>
        </w:numPr>
        <w:spacing w:after="0" w:line="240" w:lineRule="auto"/>
        <w:jc w:val="both"/>
        <w:rPr>
          <w:rFonts w:ascii="Times New Roman" w:hAnsi="Times New Roman"/>
        </w:rPr>
      </w:pPr>
      <w:r w:rsidRPr="00DB4850">
        <w:rPr>
          <w:rFonts w:ascii="Times New Roman" w:hAnsi="Times New Roman"/>
          <w:bCs/>
          <w:iCs/>
        </w:rPr>
        <w:t>ŠRD „Štuka“</w:t>
      </w:r>
    </w:p>
    <w:p w14:paraId="632C1216" w14:textId="77777777" w:rsidR="00CB21F4" w:rsidRPr="00DB4850" w:rsidRDefault="00CB21F4" w:rsidP="003944D9">
      <w:pPr>
        <w:numPr>
          <w:ilvl w:val="0"/>
          <w:numId w:val="86"/>
        </w:numPr>
        <w:spacing w:after="0" w:line="240" w:lineRule="auto"/>
        <w:jc w:val="both"/>
        <w:rPr>
          <w:rFonts w:ascii="Times New Roman" w:hAnsi="Times New Roman"/>
        </w:rPr>
      </w:pPr>
      <w:r w:rsidRPr="00DB4850">
        <w:rPr>
          <w:rFonts w:ascii="Times New Roman" w:hAnsi="Times New Roman"/>
          <w:bCs/>
          <w:iCs/>
        </w:rPr>
        <w:t>LD „Fazan“</w:t>
      </w:r>
    </w:p>
    <w:p w14:paraId="2CBEC915" w14:textId="77777777" w:rsidR="00CB21F4" w:rsidRPr="00DB4850" w:rsidRDefault="00CB21F4" w:rsidP="003944D9">
      <w:pPr>
        <w:numPr>
          <w:ilvl w:val="0"/>
          <w:numId w:val="86"/>
        </w:numPr>
        <w:spacing w:after="0" w:line="240" w:lineRule="auto"/>
        <w:jc w:val="both"/>
        <w:rPr>
          <w:rFonts w:ascii="Times New Roman" w:hAnsi="Times New Roman"/>
        </w:rPr>
      </w:pPr>
      <w:r w:rsidRPr="00DB4850">
        <w:rPr>
          <w:rFonts w:ascii="Times New Roman" w:hAnsi="Times New Roman"/>
          <w:bCs/>
          <w:iCs/>
        </w:rPr>
        <w:t>Nautički klub „Flojsar“</w:t>
      </w:r>
    </w:p>
    <w:p w14:paraId="163C8326" w14:textId="77777777" w:rsidR="00344D10" w:rsidRPr="00993CE5" w:rsidRDefault="00344D10" w:rsidP="00344D10">
      <w:pPr>
        <w:pStyle w:val="Bezproreda"/>
        <w:rPr>
          <w:sz w:val="16"/>
          <w:szCs w:val="16"/>
        </w:rPr>
      </w:pPr>
    </w:p>
    <w:p w14:paraId="2A80123C" w14:textId="77777777" w:rsidR="00344D10" w:rsidRDefault="00344D10" w:rsidP="00051A53">
      <w:pPr>
        <w:pStyle w:val="Bezproreda"/>
      </w:pPr>
      <w:r>
        <w:t xml:space="preserve">Obzirom da će se isti uključivati u aktivnosti koje i inače rade u normalnom funkcioniranju za pretpostaviti je da je njihova spremnost </w:t>
      </w:r>
      <w:r>
        <w:rPr>
          <w:b/>
        </w:rPr>
        <w:t>visoka</w:t>
      </w:r>
      <w:r w:rsidRPr="00DF3ECF">
        <w:rPr>
          <w:b/>
        </w:rPr>
        <w:t>.</w:t>
      </w:r>
    </w:p>
    <w:p w14:paraId="0E4861F0" w14:textId="77777777" w:rsidR="00344D10" w:rsidRPr="00A171E1" w:rsidRDefault="00344D10" w:rsidP="00344D10">
      <w:pPr>
        <w:pStyle w:val="Bezproreda"/>
        <w:rPr>
          <w:sz w:val="16"/>
          <w:szCs w:val="16"/>
        </w:rPr>
      </w:pPr>
    </w:p>
    <w:p w14:paraId="09E1FB5F" w14:textId="75ACF7EB" w:rsidR="00344D10" w:rsidRPr="00325DA3" w:rsidRDefault="00344D10" w:rsidP="00344D10">
      <w:pPr>
        <w:pStyle w:val="Bezproreda"/>
        <w:ind w:left="720"/>
        <w:rPr>
          <w:sz w:val="20"/>
          <w:szCs w:val="20"/>
        </w:rPr>
      </w:pPr>
      <w:r>
        <w:rPr>
          <w:sz w:val="20"/>
          <w:szCs w:val="20"/>
        </w:rPr>
        <w:t xml:space="preserve">                               </w:t>
      </w:r>
      <w:r w:rsidR="007245A3">
        <w:rPr>
          <w:sz w:val="20"/>
          <w:szCs w:val="20"/>
        </w:rPr>
        <w:t xml:space="preserve">Tablica </w:t>
      </w:r>
      <w:r w:rsidR="001A0581">
        <w:rPr>
          <w:sz w:val="20"/>
          <w:szCs w:val="20"/>
        </w:rPr>
        <w:t>103</w:t>
      </w:r>
      <w:r w:rsidRPr="00325DA3">
        <w:rPr>
          <w:sz w:val="20"/>
          <w:szCs w:val="20"/>
        </w:rPr>
        <w:t xml:space="preserve">: Spremnost </w:t>
      </w:r>
      <w:r>
        <w:rPr>
          <w:sz w:val="20"/>
          <w:szCs w:val="20"/>
        </w:rPr>
        <w:t>udruga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44D10" w:rsidRPr="00FB1A94" w14:paraId="1F751889" w14:textId="77777777" w:rsidTr="002D59B6">
        <w:trPr>
          <w:jc w:val="center"/>
        </w:trPr>
        <w:tc>
          <w:tcPr>
            <w:tcW w:w="2317" w:type="dxa"/>
            <w:shd w:val="clear" w:color="auto" w:fill="BDD6EE"/>
          </w:tcPr>
          <w:p w14:paraId="3D75346B" w14:textId="77777777" w:rsidR="00344D10" w:rsidRPr="00FB1A94" w:rsidRDefault="00344D10" w:rsidP="002D59B6">
            <w:pPr>
              <w:pStyle w:val="Bezproreda"/>
              <w:rPr>
                <w:sz w:val="20"/>
                <w:szCs w:val="20"/>
              </w:rPr>
            </w:pPr>
            <w:r w:rsidRPr="00FB1A94">
              <w:rPr>
                <w:sz w:val="20"/>
                <w:szCs w:val="20"/>
              </w:rPr>
              <w:t>Vrlo niska spremnost</w:t>
            </w:r>
          </w:p>
        </w:tc>
        <w:tc>
          <w:tcPr>
            <w:tcW w:w="1276" w:type="dxa"/>
            <w:shd w:val="clear" w:color="auto" w:fill="FF0000"/>
          </w:tcPr>
          <w:p w14:paraId="5468BC98" w14:textId="77777777" w:rsidR="00344D10" w:rsidRPr="00FB1A94" w:rsidRDefault="00344D10" w:rsidP="002D59B6">
            <w:pPr>
              <w:pStyle w:val="Bezproreda"/>
              <w:jc w:val="center"/>
              <w:rPr>
                <w:sz w:val="20"/>
                <w:szCs w:val="20"/>
              </w:rPr>
            </w:pPr>
            <w:r w:rsidRPr="00FB1A94">
              <w:rPr>
                <w:sz w:val="20"/>
                <w:szCs w:val="20"/>
              </w:rPr>
              <w:t>4</w:t>
            </w:r>
          </w:p>
        </w:tc>
        <w:tc>
          <w:tcPr>
            <w:tcW w:w="850" w:type="dxa"/>
          </w:tcPr>
          <w:p w14:paraId="5117F73F" w14:textId="77777777" w:rsidR="00344D10" w:rsidRPr="00FB1A94" w:rsidRDefault="00344D10" w:rsidP="002D59B6">
            <w:pPr>
              <w:pStyle w:val="Bezproreda"/>
              <w:jc w:val="center"/>
              <w:rPr>
                <w:sz w:val="20"/>
                <w:szCs w:val="20"/>
              </w:rPr>
            </w:pPr>
          </w:p>
        </w:tc>
      </w:tr>
      <w:tr w:rsidR="00344D10" w:rsidRPr="00FB1A94" w14:paraId="681EFB3D" w14:textId="77777777" w:rsidTr="002D59B6">
        <w:trPr>
          <w:jc w:val="center"/>
        </w:trPr>
        <w:tc>
          <w:tcPr>
            <w:tcW w:w="2317" w:type="dxa"/>
            <w:shd w:val="clear" w:color="auto" w:fill="BDD6EE"/>
          </w:tcPr>
          <w:p w14:paraId="6A3B01C7" w14:textId="77777777" w:rsidR="00344D10" w:rsidRPr="00FB1A94" w:rsidRDefault="00344D10" w:rsidP="002D59B6">
            <w:pPr>
              <w:pStyle w:val="Bezproreda"/>
              <w:rPr>
                <w:sz w:val="20"/>
                <w:szCs w:val="20"/>
              </w:rPr>
            </w:pPr>
            <w:r w:rsidRPr="00FB1A94">
              <w:rPr>
                <w:sz w:val="20"/>
                <w:szCs w:val="20"/>
              </w:rPr>
              <w:t>Niska spremnost</w:t>
            </w:r>
          </w:p>
        </w:tc>
        <w:tc>
          <w:tcPr>
            <w:tcW w:w="1276" w:type="dxa"/>
            <w:shd w:val="clear" w:color="auto" w:fill="FFC000"/>
          </w:tcPr>
          <w:p w14:paraId="74C03077" w14:textId="77777777" w:rsidR="00344D10" w:rsidRPr="00FB1A94" w:rsidRDefault="00344D10" w:rsidP="002D59B6">
            <w:pPr>
              <w:pStyle w:val="Bezproreda"/>
              <w:jc w:val="center"/>
              <w:rPr>
                <w:sz w:val="20"/>
                <w:szCs w:val="20"/>
              </w:rPr>
            </w:pPr>
            <w:r w:rsidRPr="00FB1A94">
              <w:rPr>
                <w:sz w:val="20"/>
                <w:szCs w:val="20"/>
              </w:rPr>
              <w:t>3</w:t>
            </w:r>
          </w:p>
        </w:tc>
        <w:tc>
          <w:tcPr>
            <w:tcW w:w="850" w:type="dxa"/>
          </w:tcPr>
          <w:p w14:paraId="0C104B21" w14:textId="77777777" w:rsidR="00344D10" w:rsidRPr="00FB1A94" w:rsidRDefault="00344D10" w:rsidP="002D59B6">
            <w:pPr>
              <w:pStyle w:val="Bezproreda"/>
              <w:jc w:val="center"/>
              <w:rPr>
                <w:sz w:val="20"/>
                <w:szCs w:val="20"/>
              </w:rPr>
            </w:pPr>
          </w:p>
        </w:tc>
      </w:tr>
      <w:tr w:rsidR="00344D10" w:rsidRPr="00FB1A94" w14:paraId="60D87506" w14:textId="77777777" w:rsidTr="002D59B6">
        <w:trPr>
          <w:jc w:val="center"/>
        </w:trPr>
        <w:tc>
          <w:tcPr>
            <w:tcW w:w="2317" w:type="dxa"/>
            <w:shd w:val="clear" w:color="auto" w:fill="BDD6EE"/>
          </w:tcPr>
          <w:p w14:paraId="07995397" w14:textId="77777777" w:rsidR="00344D10" w:rsidRPr="00FB1A94" w:rsidRDefault="00344D10" w:rsidP="002D59B6">
            <w:pPr>
              <w:pStyle w:val="Bezproreda"/>
              <w:rPr>
                <w:sz w:val="20"/>
                <w:szCs w:val="20"/>
              </w:rPr>
            </w:pPr>
            <w:r w:rsidRPr="00FB1A94">
              <w:rPr>
                <w:sz w:val="20"/>
                <w:szCs w:val="20"/>
              </w:rPr>
              <w:t>Visoka spremnost</w:t>
            </w:r>
          </w:p>
        </w:tc>
        <w:tc>
          <w:tcPr>
            <w:tcW w:w="1276" w:type="dxa"/>
            <w:shd w:val="clear" w:color="auto" w:fill="FFFF00"/>
          </w:tcPr>
          <w:p w14:paraId="20288812" w14:textId="77777777" w:rsidR="00344D10" w:rsidRPr="00FB1A94" w:rsidRDefault="00344D10" w:rsidP="002D59B6">
            <w:pPr>
              <w:pStyle w:val="Bezproreda"/>
              <w:jc w:val="center"/>
              <w:rPr>
                <w:sz w:val="20"/>
                <w:szCs w:val="20"/>
              </w:rPr>
            </w:pPr>
            <w:r w:rsidRPr="00FB1A94">
              <w:rPr>
                <w:sz w:val="20"/>
                <w:szCs w:val="20"/>
              </w:rPr>
              <w:t>2</w:t>
            </w:r>
          </w:p>
        </w:tc>
        <w:tc>
          <w:tcPr>
            <w:tcW w:w="850" w:type="dxa"/>
          </w:tcPr>
          <w:p w14:paraId="4DF8E791" w14:textId="77777777" w:rsidR="00344D10" w:rsidRPr="00FB1A94" w:rsidRDefault="00344D10" w:rsidP="002D59B6">
            <w:pPr>
              <w:pStyle w:val="Bezproreda"/>
              <w:jc w:val="center"/>
              <w:rPr>
                <w:sz w:val="20"/>
                <w:szCs w:val="20"/>
              </w:rPr>
            </w:pPr>
            <w:r w:rsidRPr="00FB1A94">
              <w:rPr>
                <w:sz w:val="20"/>
                <w:szCs w:val="20"/>
              </w:rPr>
              <w:t>X</w:t>
            </w:r>
          </w:p>
        </w:tc>
      </w:tr>
      <w:tr w:rsidR="00344D10" w:rsidRPr="00FB1A94" w14:paraId="3EEF9DAD" w14:textId="77777777" w:rsidTr="002D59B6">
        <w:trPr>
          <w:jc w:val="center"/>
        </w:trPr>
        <w:tc>
          <w:tcPr>
            <w:tcW w:w="2317" w:type="dxa"/>
            <w:shd w:val="clear" w:color="auto" w:fill="BDD6EE"/>
          </w:tcPr>
          <w:p w14:paraId="6B0E4EBA" w14:textId="77777777" w:rsidR="00344D10" w:rsidRPr="00FB1A94" w:rsidRDefault="00344D10" w:rsidP="002D59B6">
            <w:pPr>
              <w:pStyle w:val="Bezproreda"/>
              <w:rPr>
                <w:sz w:val="20"/>
                <w:szCs w:val="20"/>
              </w:rPr>
            </w:pPr>
            <w:r w:rsidRPr="00FB1A94">
              <w:rPr>
                <w:sz w:val="20"/>
                <w:szCs w:val="20"/>
              </w:rPr>
              <w:t>Vrlo visoka spremnost</w:t>
            </w:r>
          </w:p>
        </w:tc>
        <w:tc>
          <w:tcPr>
            <w:tcW w:w="1276" w:type="dxa"/>
            <w:shd w:val="clear" w:color="auto" w:fill="00B050"/>
          </w:tcPr>
          <w:p w14:paraId="1EEF36D3" w14:textId="77777777" w:rsidR="00344D10" w:rsidRPr="00FB1A94" w:rsidRDefault="00344D10" w:rsidP="002D59B6">
            <w:pPr>
              <w:pStyle w:val="Bezproreda"/>
              <w:jc w:val="center"/>
              <w:rPr>
                <w:sz w:val="20"/>
                <w:szCs w:val="20"/>
              </w:rPr>
            </w:pPr>
            <w:r w:rsidRPr="00FB1A94">
              <w:rPr>
                <w:sz w:val="20"/>
                <w:szCs w:val="20"/>
              </w:rPr>
              <w:t>1</w:t>
            </w:r>
          </w:p>
        </w:tc>
        <w:tc>
          <w:tcPr>
            <w:tcW w:w="850" w:type="dxa"/>
          </w:tcPr>
          <w:p w14:paraId="5A16FCDD" w14:textId="77777777" w:rsidR="00344D10" w:rsidRPr="00FB1A94" w:rsidRDefault="00344D10" w:rsidP="002D59B6">
            <w:pPr>
              <w:pStyle w:val="Bezproreda"/>
              <w:jc w:val="center"/>
              <w:rPr>
                <w:sz w:val="20"/>
                <w:szCs w:val="20"/>
              </w:rPr>
            </w:pPr>
          </w:p>
        </w:tc>
      </w:tr>
    </w:tbl>
    <w:p w14:paraId="0980C533" w14:textId="77777777" w:rsidR="00344D10" w:rsidRPr="00A171E1" w:rsidRDefault="00344D10" w:rsidP="00344D10">
      <w:pPr>
        <w:pStyle w:val="Bezproreda"/>
        <w:rPr>
          <w:sz w:val="16"/>
          <w:szCs w:val="16"/>
        </w:rPr>
      </w:pPr>
    </w:p>
    <w:p w14:paraId="2C19F6B7" w14:textId="27F4FDF9" w:rsidR="006520B7" w:rsidRPr="00F9720F" w:rsidRDefault="00E25A63" w:rsidP="006520B7">
      <w:pPr>
        <w:spacing w:after="0" w:line="240" w:lineRule="auto"/>
        <w:ind w:left="567"/>
        <w:jc w:val="both"/>
        <w:rPr>
          <w:rFonts w:ascii="Times New Roman" w:hAnsi="Times New Roman"/>
          <w:b/>
          <w:sz w:val="24"/>
          <w:u w:val="single"/>
        </w:rPr>
      </w:pPr>
      <w:r>
        <w:rPr>
          <w:rFonts w:ascii="Times New Roman" w:hAnsi="Times New Roman"/>
          <w:b/>
          <w:sz w:val="24"/>
          <w:u w:val="single"/>
        </w:rPr>
        <w:t>Spremnost p</w:t>
      </w:r>
      <w:r w:rsidR="006520B7">
        <w:rPr>
          <w:rFonts w:ascii="Times New Roman" w:hAnsi="Times New Roman"/>
          <w:b/>
          <w:sz w:val="24"/>
          <w:u w:val="single"/>
        </w:rPr>
        <w:t xml:space="preserve">ovjerenika </w:t>
      </w:r>
      <w:r>
        <w:rPr>
          <w:rFonts w:ascii="Times New Roman" w:hAnsi="Times New Roman"/>
          <w:b/>
          <w:sz w:val="24"/>
          <w:u w:val="single"/>
        </w:rPr>
        <w:t xml:space="preserve">CZ </w:t>
      </w:r>
      <w:r w:rsidR="006520B7">
        <w:rPr>
          <w:rFonts w:ascii="Times New Roman" w:hAnsi="Times New Roman"/>
          <w:b/>
          <w:sz w:val="24"/>
          <w:u w:val="single"/>
        </w:rPr>
        <w:t xml:space="preserve">u slučaju </w:t>
      </w:r>
      <w:r w:rsidR="00051A53">
        <w:rPr>
          <w:rFonts w:ascii="Times New Roman" w:hAnsi="Times New Roman"/>
          <w:b/>
          <w:sz w:val="24"/>
          <w:u w:val="single"/>
        </w:rPr>
        <w:t>ekstremnih temperatura</w:t>
      </w:r>
      <w:r w:rsidR="006520B7" w:rsidRPr="00F9720F">
        <w:rPr>
          <w:rFonts w:ascii="Times New Roman" w:hAnsi="Times New Roman"/>
          <w:b/>
          <w:sz w:val="24"/>
          <w:u w:val="single"/>
        </w:rPr>
        <w:t>:</w:t>
      </w:r>
    </w:p>
    <w:p w14:paraId="681F6AA5" w14:textId="52148930" w:rsidR="00456715" w:rsidRPr="007F5D0B" w:rsidRDefault="00456715" w:rsidP="00456715">
      <w:pPr>
        <w:spacing w:after="0" w:line="240" w:lineRule="auto"/>
        <w:jc w:val="both"/>
        <w:rPr>
          <w:rFonts w:ascii="Times New Roman" w:eastAsia="Times New Roman" w:hAnsi="Times New Roman" w:cs="Times New Roman"/>
          <w:sz w:val="24"/>
          <w:szCs w:val="24"/>
          <w:lang w:eastAsia="hr-HR"/>
        </w:rPr>
      </w:pPr>
      <w:r w:rsidRPr="00B96F21">
        <w:rPr>
          <w:rFonts w:ascii="Times New Roman" w:eastAsia="Times New Roman" w:hAnsi="Times New Roman" w:cs="Times New Roman"/>
          <w:sz w:val="24"/>
          <w:szCs w:val="24"/>
          <w:lang w:eastAsia="hr-HR"/>
        </w:rPr>
        <w:t xml:space="preserve">Općina </w:t>
      </w:r>
      <w:r>
        <w:rPr>
          <w:rFonts w:ascii="Times New Roman" w:eastAsia="Times New Roman" w:hAnsi="Times New Roman" w:cs="Times New Roman"/>
          <w:sz w:val="24"/>
          <w:szCs w:val="24"/>
          <w:lang w:eastAsia="hr-HR"/>
        </w:rPr>
        <w:t>Donja Dubrava</w:t>
      </w:r>
      <w:r w:rsidRPr="00B96F21">
        <w:rPr>
          <w:rFonts w:ascii="Times New Roman" w:eastAsia="Times New Roman" w:hAnsi="Times New Roman" w:cs="Times New Roman"/>
          <w:sz w:val="24"/>
          <w:szCs w:val="24"/>
          <w:lang w:eastAsia="hr-HR"/>
        </w:rPr>
        <w:t xml:space="preserve"> nema </w:t>
      </w:r>
      <w:r w:rsidRPr="007F5D0B">
        <w:rPr>
          <w:rFonts w:ascii="Times New Roman" w:eastAsia="Times New Roman" w:hAnsi="Times New Roman" w:cs="Times New Roman"/>
          <w:sz w:val="24"/>
          <w:szCs w:val="24"/>
          <w:lang w:eastAsia="hr-HR"/>
        </w:rPr>
        <w:t xml:space="preserve">oformljenu </w:t>
      </w:r>
      <w:r w:rsidRPr="007F5D0B">
        <w:rPr>
          <w:rFonts w:ascii="Times New Roman" w:eastAsia="Times New Roman" w:hAnsi="Times New Roman" w:cs="Times New Roman"/>
          <w:b/>
          <w:sz w:val="24"/>
          <w:szCs w:val="24"/>
          <w:lang w:eastAsia="hr-HR"/>
        </w:rPr>
        <w:t xml:space="preserve">postrojbu civilne zaštite. </w:t>
      </w:r>
    </w:p>
    <w:p w14:paraId="184B3734" w14:textId="408A7FD5" w:rsidR="00456715" w:rsidRPr="00B96F21" w:rsidRDefault="00456715" w:rsidP="00456715">
      <w:pPr>
        <w:spacing w:after="0" w:line="240" w:lineRule="auto"/>
        <w:jc w:val="both"/>
        <w:rPr>
          <w:rFonts w:ascii="Times New Roman" w:hAnsi="Times New Roman"/>
          <w:sz w:val="24"/>
        </w:rPr>
      </w:pPr>
      <w:r w:rsidRPr="007F5D0B">
        <w:rPr>
          <w:rFonts w:ascii="Times New Roman" w:hAnsi="Times New Roman"/>
          <w:sz w:val="24"/>
        </w:rPr>
        <w:t xml:space="preserve">Za potrebe civilne zaštite Općina ima </w:t>
      </w:r>
      <w:r w:rsidRPr="008D1CA2">
        <w:rPr>
          <w:rFonts w:ascii="Times New Roman" w:hAnsi="Times New Roman"/>
          <w:sz w:val="24"/>
        </w:rPr>
        <w:t xml:space="preserve">imenovano </w:t>
      </w:r>
      <w:r w:rsidRPr="008D1CA2">
        <w:rPr>
          <w:rFonts w:ascii="Times New Roman" w:hAnsi="Times New Roman"/>
          <w:b/>
          <w:bCs/>
          <w:sz w:val="24"/>
        </w:rPr>
        <w:t>4</w:t>
      </w:r>
      <w:r w:rsidRPr="008D1CA2">
        <w:rPr>
          <w:rFonts w:ascii="Times New Roman" w:hAnsi="Times New Roman"/>
          <w:b/>
          <w:sz w:val="24"/>
        </w:rPr>
        <w:t xml:space="preserve"> povjerenika CZ i 4 zamjenika</w:t>
      </w:r>
      <w:r w:rsidRPr="007F5D0B">
        <w:rPr>
          <w:rFonts w:ascii="Times New Roman" w:hAnsi="Times New Roman"/>
          <w:sz w:val="24"/>
        </w:rPr>
        <w:t xml:space="preserve"> povjerenika. Povjerenici civilne zaštite imaju izuzetno važnu ulogu, kako u preventivi, tako i tijekom djelovanja cjelovitog sustava civilne zaštite</w:t>
      </w:r>
      <w:r w:rsidRPr="00B96F21">
        <w:rPr>
          <w:rFonts w:ascii="Times New Roman" w:hAnsi="Times New Roman"/>
          <w:sz w:val="24"/>
        </w:rPr>
        <w:t xml:space="preserve"> u velikim nesrećama. </w:t>
      </w:r>
    </w:p>
    <w:p w14:paraId="189171A7" w14:textId="77777777" w:rsidR="00456715" w:rsidRPr="00B96F21" w:rsidRDefault="00456715" w:rsidP="00456715">
      <w:pPr>
        <w:spacing w:after="0" w:line="240" w:lineRule="auto"/>
        <w:jc w:val="both"/>
        <w:rPr>
          <w:rFonts w:ascii="Times New Roman" w:hAnsi="Times New Roman"/>
          <w:sz w:val="24"/>
        </w:rPr>
      </w:pPr>
      <w:r w:rsidRPr="00B96F21">
        <w:rPr>
          <w:rFonts w:ascii="Times New Roman" w:hAnsi="Times New Roman"/>
          <w:sz w:val="24"/>
        </w:rPr>
        <w:t xml:space="preserve">Spremnost povjerenika procijenjena je </w:t>
      </w:r>
      <w:r w:rsidRPr="00B96F21">
        <w:rPr>
          <w:rFonts w:ascii="Times New Roman" w:hAnsi="Times New Roman"/>
          <w:b/>
          <w:sz w:val="24"/>
        </w:rPr>
        <w:t xml:space="preserve">visokom </w:t>
      </w:r>
      <w:r w:rsidRPr="00B96F21">
        <w:rPr>
          <w:rFonts w:ascii="Times New Roman" w:hAnsi="Times New Roman"/>
          <w:sz w:val="24"/>
        </w:rPr>
        <w:t xml:space="preserve">obzirom da su isti upoznati sa zadaćama ali nisu do sada uvježbavali postupke u slučaju </w:t>
      </w:r>
      <w:r>
        <w:rPr>
          <w:rFonts w:ascii="Times New Roman" w:hAnsi="Times New Roman"/>
          <w:sz w:val="24"/>
        </w:rPr>
        <w:t>visokih temperatura</w:t>
      </w:r>
      <w:r w:rsidRPr="00B96F21">
        <w:rPr>
          <w:rFonts w:ascii="Times New Roman" w:hAnsi="Times New Roman"/>
          <w:sz w:val="24"/>
        </w:rPr>
        <w:t>.</w:t>
      </w:r>
    </w:p>
    <w:p w14:paraId="03D4E40B" w14:textId="77777777" w:rsidR="002A5F8C" w:rsidRPr="00993CE5" w:rsidRDefault="002A5F8C" w:rsidP="002A5F8C">
      <w:pPr>
        <w:spacing w:after="0" w:line="240" w:lineRule="auto"/>
        <w:jc w:val="both"/>
        <w:rPr>
          <w:rFonts w:ascii="Times New Roman" w:hAnsi="Times New Roman"/>
          <w:sz w:val="16"/>
          <w:szCs w:val="16"/>
        </w:rPr>
      </w:pPr>
    </w:p>
    <w:p w14:paraId="193D3AD0" w14:textId="7923C729" w:rsidR="002A5F8C" w:rsidRPr="00F9720F" w:rsidRDefault="002A5F8C" w:rsidP="002A5F8C">
      <w:pPr>
        <w:spacing w:after="0" w:line="240" w:lineRule="auto"/>
        <w:ind w:left="720"/>
        <w:jc w:val="both"/>
        <w:rPr>
          <w:rFonts w:ascii="Times New Roman" w:hAnsi="Times New Roman"/>
          <w:sz w:val="20"/>
          <w:szCs w:val="20"/>
        </w:rPr>
      </w:pPr>
      <w:r w:rsidRPr="00F9720F">
        <w:rPr>
          <w:rFonts w:ascii="Times New Roman" w:hAnsi="Times New Roman"/>
          <w:sz w:val="20"/>
          <w:szCs w:val="20"/>
        </w:rPr>
        <w:t xml:space="preserve">         </w:t>
      </w:r>
      <w:r>
        <w:rPr>
          <w:rFonts w:ascii="Times New Roman" w:hAnsi="Times New Roman"/>
          <w:sz w:val="20"/>
          <w:szCs w:val="20"/>
        </w:rPr>
        <w:t xml:space="preserve">                      Tablica </w:t>
      </w:r>
      <w:r w:rsidR="001A0581">
        <w:rPr>
          <w:rFonts w:ascii="Times New Roman" w:hAnsi="Times New Roman"/>
          <w:sz w:val="20"/>
          <w:szCs w:val="20"/>
        </w:rPr>
        <w:t>104</w:t>
      </w:r>
      <w:r w:rsidRPr="00F9720F">
        <w:rPr>
          <w:rFonts w:ascii="Times New Roman" w:hAnsi="Times New Roman"/>
          <w:sz w:val="20"/>
          <w:szCs w:val="20"/>
        </w:rPr>
        <w:t>: Spremnost povjerenika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2A5F8C" w:rsidRPr="00F9720F" w14:paraId="3807DD2A" w14:textId="77777777" w:rsidTr="00D659A7">
        <w:trPr>
          <w:jc w:val="center"/>
        </w:trPr>
        <w:tc>
          <w:tcPr>
            <w:tcW w:w="2317" w:type="dxa"/>
            <w:shd w:val="clear" w:color="auto" w:fill="BDD6EE"/>
          </w:tcPr>
          <w:p w14:paraId="5D05F59B" w14:textId="77777777" w:rsidR="002A5F8C" w:rsidRPr="00F9720F" w:rsidRDefault="002A5F8C" w:rsidP="00D659A7">
            <w:pPr>
              <w:spacing w:after="0" w:line="240" w:lineRule="auto"/>
              <w:jc w:val="both"/>
              <w:rPr>
                <w:rFonts w:ascii="Times New Roman" w:hAnsi="Times New Roman"/>
                <w:sz w:val="20"/>
                <w:szCs w:val="20"/>
              </w:rPr>
            </w:pPr>
            <w:r w:rsidRPr="00F9720F">
              <w:rPr>
                <w:rFonts w:ascii="Times New Roman" w:hAnsi="Times New Roman"/>
                <w:sz w:val="20"/>
                <w:szCs w:val="20"/>
              </w:rPr>
              <w:t>Vrlo niska spremnost</w:t>
            </w:r>
          </w:p>
        </w:tc>
        <w:tc>
          <w:tcPr>
            <w:tcW w:w="1276" w:type="dxa"/>
            <w:shd w:val="clear" w:color="auto" w:fill="FF0000"/>
          </w:tcPr>
          <w:p w14:paraId="48AC366A" w14:textId="77777777" w:rsidR="002A5F8C" w:rsidRPr="00F9720F" w:rsidRDefault="002A5F8C" w:rsidP="00D659A7">
            <w:pPr>
              <w:spacing w:after="0" w:line="240" w:lineRule="auto"/>
              <w:jc w:val="center"/>
              <w:rPr>
                <w:rFonts w:ascii="Times New Roman" w:hAnsi="Times New Roman"/>
                <w:sz w:val="20"/>
                <w:szCs w:val="20"/>
              </w:rPr>
            </w:pPr>
            <w:r w:rsidRPr="00F9720F">
              <w:rPr>
                <w:rFonts w:ascii="Times New Roman" w:hAnsi="Times New Roman"/>
                <w:sz w:val="20"/>
                <w:szCs w:val="20"/>
              </w:rPr>
              <w:t>4</w:t>
            </w:r>
          </w:p>
        </w:tc>
        <w:tc>
          <w:tcPr>
            <w:tcW w:w="850" w:type="dxa"/>
          </w:tcPr>
          <w:p w14:paraId="11B06B0F" w14:textId="77777777" w:rsidR="002A5F8C" w:rsidRPr="00F9720F" w:rsidRDefault="002A5F8C" w:rsidP="00D659A7">
            <w:pPr>
              <w:spacing w:after="0" w:line="240" w:lineRule="auto"/>
              <w:jc w:val="center"/>
              <w:rPr>
                <w:rFonts w:ascii="Times New Roman" w:hAnsi="Times New Roman"/>
                <w:sz w:val="20"/>
                <w:szCs w:val="20"/>
              </w:rPr>
            </w:pPr>
          </w:p>
        </w:tc>
      </w:tr>
      <w:tr w:rsidR="002A5F8C" w:rsidRPr="00F9720F" w14:paraId="528B3DAF" w14:textId="77777777" w:rsidTr="00D659A7">
        <w:trPr>
          <w:jc w:val="center"/>
        </w:trPr>
        <w:tc>
          <w:tcPr>
            <w:tcW w:w="2317" w:type="dxa"/>
            <w:shd w:val="clear" w:color="auto" w:fill="BDD6EE"/>
          </w:tcPr>
          <w:p w14:paraId="20BC6F5F" w14:textId="77777777" w:rsidR="002A5F8C" w:rsidRPr="00F9720F" w:rsidRDefault="002A5F8C" w:rsidP="00D659A7">
            <w:pPr>
              <w:spacing w:after="0" w:line="240" w:lineRule="auto"/>
              <w:jc w:val="both"/>
              <w:rPr>
                <w:rFonts w:ascii="Times New Roman" w:hAnsi="Times New Roman"/>
                <w:sz w:val="20"/>
                <w:szCs w:val="20"/>
              </w:rPr>
            </w:pPr>
            <w:r w:rsidRPr="00F9720F">
              <w:rPr>
                <w:rFonts w:ascii="Times New Roman" w:hAnsi="Times New Roman"/>
                <w:sz w:val="20"/>
                <w:szCs w:val="20"/>
              </w:rPr>
              <w:t>Niska spremnost</w:t>
            </w:r>
          </w:p>
        </w:tc>
        <w:tc>
          <w:tcPr>
            <w:tcW w:w="1276" w:type="dxa"/>
            <w:shd w:val="clear" w:color="auto" w:fill="FFC000"/>
          </w:tcPr>
          <w:p w14:paraId="7809648D" w14:textId="77777777" w:rsidR="002A5F8C" w:rsidRPr="00F9720F" w:rsidRDefault="002A5F8C" w:rsidP="00D659A7">
            <w:pPr>
              <w:spacing w:after="0" w:line="240" w:lineRule="auto"/>
              <w:jc w:val="center"/>
              <w:rPr>
                <w:rFonts w:ascii="Times New Roman" w:hAnsi="Times New Roman"/>
                <w:sz w:val="20"/>
                <w:szCs w:val="20"/>
              </w:rPr>
            </w:pPr>
            <w:r w:rsidRPr="00F9720F">
              <w:rPr>
                <w:rFonts w:ascii="Times New Roman" w:hAnsi="Times New Roman"/>
                <w:sz w:val="20"/>
                <w:szCs w:val="20"/>
              </w:rPr>
              <w:t>3</w:t>
            </w:r>
          </w:p>
        </w:tc>
        <w:tc>
          <w:tcPr>
            <w:tcW w:w="850" w:type="dxa"/>
          </w:tcPr>
          <w:p w14:paraId="1B637BA6" w14:textId="1C56DDE1" w:rsidR="002A5F8C" w:rsidRPr="00F9720F" w:rsidRDefault="002A5F8C" w:rsidP="00D659A7">
            <w:pPr>
              <w:spacing w:after="0" w:line="240" w:lineRule="auto"/>
              <w:jc w:val="center"/>
              <w:rPr>
                <w:rFonts w:ascii="Times New Roman" w:hAnsi="Times New Roman"/>
                <w:sz w:val="20"/>
                <w:szCs w:val="20"/>
              </w:rPr>
            </w:pPr>
          </w:p>
        </w:tc>
      </w:tr>
      <w:tr w:rsidR="002A5F8C" w:rsidRPr="00F9720F" w14:paraId="462B16E3" w14:textId="77777777" w:rsidTr="00D659A7">
        <w:trPr>
          <w:jc w:val="center"/>
        </w:trPr>
        <w:tc>
          <w:tcPr>
            <w:tcW w:w="2317" w:type="dxa"/>
            <w:shd w:val="clear" w:color="auto" w:fill="BDD6EE"/>
          </w:tcPr>
          <w:p w14:paraId="42CA4D1F" w14:textId="77777777" w:rsidR="002A5F8C" w:rsidRPr="00F9720F" w:rsidRDefault="002A5F8C" w:rsidP="00D659A7">
            <w:pPr>
              <w:spacing w:after="0" w:line="240" w:lineRule="auto"/>
              <w:jc w:val="both"/>
              <w:rPr>
                <w:rFonts w:ascii="Times New Roman" w:hAnsi="Times New Roman"/>
                <w:sz w:val="20"/>
                <w:szCs w:val="20"/>
              </w:rPr>
            </w:pPr>
            <w:r w:rsidRPr="00F9720F">
              <w:rPr>
                <w:rFonts w:ascii="Times New Roman" w:hAnsi="Times New Roman"/>
                <w:sz w:val="20"/>
                <w:szCs w:val="20"/>
              </w:rPr>
              <w:t>Visoka spremnost</w:t>
            </w:r>
          </w:p>
        </w:tc>
        <w:tc>
          <w:tcPr>
            <w:tcW w:w="1276" w:type="dxa"/>
            <w:shd w:val="clear" w:color="auto" w:fill="FFFF00"/>
          </w:tcPr>
          <w:p w14:paraId="65FD8357" w14:textId="77777777" w:rsidR="002A5F8C" w:rsidRPr="00F9720F" w:rsidRDefault="002A5F8C" w:rsidP="00D659A7">
            <w:pPr>
              <w:spacing w:after="0" w:line="240" w:lineRule="auto"/>
              <w:jc w:val="center"/>
              <w:rPr>
                <w:rFonts w:ascii="Times New Roman" w:hAnsi="Times New Roman"/>
                <w:sz w:val="20"/>
                <w:szCs w:val="20"/>
              </w:rPr>
            </w:pPr>
            <w:r w:rsidRPr="00F9720F">
              <w:rPr>
                <w:rFonts w:ascii="Times New Roman" w:hAnsi="Times New Roman"/>
                <w:sz w:val="20"/>
                <w:szCs w:val="20"/>
              </w:rPr>
              <w:t>2</w:t>
            </w:r>
          </w:p>
        </w:tc>
        <w:tc>
          <w:tcPr>
            <w:tcW w:w="850" w:type="dxa"/>
          </w:tcPr>
          <w:p w14:paraId="49A47BB8" w14:textId="4B8ACFDD" w:rsidR="002A5F8C" w:rsidRPr="00F9720F" w:rsidRDefault="00456715" w:rsidP="00D659A7">
            <w:pPr>
              <w:spacing w:after="0" w:line="240" w:lineRule="auto"/>
              <w:jc w:val="center"/>
              <w:rPr>
                <w:rFonts w:ascii="Times New Roman" w:hAnsi="Times New Roman"/>
                <w:sz w:val="20"/>
                <w:szCs w:val="20"/>
              </w:rPr>
            </w:pPr>
            <w:r>
              <w:rPr>
                <w:rFonts w:ascii="Times New Roman" w:hAnsi="Times New Roman"/>
                <w:sz w:val="20"/>
                <w:szCs w:val="20"/>
              </w:rPr>
              <w:t>X</w:t>
            </w:r>
          </w:p>
        </w:tc>
      </w:tr>
      <w:tr w:rsidR="002A5F8C" w:rsidRPr="00F9720F" w14:paraId="4ED659D3" w14:textId="77777777" w:rsidTr="00D659A7">
        <w:trPr>
          <w:jc w:val="center"/>
        </w:trPr>
        <w:tc>
          <w:tcPr>
            <w:tcW w:w="2317" w:type="dxa"/>
            <w:shd w:val="clear" w:color="auto" w:fill="BDD6EE"/>
          </w:tcPr>
          <w:p w14:paraId="7E19E285" w14:textId="77777777" w:rsidR="002A5F8C" w:rsidRPr="00F9720F" w:rsidRDefault="002A5F8C" w:rsidP="00D659A7">
            <w:pPr>
              <w:spacing w:after="0" w:line="240" w:lineRule="auto"/>
              <w:jc w:val="both"/>
              <w:rPr>
                <w:rFonts w:ascii="Times New Roman" w:hAnsi="Times New Roman"/>
                <w:sz w:val="20"/>
                <w:szCs w:val="20"/>
              </w:rPr>
            </w:pPr>
            <w:r w:rsidRPr="00F9720F">
              <w:rPr>
                <w:rFonts w:ascii="Times New Roman" w:hAnsi="Times New Roman"/>
                <w:sz w:val="20"/>
                <w:szCs w:val="20"/>
              </w:rPr>
              <w:t>Vrlo visoka spremnost</w:t>
            </w:r>
          </w:p>
        </w:tc>
        <w:tc>
          <w:tcPr>
            <w:tcW w:w="1276" w:type="dxa"/>
            <w:shd w:val="clear" w:color="auto" w:fill="00B050"/>
          </w:tcPr>
          <w:p w14:paraId="42140346" w14:textId="77777777" w:rsidR="002A5F8C" w:rsidRPr="00F9720F" w:rsidRDefault="002A5F8C" w:rsidP="00D659A7">
            <w:pPr>
              <w:spacing w:after="0" w:line="240" w:lineRule="auto"/>
              <w:jc w:val="center"/>
              <w:rPr>
                <w:rFonts w:ascii="Times New Roman" w:hAnsi="Times New Roman"/>
                <w:sz w:val="20"/>
                <w:szCs w:val="20"/>
              </w:rPr>
            </w:pPr>
            <w:r w:rsidRPr="00F9720F">
              <w:rPr>
                <w:rFonts w:ascii="Times New Roman" w:hAnsi="Times New Roman"/>
                <w:sz w:val="20"/>
                <w:szCs w:val="20"/>
              </w:rPr>
              <w:t>1</w:t>
            </w:r>
          </w:p>
        </w:tc>
        <w:tc>
          <w:tcPr>
            <w:tcW w:w="850" w:type="dxa"/>
          </w:tcPr>
          <w:p w14:paraId="14CE711E" w14:textId="77777777" w:rsidR="002A5F8C" w:rsidRPr="00F9720F" w:rsidRDefault="002A5F8C" w:rsidP="00D659A7">
            <w:pPr>
              <w:spacing w:after="0" w:line="240" w:lineRule="auto"/>
              <w:jc w:val="center"/>
              <w:rPr>
                <w:rFonts w:ascii="Times New Roman" w:hAnsi="Times New Roman"/>
                <w:sz w:val="20"/>
                <w:szCs w:val="20"/>
              </w:rPr>
            </w:pPr>
          </w:p>
        </w:tc>
      </w:tr>
    </w:tbl>
    <w:p w14:paraId="73408229" w14:textId="470A66DD" w:rsidR="00962EDE" w:rsidRDefault="00962EDE" w:rsidP="002A5F8C">
      <w:pPr>
        <w:pStyle w:val="Bezproreda"/>
        <w:rPr>
          <w:b/>
        </w:rPr>
      </w:pPr>
    </w:p>
    <w:p w14:paraId="788162DA" w14:textId="5260B00F" w:rsidR="002A5F8C" w:rsidRPr="0023506C" w:rsidRDefault="002A5F8C" w:rsidP="002A5F8C">
      <w:pPr>
        <w:pStyle w:val="Bezproreda"/>
        <w:ind w:left="567"/>
        <w:rPr>
          <w:b/>
          <w:u w:val="single"/>
        </w:rPr>
      </w:pPr>
      <w:r w:rsidRPr="0023506C">
        <w:rPr>
          <w:b/>
          <w:u w:val="single"/>
        </w:rPr>
        <w:t xml:space="preserve">Spremnost koordinatora u slučaju </w:t>
      </w:r>
      <w:r>
        <w:rPr>
          <w:b/>
          <w:u w:val="single"/>
        </w:rPr>
        <w:t>ekstremno</w:t>
      </w:r>
      <w:r w:rsidR="002C3643">
        <w:rPr>
          <w:b/>
          <w:u w:val="single"/>
        </w:rPr>
        <w:t xml:space="preserve"> </w:t>
      </w:r>
      <w:r>
        <w:rPr>
          <w:b/>
          <w:u w:val="single"/>
        </w:rPr>
        <w:t>visokih temperatura</w:t>
      </w:r>
      <w:r w:rsidRPr="0023506C">
        <w:rPr>
          <w:b/>
          <w:u w:val="single"/>
        </w:rPr>
        <w:t>:</w:t>
      </w:r>
    </w:p>
    <w:p w14:paraId="7FB25214" w14:textId="39295D7C" w:rsidR="002A5F8C" w:rsidRDefault="00456715" w:rsidP="002A5F8C">
      <w:pPr>
        <w:pStyle w:val="Bezproreda"/>
        <w:rPr>
          <w:rFonts w:cs="Times New Roman"/>
          <w:szCs w:val="24"/>
        </w:rPr>
      </w:pPr>
      <w:r w:rsidRPr="00456715">
        <w:rPr>
          <w:rFonts w:cs="Times New Roman"/>
          <w:szCs w:val="24"/>
        </w:rPr>
        <w:t xml:space="preserve">Na području Općine imenovani su koordinatori-ovisno o mogućim ugrozama određenima Procjenom rizika. Spremnost koordinatora procijenjena je </w:t>
      </w:r>
      <w:r>
        <w:rPr>
          <w:rFonts w:cs="Times New Roman"/>
          <w:b/>
          <w:bCs/>
          <w:szCs w:val="24"/>
        </w:rPr>
        <w:t>visokom</w:t>
      </w:r>
      <w:r w:rsidRPr="00456715">
        <w:rPr>
          <w:rFonts w:cs="Times New Roman"/>
          <w:szCs w:val="24"/>
        </w:rPr>
        <w:t xml:space="preserve"> obzirom da su isti upoznati sa zadaćama ali nisu uvježbani za postupanje u slučaju visokih temperatura.</w:t>
      </w:r>
    </w:p>
    <w:p w14:paraId="5D7EE312" w14:textId="77777777" w:rsidR="00456715" w:rsidRPr="003A1153" w:rsidRDefault="00456715" w:rsidP="002A5F8C">
      <w:pPr>
        <w:pStyle w:val="Bezproreda"/>
        <w:rPr>
          <w:sz w:val="16"/>
          <w:szCs w:val="16"/>
        </w:rPr>
      </w:pPr>
    </w:p>
    <w:p w14:paraId="7703C831" w14:textId="49474823" w:rsidR="002A5F8C" w:rsidRPr="00325DA3" w:rsidRDefault="002A5F8C" w:rsidP="002A5F8C">
      <w:pPr>
        <w:pStyle w:val="Bezproreda"/>
        <w:ind w:left="720"/>
        <w:rPr>
          <w:sz w:val="20"/>
          <w:szCs w:val="20"/>
        </w:rPr>
      </w:pPr>
      <w:r>
        <w:rPr>
          <w:sz w:val="20"/>
          <w:szCs w:val="20"/>
        </w:rPr>
        <w:t xml:space="preserve">                               Tablica </w:t>
      </w:r>
      <w:r w:rsidR="004055A9">
        <w:rPr>
          <w:sz w:val="20"/>
          <w:szCs w:val="20"/>
        </w:rPr>
        <w:t>10</w:t>
      </w:r>
      <w:r w:rsidR="001A0581">
        <w:rPr>
          <w:sz w:val="20"/>
          <w:szCs w:val="20"/>
        </w:rPr>
        <w:t>5</w:t>
      </w:r>
      <w:r w:rsidRPr="00325DA3">
        <w:rPr>
          <w:sz w:val="20"/>
          <w:szCs w:val="20"/>
        </w:rPr>
        <w:t xml:space="preserve">: Spremnost </w:t>
      </w:r>
      <w:r>
        <w:rPr>
          <w:sz w:val="20"/>
          <w:szCs w:val="20"/>
        </w:rPr>
        <w:t>koordinatora na lokaciji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2A5F8C" w:rsidRPr="00FB1A94" w14:paraId="7FABCEB0" w14:textId="77777777" w:rsidTr="00D659A7">
        <w:trPr>
          <w:jc w:val="center"/>
        </w:trPr>
        <w:tc>
          <w:tcPr>
            <w:tcW w:w="2317" w:type="dxa"/>
            <w:shd w:val="clear" w:color="auto" w:fill="BDD6EE"/>
          </w:tcPr>
          <w:p w14:paraId="6723F49D" w14:textId="77777777" w:rsidR="002A5F8C" w:rsidRPr="00FB1A94" w:rsidRDefault="002A5F8C" w:rsidP="00D659A7">
            <w:pPr>
              <w:pStyle w:val="Bezproreda"/>
              <w:rPr>
                <w:sz w:val="20"/>
                <w:szCs w:val="20"/>
              </w:rPr>
            </w:pPr>
            <w:r w:rsidRPr="00FB1A94">
              <w:rPr>
                <w:sz w:val="20"/>
                <w:szCs w:val="20"/>
              </w:rPr>
              <w:t>Vrlo niska spremnost</w:t>
            </w:r>
          </w:p>
        </w:tc>
        <w:tc>
          <w:tcPr>
            <w:tcW w:w="1276" w:type="dxa"/>
            <w:shd w:val="clear" w:color="auto" w:fill="FF0000"/>
          </w:tcPr>
          <w:p w14:paraId="696C0BC4" w14:textId="77777777" w:rsidR="002A5F8C" w:rsidRPr="00FB1A94" w:rsidRDefault="002A5F8C" w:rsidP="00D659A7">
            <w:pPr>
              <w:pStyle w:val="Bezproreda"/>
              <w:jc w:val="center"/>
              <w:rPr>
                <w:sz w:val="20"/>
                <w:szCs w:val="20"/>
              </w:rPr>
            </w:pPr>
            <w:r w:rsidRPr="00FB1A94">
              <w:rPr>
                <w:sz w:val="20"/>
                <w:szCs w:val="20"/>
              </w:rPr>
              <w:t>4</w:t>
            </w:r>
          </w:p>
        </w:tc>
        <w:tc>
          <w:tcPr>
            <w:tcW w:w="850" w:type="dxa"/>
          </w:tcPr>
          <w:p w14:paraId="710C4B25" w14:textId="67DA0FBD" w:rsidR="002A5F8C" w:rsidRPr="00FB1A94" w:rsidRDefault="002A5F8C" w:rsidP="00D659A7">
            <w:pPr>
              <w:pStyle w:val="Bezproreda"/>
              <w:jc w:val="center"/>
              <w:rPr>
                <w:sz w:val="20"/>
                <w:szCs w:val="20"/>
              </w:rPr>
            </w:pPr>
          </w:p>
        </w:tc>
      </w:tr>
      <w:tr w:rsidR="002A5F8C" w:rsidRPr="00FB1A94" w14:paraId="70C02A4B" w14:textId="77777777" w:rsidTr="00D659A7">
        <w:trPr>
          <w:jc w:val="center"/>
        </w:trPr>
        <w:tc>
          <w:tcPr>
            <w:tcW w:w="2317" w:type="dxa"/>
            <w:shd w:val="clear" w:color="auto" w:fill="BDD6EE"/>
          </w:tcPr>
          <w:p w14:paraId="7D2526B4" w14:textId="77777777" w:rsidR="002A5F8C" w:rsidRPr="00FB1A94" w:rsidRDefault="002A5F8C" w:rsidP="00D659A7">
            <w:pPr>
              <w:pStyle w:val="Bezproreda"/>
              <w:rPr>
                <w:sz w:val="20"/>
                <w:szCs w:val="20"/>
              </w:rPr>
            </w:pPr>
            <w:r w:rsidRPr="00FB1A94">
              <w:rPr>
                <w:sz w:val="20"/>
                <w:szCs w:val="20"/>
              </w:rPr>
              <w:t>Niska spremnost</w:t>
            </w:r>
          </w:p>
        </w:tc>
        <w:tc>
          <w:tcPr>
            <w:tcW w:w="1276" w:type="dxa"/>
            <w:shd w:val="clear" w:color="auto" w:fill="FFC000"/>
          </w:tcPr>
          <w:p w14:paraId="154AAF78" w14:textId="77777777" w:rsidR="002A5F8C" w:rsidRPr="00FB1A94" w:rsidRDefault="002A5F8C" w:rsidP="00D659A7">
            <w:pPr>
              <w:pStyle w:val="Bezproreda"/>
              <w:jc w:val="center"/>
              <w:rPr>
                <w:sz w:val="20"/>
                <w:szCs w:val="20"/>
              </w:rPr>
            </w:pPr>
            <w:r w:rsidRPr="00FB1A94">
              <w:rPr>
                <w:sz w:val="20"/>
                <w:szCs w:val="20"/>
              </w:rPr>
              <w:t>3</w:t>
            </w:r>
          </w:p>
        </w:tc>
        <w:tc>
          <w:tcPr>
            <w:tcW w:w="850" w:type="dxa"/>
          </w:tcPr>
          <w:p w14:paraId="6D3A4D9B" w14:textId="02F41EA4" w:rsidR="002A5F8C" w:rsidRPr="00FB1A94" w:rsidRDefault="002A5F8C" w:rsidP="00D659A7">
            <w:pPr>
              <w:pStyle w:val="Bezproreda"/>
              <w:jc w:val="center"/>
              <w:rPr>
                <w:sz w:val="20"/>
                <w:szCs w:val="20"/>
              </w:rPr>
            </w:pPr>
          </w:p>
        </w:tc>
      </w:tr>
      <w:tr w:rsidR="002A5F8C" w:rsidRPr="00FB1A94" w14:paraId="3AD70127" w14:textId="77777777" w:rsidTr="00D659A7">
        <w:trPr>
          <w:jc w:val="center"/>
        </w:trPr>
        <w:tc>
          <w:tcPr>
            <w:tcW w:w="2317" w:type="dxa"/>
            <w:shd w:val="clear" w:color="auto" w:fill="BDD6EE"/>
          </w:tcPr>
          <w:p w14:paraId="17236A2C" w14:textId="77777777" w:rsidR="002A5F8C" w:rsidRPr="00FB1A94" w:rsidRDefault="002A5F8C" w:rsidP="00D659A7">
            <w:pPr>
              <w:pStyle w:val="Bezproreda"/>
              <w:rPr>
                <w:sz w:val="20"/>
                <w:szCs w:val="20"/>
              </w:rPr>
            </w:pPr>
            <w:r w:rsidRPr="00FB1A94">
              <w:rPr>
                <w:sz w:val="20"/>
                <w:szCs w:val="20"/>
              </w:rPr>
              <w:t>Visoka spremnost</w:t>
            </w:r>
          </w:p>
        </w:tc>
        <w:tc>
          <w:tcPr>
            <w:tcW w:w="1276" w:type="dxa"/>
            <w:shd w:val="clear" w:color="auto" w:fill="FFFF00"/>
          </w:tcPr>
          <w:p w14:paraId="44ACD541" w14:textId="77777777" w:rsidR="002A5F8C" w:rsidRPr="00FB1A94" w:rsidRDefault="002A5F8C" w:rsidP="00D659A7">
            <w:pPr>
              <w:pStyle w:val="Bezproreda"/>
              <w:jc w:val="center"/>
              <w:rPr>
                <w:sz w:val="20"/>
                <w:szCs w:val="20"/>
              </w:rPr>
            </w:pPr>
            <w:r w:rsidRPr="00FB1A94">
              <w:rPr>
                <w:sz w:val="20"/>
                <w:szCs w:val="20"/>
              </w:rPr>
              <w:t>2</w:t>
            </w:r>
          </w:p>
        </w:tc>
        <w:tc>
          <w:tcPr>
            <w:tcW w:w="850" w:type="dxa"/>
          </w:tcPr>
          <w:p w14:paraId="357DEC17" w14:textId="6A481CB8" w:rsidR="002A5F8C" w:rsidRPr="00FB1A94" w:rsidRDefault="00456715" w:rsidP="00D659A7">
            <w:pPr>
              <w:pStyle w:val="Bezproreda"/>
              <w:jc w:val="center"/>
              <w:rPr>
                <w:sz w:val="20"/>
                <w:szCs w:val="20"/>
              </w:rPr>
            </w:pPr>
            <w:r>
              <w:rPr>
                <w:sz w:val="20"/>
                <w:szCs w:val="20"/>
              </w:rPr>
              <w:t>X</w:t>
            </w:r>
          </w:p>
        </w:tc>
      </w:tr>
      <w:tr w:rsidR="002A5F8C" w:rsidRPr="00FB1A94" w14:paraId="0E5F08D6" w14:textId="77777777" w:rsidTr="00D659A7">
        <w:trPr>
          <w:jc w:val="center"/>
        </w:trPr>
        <w:tc>
          <w:tcPr>
            <w:tcW w:w="2317" w:type="dxa"/>
            <w:shd w:val="clear" w:color="auto" w:fill="BDD6EE"/>
          </w:tcPr>
          <w:p w14:paraId="655403FE" w14:textId="77777777" w:rsidR="002A5F8C" w:rsidRPr="00FB1A94" w:rsidRDefault="002A5F8C" w:rsidP="00D659A7">
            <w:pPr>
              <w:pStyle w:val="Bezproreda"/>
              <w:rPr>
                <w:sz w:val="20"/>
                <w:szCs w:val="20"/>
              </w:rPr>
            </w:pPr>
            <w:r w:rsidRPr="00FB1A94">
              <w:rPr>
                <w:sz w:val="20"/>
                <w:szCs w:val="20"/>
              </w:rPr>
              <w:t>Vrlo visoka spremnost</w:t>
            </w:r>
          </w:p>
        </w:tc>
        <w:tc>
          <w:tcPr>
            <w:tcW w:w="1276" w:type="dxa"/>
            <w:shd w:val="clear" w:color="auto" w:fill="00B050"/>
          </w:tcPr>
          <w:p w14:paraId="632A0468" w14:textId="77777777" w:rsidR="002A5F8C" w:rsidRPr="00FB1A94" w:rsidRDefault="002A5F8C" w:rsidP="00D659A7">
            <w:pPr>
              <w:pStyle w:val="Bezproreda"/>
              <w:jc w:val="center"/>
              <w:rPr>
                <w:sz w:val="20"/>
                <w:szCs w:val="20"/>
              </w:rPr>
            </w:pPr>
            <w:r w:rsidRPr="00FB1A94">
              <w:rPr>
                <w:sz w:val="20"/>
                <w:szCs w:val="20"/>
              </w:rPr>
              <w:t>1</w:t>
            </w:r>
          </w:p>
        </w:tc>
        <w:tc>
          <w:tcPr>
            <w:tcW w:w="850" w:type="dxa"/>
          </w:tcPr>
          <w:p w14:paraId="5DF80184" w14:textId="77777777" w:rsidR="002A5F8C" w:rsidRPr="00FB1A94" w:rsidRDefault="002A5F8C" w:rsidP="00D659A7">
            <w:pPr>
              <w:pStyle w:val="Bezproreda"/>
              <w:jc w:val="center"/>
              <w:rPr>
                <w:sz w:val="20"/>
                <w:szCs w:val="20"/>
              </w:rPr>
            </w:pPr>
          </w:p>
        </w:tc>
      </w:tr>
    </w:tbl>
    <w:p w14:paraId="35A33CCF" w14:textId="77777777" w:rsidR="002C3643" w:rsidRPr="00A171E1" w:rsidRDefault="002C3643" w:rsidP="00344D10">
      <w:pPr>
        <w:pStyle w:val="Bezproreda"/>
        <w:rPr>
          <w:b/>
          <w:sz w:val="16"/>
          <w:szCs w:val="16"/>
        </w:rPr>
      </w:pPr>
    </w:p>
    <w:p w14:paraId="09D6E69D" w14:textId="77777777" w:rsidR="00344D10" w:rsidRPr="00051A53" w:rsidRDefault="00344D10" w:rsidP="00344D10">
      <w:pPr>
        <w:pStyle w:val="Bezproreda"/>
        <w:ind w:left="567"/>
        <w:rPr>
          <w:b/>
          <w:u w:val="single"/>
        </w:rPr>
      </w:pPr>
      <w:r w:rsidRPr="00051A53">
        <w:rPr>
          <w:b/>
          <w:u w:val="single"/>
        </w:rPr>
        <w:t xml:space="preserve">Spremnost pravnih osoba u slučaju </w:t>
      </w:r>
      <w:r w:rsidR="002D59B6" w:rsidRPr="00051A53">
        <w:rPr>
          <w:b/>
          <w:u w:val="single"/>
        </w:rPr>
        <w:t>ekstremno visokih temperatura</w:t>
      </w:r>
      <w:r w:rsidRPr="00051A53">
        <w:rPr>
          <w:b/>
          <w:u w:val="single"/>
        </w:rPr>
        <w:t>:</w:t>
      </w:r>
    </w:p>
    <w:p w14:paraId="1459C8D0" w14:textId="77777777" w:rsidR="002D59B6" w:rsidRDefault="00344D10" w:rsidP="00344D10">
      <w:pPr>
        <w:pStyle w:val="Bezproreda"/>
        <w:rPr>
          <w:b/>
        </w:rPr>
      </w:pPr>
      <w:r>
        <w:t>Procjena spremnosti</w:t>
      </w:r>
      <w:r w:rsidRPr="00A42771">
        <w:t xml:space="preserve"> pravnih osoba </w:t>
      </w:r>
      <w:r>
        <w:t xml:space="preserve">od interesa za sustav CZ Općine koje je svojom odlukom odredio Načelnik, temelji se na opremljenosti i učinkovitosti istih u obavljanju redovnih djelatnosti za koje su osnovani. Spremnost pravnih osoba procijenjena je </w:t>
      </w:r>
      <w:r>
        <w:rPr>
          <w:b/>
        </w:rPr>
        <w:t>visokom</w:t>
      </w:r>
      <w:r w:rsidRPr="00DF3ECF">
        <w:rPr>
          <w:b/>
        </w:rPr>
        <w:t>.</w:t>
      </w:r>
    </w:p>
    <w:p w14:paraId="53799ABE" w14:textId="77777777" w:rsidR="00A60B6D" w:rsidRPr="00993CE5" w:rsidRDefault="00A60B6D" w:rsidP="00344D10">
      <w:pPr>
        <w:pStyle w:val="Bezproreda"/>
        <w:rPr>
          <w:sz w:val="16"/>
          <w:szCs w:val="16"/>
        </w:rPr>
      </w:pPr>
    </w:p>
    <w:p w14:paraId="7B325A4A" w14:textId="0175987C" w:rsidR="00344D10" w:rsidRPr="00325DA3" w:rsidRDefault="00344D10" w:rsidP="00344D10">
      <w:pPr>
        <w:pStyle w:val="Bezproreda"/>
        <w:ind w:left="720"/>
        <w:rPr>
          <w:sz w:val="20"/>
          <w:szCs w:val="20"/>
        </w:rPr>
      </w:pPr>
      <w:r>
        <w:rPr>
          <w:sz w:val="20"/>
          <w:szCs w:val="20"/>
        </w:rPr>
        <w:lastRenderedPageBreak/>
        <w:t xml:space="preserve">                                </w:t>
      </w:r>
      <w:r w:rsidR="002D59B6">
        <w:rPr>
          <w:sz w:val="20"/>
          <w:szCs w:val="20"/>
        </w:rPr>
        <w:t xml:space="preserve">Tablica </w:t>
      </w:r>
      <w:r w:rsidR="004055A9">
        <w:rPr>
          <w:sz w:val="20"/>
          <w:szCs w:val="20"/>
        </w:rPr>
        <w:t>10</w:t>
      </w:r>
      <w:r w:rsidR="001A0581">
        <w:rPr>
          <w:sz w:val="20"/>
          <w:szCs w:val="20"/>
        </w:rPr>
        <w:t>6</w:t>
      </w:r>
      <w:r w:rsidRPr="00325DA3">
        <w:rPr>
          <w:sz w:val="20"/>
          <w:szCs w:val="20"/>
        </w:rPr>
        <w:t xml:space="preserve">: Spremnost </w:t>
      </w:r>
      <w:r>
        <w:rPr>
          <w:sz w:val="20"/>
          <w:szCs w:val="20"/>
        </w:rPr>
        <w:t>pravnih osoba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344D10" w:rsidRPr="00FB1A94" w14:paraId="17E40DA9" w14:textId="77777777" w:rsidTr="002D59B6">
        <w:trPr>
          <w:jc w:val="center"/>
        </w:trPr>
        <w:tc>
          <w:tcPr>
            <w:tcW w:w="2317" w:type="dxa"/>
            <w:shd w:val="clear" w:color="auto" w:fill="BDD6EE"/>
          </w:tcPr>
          <w:p w14:paraId="55BEBEF8" w14:textId="77777777" w:rsidR="00344D10" w:rsidRPr="00FB1A94" w:rsidRDefault="00344D10" w:rsidP="002D59B6">
            <w:pPr>
              <w:pStyle w:val="Bezproreda"/>
              <w:rPr>
                <w:sz w:val="20"/>
                <w:szCs w:val="20"/>
              </w:rPr>
            </w:pPr>
            <w:r w:rsidRPr="00FB1A94">
              <w:rPr>
                <w:sz w:val="20"/>
                <w:szCs w:val="20"/>
              </w:rPr>
              <w:t>Vrlo niska spremnost</w:t>
            </w:r>
          </w:p>
        </w:tc>
        <w:tc>
          <w:tcPr>
            <w:tcW w:w="1276" w:type="dxa"/>
            <w:shd w:val="clear" w:color="auto" w:fill="FF0000"/>
          </w:tcPr>
          <w:p w14:paraId="11B11420" w14:textId="77777777" w:rsidR="00344D10" w:rsidRPr="00FB1A94" w:rsidRDefault="00344D10" w:rsidP="002D59B6">
            <w:pPr>
              <w:pStyle w:val="Bezproreda"/>
              <w:jc w:val="center"/>
              <w:rPr>
                <w:sz w:val="20"/>
                <w:szCs w:val="20"/>
              </w:rPr>
            </w:pPr>
            <w:r w:rsidRPr="00FB1A94">
              <w:rPr>
                <w:sz w:val="20"/>
                <w:szCs w:val="20"/>
              </w:rPr>
              <w:t>4</w:t>
            </w:r>
          </w:p>
        </w:tc>
        <w:tc>
          <w:tcPr>
            <w:tcW w:w="850" w:type="dxa"/>
          </w:tcPr>
          <w:p w14:paraId="515DD5E8" w14:textId="77777777" w:rsidR="00344D10" w:rsidRPr="00FB1A94" w:rsidRDefault="00344D10" w:rsidP="002D59B6">
            <w:pPr>
              <w:pStyle w:val="Bezproreda"/>
              <w:jc w:val="center"/>
              <w:rPr>
                <w:sz w:val="20"/>
                <w:szCs w:val="20"/>
              </w:rPr>
            </w:pPr>
          </w:p>
        </w:tc>
      </w:tr>
      <w:tr w:rsidR="00344D10" w:rsidRPr="00FB1A94" w14:paraId="3E6045BE" w14:textId="77777777" w:rsidTr="002D59B6">
        <w:trPr>
          <w:jc w:val="center"/>
        </w:trPr>
        <w:tc>
          <w:tcPr>
            <w:tcW w:w="2317" w:type="dxa"/>
            <w:shd w:val="clear" w:color="auto" w:fill="BDD6EE"/>
          </w:tcPr>
          <w:p w14:paraId="22ECC0D9" w14:textId="77777777" w:rsidR="00344D10" w:rsidRPr="00FB1A94" w:rsidRDefault="00344D10" w:rsidP="002D59B6">
            <w:pPr>
              <w:pStyle w:val="Bezproreda"/>
              <w:rPr>
                <w:sz w:val="20"/>
                <w:szCs w:val="20"/>
              </w:rPr>
            </w:pPr>
            <w:r w:rsidRPr="00FB1A94">
              <w:rPr>
                <w:sz w:val="20"/>
                <w:szCs w:val="20"/>
              </w:rPr>
              <w:t>Niska spremnost</w:t>
            </w:r>
          </w:p>
        </w:tc>
        <w:tc>
          <w:tcPr>
            <w:tcW w:w="1276" w:type="dxa"/>
            <w:shd w:val="clear" w:color="auto" w:fill="FFC000"/>
          </w:tcPr>
          <w:p w14:paraId="6FAEFE00" w14:textId="77777777" w:rsidR="00344D10" w:rsidRPr="00FB1A94" w:rsidRDefault="00344D10" w:rsidP="002D59B6">
            <w:pPr>
              <w:pStyle w:val="Bezproreda"/>
              <w:jc w:val="center"/>
              <w:rPr>
                <w:sz w:val="20"/>
                <w:szCs w:val="20"/>
              </w:rPr>
            </w:pPr>
            <w:r w:rsidRPr="00FB1A94">
              <w:rPr>
                <w:sz w:val="20"/>
                <w:szCs w:val="20"/>
              </w:rPr>
              <w:t>3</w:t>
            </w:r>
          </w:p>
        </w:tc>
        <w:tc>
          <w:tcPr>
            <w:tcW w:w="850" w:type="dxa"/>
          </w:tcPr>
          <w:p w14:paraId="2753368B" w14:textId="77777777" w:rsidR="00344D10" w:rsidRPr="00FB1A94" w:rsidRDefault="00344D10" w:rsidP="002D59B6">
            <w:pPr>
              <w:pStyle w:val="Bezproreda"/>
              <w:jc w:val="center"/>
              <w:rPr>
                <w:sz w:val="20"/>
                <w:szCs w:val="20"/>
              </w:rPr>
            </w:pPr>
          </w:p>
        </w:tc>
      </w:tr>
      <w:tr w:rsidR="00344D10" w:rsidRPr="00FB1A94" w14:paraId="4A1F3270" w14:textId="77777777" w:rsidTr="002D59B6">
        <w:trPr>
          <w:jc w:val="center"/>
        </w:trPr>
        <w:tc>
          <w:tcPr>
            <w:tcW w:w="2317" w:type="dxa"/>
            <w:shd w:val="clear" w:color="auto" w:fill="BDD6EE"/>
          </w:tcPr>
          <w:p w14:paraId="0E605C4C" w14:textId="77777777" w:rsidR="00344D10" w:rsidRPr="00FB1A94" w:rsidRDefault="00344D10" w:rsidP="002D59B6">
            <w:pPr>
              <w:pStyle w:val="Bezproreda"/>
              <w:rPr>
                <w:sz w:val="20"/>
                <w:szCs w:val="20"/>
              </w:rPr>
            </w:pPr>
            <w:r w:rsidRPr="00FB1A94">
              <w:rPr>
                <w:sz w:val="20"/>
                <w:szCs w:val="20"/>
              </w:rPr>
              <w:t>Visoka spremnost</w:t>
            </w:r>
          </w:p>
        </w:tc>
        <w:tc>
          <w:tcPr>
            <w:tcW w:w="1276" w:type="dxa"/>
            <w:shd w:val="clear" w:color="auto" w:fill="FFFF00"/>
          </w:tcPr>
          <w:p w14:paraId="21C19405" w14:textId="77777777" w:rsidR="00344D10" w:rsidRPr="00FB1A94" w:rsidRDefault="00344D10" w:rsidP="002D59B6">
            <w:pPr>
              <w:pStyle w:val="Bezproreda"/>
              <w:jc w:val="center"/>
              <w:rPr>
                <w:sz w:val="20"/>
                <w:szCs w:val="20"/>
              </w:rPr>
            </w:pPr>
            <w:r w:rsidRPr="00FB1A94">
              <w:rPr>
                <w:sz w:val="20"/>
                <w:szCs w:val="20"/>
              </w:rPr>
              <w:t>2</w:t>
            </w:r>
          </w:p>
        </w:tc>
        <w:tc>
          <w:tcPr>
            <w:tcW w:w="850" w:type="dxa"/>
          </w:tcPr>
          <w:p w14:paraId="1A585770" w14:textId="77777777" w:rsidR="00344D10" w:rsidRPr="00FB1A94" w:rsidRDefault="00344D10" w:rsidP="002D59B6">
            <w:pPr>
              <w:pStyle w:val="Bezproreda"/>
              <w:jc w:val="center"/>
              <w:rPr>
                <w:sz w:val="20"/>
                <w:szCs w:val="20"/>
              </w:rPr>
            </w:pPr>
            <w:r w:rsidRPr="00FB1A94">
              <w:rPr>
                <w:sz w:val="20"/>
                <w:szCs w:val="20"/>
              </w:rPr>
              <w:t>X</w:t>
            </w:r>
          </w:p>
        </w:tc>
      </w:tr>
      <w:tr w:rsidR="00344D10" w:rsidRPr="00FB1A94" w14:paraId="7CFA584C" w14:textId="77777777" w:rsidTr="002D59B6">
        <w:trPr>
          <w:jc w:val="center"/>
        </w:trPr>
        <w:tc>
          <w:tcPr>
            <w:tcW w:w="2317" w:type="dxa"/>
            <w:shd w:val="clear" w:color="auto" w:fill="BDD6EE"/>
          </w:tcPr>
          <w:p w14:paraId="29DEC8DB" w14:textId="77777777" w:rsidR="00344D10" w:rsidRPr="00FB1A94" w:rsidRDefault="00344D10" w:rsidP="002D59B6">
            <w:pPr>
              <w:pStyle w:val="Bezproreda"/>
              <w:rPr>
                <w:sz w:val="20"/>
                <w:szCs w:val="20"/>
              </w:rPr>
            </w:pPr>
            <w:r w:rsidRPr="00FB1A94">
              <w:rPr>
                <w:sz w:val="20"/>
                <w:szCs w:val="20"/>
              </w:rPr>
              <w:t>Vrlo visoka spremnost</w:t>
            </w:r>
          </w:p>
        </w:tc>
        <w:tc>
          <w:tcPr>
            <w:tcW w:w="1276" w:type="dxa"/>
            <w:shd w:val="clear" w:color="auto" w:fill="00B050"/>
          </w:tcPr>
          <w:p w14:paraId="62CC4F0D" w14:textId="77777777" w:rsidR="00344D10" w:rsidRPr="00FB1A94" w:rsidRDefault="00344D10" w:rsidP="002D59B6">
            <w:pPr>
              <w:pStyle w:val="Bezproreda"/>
              <w:jc w:val="center"/>
              <w:rPr>
                <w:sz w:val="20"/>
                <w:szCs w:val="20"/>
              </w:rPr>
            </w:pPr>
            <w:r w:rsidRPr="00FB1A94">
              <w:rPr>
                <w:sz w:val="20"/>
                <w:szCs w:val="20"/>
              </w:rPr>
              <w:t>1</w:t>
            </w:r>
          </w:p>
        </w:tc>
        <w:tc>
          <w:tcPr>
            <w:tcW w:w="850" w:type="dxa"/>
          </w:tcPr>
          <w:p w14:paraId="5301893A" w14:textId="77777777" w:rsidR="00344D10" w:rsidRPr="00FB1A94" w:rsidRDefault="00344D10" w:rsidP="002D59B6">
            <w:pPr>
              <w:pStyle w:val="Bezproreda"/>
              <w:jc w:val="center"/>
              <w:rPr>
                <w:sz w:val="20"/>
                <w:szCs w:val="20"/>
              </w:rPr>
            </w:pPr>
          </w:p>
        </w:tc>
      </w:tr>
    </w:tbl>
    <w:p w14:paraId="2B1A60D5" w14:textId="77777777" w:rsidR="00344D10" w:rsidRDefault="00344D10" w:rsidP="00344D10">
      <w:pPr>
        <w:pStyle w:val="Bezproreda"/>
      </w:pPr>
    </w:p>
    <w:p w14:paraId="2E01A3B9" w14:textId="563D3298" w:rsidR="00051A53" w:rsidRPr="00D01DFA" w:rsidRDefault="00051A53" w:rsidP="00051A53">
      <w:pPr>
        <w:jc w:val="both"/>
        <w:rPr>
          <w:rFonts w:ascii="Times New Roman" w:hAnsi="Times New Roman"/>
          <w:sz w:val="24"/>
          <w:szCs w:val="24"/>
        </w:rPr>
      </w:pPr>
      <w:r w:rsidRPr="00D01DFA">
        <w:rPr>
          <w:rFonts w:ascii="Times New Roman" w:hAnsi="Times New Roman"/>
          <w:b/>
          <w:sz w:val="24"/>
          <w:szCs w:val="24"/>
        </w:rPr>
        <w:t>Spremnost operativnih kapaciteta</w:t>
      </w:r>
      <w:r w:rsidRPr="00D01DFA">
        <w:rPr>
          <w:rFonts w:ascii="Times New Roman" w:hAnsi="Times New Roman"/>
          <w:sz w:val="24"/>
          <w:szCs w:val="24"/>
        </w:rPr>
        <w:t xml:space="preserve">, uzimajući u obzir sve sudionike ocjenjuje se </w:t>
      </w:r>
      <w:r w:rsidRPr="00D01DFA">
        <w:rPr>
          <w:rFonts w:ascii="Times New Roman" w:hAnsi="Times New Roman"/>
          <w:b/>
          <w:sz w:val="24"/>
          <w:szCs w:val="24"/>
        </w:rPr>
        <w:t xml:space="preserve">visokom </w:t>
      </w:r>
      <w:r>
        <w:rPr>
          <w:rFonts w:ascii="Times New Roman" w:hAnsi="Times New Roman"/>
          <w:b/>
          <w:sz w:val="24"/>
          <w:szCs w:val="24"/>
        </w:rPr>
        <w:t xml:space="preserve">        </w:t>
      </w:r>
      <w:r w:rsidRPr="00D01DFA">
        <w:rPr>
          <w:rFonts w:ascii="Times New Roman" w:hAnsi="Times New Roman"/>
          <w:sz w:val="24"/>
          <w:szCs w:val="24"/>
        </w:rPr>
        <w:t>( z</w:t>
      </w:r>
      <w:r w:rsidR="002A5F8C">
        <w:rPr>
          <w:rFonts w:ascii="Times New Roman" w:hAnsi="Times New Roman"/>
          <w:sz w:val="24"/>
          <w:szCs w:val="24"/>
        </w:rPr>
        <w:t xml:space="preserve">broj ocjena </w:t>
      </w:r>
      <w:r w:rsidR="00A67A1A">
        <w:rPr>
          <w:rFonts w:ascii="Times New Roman" w:hAnsi="Times New Roman"/>
          <w:sz w:val="24"/>
          <w:szCs w:val="24"/>
        </w:rPr>
        <w:t>za 8 sudionika je 1</w:t>
      </w:r>
      <w:r w:rsidR="00456715">
        <w:rPr>
          <w:rFonts w:ascii="Times New Roman" w:hAnsi="Times New Roman"/>
          <w:sz w:val="24"/>
          <w:szCs w:val="24"/>
        </w:rPr>
        <w:t>2</w:t>
      </w:r>
      <w:r w:rsidRPr="00D01DFA">
        <w:rPr>
          <w:rFonts w:ascii="Times New Roman" w:hAnsi="Times New Roman"/>
          <w:sz w:val="24"/>
          <w:szCs w:val="24"/>
        </w:rPr>
        <w:t xml:space="preserve"> </w:t>
      </w:r>
      <w:r>
        <w:rPr>
          <w:rFonts w:ascii="Times New Roman" w:hAnsi="Times New Roman"/>
          <w:sz w:val="24"/>
          <w:szCs w:val="24"/>
        </w:rPr>
        <w:t>što u prosj</w:t>
      </w:r>
      <w:r w:rsidR="00A67A1A">
        <w:rPr>
          <w:rFonts w:ascii="Times New Roman" w:hAnsi="Times New Roman"/>
          <w:sz w:val="24"/>
          <w:szCs w:val="24"/>
        </w:rPr>
        <w:t>eku iznosi 1,</w:t>
      </w:r>
      <w:r w:rsidR="00456715">
        <w:rPr>
          <w:rFonts w:ascii="Times New Roman" w:hAnsi="Times New Roman"/>
          <w:sz w:val="24"/>
          <w:szCs w:val="24"/>
        </w:rPr>
        <w:t>5</w:t>
      </w:r>
      <w:r w:rsidRPr="00D01DFA">
        <w:rPr>
          <w:rFonts w:ascii="Times New Roman" w:hAnsi="Times New Roman"/>
          <w:sz w:val="24"/>
          <w:szCs w:val="24"/>
        </w:rPr>
        <w:t>).</w:t>
      </w:r>
    </w:p>
    <w:p w14:paraId="0FF2A99B" w14:textId="7AB44F97" w:rsidR="00051A53" w:rsidRPr="00D01DFA" w:rsidRDefault="00051A53" w:rsidP="00051A53">
      <w:pPr>
        <w:spacing w:after="0" w:line="240" w:lineRule="auto"/>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Tablica</w:t>
      </w:r>
      <w:r w:rsidR="00A60B6D">
        <w:rPr>
          <w:rFonts w:ascii="Times New Roman" w:eastAsia="Times New Roman" w:hAnsi="Times New Roman" w:cs="Times New Roman"/>
          <w:sz w:val="20"/>
          <w:szCs w:val="20"/>
          <w:lang w:eastAsia="hr-HR"/>
        </w:rPr>
        <w:t xml:space="preserve"> </w:t>
      </w:r>
      <w:r w:rsidR="004055A9">
        <w:rPr>
          <w:rFonts w:ascii="Times New Roman" w:eastAsia="Times New Roman" w:hAnsi="Times New Roman" w:cs="Times New Roman"/>
          <w:sz w:val="20"/>
          <w:szCs w:val="20"/>
          <w:lang w:eastAsia="hr-HR"/>
        </w:rPr>
        <w:t>10</w:t>
      </w:r>
      <w:r w:rsidR="001A0581">
        <w:rPr>
          <w:rFonts w:ascii="Times New Roman" w:eastAsia="Times New Roman" w:hAnsi="Times New Roman" w:cs="Times New Roman"/>
          <w:sz w:val="20"/>
          <w:szCs w:val="20"/>
          <w:lang w:eastAsia="hr-HR"/>
        </w:rPr>
        <w:t>7</w:t>
      </w:r>
      <w:r w:rsidRPr="00D01DFA">
        <w:rPr>
          <w:rFonts w:ascii="Times New Roman" w:eastAsia="Times New Roman" w:hAnsi="Times New Roman" w:cs="Times New Roman"/>
          <w:sz w:val="20"/>
          <w:szCs w:val="20"/>
          <w:lang w:eastAsia="hr-HR"/>
        </w:rPr>
        <w:t>: Spremnost operativnih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67"/>
        <w:gridCol w:w="567"/>
        <w:gridCol w:w="567"/>
        <w:gridCol w:w="567"/>
        <w:gridCol w:w="567"/>
        <w:gridCol w:w="567"/>
        <w:gridCol w:w="708"/>
        <w:gridCol w:w="567"/>
        <w:gridCol w:w="567"/>
        <w:gridCol w:w="562"/>
      </w:tblGrid>
      <w:tr w:rsidR="00051A53" w:rsidRPr="00D01DFA" w14:paraId="32DBE19D" w14:textId="77777777" w:rsidTr="00A171E1">
        <w:trPr>
          <w:cantSplit/>
          <w:trHeight w:val="1145"/>
          <w:jc w:val="center"/>
        </w:trPr>
        <w:tc>
          <w:tcPr>
            <w:tcW w:w="1843" w:type="dxa"/>
            <w:shd w:val="clear" w:color="auto" w:fill="9CC2E5"/>
          </w:tcPr>
          <w:p w14:paraId="6B615807" w14:textId="77777777" w:rsidR="00051A53" w:rsidRPr="00D01DFA" w:rsidRDefault="00051A53" w:rsidP="0093328E">
            <w:pPr>
              <w:spacing w:after="0" w:line="240" w:lineRule="auto"/>
              <w:jc w:val="both"/>
              <w:rPr>
                <w:rFonts w:ascii="Times New Roman" w:eastAsia="Times New Roman" w:hAnsi="Times New Roman" w:cs="Times New Roman"/>
                <w:b/>
                <w:sz w:val="16"/>
                <w:szCs w:val="16"/>
                <w:lang w:eastAsia="hr-HR"/>
              </w:rPr>
            </w:pPr>
          </w:p>
        </w:tc>
        <w:tc>
          <w:tcPr>
            <w:tcW w:w="567" w:type="dxa"/>
            <w:shd w:val="clear" w:color="auto" w:fill="9CC2E5"/>
          </w:tcPr>
          <w:p w14:paraId="107AF1A4" w14:textId="77777777" w:rsidR="00051A53" w:rsidRPr="00D01DFA" w:rsidRDefault="00051A53" w:rsidP="0093328E">
            <w:pPr>
              <w:spacing w:after="0" w:line="240" w:lineRule="auto"/>
              <w:jc w:val="both"/>
              <w:rPr>
                <w:rFonts w:ascii="Times New Roman" w:eastAsia="Times New Roman" w:hAnsi="Times New Roman" w:cs="Times New Roman"/>
                <w:b/>
                <w:sz w:val="16"/>
                <w:szCs w:val="16"/>
                <w:lang w:eastAsia="hr-HR"/>
              </w:rPr>
            </w:pPr>
          </w:p>
        </w:tc>
        <w:tc>
          <w:tcPr>
            <w:tcW w:w="567" w:type="dxa"/>
            <w:shd w:val="clear" w:color="auto" w:fill="9CC2E5"/>
            <w:textDirection w:val="btLr"/>
          </w:tcPr>
          <w:p w14:paraId="5794E609" w14:textId="77777777" w:rsidR="00051A53" w:rsidRPr="00D01DFA" w:rsidRDefault="00051A53" w:rsidP="0093328E">
            <w:pPr>
              <w:spacing w:after="0" w:line="240" w:lineRule="auto"/>
              <w:ind w:left="113" w:right="113"/>
              <w:jc w:val="both"/>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Stožer CZ</w:t>
            </w:r>
          </w:p>
        </w:tc>
        <w:tc>
          <w:tcPr>
            <w:tcW w:w="567" w:type="dxa"/>
            <w:shd w:val="clear" w:color="auto" w:fill="9CC2E5"/>
            <w:textDirection w:val="btLr"/>
          </w:tcPr>
          <w:p w14:paraId="0649CFB9" w14:textId="77777777" w:rsidR="00051A53" w:rsidRPr="00D01DFA" w:rsidRDefault="00051A53" w:rsidP="0093328E">
            <w:pPr>
              <w:spacing w:after="0" w:line="240" w:lineRule="auto"/>
              <w:ind w:left="113" w:right="113"/>
              <w:jc w:val="both"/>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Vatrogastvo</w:t>
            </w:r>
          </w:p>
        </w:tc>
        <w:tc>
          <w:tcPr>
            <w:tcW w:w="567" w:type="dxa"/>
            <w:shd w:val="clear" w:color="auto" w:fill="9CC2E5"/>
            <w:textDirection w:val="btLr"/>
          </w:tcPr>
          <w:p w14:paraId="58B2A7A0" w14:textId="77777777" w:rsidR="00051A53" w:rsidRPr="00D01DFA" w:rsidRDefault="00051A53" w:rsidP="0093328E">
            <w:pPr>
              <w:spacing w:after="0" w:line="240" w:lineRule="auto"/>
              <w:ind w:left="113" w:right="113"/>
              <w:jc w:val="both"/>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HCK</w:t>
            </w:r>
          </w:p>
        </w:tc>
        <w:tc>
          <w:tcPr>
            <w:tcW w:w="567" w:type="dxa"/>
            <w:shd w:val="clear" w:color="auto" w:fill="9CC2E5"/>
            <w:textDirection w:val="btLr"/>
          </w:tcPr>
          <w:p w14:paraId="58D58089" w14:textId="77777777" w:rsidR="00051A53" w:rsidRPr="00D01DFA" w:rsidRDefault="00051A53" w:rsidP="0093328E">
            <w:pPr>
              <w:spacing w:after="0" w:line="240" w:lineRule="auto"/>
              <w:ind w:left="113" w:right="113"/>
              <w:jc w:val="both"/>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HGSS</w:t>
            </w:r>
          </w:p>
        </w:tc>
        <w:tc>
          <w:tcPr>
            <w:tcW w:w="567" w:type="dxa"/>
            <w:shd w:val="clear" w:color="auto" w:fill="9CC2E5"/>
            <w:textDirection w:val="btLr"/>
          </w:tcPr>
          <w:p w14:paraId="11B0F8B1" w14:textId="77777777" w:rsidR="00051A53" w:rsidRPr="00D01DFA" w:rsidRDefault="00051A53" w:rsidP="0093328E">
            <w:pPr>
              <w:spacing w:after="0" w:line="240" w:lineRule="auto"/>
              <w:ind w:left="113" w:right="113"/>
              <w:jc w:val="both"/>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Udruge</w:t>
            </w:r>
          </w:p>
        </w:tc>
        <w:tc>
          <w:tcPr>
            <w:tcW w:w="708" w:type="dxa"/>
            <w:shd w:val="clear" w:color="auto" w:fill="9CC2E5"/>
            <w:textDirection w:val="btLr"/>
          </w:tcPr>
          <w:p w14:paraId="4D414783" w14:textId="4FC20392" w:rsidR="00051A53" w:rsidRPr="00D01DFA" w:rsidRDefault="00A67A1A" w:rsidP="0093328E">
            <w:pPr>
              <w:spacing w:after="0" w:line="240" w:lineRule="auto"/>
              <w:ind w:left="113" w:right="113"/>
              <w:jc w:val="both"/>
              <w:rPr>
                <w:rFonts w:ascii="Times New Roman" w:eastAsia="Times New Roman" w:hAnsi="Times New Roman" w:cs="Times New Roman"/>
                <w:b/>
                <w:sz w:val="16"/>
                <w:szCs w:val="16"/>
                <w:lang w:eastAsia="hr-HR"/>
              </w:rPr>
            </w:pPr>
            <w:r>
              <w:rPr>
                <w:rFonts w:ascii="Times New Roman" w:eastAsia="Times New Roman" w:hAnsi="Times New Roman" w:cs="Times New Roman"/>
                <w:b/>
                <w:sz w:val="16"/>
                <w:szCs w:val="16"/>
                <w:lang w:eastAsia="hr-HR"/>
              </w:rPr>
              <w:t>P</w:t>
            </w:r>
            <w:r w:rsidR="00CB21F4">
              <w:rPr>
                <w:rFonts w:ascii="Times New Roman" w:eastAsia="Times New Roman" w:hAnsi="Times New Roman" w:cs="Times New Roman"/>
                <w:b/>
                <w:sz w:val="16"/>
                <w:szCs w:val="16"/>
                <w:lang w:eastAsia="hr-HR"/>
              </w:rPr>
              <w:t xml:space="preserve">ovjerenici </w:t>
            </w:r>
            <w:r w:rsidR="00051A53" w:rsidRPr="00D01DFA">
              <w:rPr>
                <w:rFonts w:ascii="Times New Roman" w:eastAsia="Times New Roman" w:hAnsi="Times New Roman" w:cs="Times New Roman"/>
                <w:b/>
                <w:sz w:val="16"/>
                <w:szCs w:val="16"/>
                <w:lang w:eastAsia="hr-HR"/>
              </w:rPr>
              <w:t>CZ</w:t>
            </w:r>
          </w:p>
        </w:tc>
        <w:tc>
          <w:tcPr>
            <w:tcW w:w="567" w:type="dxa"/>
            <w:shd w:val="clear" w:color="auto" w:fill="9CC2E5"/>
            <w:textDirection w:val="btLr"/>
          </w:tcPr>
          <w:p w14:paraId="5C6142AE" w14:textId="77777777" w:rsidR="00051A53" w:rsidRPr="00D01DFA" w:rsidRDefault="00051A53" w:rsidP="0093328E">
            <w:pPr>
              <w:spacing w:after="0" w:line="240" w:lineRule="auto"/>
              <w:ind w:left="113" w:right="113"/>
              <w:jc w:val="both"/>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Koordinatori</w:t>
            </w:r>
          </w:p>
        </w:tc>
        <w:tc>
          <w:tcPr>
            <w:tcW w:w="567" w:type="dxa"/>
            <w:shd w:val="clear" w:color="auto" w:fill="9CC2E5"/>
            <w:textDirection w:val="btLr"/>
          </w:tcPr>
          <w:p w14:paraId="1A48021A" w14:textId="77777777" w:rsidR="00051A53" w:rsidRPr="00D01DFA" w:rsidRDefault="00051A53" w:rsidP="0093328E">
            <w:pPr>
              <w:spacing w:after="0" w:line="240" w:lineRule="auto"/>
              <w:ind w:left="113" w:right="113"/>
              <w:jc w:val="both"/>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Pravne osobe</w:t>
            </w:r>
          </w:p>
        </w:tc>
        <w:tc>
          <w:tcPr>
            <w:tcW w:w="562" w:type="dxa"/>
            <w:shd w:val="clear" w:color="auto" w:fill="9CC2E5"/>
            <w:textDirection w:val="btLr"/>
          </w:tcPr>
          <w:p w14:paraId="578560B5" w14:textId="77777777" w:rsidR="00051A53" w:rsidRPr="00D01DFA" w:rsidRDefault="00051A53" w:rsidP="0093328E">
            <w:pPr>
              <w:spacing w:after="0" w:line="240" w:lineRule="auto"/>
              <w:ind w:left="113" w:right="113"/>
              <w:jc w:val="both"/>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Sveukupno</w:t>
            </w:r>
          </w:p>
        </w:tc>
      </w:tr>
      <w:tr w:rsidR="00051A53" w:rsidRPr="00D01DFA" w14:paraId="71046B2C" w14:textId="77777777" w:rsidTr="0093328E">
        <w:trPr>
          <w:jc w:val="center"/>
        </w:trPr>
        <w:tc>
          <w:tcPr>
            <w:tcW w:w="1843" w:type="dxa"/>
            <w:shd w:val="clear" w:color="auto" w:fill="BDD6EE"/>
          </w:tcPr>
          <w:p w14:paraId="386B000E" w14:textId="77777777" w:rsidR="00051A53" w:rsidRPr="00D01DFA" w:rsidRDefault="00051A53" w:rsidP="0093328E">
            <w:pPr>
              <w:spacing w:after="0" w:line="240" w:lineRule="auto"/>
              <w:jc w:val="both"/>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Vrlo niska spremnost</w:t>
            </w:r>
          </w:p>
        </w:tc>
        <w:tc>
          <w:tcPr>
            <w:tcW w:w="567" w:type="dxa"/>
            <w:shd w:val="clear" w:color="auto" w:fill="FF0000"/>
          </w:tcPr>
          <w:p w14:paraId="7BEDDF84" w14:textId="77777777" w:rsidR="00051A53" w:rsidRPr="00D01DFA" w:rsidRDefault="00051A53" w:rsidP="0093328E">
            <w:pPr>
              <w:spacing w:after="0" w:line="240" w:lineRule="auto"/>
              <w:jc w:val="both"/>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4</w:t>
            </w:r>
          </w:p>
        </w:tc>
        <w:tc>
          <w:tcPr>
            <w:tcW w:w="567" w:type="dxa"/>
          </w:tcPr>
          <w:p w14:paraId="6FA4C143"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1E97205A"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26C0DDA9"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50046260"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533EEFBD"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708" w:type="dxa"/>
          </w:tcPr>
          <w:p w14:paraId="308010F5" w14:textId="5A8DCEC3"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3C17650A" w14:textId="0D3F2DB5"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688C08E5"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2" w:type="dxa"/>
            <w:shd w:val="clear" w:color="auto" w:fill="9CC2E5" w:themeFill="accent1" w:themeFillTint="99"/>
          </w:tcPr>
          <w:p w14:paraId="5F3E3858"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r>
      <w:tr w:rsidR="00051A53" w:rsidRPr="00D01DFA" w14:paraId="5399B002" w14:textId="77777777" w:rsidTr="0093328E">
        <w:trPr>
          <w:jc w:val="center"/>
        </w:trPr>
        <w:tc>
          <w:tcPr>
            <w:tcW w:w="1843" w:type="dxa"/>
            <w:shd w:val="clear" w:color="auto" w:fill="BDD6EE"/>
          </w:tcPr>
          <w:p w14:paraId="519063B4" w14:textId="77777777" w:rsidR="00051A53" w:rsidRPr="00D01DFA" w:rsidRDefault="00051A53" w:rsidP="0093328E">
            <w:pPr>
              <w:spacing w:after="0" w:line="240" w:lineRule="auto"/>
              <w:jc w:val="both"/>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Niska spremnost</w:t>
            </w:r>
          </w:p>
        </w:tc>
        <w:tc>
          <w:tcPr>
            <w:tcW w:w="567" w:type="dxa"/>
            <w:shd w:val="clear" w:color="auto" w:fill="FFC000"/>
          </w:tcPr>
          <w:p w14:paraId="2B4DDFD0" w14:textId="77777777" w:rsidR="00051A53" w:rsidRPr="00D01DFA" w:rsidRDefault="00051A53" w:rsidP="0093328E">
            <w:pPr>
              <w:spacing w:after="0" w:line="240" w:lineRule="auto"/>
              <w:jc w:val="both"/>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3</w:t>
            </w:r>
          </w:p>
        </w:tc>
        <w:tc>
          <w:tcPr>
            <w:tcW w:w="567" w:type="dxa"/>
          </w:tcPr>
          <w:p w14:paraId="658FE5DC"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5C7204B5"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1D2B8127"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29067023"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7708C6AD"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708" w:type="dxa"/>
          </w:tcPr>
          <w:p w14:paraId="26BAE47E" w14:textId="6B829FF3"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6ADC832C"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28A1212D"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2" w:type="dxa"/>
            <w:shd w:val="clear" w:color="auto" w:fill="9CC2E5" w:themeFill="accent1" w:themeFillTint="99"/>
          </w:tcPr>
          <w:p w14:paraId="48828E4B"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r>
      <w:tr w:rsidR="00051A53" w:rsidRPr="00D01DFA" w14:paraId="38D31286" w14:textId="77777777" w:rsidTr="0093328E">
        <w:trPr>
          <w:jc w:val="center"/>
        </w:trPr>
        <w:tc>
          <w:tcPr>
            <w:tcW w:w="1843" w:type="dxa"/>
            <w:shd w:val="clear" w:color="auto" w:fill="BDD6EE"/>
          </w:tcPr>
          <w:p w14:paraId="4A02119F" w14:textId="77777777" w:rsidR="00051A53" w:rsidRPr="00D01DFA" w:rsidRDefault="00051A53" w:rsidP="0093328E">
            <w:pPr>
              <w:spacing w:after="0" w:line="240" w:lineRule="auto"/>
              <w:jc w:val="both"/>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Visoka spremnost</w:t>
            </w:r>
          </w:p>
        </w:tc>
        <w:tc>
          <w:tcPr>
            <w:tcW w:w="567" w:type="dxa"/>
            <w:shd w:val="clear" w:color="auto" w:fill="FFFF00"/>
          </w:tcPr>
          <w:p w14:paraId="4C6AD2E2" w14:textId="77777777" w:rsidR="00051A53" w:rsidRPr="00D01DFA" w:rsidRDefault="00051A53" w:rsidP="0093328E">
            <w:pPr>
              <w:spacing w:after="0" w:line="240" w:lineRule="auto"/>
              <w:jc w:val="both"/>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2</w:t>
            </w:r>
          </w:p>
        </w:tc>
        <w:tc>
          <w:tcPr>
            <w:tcW w:w="567" w:type="dxa"/>
          </w:tcPr>
          <w:p w14:paraId="392904F0"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75AF470C"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60458BB9"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670E157E"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225B6216"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X</w:t>
            </w:r>
          </w:p>
        </w:tc>
        <w:tc>
          <w:tcPr>
            <w:tcW w:w="708" w:type="dxa"/>
          </w:tcPr>
          <w:p w14:paraId="26CE9B45" w14:textId="01A10EDE" w:rsidR="00051A53" w:rsidRPr="00D01DFA" w:rsidRDefault="00456715" w:rsidP="0093328E">
            <w:pPr>
              <w:spacing w:after="0" w:line="240" w:lineRule="auto"/>
              <w:jc w:val="center"/>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X</w:t>
            </w:r>
          </w:p>
        </w:tc>
        <w:tc>
          <w:tcPr>
            <w:tcW w:w="567" w:type="dxa"/>
          </w:tcPr>
          <w:p w14:paraId="5F275F29" w14:textId="1AC3FB65" w:rsidR="00051A53" w:rsidRPr="00D01DFA" w:rsidRDefault="00456715" w:rsidP="0093328E">
            <w:pPr>
              <w:spacing w:after="0" w:line="240" w:lineRule="auto"/>
              <w:jc w:val="center"/>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X</w:t>
            </w:r>
          </w:p>
        </w:tc>
        <w:tc>
          <w:tcPr>
            <w:tcW w:w="567" w:type="dxa"/>
          </w:tcPr>
          <w:p w14:paraId="047A9179"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X</w:t>
            </w:r>
          </w:p>
        </w:tc>
        <w:tc>
          <w:tcPr>
            <w:tcW w:w="562" w:type="dxa"/>
            <w:shd w:val="clear" w:color="auto" w:fill="9CC2E5" w:themeFill="accent1" w:themeFillTint="99"/>
          </w:tcPr>
          <w:p w14:paraId="6D2B7FCF" w14:textId="77777777" w:rsidR="00051A53" w:rsidRPr="00D01DFA" w:rsidRDefault="00051A53" w:rsidP="0093328E">
            <w:pPr>
              <w:spacing w:after="0" w:line="240" w:lineRule="auto"/>
              <w:jc w:val="center"/>
              <w:rPr>
                <w:rFonts w:ascii="Times New Roman" w:eastAsia="Times New Roman" w:hAnsi="Times New Roman" w:cs="Times New Roman"/>
                <w:b/>
                <w:sz w:val="16"/>
                <w:szCs w:val="16"/>
                <w:lang w:eastAsia="hr-HR"/>
              </w:rPr>
            </w:pPr>
            <w:r w:rsidRPr="00D01DFA">
              <w:rPr>
                <w:rFonts w:ascii="Times New Roman" w:eastAsia="Times New Roman" w:hAnsi="Times New Roman" w:cs="Times New Roman"/>
                <w:b/>
                <w:sz w:val="16"/>
                <w:szCs w:val="16"/>
                <w:lang w:eastAsia="hr-HR"/>
              </w:rPr>
              <w:t>X</w:t>
            </w:r>
          </w:p>
        </w:tc>
      </w:tr>
      <w:tr w:rsidR="00051A53" w:rsidRPr="00D01DFA" w14:paraId="404EE4B4" w14:textId="77777777" w:rsidTr="0093328E">
        <w:trPr>
          <w:jc w:val="center"/>
        </w:trPr>
        <w:tc>
          <w:tcPr>
            <w:tcW w:w="1843" w:type="dxa"/>
            <w:shd w:val="clear" w:color="auto" w:fill="BDD6EE"/>
          </w:tcPr>
          <w:p w14:paraId="147A6EEE" w14:textId="77777777" w:rsidR="00051A53" w:rsidRPr="00D01DFA" w:rsidRDefault="00051A53" w:rsidP="0093328E">
            <w:pPr>
              <w:spacing w:after="0" w:line="240" w:lineRule="auto"/>
              <w:jc w:val="both"/>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Vrlo visoka spremnost</w:t>
            </w:r>
          </w:p>
        </w:tc>
        <w:tc>
          <w:tcPr>
            <w:tcW w:w="567" w:type="dxa"/>
            <w:shd w:val="clear" w:color="auto" w:fill="00B050"/>
          </w:tcPr>
          <w:p w14:paraId="37FE688B" w14:textId="77777777" w:rsidR="00051A53" w:rsidRPr="00D01DFA" w:rsidRDefault="00051A53" w:rsidP="0093328E">
            <w:pPr>
              <w:spacing w:after="0" w:line="240" w:lineRule="auto"/>
              <w:jc w:val="both"/>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1</w:t>
            </w:r>
          </w:p>
        </w:tc>
        <w:tc>
          <w:tcPr>
            <w:tcW w:w="567" w:type="dxa"/>
          </w:tcPr>
          <w:p w14:paraId="35FD6C4C"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r>
              <w:rPr>
                <w:rFonts w:ascii="Times New Roman" w:eastAsia="Times New Roman" w:hAnsi="Times New Roman" w:cs="Times New Roman"/>
                <w:sz w:val="16"/>
                <w:szCs w:val="16"/>
                <w:lang w:eastAsia="hr-HR"/>
              </w:rPr>
              <w:t>X</w:t>
            </w:r>
          </w:p>
        </w:tc>
        <w:tc>
          <w:tcPr>
            <w:tcW w:w="567" w:type="dxa"/>
          </w:tcPr>
          <w:p w14:paraId="5630643E"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X</w:t>
            </w:r>
          </w:p>
        </w:tc>
        <w:tc>
          <w:tcPr>
            <w:tcW w:w="567" w:type="dxa"/>
          </w:tcPr>
          <w:p w14:paraId="1982870D"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X</w:t>
            </w:r>
          </w:p>
        </w:tc>
        <w:tc>
          <w:tcPr>
            <w:tcW w:w="567" w:type="dxa"/>
          </w:tcPr>
          <w:p w14:paraId="3F83C01C"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r w:rsidRPr="00D01DFA">
              <w:rPr>
                <w:rFonts w:ascii="Times New Roman" w:eastAsia="Times New Roman" w:hAnsi="Times New Roman" w:cs="Times New Roman"/>
                <w:sz w:val="16"/>
                <w:szCs w:val="16"/>
                <w:lang w:eastAsia="hr-HR"/>
              </w:rPr>
              <w:t>X</w:t>
            </w:r>
          </w:p>
        </w:tc>
        <w:tc>
          <w:tcPr>
            <w:tcW w:w="567" w:type="dxa"/>
          </w:tcPr>
          <w:p w14:paraId="3C6DC977"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708" w:type="dxa"/>
          </w:tcPr>
          <w:p w14:paraId="5AD6A528"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778AE1F2"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7" w:type="dxa"/>
          </w:tcPr>
          <w:p w14:paraId="260AE8C4"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c>
          <w:tcPr>
            <w:tcW w:w="562" w:type="dxa"/>
            <w:shd w:val="clear" w:color="auto" w:fill="9CC2E5" w:themeFill="accent1" w:themeFillTint="99"/>
          </w:tcPr>
          <w:p w14:paraId="0B9077C1" w14:textId="77777777" w:rsidR="00051A53" w:rsidRPr="00D01DFA" w:rsidRDefault="00051A53" w:rsidP="0093328E">
            <w:pPr>
              <w:spacing w:after="0" w:line="240" w:lineRule="auto"/>
              <w:jc w:val="center"/>
              <w:rPr>
                <w:rFonts w:ascii="Times New Roman" w:eastAsia="Times New Roman" w:hAnsi="Times New Roman" w:cs="Times New Roman"/>
                <w:sz w:val="16"/>
                <w:szCs w:val="16"/>
                <w:lang w:eastAsia="hr-HR"/>
              </w:rPr>
            </w:pPr>
          </w:p>
        </w:tc>
      </w:tr>
    </w:tbl>
    <w:p w14:paraId="2DA8B312" w14:textId="77777777" w:rsidR="00051A53" w:rsidRPr="005D55F7" w:rsidRDefault="00051A53" w:rsidP="00051A53">
      <w:pPr>
        <w:pStyle w:val="Bezproreda"/>
        <w:rPr>
          <w:sz w:val="16"/>
          <w:szCs w:val="16"/>
        </w:rPr>
      </w:pPr>
    </w:p>
    <w:p w14:paraId="3BEA7FAC" w14:textId="77777777" w:rsidR="00344D10" w:rsidRPr="00993CE5" w:rsidRDefault="00344D10" w:rsidP="00344D10">
      <w:pPr>
        <w:pStyle w:val="Bezproreda"/>
        <w:rPr>
          <w:sz w:val="16"/>
          <w:szCs w:val="16"/>
        </w:rPr>
      </w:pPr>
    </w:p>
    <w:p w14:paraId="2E30C3ED" w14:textId="77777777" w:rsidR="00344D10" w:rsidRPr="00070962" w:rsidRDefault="00344D10" w:rsidP="003944D9">
      <w:pPr>
        <w:pStyle w:val="Bezproreda"/>
        <w:numPr>
          <w:ilvl w:val="0"/>
          <w:numId w:val="31"/>
        </w:numPr>
        <w:ind w:left="567" w:hanging="283"/>
        <w:rPr>
          <w:b/>
        </w:rPr>
      </w:pPr>
      <w:r w:rsidRPr="00070962">
        <w:rPr>
          <w:b/>
        </w:rPr>
        <w:t>Stanje mobilnosti operativnih kapaciteta sustava civilne zaštite i stanja komunikacijskih kapaciteta</w:t>
      </w:r>
    </w:p>
    <w:p w14:paraId="57BE4AE3" w14:textId="1376F2BE" w:rsidR="00A171E1" w:rsidRPr="00A171E1" w:rsidRDefault="00051A53" w:rsidP="00A171E1">
      <w:pPr>
        <w:pStyle w:val="Bezproreda"/>
      </w:pPr>
      <w:r w:rsidRPr="00070962">
        <w:t>Procjena spremnosti sustava civilne zaštite provodi se na temelju procjene stanja mobilnosti</w:t>
      </w:r>
      <w:r>
        <w:t xml:space="preserve"> </w:t>
      </w:r>
      <w:r w:rsidRPr="00070962">
        <w:t>operativnih kapaciteta sustava civilne z</w:t>
      </w:r>
      <w:r>
        <w:t xml:space="preserve">aštite i stanja komunikacijskih </w:t>
      </w:r>
      <w:r w:rsidRPr="00070962">
        <w:t>kapaciteta na temelju</w:t>
      </w:r>
      <w:r>
        <w:t xml:space="preserve"> </w:t>
      </w:r>
      <w:r w:rsidRPr="00070962">
        <w:t xml:space="preserve">procjene stanja </w:t>
      </w:r>
      <w:r w:rsidRPr="00070962">
        <w:rPr>
          <w:b/>
        </w:rPr>
        <w:t>transportne potpore i komunikacijskih kapaciteta</w:t>
      </w:r>
      <w:r w:rsidRPr="00070962">
        <w:t xml:space="preserve">. </w:t>
      </w:r>
    </w:p>
    <w:p w14:paraId="518565D8" w14:textId="7DE510B1" w:rsidR="00051A53" w:rsidRPr="00993CE5" w:rsidRDefault="00051A53" w:rsidP="00993CE5">
      <w:pPr>
        <w:jc w:val="both"/>
        <w:rPr>
          <w:rFonts w:ascii="Times New Roman" w:hAnsi="Times New Roman"/>
          <w:sz w:val="24"/>
          <w:szCs w:val="24"/>
        </w:rPr>
      </w:pPr>
      <w:r w:rsidRPr="002A5F8C">
        <w:rPr>
          <w:rFonts w:ascii="Times New Roman" w:hAnsi="Times New Roman"/>
          <w:sz w:val="24"/>
          <w:szCs w:val="24"/>
        </w:rPr>
        <w:t xml:space="preserve">Ukupna razina spremnosti operativnih kapaciteta procijenjena je </w:t>
      </w:r>
      <w:r w:rsidRPr="002A5F8C">
        <w:rPr>
          <w:rFonts w:ascii="Times New Roman" w:hAnsi="Times New Roman"/>
          <w:b/>
          <w:sz w:val="24"/>
          <w:szCs w:val="24"/>
        </w:rPr>
        <w:t>vrlo</w:t>
      </w:r>
      <w:r w:rsidRPr="002A5F8C">
        <w:rPr>
          <w:rFonts w:ascii="Times New Roman" w:hAnsi="Times New Roman"/>
          <w:sz w:val="24"/>
          <w:szCs w:val="24"/>
        </w:rPr>
        <w:t xml:space="preserve"> </w:t>
      </w:r>
      <w:r w:rsidRPr="002A5F8C">
        <w:rPr>
          <w:rFonts w:ascii="Times New Roman" w:hAnsi="Times New Roman"/>
          <w:b/>
          <w:sz w:val="24"/>
          <w:szCs w:val="24"/>
        </w:rPr>
        <w:t>visokom</w:t>
      </w:r>
      <w:r w:rsidRPr="002A5F8C">
        <w:rPr>
          <w:rFonts w:ascii="Times New Roman" w:hAnsi="Times New Roman"/>
          <w:sz w:val="24"/>
          <w:szCs w:val="24"/>
        </w:rPr>
        <w:t xml:space="preserve"> i to posebno zbog spremnosti najvažnijih operativnih kapaciteta od značaja za sustav civilne zaštite u cjelini-gotovih snaga koji posjeduju vlastite komunikacijske kapacitete te su stalno spremni odgovoriti u slučaju ekstremnih temperatura.</w:t>
      </w:r>
    </w:p>
    <w:p w14:paraId="05A0E56A" w14:textId="243DCE2B" w:rsidR="00051A53" w:rsidRPr="00325DA3" w:rsidRDefault="00051A53" w:rsidP="00051A53">
      <w:pPr>
        <w:pStyle w:val="Bezproreda"/>
        <w:ind w:left="720"/>
        <w:rPr>
          <w:sz w:val="20"/>
          <w:szCs w:val="20"/>
        </w:rPr>
      </w:pPr>
      <w:r>
        <w:rPr>
          <w:sz w:val="20"/>
          <w:szCs w:val="20"/>
        </w:rPr>
        <w:t xml:space="preserve">         </w:t>
      </w:r>
      <w:r w:rsidR="00E622FD">
        <w:rPr>
          <w:sz w:val="20"/>
          <w:szCs w:val="20"/>
        </w:rPr>
        <w:t xml:space="preserve">                      </w:t>
      </w:r>
      <w:r w:rsidR="00A60B6D">
        <w:rPr>
          <w:sz w:val="20"/>
          <w:szCs w:val="20"/>
        </w:rPr>
        <w:t xml:space="preserve">Tablica </w:t>
      </w:r>
      <w:r w:rsidR="004055A9">
        <w:rPr>
          <w:sz w:val="20"/>
          <w:szCs w:val="20"/>
        </w:rPr>
        <w:t>10</w:t>
      </w:r>
      <w:r w:rsidR="001A0581">
        <w:rPr>
          <w:sz w:val="20"/>
          <w:szCs w:val="20"/>
        </w:rPr>
        <w:t>8</w:t>
      </w:r>
      <w:r w:rsidRPr="00325DA3">
        <w:rPr>
          <w:sz w:val="20"/>
          <w:szCs w:val="20"/>
        </w:rPr>
        <w:t xml:space="preserve">: Spremnost </w:t>
      </w:r>
      <w:r>
        <w:rPr>
          <w:sz w:val="20"/>
          <w:szCs w:val="20"/>
        </w:rPr>
        <w:t>operativnih i komunikacijskih sustava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051A53" w:rsidRPr="00FB1A94" w14:paraId="5745D201" w14:textId="77777777" w:rsidTr="0093328E">
        <w:trPr>
          <w:jc w:val="center"/>
        </w:trPr>
        <w:tc>
          <w:tcPr>
            <w:tcW w:w="2317" w:type="dxa"/>
            <w:shd w:val="clear" w:color="auto" w:fill="BDD6EE"/>
          </w:tcPr>
          <w:p w14:paraId="088DD41A" w14:textId="77777777" w:rsidR="00051A53" w:rsidRPr="00FB1A94" w:rsidRDefault="00051A53" w:rsidP="0093328E">
            <w:pPr>
              <w:pStyle w:val="Bezproreda"/>
              <w:rPr>
                <w:sz w:val="20"/>
                <w:szCs w:val="20"/>
              </w:rPr>
            </w:pPr>
            <w:r w:rsidRPr="00FB1A94">
              <w:rPr>
                <w:sz w:val="20"/>
                <w:szCs w:val="20"/>
              </w:rPr>
              <w:t>Vrlo niska spremnost</w:t>
            </w:r>
          </w:p>
        </w:tc>
        <w:tc>
          <w:tcPr>
            <w:tcW w:w="1276" w:type="dxa"/>
            <w:shd w:val="clear" w:color="auto" w:fill="FF0000"/>
          </w:tcPr>
          <w:p w14:paraId="440E8C96" w14:textId="77777777" w:rsidR="00051A53" w:rsidRPr="00FB1A94" w:rsidRDefault="00051A53" w:rsidP="0093328E">
            <w:pPr>
              <w:pStyle w:val="Bezproreda"/>
              <w:jc w:val="center"/>
              <w:rPr>
                <w:sz w:val="20"/>
                <w:szCs w:val="20"/>
              </w:rPr>
            </w:pPr>
            <w:r w:rsidRPr="00FB1A94">
              <w:rPr>
                <w:sz w:val="20"/>
                <w:szCs w:val="20"/>
              </w:rPr>
              <w:t>4</w:t>
            </w:r>
          </w:p>
        </w:tc>
        <w:tc>
          <w:tcPr>
            <w:tcW w:w="850" w:type="dxa"/>
          </w:tcPr>
          <w:p w14:paraId="7D343799" w14:textId="77777777" w:rsidR="00051A53" w:rsidRPr="00FB1A94" w:rsidRDefault="00051A53" w:rsidP="0093328E">
            <w:pPr>
              <w:pStyle w:val="Bezproreda"/>
              <w:jc w:val="center"/>
              <w:rPr>
                <w:sz w:val="20"/>
                <w:szCs w:val="20"/>
              </w:rPr>
            </w:pPr>
          </w:p>
        </w:tc>
      </w:tr>
      <w:tr w:rsidR="00051A53" w:rsidRPr="00FB1A94" w14:paraId="7AFCC9D2" w14:textId="77777777" w:rsidTr="0093328E">
        <w:trPr>
          <w:jc w:val="center"/>
        </w:trPr>
        <w:tc>
          <w:tcPr>
            <w:tcW w:w="2317" w:type="dxa"/>
            <w:shd w:val="clear" w:color="auto" w:fill="BDD6EE"/>
          </w:tcPr>
          <w:p w14:paraId="2C966015" w14:textId="77777777" w:rsidR="00051A53" w:rsidRPr="00FB1A94" w:rsidRDefault="00051A53" w:rsidP="0093328E">
            <w:pPr>
              <w:pStyle w:val="Bezproreda"/>
              <w:rPr>
                <w:sz w:val="20"/>
                <w:szCs w:val="20"/>
              </w:rPr>
            </w:pPr>
            <w:r w:rsidRPr="00FB1A94">
              <w:rPr>
                <w:sz w:val="20"/>
                <w:szCs w:val="20"/>
              </w:rPr>
              <w:t>Niska spremnost</w:t>
            </w:r>
          </w:p>
        </w:tc>
        <w:tc>
          <w:tcPr>
            <w:tcW w:w="1276" w:type="dxa"/>
            <w:shd w:val="clear" w:color="auto" w:fill="FFC000"/>
          </w:tcPr>
          <w:p w14:paraId="1FF0D8CD" w14:textId="77777777" w:rsidR="00051A53" w:rsidRPr="00FB1A94" w:rsidRDefault="00051A53" w:rsidP="0093328E">
            <w:pPr>
              <w:pStyle w:val="Bezproreda"/>
              <w:jc w:val="center"/>
              <w:rPr>
                <w:sz w:val="20"/>
                <w:szCs w:val="20"/>
              </w:rPr>
            </w:pPr>
            <w:r w:rsidRPr="00FB1A94">
              <w:rPr>
                <w:sz w:val="20"/>
                <w:szCs w:val="20"/>
              </w:rPr>
              <w:t>3</w:t>
            </w:r>
          </w:p>
        </w:tc>
        <w:tc>
          <w:tcPr>
            <w:tcW w:w="850" w:type="dxa"/>
          </w:tcPr>
          <w:p w14:paraId="75B9FBC6" w14:textId="77777777" w:rsidR="00051A53" w:rsidRPr="00FB1A94" w:rsidRDefault="00051A53" w:rsidP="0093328E">
            <w:pPr>
              <w:pStyle w:val="Bezproreda"/>
              <w:jc w:val="center"/>
              <w:rPr>
                <w:sz w:val="20"/>
                <w:szCs w:val="20"/>
              </w:rPr>
            </w:pPr>
          </w:p>
        </w:tc>
      </w:tr>
      <w:tr w:rsidR="00051A53" w:rsidRPr="00FB1A94" w14:paraId="5D51F71B" w14:textId="77777777" w:rsidTr="0093328E">
        <w:trPr>
          <w:jc w:val="center"/>
        </w:trPr>
        <w:tc>
          <w:tcPr>
            <w:tcW w:w="2317" w:type="dxa"/>
            <w:shd w:val="clear" w:color="auto" w:fill="BDD6EE"/>
          </w:tcPr>
          <w:p w14:paraId="4ED776E6" w14:textId="77777777" w:rsidR="00051A53" w:rsidRPr="00FB1A94" w:rsidRDefault="00051A53" w:rsidP="0093328E">
            <w:pPr>
              <w:pStyle w:val="Bezproreda"/>
              <w:rPr>
                <w:sz w:val="20"/>
                <w:szCs w:val="20"/>
              </w:rPr>
            </w:pPr>
            <w:r w:rsidRPr="00FB1A94">
              <w:rPr>
                <w:sz w:val="20"/>
                <w:szCs w:val="20"/>
              </w:rPr>
              <w:t>Visoka spremnost</w:t>
            </w:r>
          </w:p>
        </w:tc>
        <w:tc>
          <w:tcPr>
            <w:tcW w:w="1276" w:type="dxa"/>
            <w:shd w:val="clear" w:color="auto" w:fill="FFFF00"/>
          </w:tcPr>
          <w:p w14:paraId="3AF927E7" w14:textId="77777777" w:rsidR="00051A53" w:rsidRPr="00FB1A94" w:rsidRDefault="00051A53" w:rsidP="0093328E">
            <w:pPr>
              <w:pStyle w:val="Bezproreda"/>
              <w:jc w:val="center"/>
              <w:rPr>
                <w:sz w:val="20"/>
                <w:szCs w:val="20"/>
              </w:rPr>
            </w:pPr>
            <w:r w:rsidRPr="00FB1A94">
              <w:rPr>
                <w:sz w:val="20"/>
                <w:szCs w:val="20"/>
              </w:rPr>
              <w:t>2</w:t>
            </w:r>
          </w:p>
        </w:tc>
        <w:tc>
          <w:tcPr>
            <w:tcW w:w="850" w:type="dxa"/>
          </w:tcPr>
          <w:p w14:paraId="037C944D" w14:textId="77777777" w:rsidR="00051A53" w:rsidRPr="00FB1A94" w:rsidRDefault="00051A53" w:rsidP="0093328E">
            <w:pPr>
              <w:pStyle w:val="Bezproreda"/>
              <w:jc w:val="center"/>
              <w:rPr>
                <w:sz w:val="20"/>
                <w:szCs w:val="20"/>
              </w:rPr>
            </w:pPr>
          </w:p>
        </w:tc>
      </w:tr>
      <w:tr w:rsidR="00051A53" w:rsidRPr="00FB1A94" w14:paraId="6C08A9A9" w14:textId="77777777" w:rsidTr="0093328E">
        <w:trPr>
          <w:jc w:val="center"/>
        </w:trPr>
        <w:tc>
          <w:tcPr>
            <w:tcW w:w="2317" w:type="dxa"/>
            <w:shd w:val="clear" w:color="auto" w:fill="BDD6EE"/>
          </w:tcPr>
          <w:p w14:paraId="2C81BC4C" w14:textId="77777777" w:rsidR="00051A53" w:rsidRPr="00FB1A94" w:rsidRDefault="00051A53" w:rsidP="0093328E">
            <w:pPr>
              <w:pStyle w:val="Bezproreda"/>
              <w:rPr>
                <w:sz w:val="20"/>
                <w:szCs w:val="20"/>
              </w:rPr>
            </w:pPr>
            <w:r w:rsidRPr="00FB1A94">
              <w:rPr>
                <w:sz w:val="20"/>
                <w:szCs w:val="20"/>
              </w:rPr>
              <w:t>Vrlo visoka spremnost</w:t>
            </w:r>
          </w:p>
        </w:tc>
        <w:tc>
          <w:tcPr>
            <w:tcW w:w="1276" w:type="dxa"/>
            <w:shd w:val="clear" w:color="auto" w:fill="00B050"/>
          </w:tcPr>
          <w:p w14:paraId="08218242" w14:textId="77777777" w:rsidR="00051A53" w:rsidRPr="00FB1A94" w:rsidRDefault="00051A53" w:rsidP="0093328E">
            <w:pPr>
              <w:pStyle w:val="Bezproreda"/>
              <w:jc w:val="center"/>
              <w:rPr>
                <w:sz w:val="20"/>
                <w:szCs w:val="20"/>
              </w:rPr>
            </w:pPr>
            <w:r w:rsidRPr="00FB1A94">
              <w:rPr>
                <w:sz w:val="20"/>
                <w:szCs w:val="20"/>
              </w:rPr>
              <w:t>1</w:t>
            </w:r>
          </w:p>
        </w:tc>
        <w:tc>
          <w:tcPr>
            <w:tcW w:w="850" w:type="dxa"/>
          </w:tcPr>
          <w:p w14:paraId="088EDEDE" w14:textId="77777777" w:rsidR="00051A53" w:rsidRPr="00FB1A94" w:rsidRDefault="00051A53" w:rsidP="0093328E">
            <w:pPr>
              <w:pStyle w:val="Bezproreda"/>
              <w:jc w:val="center"/>
              <w:rPr>
                <w:sz w:val="20"/>
                <w:szCs w:val="20"/>
              </w:rPr>
            </w:pPr>
            <w:r>
              <w:rPr>
                <w:sz w:val="20"/>
                <w:szCs w:val="20"/>
              </w:rPr>
              <w:t>X</w:t>
            </w:r>
          </w:p>
        </w:tc>
      </w:tr>
    </w:tbl>
    <w:p w14:paraId="75920728" w14:textId="47C2629A" w:rsidR="002A5F8C" w:rsidRDefault="002A5F8C" w:rsidP="00A60B6D">
      <w:pPr>
        <w:pStyle w:val="Bezproreda"/>
        <w:rPr>
          <w:sz w:val="16"/>
          <w:szCs w:val="16"/>
        </w:rPr>
      </w:pPr>
    </w:p>
    <w:p w14:paraId="074D8E02" w14:textId="0AC0981C" w:rsidR="00993CE5" w:rsidRPr="00993CE5" w:rsidRDefault="00993CE5" w:rsidP="00A60B6D">
      <w:pPr>
        <w:pStyle w:val="Bezproreda"/>
        <w:rPr>
          <w:sz w:val="16"/>
          <w:szCs w:val="16"/>
        </w:rPr>
      </w:pPr>
    </w:p>
    <w:p w14:paraId="7E299173" w14:textId="77777777" w:rsidR="00344D10" w:rsidRDefault="00344D10" w:rsidP="00344D10">
      <w:pPr>
        <w:pStyle w:val="Bezproreda"/>
        <w:ind w:left="284"/>
      </w:pPr>
      <w:r w:rsidRPr="00070962">
        <w:rPr>
          <w:b/>
          <w:u w:val="single"/>
        </w:rPr>
        <w:t>Područje reagiranja „</w:t>
      </w:r>
      <w:r w:rsidR="002D59B6" w:rsidRPr="002D59B6">
        <w:rPr>
          <w:b/>
          <w:u w:val="single"/>
        </w:rPr>
        <w:t>ekstremno visokih temperatura</w:t>
      </w:r>
      <w:r w:rsidRPr="00070962">
        <w:rPr>
          <w:b/>
          <w:u w:val="single"/>
        </w:rPr>
        <w:t>“ – zaključak</w:t>
      </w:r>
    </w:p>
    <w:p w14:paraId="1BBDD5CD" w14:textId="7B15394E" w:rsidR="00344D10" w:rsidRDefault="00344D10" w:rsidP="00051A53">
      <w:pPr>
        <w:pStyle w:val="Bezproreda"/>
      </w:pPr>
      <w:r w:rsidRPr="00070962">
        <w:t xml:space="preserve">Procjena ukupne spremnosti sustava civilne zaštite za područje </w:t>
      </w:r>
      <w:r>
        <w:t xml:space="preserve">Općine </w:t>
      </w:r>
      <w:r w:rsidR="00CB21F4">
        <w:t>Donja Dubrava</w:t>
      </w:r>
      <w:r w:rsidRPr="00070962">
        <w:t xml:space="preserve"> u području</w:t>
      </w:r>
      <w:r>
        <w:t xml:space="preserve"> </w:t>
      </w:r>
      <w:r w:rsidRPr="00070962">
        <w:t>reagiranja i aktivnosti koje su usmjerene na zaštitu svih kategorija društvene vrijednosti</w:t>
      </w:r>
      <w:r>
        <w:t xml:space="preserve"> (život </w:t>
      </w:r>
      <w:r w:rsidRPr="00070962">
        <w:t>i zdravlje ljudi, gospodarstvo, društvena stabilnost i politika) koje su potencijalno</w:t>
      </w:r>
      <w:r>
        <w:t xml:space="preserve"> </w:t>
      </w:r>
      <w:r w:rsidRPr="00070962">
        <w:t xml:space="preserve">izložene velikoj nesreći, ocjenjuje se sa </w:t>
      </w:r>
      <w:r w:rsidR="00051A53" w:rsidRPr="00051A53">
        <w:rPr>
          <w:b/>
        </w:rPr>
        <w:t>vrlo</w:t>
      </w:r>
      <w:r w:rsidR="00051A53">
        <w:t xml:space="preserve"> </w:t>
      </w:r>
      <w:r w:rsidRPr="00070962">
        <w:rPr>
          <w:b/>
        </w:rPr>
        <w:t>visokom spremnošću</w:t>
      </w:r>
      <w:r w:rsidRPr="00070962">
        <w:t>.</w:t>
      </w:r>
    </w:p>
    <w:p w14:paraId="6DF466F7" w14:textId="77777777" w:rsidR="00A171E1" w:rsidRDefault="00A171E1" w:rsidP="00344D10">
      <w:pPr>
        <w:pStyle w:val="Bezproreda"/>
        <w:rPr>
          <w:sz w:val="16"/>
          <w:szCs w:val="16"/>
        </w:rPr>
      </w:pPr>
    </w:p>
    <w:p w14:paraId="44482EDE" w14:textId="77777777" w:rsidR="00A171E1" w:rsidRPr="00993CE5" w:rsidRDefault="00A171E1" w:rsidP="00344D10">
      <w:pPr>
        <w:pStyle w:val="Bezproreda"/>
        <w:rPr>
          <w:sz w:val="16"/>
          <w:szCs w:val="16"/>
        </w:rPr>
      </w:pPr>
    </w:p>
    <w:p w14:paraId="46CFC4CF" w14:textId="11A0EE6D" w:rsidR="00344D10" w:rsidRPr="00303A5B" w:rsidRDefault="002D59B6" w:rsidP="00344D10">
      <w:pPr>
        <w:pStyle w:val="Bezproreda"/>
        <w:rPr>
          <w:sz w:val="20"/>
          <w:szCs w:val="20"/>
        </w:rPr>
      </w:pPr>
      <w:r>
        <w:rPr>
          <w:sz w:val="20"/>
          <w:szCs w:val="20"/>
        </w:rPr>
        <w:t xml:space="preserve">         </w:t>
      </w:r>
      <w:r w:rsidR="00A60B6D">
        <w:rPr>
          <w:sz w:val="20"/>
          <w:szCs w:val="20"/>
        </w:rPr>
        <w:t xml:space="preserve">Tablica </w:t>
      </w:r>
      <w:r w:rsidR="004055A9">
        <w:rPr>
          <w:sz w:val="20"/>
          <w:szCs w:val="20"/>
        </w:rPr>
        <w:t>10</w:t>
      </w:r>
      <w:r w:rsidR="001A0581">
        <w:rPr>
          <w:sz w:val="20"/>
          <w:szCs w:val="20"/>
        </w:rPr>
        <w:t>9</w:t>
      </w:r>
      <w:r w:rsidR="00344D10">
        <w:rPr>
          <w:sz w:val="20"/>
          <w:szCs w:val="20"/>
        </w:rPr>
        <w:t>:</w:t>
      </w:r>
      <w:r w:rsidR="00344D10" w:rsidRPr="00303A5B">
        <w:rPr>
          <w:sz w:val="20"/>
          <w:szCs w:val="20"/>
        </w:rPr>
        <w:t xml:space="preserve"> Zbirni pregled područja reagiranja operativnih </w:t>
      </w:r>
      <w:r w:rsidR="00344D10" w:rsidRPr="002D59B6">
        <w:rPr>
          <w:sz w:val="20"/>
          <w:szCs w:val="20"/>
        </w:rPr>
        <w:t xml:space="preserve">snaga u </w:t>
      </w:r>
      <w:r w:rsidRPr="002D59B6">
        <w:rPr>
          <w:sz w:val="20"/>
          <w:szCs w:val="20"/>
        </w:rPr>
        <w:t>ekstremno visokih temperatura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0"/>
        <w:gridCol w:w="1275"/>
        <w:gridCol w:w="1134"/>
        <w:gridCol w:w="2124"/>
        <w:gridCol w:w="1173"/>
      </w:tblGrid>
      <w:tr w:rsidR="00344D10" w:rsidRPr="00FB1A94" w14:paraId="6F7AF308" w14:textId="77777777" w:rsidTr="002D59B6">
        <w:trPr>
          <w:jc w:val="center"/>
        </w:trPr>
        <w:tc>
          <w:tcPr>
            <w:tcW w:w="2552" w:type="dxa"/>
            <w:gridSpan w:val="2"/>
            <w:shd w:val="clear" w:color="auto" w:fill="9CC2E5"/>
          </w:tcPr>
          <w:p w14:paraId="2BBE167D" w14:textId="77777777" w:rsidR="00344D10" w:rsidRPr="00FB1A94" w:rsidRDefault="00344D10" w:rsidP="002D59B6">
            <w:pPr>
              <w:pStyle w:val="Bezproreda"/>
              <w:jc w:val="center"/>
              <w:rPr>
                <w:sz w:val="20"/>
                <w:szCs w:val="20"/>
              </w:rPr>
            </w:pPr>
          </w:p>
        </w:tc>
        <w:tc>
          <w:tcPr>
            <w:tcW w:w="1275" w:type="dxa"/>
            <w:shd w:val="clear" w:color="auto" w:fill="9CC2E5"/>
          </w:tcPr>
          <w:p w14:paraId="3671725B" w14:textId="77777777" w:rsidR="00344D10" w:rsidRPr="00FB1A94" w:rsidRDefault="00344D10" w:rsidP="002D59B6">
            <w:pPr>
              <w:pStyle w:val="Bezproreda"/>
              <w:jc w:val="left"/>
              <w:rPr>
                <w:sz w:val="20"/>
                <w:szCs w:val="20"/>
              </w:rPr>
            </w:pPr>
            <w:r>
              <w:rPr>
                <w:sz w:val="20"/>
                <w:szCs w:val="20"/>
              </w:rPr>
              <w:t>Spremnost odgovornih i upravljačkih kapaciteta</w:t>
            </w:r>
          </w:p>
        </w:tc>
        <w:tc>
          <w:tcPr>
            <w:tcW w:w="1134" w:type="dxa"/>
            <w:shd w:val="clear" w:color="auto" w:fill="9CC2E5"/>
          </w:tcPr>
          <w:p w14:paraId="393CE8B2" w14:textId="77777777" w:rsidR="00344D10" w:rsidRPr="00FB1A94" w:rsidRDefault="00344D10" w:rsidP="002D59B6">
            <w:pPr>
              <w:pStyle w:val="Bezproreda"/>
              <w:rPr>
                <w:sz w:val="20"/>
                <w:szCs w:val="20"/>
              </w:rPr>
            </w:pPr>
            <w:r>
              <w:rPr>
                <w:sz w:val="20"/>
                <w:szCs w:val="20"/>
              </w:rPr>
              <w:t>Spremnost operativnih kapaciteta</w:t>
            </w:r>
          </w:p>
        </w:tc>
        <w:tc>
          <w:tcPr>
            <w:tcW w:w="2124" w:type="dxa"/>
            <w:shd w:val="clear" w:color="auto" w:fill="9CC2E5"/>
          </w:tcPr>
          <w:p w14:paraId="70B7D41F" w14:textId="77777777" w:rsidR="00344D10" w:rsidRPr="00FB1A94" w:rsidRDefault="00344D10" w:rsidP="002D59B6">
            <w:pPr>
              <w:pStyle w:val="Bezproreda"/>
              <w:jc w:val="left"/>
              <w:rPr>
                <w:sz w:val="20"/>
                <w:szCs w:val="20"/>
              </w:rPr>
            </w:pPr>
            <w:r>
              <w:rPr>
                <w:sz w:val="20"/>
                <w:szCs w:val="20"/>
              </w:rPr>
              <w:t>Stanje mobilnosti op. kapaciteta sustava CZ i stanje komunikacijskih kapaciteta</w:t>
            </w:r>
          </w:p>
        </w:tc>
        <w:tc>
          <w:tcPr>
            <w:tcW w:w="1173" w:type="dxa"/>
            <w:shd w:val="clear" w:color="auto" w:fill="9CC2E5"/>
          </w:tcPr>
          <w:p w14:paraId="575192D6" w14:textId="77777777" w:rsidR="00344D10" w:rsidRPr="00A36252" w:rsidRDefault="00344D10" w:rsidP="002D59B6">
            <w:pPr>
              <w:pStyle w:val="Bezproreda"/>
              <w:rPr>
                <w:b/>
                <w:sz w:val="20"/>
                <w:szCs w:val="20"/>
              </w:rPr>
            </w:pPr>
            <w:r w:rsidRPr="00A36252">
              <w:rPr>
                <w:b/>
                <w:sz w:val="20"/>
                <w:szCs w:val="20"/>
              </w:rPr>
              <w:t>Sveukupno</w:t>
            </w:r>
          </w:p>
        </w:tc>
      </w:tr>
      <w:tr w:rsidR="00344D10" w:rsidRPr="00FB1A94" w14:paraId="203A563F" w14:textId="77777777" w:rsidTr="002D59B6">
        <w:trPr>
          <w:jc w:val="center"/>
        </w:trPr>
        <w:tc>
          <w:tcPr>
            <w:tcW w:w="2122" w:type="dxa"/>
            <w:shd w:val="clear" w:color="auto" w:fill="BDD6EE"/>
          </w:tcPr>
          <w:p w14:paraId="5ACA6B32" w14:textId="77777777" w:rsidR="00344D10" w:rsidRPr="00FB1A94" w:rsidRDefault="00344D10" w:rsidP="002D59B6">
            <w:pPr>
              <w:pStyle w:val="Bezproreda"/>
              <w:rPr>
                <w:sz w:val="20"/>
                <w:szCs w:val="20"/>
              </w:rPr>
            </w:pPr>
            <w:r>
              <w:rPr>
                <w:sz w:val="20"/>
                <w:szCs w:val="20"/>
              </w:rPr>
              <w:t>Vrlo niska spremnost</w:t>
            </w:r>
          </w:p>
        </w:tc>
        <w:tc>
          <w:tcPr>
            <w:tcW w:w="430" w:type="dxa"/>
            <w:shd w:val="clear" w:color="auto" w:fill="FF0000"/>
          </w:tcPr>
          <w:p w14:paraId="227F4F95" w14:textId="77777777" w:rsidR="00344D10" w:rsidRPr="00FB1A94" w:rsidRDefault="00344D10" w:rsidP="002D59B6">
            <w:pPr>
              <w:pStyle w:val="Bezproreda"/>
              <w:jc w:val="center"/>
              <w:rPr>
                <w:sz w:val="20"/>
                <w:szCs w:val="20"/>
              </w:rPr>
            </w:pPr>
            <w:r>
              <w:rPr>
                <w:sz w:val="20"/>
                <w:szCs w:val="20"/>
              </w:rPr>
              <w:t>4</w:t>
            </w:r>
          </w:p>
        </w:tc>
        <w:tc>
          <w:tcPr>
            <w:tcW w:w="1275" w:type="dxa"/>
          </w:tcPr>
          <w:p w14:paraId="091CC89F" w14:textId="77777777" w:rsidR="00344D10" w:rsidRDefault="00344D10" w:rsidP="002D59B6">
            <w:pPr>
              <w:pStyle w:val="Bezproreda"/>
              <w:jc w:val="center"/>
              <w:rPr>
                <w:sz w:val="20"/>
                <w:szCs w:val="20"/>
              </w:rPr>
            </w:pPr>
          </w:p>
        </w:tc>
        <w:tc>
          <w:tcPr>
            <w:tcW w:w="1134" w:type="dxa"/>
          </w:tcPr>
          <w:p w14:paraId="304925CC" w14:textId="77777777" w:rsidR="00344D10" w:rsidRDefault="00344D10" w:rsidP="002D59B6">
            <w:pPr>
              <w:pStyle w:val="Bezproreda"/>
              <w:jc w:val="center"/>
              <w:rPr>
                <w:sz w:val="20"/>
                <w:szCs w:val="20"/>
              </w:rPr>
            </w:pPr>
          </w:p>
        </w:tc>
        <w:tc>
          <w:tcPr>
            <w:tcW w:w="2124" w:type="dxa"/>
          </w:tcPr>
          <w:p w14:paraId="013BD922" w14:textId="77777777" w:rsidR="00344D10" w:rsidRDefault="00344D10" w:rsidP="002D59B6">
            <w:pPr>
              <w:pStyle w:val="Bezproreda"/>
              <w:jc w:val="center"/>
              <w:rPr>
                <w:sz w:val="20"/>
                <w:szCs w:val="20"/>
              </w:rPr>
            </w:pPr>
          </w:p>
        </w:tc>
        <w:tc>
          <w:tcPr>
            <w:tcW w:w="1173" w:type="dxa"/>
          </w:tcPr>
          <w:p w14:paraId="70058E8B" w14:textId="77777777" w:rsidR="00344D10" w:rsidRPr="00FB1A94" w:rsidRDefault="00344D10" w:rsidP="002D59B6">
            <w:pPr>
              <w:pStyle w:val="Bezproreda"/>
              <w:jc w:val="center"/>
              <w:rPr>
                <w:sz w:val="20"/>
                <w:szCs w:val="20"/>
              </w:rPr>
            </w:pPr>
          </w:p>
        </w:tc>
      </w:tr>
      <w:tr w:rsidR="00344D10" w:rsidRPr="00FB1A94" w14:paraId="162E099C" w14:textId="77777777" w:rsidTr="002D59B6">
        <w:trPr>
          <w:jc w:val="center"/>
        </w:trPr>
        <w:tc>
          <w:tcPr>
            <w:tcW w:w="2122" w:type="dxa"/>
            <w:shd w:val="clear" w:color="auto" w:fill="BDD6EE"/>
          </w:tcPr>
          <w:p w14:paraId="790B758A" w14:textId="77777777" w:rsidR="00344D10" w:rsidRPr="00FB1A94" w:rsidRDefault="00344D10" w:rsidP="002D59B6">
            <w:pPr>
              <w:pStyle w:val="Bezproreda"/>
              <w:rPr>
                <w:sz w:val="20"/>
                <w:szCs w:val="20"/>
              </w:rPr>
            </w:pPr>
            <w:r w:rsidRPr="00FB1A94">
              <w:rPr>
                <w:sz w:val="20"/>
                <w:szCs w:val="20"/>
              </w:rPr>
              <w:t>Niska spremnost</w:t>
            </w:r>
          </w:p>
        </w:tc>
        <w:tc>
          <w:tcPr>
            <w:tcW w:w="430" w:type="dxa"/>
            <w:shd w:val="clear" w:color="auto" w:fill="FFC000"/>
          </w:tcPr>
          <w:p w14:paraId="47A93A59" w14:textId="77777777" w:rsidR="00344D10" w:rsidRPr="00FB1A94" w:rsidRDefault="00344D10" w:rsidP="002D59B6">
            <w:pPr>
              <w:pStyle w:val="Bezproreda"/>
              <w:jc w:val="center"/>
              <w:rPr>
                <w:sz w:val="20"/>
                <w:szCs w:val="20"/>
              </w:rPr>
            </w:pPr>
            <w:r w:rsidRPr="00FB1A94">
              <w:rPr>
                <w:sz w:val="20"/>
                <w:szCs w:val="20"/>
              </w:rPr>
              <w:t>3</w:t>
            </w:r>
          </w:p>
        </w:tc>
        <w:tc>
          <w:tcPr>
            <w:tcW w:w="1275" w:type="dxa"/>
          </w:tcPr>
          <w:p w14:paraId="4230550E" w14:textId="77777777" w:rsidR="00344D10" w:rsidRPr="00FB1A94" w:rsidRDefault="00344D10" w:rsidP="002D59B6">
            <w:pPr>
              <w:pStyle w:val="Bezproreda"/>
              <w:jc w:val="center"/>
              <w:rPr>
                <w:sz w:val="20"/>
                <w:szCs w:val="20"/>
              </w:rPr>
            </w:pPr>
          </w:p>
        </w:tc>
        <w:tc>
          <w:tcPr>
            <w:tcW w:w="1134" w:type="dxa"/>
          </w:tcPr>
          <w:p w14:paraId="533BC311" w14:textId="77777777" w:rsidR="00344D10" w:rsidRPr="00FB1A94" w:rsidRDefault="00344D10" w:rsidP="002D59B6">
            <w:pPr>
              <w:pStyle w:val="Bezproreda"/>
              <w:jc w:val="center"/>
              <w:rPr>
                <w:sz w:val="20"/>
                <w:szCs w:val="20"/>
              </w:rPr>
            </w:pPr>
          </w:p>
        </w:tc>
        <w:tc>
          <w:tcPr>
            <w:tcW w:w="2124" w:type="dxa"/>
          </w:tcPr>
          <w:p w14:paraId="36B739DE" w14:textId="77777777" w:rsidR="00344D10" w:rsidRPr="00FB1A94" w:rsidRDefault="00344D10" w:rsidP="002D59B6">
            <w:pPr>
              <w:pStyle w:val="Bezproreda"/>
              <w:jc w:val="center"/>
              <w:rPr>
                <w:sz w:val="20"/>
                <w:szCs w:val="20"/>
              </w:rPr>
            </w:pPr>
          </w:p>
        </w:tc>
        <w:tc>
          <w:tcPr>
            <w:tcW w:w="1173" w:type="dxa"/>
          </w:tcPr>
          <w:p w14:paraId="2E33D98F" w14:textId="77777777" w:rsidR="00344D10" w:rsidRPr="00FB1A94" w:rsidRDefault="00344D10" w:rsidP="002D59B6">
            <w:pPr>
              <w:pStyle w:val="Bezproreda"/>
              <w:jc w:val="center"/>
              <w:rPr>
                <w:sz w:val="20"/>
                <w:szCs w:val="20"/>
              </w:rPr>
            </w:pPr>
          </w:p>
        </w:tc>
      </w:tr>
      <w:tr w:rsidR="00344D10" w:rsidRPr="00FB1A94" w14:paraId="1FDB1B3C" w14:textId="77777777" w:rsidTr="002D59B6">
        <w:trPr>
          <w:jc w:val="center"/>
        </w:trPr>
        <w:tc>
          <w:tcPr>
            <w:tcW w:w="2122" w:type="dxa"/>
            <w:shd w:val="clear" w:color="auto" w:fill="BDD6EE"/>
          </w:tcPr>
          <w:p w14:paraId="7F336429" w14:textId="77777777" w:rsidR="00344D10" w:rsidRPr="00FB1A94" w:rsidRDefault="00344D10" w:rsidP="002D59B6">
            <w:pPr>
              <w:pStyle w:val="Bezproreda"/>
              <w:rPr>
                <w:sz w:val="20"/>
                <w:szCs w:val="20"/>
              </w:rPr>
            </w:pPr>
            <w:r w:rsidRPr="00FB1A94">
              <w:rPr>
                <w:sz w:val="20"/>
                <w:szCs w:val="20"/>
              </w:rPr>
              <w:t>Visoka spremnost</w:t>
            </w:r>
          </w:p>
        </w:tc>
        <w:tc>
          <w:tcPr>
            <w:tcW w:w="430" w:type="dxa"/>
            <w:shd w:val="clear" w:color="auto" w:fill="FFFF00"/>
          </w:tcPr>
          <w:p w14:paraId="71966577" w14:textId="77777777" w:rsidR="00344D10" w:rsidRPr="00FB1A94" w:rsidRDefault="00344D10" w:rsidP="002D59B6">
            <w:pPr>
              <w:pStyle w:val="Bezproreda"/>
              <w:jc w:val="center"/>
              <w:rPr>
                <w:sz w:val="20"/>
                <w:szCs w:val="20"/>
              </w:rPr>
            </w:pPr>
            <w:r w:rsidRPr="00FB1A94">
              <w:rPr>
                <w:sz w:val="20"/>
                <w:szCs w:val="20"/>
              </w:rPr>
              <w:t>2</w:t>
            </w:r>
          </w:p>
        </w:tc>
        <w:tc>
          <w:tcPr>
            <w:tcW w:w="1275" w:type="dxa"/>
          </w:tcPr>
          <w:p w14:paraId="31BF67B7" w14:textId="77777777" w:rsidR="00344D10" w:rsidRDefault="00344D10" w:rsidP="002D59B6">
            <w:pPr>
              <w:pStyle w:val="Bezproreda"/>
              <w:jc w:val="center"/>
              <w:rPr>
                <w:sz w:val="20"/>
                <w:szCs w:val="20"/>
              </w:rPr>
            </w:pPr>
          </w:p>
        </w:tc>
        <w:tc>
          <w:tcPr>
            <w:tcW w:w="1134" w:type="dxa"/>
          </w:tcPr>
          <w:p w14:paraId="16FA9719" w14:textId="77777777" w:rsidR="00344D10" w:rsidRDefault="00344D10" w:rsidP="002D59B6">
            <w:pPr>
              <w:pStyle w:val="Bezproreda"/>
              <w:jc w:val="center"/>
              <w:rPr>
                <w:sz w:val="20"/>
                <w:szCs w:val="20"/>
              </w:rPr>
            </w:pPr>
            <w:r>
              <w:rPr>
                <w:sz w:val="20"/>
                <w:szCs w:val="20"/>
              </w:rPr>
              <w:t>X</w:t>
            </w:r>
          </w:p>
        </w:tc>
        <w:tc>
          <w:tcPr>
            <w:tcW w:w="2124" w:type="dxa"/>
          </w:tcPr>
          <w:p w14:paraId="268355BA" w14:textId="77777777" w:rsidR="00344D10" w:rsidRDefault="00344D10" w:rsidP="002D59B6">
            <w:pPr>
              <w:pStyle w:val="Bezproreda"/>
              <w:jc w:val="center"/>
              <w:rPr>
                <w:sz w:val="20"/>
                <w:szCs w:val="20"/>
              </w:rPr>
            </w:pPr>
          </w:p>
        </w:tc>
        <w:tc>
          <w:tcPr>
            <w:tcW w:w="1173" w:type="dxa"/>
          </w:tcPr>
          <w:p w14:paraId="177C8A87" w14:textId="77777777" w:rsidR="00344D10" w:rsidRPr="00AF5C54" w:rsidRDefault="00344D10" w:rsidP="002D59B6">
            <w:pPr>
              <w:pStyle w:val="Bezproreda"/>
              <w:jc w:val="center"/>
              <w:rPr>
                <w:b/>
                <w:sz w:val="20"/>
                <w:szCs w:val="20"/>
              </w:rPr>
            </w:pPr>
          </w:p>
        </w:tc>
      </w:tr>
      <w:tr w:rsidR="00344D10" w:rsidRPr="00FB1A94" w14:paraId="0E432B53" w14:textId="77777777" w:rsidTr="002D59B6">
        <w:trPr>
          <w:jc w:val="center"/>
        </w:trPr>
        <w:tc>
          <w:tcPr>
            <w:tcW w:w="2122" w:type="dxa"/>
            <w:shd w:val="clear" w:color="auto" w:fill="BDD6EE"/>
          </w:tcPr>
          <w:p w14:paraId="33B09D7F" w14:textId="77777777" w:rsidR="00344D10" w:rsidRPr="00FB1A94" w:rsidRDefault="00344D10" w:rsidP="002D59B6">
            <w:pPr>
              <w:pStyle w:val="Bezproreda"/>
              <w:jc w:val="left"/>
              <w:rPr>
                <w:sz w:val="20"/>
                <w:szCs w:val="20"/>
              </w:rPr>
            </w:pPr>
            <w:r w:rsidRPr="00FB1A94">
              <w:rPr>
                <w:sz w:val="20"/>
                <w:szCs w:val="20"/>
              </w:rPr>
              <w:t>Vrlo visoka spremnost</w:t>
            </w:r>
          </w:p>
        </w:tc>
        <w:tc>
          <w:tcPr>
            <w:tcW w:w="430" w:type="dxa"/>
            <w:shd w:val="clear" w:color="auto" w:fill="00B050"/>
          </w:tcPr>
          <w:p w14:paraId="1996DCAB" w14:textId="77777777" w:rsidR="00344D10" w:rsidRPr="00FB1A94" w:rsidRDefault="00344D10" w:rsidP="002D59B6">
            <w:pPr>
              <w:pStyle w:val="Bezproreda"/>
              <w:jc w:val="center"/>
              <w:rPr>
                <w:sz w:val="20"/>
                <w:szCs w:val="20"/>
              </w:rPr>
            </w:pPr>
            <w:r w:rsidRPr="00FB1A94">
              <w:rPr>
                <w:sz w:val="20"/>
                <w:szCs w:val="20"/>
              </w:rPr>
              <w:t>1</w:t>
            </w:r>
          </w:p>
        </w:tc>
        <w:tc>
          <w:tcPr>
            <w:tcW w:w="1275" w:type="dxa"/>
          </w:tcPr>
          <w:p w14:paraId="4B9C4331" w14:textId="77777777" w:rsidR="00344D10" w:rsidRPr="00FB1A94" w:rsidRDefault="002D59B6" w:rsidP="002D59B6">
            <w:pPr>
              <w:pStyle w:val="Bezproreda"/>
              <w:jc w:val="center"/>
              <w:rPr>
                <w:sz w:val="20"/>
                <w:szCs w:val="20"/>
              </w:rPr>
            </w:pPr>
            <w:r>
              <w:rPr>
                <w:sz w:val="20"/>
                <w:szCs w:val="20"/>
              </w:rPr>
              <w:t>X</w:t>
            </w:r>
          </w:p>
        </w:tc>
        <w:tc>
          <w:tcPr>
            <w:tcW w:w="1134" w:type="dxa"/>
          </w:tcPr>
          <w:p w14:paraId="44CA9C0C" w14:textId="77777777" w:rsidR="00344D10" w:rsidRPr="00FB1A94" w:rsidRDefault="00344D10" w:rsidP="002D59B6">
            <w:pPr>
              <w:pStyle w:val="Bezproreda"/>
              <w:jc w:val="center"/>
              <w:rPr>
                <w:sz w:val="20"/>
                <w:szCs w:val="20"/>
              </w:rPr>
            </w:pPr>
          </w:p>
        </w:tc>
        <w:tc>
          <w:tcPr>
            <w:tcW w:w="2124" w:type="dxa"/>
          </w:tcPr>
          <w:p w14:paraId="2BD14BC2" w14:textId="77777777" w:rsidR="00344D10" w:rsidRPr="00FB1A94" w:rsidRDefault="00051A53" w:rsidP="002D59B6">
            <w:pPr>
              <w:pStyle w:val="Bezproreda"/>
              <w:jc w:val="center"/>
              <w:rPr>
                <w:sz w:val="20"/>
                <w:szCs w:val="20"/>
              </w:rPr>
            </w:pPr>
            <w:r>
              <w:rPr>
                <w:sz w:val="20"/>
                <w:szCs w:val="20"/>
              </w:rPr>
              <w:t>X</w:t>
            </w:r>
          </w:p>
        </w:tc>
        <w:tc>
          <w:tcPr>
            <w:tcW w:w="1173" w:type="dxa"/>
          </w:tcPr>
          <w:p w14:paraId="17540B53" w14:textId="77777777" w:rsidR="00344D10" w:rsidRPr="00051A53" w:rsidRDefault="00051A53" w:rsidP="002D59B6">
            <w:pPr>
              <w:pStyle w:val="Bezproreda"/>
              <w:jc w:val="center"/>
              <w:rPr>
                <w:b/>
                <w:sz w:val="20"/>
                <w:szCs w:val="20"/>
              </w:rPr>
            </w:pPr>
            <w:r w:rsidRPr="00051A53">
              <w:rPr>
                <w:b/>
                <w:sz w:val="20"/>
                <w:szCs w:val="20"/>
              </w:rPr>
              <w:t>X</w:t>
            </w:r>
          </w:p>
        </w:tc>
      </w:tr>
    </w:tbl>
    <w:p w14:paraId="41E1BD29" w14:textId="156377F2" w:rsidR="00344D10" w:rsidRDefault="00344D10" w:rsidP="00344D10"/>
    <w:p w14:paraId="1B1E43DD" w14:textId="77777777" w:rsidR="00456715" w:rsidRPr="00344D10" w:rsidRDefault="00456715" w:rsidP="00344D10"/>
    <w:p w14:paraId="0C22959B" w14:textId="77777777" w:rsidR="00A50BAD" w:rsidRDefault="0035730B" w:rsidP="00E32F14">
      <w:pPr>
        <w:pStyle w:val="Naslov3"/>
        <w:numPr>
          <w:ilvl w:val="2"/>
          <w:numId w:val="1"/>
        </w:numPr>
        <w:ind w:left="1134" w:hanging="567"/>
      </w:pPr>
      <w:bookmarkStart w:id="400" w:name="_Toc517456275"/>
      <w:bookmarkStart w:id="401" w:name="_Toc517456453"/>
      <w:bookmarkStart w:id="402" w:name="_Toc517461445"/>
      <w:bookmarkStart w:id="403" w:name="_Toc83197413"/>
      <w:r>
        <w:lastRenderedPageBreak/>
        <w:t>Matrice rizika u slučaju ekstremne visoke temperature</w:t>
      </w:r>
      <w:bookmarkEnd w:id="400"/>
      <w:bookmarkEnd w:id="401"/>
      <w:bookmarkEnd w:id="402"/>
      <w:bookmarkEnd w:id="403"/>
    </w:p>
    <w:p w14:paraId="25D20844" w14:textId="77777777" w:rsidR="002D59B6" w:rsidRPr="00051A53" w:rsidRDefault="002D59B6" w:rsidP="00051A53">
      <w:pPr>
        <w:pStyle w:val="Bezproreda1"/>
        <w:rPr>
          <w:sz w:val="16"/>
          <w:szCs w:val="16"/>
        </w:rPr>
      </w:pPr>
    </w:p>
    <w:p w14:paraId="0593F1F2" w14:textId="77777777" w:rsidR="002D59B6" w:rsidRPr="00D06F89" w:rsidRDefault="002D59B6" w:rsidP="002D59B6">
      <w:pPr>
        <w:pStyle w:val="Bezproreda1"/>
        <w:ind w:left="284"/>
        <w:rPr>
          <w:b/>
        </w:rPr>
      </w:pPr>
      <w:r w:rsidRPr="00D06F89">
        <w:rPr>
          <w:b/>
        </w:rPr>
        <w:t>Vjerojatnost pojave rizika</w:t>
      </w:r>
    </w:p>
    <w:p w14:paraId="17B59135" w14:textId="1B8A0F86" w:rsidR="002D59B6" w:rsidRPr="00D06F89" w:rsidRDefault="002D59B6" w:rsidP="00051A53">
      <w:pPr>
        <w:pStyle w:val="Bezproreda1"/>
        <w:ind w:left="284"/>
        <w:rPr>
          <w:color w:val="000000"/>
        </w:rPr>
      </w:pPr>
      <w:r w:rsidRPr="00D06F89">
        <w:rPr>
          <w:rStyle w:val="fontstyle01"/>
          <w:rFonts w:ascii="Times New Roman" w:hAnsi="Times New Roman"/>
        </w:rPr>
        <w:t>Za vrijednosti vjerojatnosti/frekvencije uzimati će se samo oni događaji čije posljedice za</w:t>
      </w:r>
      <w:r w:rsidRPr="00D06F89">
        <w:t xml:space="preserve"> </w:t>
      </w:r>
      <w:r w:rsidRPr="00D06F89">
        <w:rPr>
          <w:rStyle w:val="fontstyle01"/>
          <w:rFonts w:ascii="Times New Roman" w:hAnsi="Times New Roman"/>
        </w:rPr>
        <w:t>kategorije društvenih vrijednosti mogu biti opisani kategorijom 1., konkretno štete u gospodarstvu</w:t>
      </w:r>
      <w:r w:rsidRPr="00D06F89">
        <w:t xml:space="preserve"> </w:t>
      </w:r>
      <w:r w:rsidRPr="00D06F89">
        <w:rPr>
          <w:rStyle w:val="fontstyle01"/>
          <w:rFonts w:ascii="Times New Roman" w:hAnsi="Times New Roman"/>
        </w:rPr>
        <w:t>minimalno moraju iznositi 0,5% proračuna JLP(R)S-a. Neće se uzimati u razmatranje vjerojatnost</w:t>
      </w:r>
      <w:r w:rsidRPr="00D06F89">
        <w:t xml:space="preserve"> </w:t>
      </w:r>
      <w:r w:rsidRPr="00D06F89">
        <w:rPr>
          <w:rStyle w:val="fontstyle01"/>
          <w:rFonts w:ascii="Times New Roman" w:hAnsi="Times New Roman"/>
        </w:rPr>
        <w:t xml:space="preserve">svake </w:t>
      </w:r>
      <w:r w:rsidR="00051A53">
        <w:rPr>
          <w:rStyle w:val="fontstyle01"/>
          <w:rFonts w:ascii="Times New Roman" w:hAnsi="Times New Roman"/>
        </w:rPr>
        <w:t>ekstremne temperature</w:t>
      </w:r>
      <w:r w:rsidRPr="00D06F89">
        <w:rPr>
          <w:rStyle w:val="fontstyle01"/>
          <w:rFonts w:ascii="Times New Roman" w:hAnsi="Times New Roman"/>
        </w:rPr>
        <w:t xml:space="preserve"> bez ikakve materijalne štete već samo vjerojatnost onog</w:t>
      </w:r>
      <w:r w:rsidRPr="00D06F89">
        <w:t xml:space="preserve"> </w:t>
      </w:r>
      <w:r w:rsidRPr="00D06F89">
        <w:rPr>
          <w:rStyle w:val="fontstyle01"/>
          <w:rFonts w:ascii="Times New Roman" w:hAnsi="Times New Roman"/>
        </w:rPr>
        <w:t>događaja koja može uzrokovati štete sukladno propisanim kriterijima za svaku od kategorija</w:t>
      </w:r>
      <w:r w:rsidRPr="00D06F89">
        <w:t xml:space="preserve"> </w:t>
      </w:r>
      <w:r w:rsidRPr="00D06F89">
        <w:rPr>
          <w:rStyle w:val="fontstyle01"/>
          <w:rFonts w:ascii="Times New Roman" w:hAnsi="Times New Roman"/>
        </w:rPr>
        <w:t>društvenih vrijednosti.</w:t>
      </w:r>
      <w:r w:rsidRPr="00D06F89">
        <w:rPr>
          <w:rStyle w:val="Referencafusnote"/>
          <w:rFonts w:eastAsiaTheme="majorEastAsia"/>
        </w:rPr>
        <w:footnoteReference w:id="40"/>
      </w:r>
      <w:r w:rsidRPr="00D06F89">
        <w:rPr>
          <w:rStyle w:val="fontstyle01"/>
          <w:rFonts w:ascii="Times New Roman" w:hAnsi="Times New Roman"/>
        </w:rPr>
        <w:t xml:space="preserve"> To konkretno za </w:t>
      </w:r>
      <w:r>
        <w:rPr>
          <w:rStyle w:val="fontstyle01"/>
          <w:rFonts w:ascii="Times New Roman" w:hAnsi="Times New Roman"/>
        </w:rPr>
        <w:t xml:space="preserve">Općinu </w:t>
      </w:r>
      <w:r w:rsidR="00CB21F4">
        <w:rPr>
          <w:rStyle w:val="fontstyle01"/>
          <w:rFonts w:ascii="Times New Roman" w:hAnsi="Times New Roman"/>
        </w:rPr>
        <w:t>Donja Dubrava</w:t>
      </w:r>
      <w:r w:rsidRPr="00D06F89">
        <w:rPr>
          <w:rStyle w:val="fontstyle01"/>
          <w:rFonts w:ascii="Times New Roman" w:hAnsi="Times New Roman"/>
        </w:rPr>
        <w:t xml:space="preserve"> znači svi </w:t>
      </w:r>
      <w:r>
        <w:rPr>
          <w:rStyle w:val="fontstyle01"/>
          <w:rFonts w:ascii="Times New Roman" w:hAnsi="Times New Roman"/>
        </w:rPr>
        <w:t>do</w:t>
      </w:r>
      <w:r w:rsidR="00051A53">
        <w:rPr>
          <w:rStyle w:val="fontstyle01"/>
          <w:rFonts w:ascii="Times New Roman" w:hAnsi="Times New Roman"/>
        </w:rPr>
        <w:t>gađaji koji uzrokuj</w:t>
      </w:r>
      <w:r w:rsidR="00CB21F4">
        <w:rPr>
          <w:rStyle w:val="fontstyle01"/>
          <w:rFonts w:ascii="Times New Roman" w:hAnsi="Times New Roman"/>
        </w:rPr>
        <w:t xml:space="preserve">u štetu od </w:t>
      </w:r>
      <w:r w:rsidR="00456715">
        <w:rPr>
          <w:rStyle w:val="fontstyle01"/>
          <w:rFonts w:ascii="Times New Roman" w:hAnsi="Times New Roman"/>
        </w:rPr>
        <w:t>28 000,00 €</w:t>
      </w:r>
      <w:r w:rsidR="00051A53">
        <w:rPr>
          <w:rStyle w:val="fontstyle01"/>
          <w:rFonts w:ascii="Times New Roman" w:hAnsi="Times New Roman"/>
        </w:rPr>
        <w:t xml:space="preserve"> i više.</w:t>
      </w:r>
    </w:p>
    <w:p w14:paraId="2B904BE3" w14:textId="77777777" w:rsidR="00426C8E" w:rsidRPr="00AD308A" w:rsidRDefault="00426C8E" w:rsidP="002D59B6">
      <w:pPr>
        <w:pStyle w:val="Bezproreda"/>
        <w:rPr>
          <w:rStyle w:val="fontstyle01"/>
          <w:rFonts w:ascii="Times New Roman" w:hAnsi="Times New Roman" w:cs="Times New Roman"/>
          <w:sz w:val="20"/>
          <w:szCs w:val="20"/>
        </w:rPr>
      </w:pPr>
    </w:p>
    <w:p w14:paraId="59BC0EB1" w14:textId="3A41CC9D" w:rsidR="002D59B6" w:rsidRPr="00D06F89" w:rsidRDefault="00E622FD" w:rsidP="002D59B6">
      <w:pPr>
        <w:pStyle w:val="Bezproreda1"/>
        <w:rPr>
          <w:rStyle w:val="fontstyle01"/>
          <w:rFonts w:ascii="Times New Roman" w:eastAsia="Calibri" w:hAnsi="Times New Roman"/>
          <w:sz w:val="20"/>
          <w:szCs w:val="20"/>
        </w:rPr>
      </w:pPr>
      <w:r>
        <w:rPr>
          <w:rFonts w:eastAsia="Calibri"/>
          <w:sz w:val="20"/>
          <w:szCs w:val="20"/>
        </w:rPr>
        <w:t xml:space="preserve">          </w:t>
      </w:r>
      <w:r w:rsidR="00A60B6D" w:rsidRPr="001A0581">
        <w:rPr>
          <w:rFonts w:eastAsia="Calibri"/>
          <w:sz w:val="20"/>
          <w:szCs w:val="20"/>
        </w:rPr>
        <w:t xml:space="preserve">Tablica  </w:t>
      </w:r>
      <w:r w:rsidR="004055A9" w:rsidRPr="001A0581">
        <w:rPr>
          <w:rFonts w:eastAsia="Calibri"/>
          <w:sz w:val="20"/>
          <w:szCs w:val="20"/>
        </w:rPr>
        <w:t>1</w:t>
      </w:r>
      <w:r w:rsidR="001A0581" w:rsidRPr="001A0581">
        <w:rPr>
          <w:rFonts w:eastAsia="Calibri"/>
          <w:sz w:val="20"/>
          <w:szCs w:val="20"/>
        </w:rPr>
        <w:t>10</w:t>
      </w:r>
      <w:r w:rsidR="002D59B6" w:rsidRPr="001A0581">
        <w:rPr>
          <w:rFonts w:eastAsia="Calibri"/>
          <w:sz w:val="20"/>
          <w:szCs w:val="20"/>
        </w:rPr>
        <w:t>: Vjerojatnost/frekvencija</w:t>
      </w:r>
    </w:p>
    <w:tbl>
      <w:tblPr>
        <w:tblW w:w="88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5"/>
        <w:gridCol w:w="1418"/>
        <w:gridCol w:w="1276"/>
        <w:gridCol w:w="2409"/>
        <w:gridCol w:w="1311"/>
      </w:tblGrid>
      <w:tr w:rsidR="002D59B6" w:rsidRPr="00D06F89" w14:paraId="67B8E6BE" w14:textId="77777777" w:rsidTr="002D59B6">
        <w:trPr>
          <w:trHeight w:val="406"/>
        </w:trPr>
        <w:tc>
          <w:tcPr>
            <w:tcW w:w="1134" w:type="dxa"/>
            <w:vMerge w:val="restart"/>
            <w:shd w:val="clear" w:color="auto" w:fill="BDD6EE"/>
            <w:vAlign w:val="center"/>
          </w:tcPr>
          <w:p w14:paraId="1E8C843B" w14:textId="77777777" w:rsidR="002D59B6" w:rsidRPr="00C16E72" w:rsidRDefault="002D59B6" w:rsidP="002D59B6">
            <w:pPr>
              <w:pStyle w:val="Bezproreda1"/>
              <w:rPr>
                <w:rFonts w:eastAsia="Calibri"/>
                <w:b/>
                <w:sz w:val="18"/>
                <w:szCs w:val="18"/>
              </w:rPr>
            </w:pPr>
            <w:r w:rsidRPr="00C16E72">
              <w:rPr>
                <w:rFonts w:eastAsia="Calibri"/>
                <w:b/>
                <w:sz w:val="18"/>
                <w:szCs w:val="18"/>
              </w:rPr>
              <w:t>Kategorija</w:t>
            </w:r>
          </w:p>
        </w:tc>
        <w:tc>
          <w:tcPr>
            <w:tcW w:w="1275" w:type="dxa"/>
            <w:vMerge w:val="restart"/>
            <w:shd w:val="clear" w:color="auto" w:fill="BDD6EE"/>
            <w:vAlign w:val="center"/>
          </w:tcPr>
          <w:p w14:paraId="0FB97C71" w14:textId="77777777" w:rsidR="002D59B6" w:rsidRPr="00C16E72" w:rsidRDefault="002D59B6" w:rsidP="002D59B6">
            <w:pPr>
              <w:pStyle w:val="Bezproreda1"/>
              <w:rPr>
                <w:rFonts w:eastAsia="Calibri"/>
                <w:b/>
                <w:sz w:val="18"/>
                <w:szCs w:val="18"/>
              </w:rPr>
            </w:pPr>
            <w:r w:rsidRPr="00C16E72">
              <w:rPr>
                <w:rFonts w:eastAsia="Calibri"/>
                <w:b/>
                <w:sz w:val="18"/>
                <w:szCs w:val="18"/>
              </w:rPr>
              <w:t>Posljedice</w:t>
            </w:r>
          </w:p>
        </w:tc>
        <w:tc>
          <w:tcPr>
            <w:tcW w:w="5103" w:type="dxa"/>
            <w:gridSpan w:val="3"/>
            <w:shd w:val="clear" w:color="auto" w:fill="BDD6EE"/>
            <w:vAlign w:val="center"/>
          </w:tcPr>
          <w:p w14:paraId="59E7A695" w14:textId="77777777" w:rsidR="002D59B6" w:rsidRPr="00C16E72" w:rsidRDefault="002D59B6" w:rsidP="002D59B6">
            <w:pPr>
              <w:pStyle w:val="Bezproreda1"/>
              <w:jc w:val="center"/>
              <w:rPr>
                <w:rFonts w:eastAsia="Calibri"/>
                <w:b/>
                <w:sz w:val="18"/>
                <w:szCs w:val="18"/>
              </w:rPr>
            </w:pPr>
            <w:r w:rsidRPr="00C16E72">
              <w:rPr>
                <w:rFonts w:eastAsia="Calibri"/>
                <w:b/>
                <w:sz w:val="18"/>
                <w:szCs w:val="18"/>
              </w:rPr>
              <w:t>Vjerojatnost</w:t>
            </w:r>
            <w:r>
              <w:rPr>
                <w:rFonts w:eastAsia="Calibri"/>
                <w:b/>
                <w:sz w:val="18"/>
                <w:szCs w:val="18"/>
              </w:rPr>
              <w:t xml:space="preserve"> </w:t>
            </w:r>
            <w:r w:rsidRPr="00C16E72">
              <w:rPr>
                <w:rFonts w:eastAsia="Calibri"/>
                <w:b/>
                <w:sz w:val="18"/>
                <w:szCs w:val="18"/>
              </w:rPr>
              <w:t>/</w:t>
            </w:r>
            <w:r>
              <w:rPr>
                <w:rFonts w:eastAsia="Calibri"/>
                <w:b/>
                <w:sz w:val="18"/>
                <w:szCs w:val="18"/>
              </w:rPr>
              <w:t xml:space="preserve"> </w:t>
            </w:r>
            <w:r w:rsidRPr="00C16E72">
              <w:rPr>
                <w:rFonts w:eastAsia="Calibri"/>
                <w:b/>
                <w:sz w:val="18"/>
                <w:szCs w:val="18"/>
              </w:rPr>
              <w:t>Frekvencija</w:t>
            </w:r>
          </w:p>
        </w:tc>
        <w:tc>
          <w:tcPr>
            <w:tcW w:w="1311" w:type="dxa"/>
            <w:vMerge w:val="restart"/>
            <w:shd w:val="clear" w:color="auto" w:fill="BDD6EE"/>
          </w:tcPr>
          <w:p w14:paraId="26EE906D" w14:textId="77777777" w:rsidR="002D59B6" w:rsidRPr="00C16E72" w:rsidRDefault="002D59B6" w:rsidP="002D59B6">
            <w:pPr>
              <w:pStyle w:val="Bezproreda1"/>
              <w:rPr>
                <w:rFonts w:eastAsia="Calibri"/>
                <w:b/>
                <w:sz w:val="18"/>
                <w:szCs w:val="18"/>
              </w:rPr>
            </w:pPr>
          </w:p>
          <w:p w14:paraId="29276776" w14:textId="77777777" w:rsidR="002D59B6" w:rsidRPr="00C16E72" w:rsidRDefault="002D59B6" w:rsidP="002D59B6">
            <w:pPr>
              <w:pStyle w:val="Bezproreda1"/>
              <w:rPr>
                <w:rFonts w:eastAsia="Calibri"/>
                <w:b/>
                <w:sz w:val="18"/>
                <w:szCs w:val="18"/>
              </w:rPr>
            </w:pPr>
            <w:r w:rsidRPr="00C16E72">
              <w:rPr>
                <w:rFonts w:eastAsia="Calibri"/>
                <w:b/>
                <w:sz w:val="18"/>
                <w:szCs w:val="18"/>
              </w:rPr>
              <w:t>Ocjena vjerojatnosti</w:t>
            </w:r>
          </w:p>
        </w:tc>
      </w:tr>
      <w:tr w:rsidR="002D59B6" w:rsidRPr="00D06F89" w14:paraId="69C5FE56" w14:textId="77777777" w:rsidTr="002D59B6">
        <w:trPr>
          <w:trHeight w:val="406"/>
        </w:trPr>
        <w:tc>
          <w:tcPr>
            <w:tcW w:w="1134" w:type="dxa"/>
            <w:vMerge/>
            <w:shd w:val="clear" w:color="auto" w:fill="FFC000"/>
            <w:vAlign w:val="center"/>
          </w:tcPr>
          <w:p w14:paraId="3B78EECD" w14:textId="77777777" w:rsidR="002D59B6" w:rsidRPr="00C16E72" w:rsidRDefault="002D59B6" w:rsidP="002D59B6">
            <w:pPr>
              <w:pStyle w:val="Bezproreda1"/>
              <w:rPr>
                <w:rFonts w:eastAsia="Calibri"/>
                <w:b/>
                <w:sz w:val="18"/>
                <w:szCs w:val="18"/>
              </w:rPr>
            </w:pPr>
          </w:p>
        </w:tc>
        <w:tc>
          <w:tcPr>
            <w:tcW w:w="1275" w:type="dxa"/>
            <w:vMerge/>
            <w:shd w:val="clear" w:color="auto" w:fill="FFC000"/>
            <w:vAlign w:val="center"/>
          </w:tcPr>
          <w:p w14:paraId="296DF7E7" w14:textId="77777777" w:rsidR="002D59B6" w:rsidRPr="00C16E72" w:rsidRDefault="002D59B6" w:rsidP="002D59B6">
            <w:pPr>
              <w:pStyle w:val="Bezproreda1"/>
              <w:rPr>
                <w:rFonts w:eastAsia="Calibri"/>
                <w:b/>
                <w:sz w:val="18"/>
                <w:szCs w:val="18"/>
              </w:rPr>
            </w:pPr>
          </w:p>
        </w:tc>
        <w:tc>
          <w:tcPr>
            <w:tcW w:w="1418" w:type="dxa"/>
            <w:shd w:val="clear" w:color="auto" w:fill="BDD6EE"/>
            <w:vAlign w:val="center"/>
          </w:tcPr>
          <w:p w14:paraId="7ACC330E" w14:textId="77777777" w:rsidR="002D59B6" w:rsidRPr="00C16E72" w:rsidRDefault="002D59B6" w:rsidP="002D59B6">
            <w:pPr>
              <w:pStyle w:val="Bezproreda1"/>
              <w:rPr>
                <w:rFonts w:eastAsia="Calibri"/>
                <w:b/>
                <w:sz w:val="18"/>
                <w:szCs w:val="18"/>
              </w:rPr>
            </w:pPr>
            <w:r w:rsidRPr="00C16E72">
              <w:rPr>
                <w:rFonts w:eastAsia="Calibri"/>
                <w:b/>
                <w:sz w:val="18"/>
                <w:szCs w:val="18"/>
              </w:rPr>
              <w:t>Kvalitativno</w:t>
            </w:r>
          </w:p>
        </w:tc>
        <w:tc>
          <w:tcPr>
            <w:tcW w:w="1276" w:type="dxa"/>
            <w:shd w:val="clear" w:color="auto" w:fill="BDD6EE"/>
            <w:vAlign w:val="center"/>
          </w:tcPr>
          <w:p w14:paraId="06CF8DA3" w14:textId="77777777" w:rsidR="002D59B6" w:rsidRPr="00C16E72" w:rsidRDefault="002D59B6" w:rsidP="002D59B6">
            <w:pPr>
              <w:pStyle w:val="Bezproreda1"/>
              <w:jc w:val="center"/>
              <w:rPr>
                <w:rFonts w:eastAsia="Calibri"/>
                <w:b/>
                <w:sz w:val="18"/>
                <w:szCs w:val="18"/>
              </w:rPr>
            </w:pPr>
            <w:r w:rsidRPr="00C16E72">
              <w:rPr>
                <w:rFonts w:eastAsia="Calibri"/>
                <w:b/>
                <w:sz w:val="18"/>
                <w:szCs w:val="18"/>
              </w:rPr>
              <w:t>Vjerojatnost</w:t>
            </w:r>
          </w:p>
        </w:tc>
        <w:tc>
          <w:tcPr>
            <w:tcW w:w="2409" w:type="dxa"/>
            <w:shd w:val="clear" w:color="auto" w:fill="BDD6EE"/>
            <w:vAlign w:val="center"/>
          </w:tcPr>
          <w:p w14:paraId="637948E8" w14:textId="77777777" w:rsidR="002D59B6" w:rsidRPr="00C16E72" w:rsidRDefault="002D59B6" w:rsidP="002D59B6">
            <w:pPr>
              <w:pStyle w:val="Bezproreda1"/>
              <w:jc w:val="center"/>
              <w:rPr>
                <w:rFonts w:eastAsia="Calibri"/>
                <w:b/>
                <w:sz w:val="18"/>
                <w:szCs w:val="18"/>
              </w:rPr>
            </w:pPr>
            <w:r w:rsidRPr="00C16E72">
              <w:rPr>
                <w:rFonts w:eastAsia="Calibri"/>
                <w:b/>
                <w:sz w:val="18"/>
                <w:szCs w:val="18"/>
              </w:rPr>
              <w:t>Frekvencija</w:t>
            </w:r>
          </w:p>
        </w:tc>
        <w:tc>
          <w:tcPr>
            <w:tcW w:w="1311" w:type="dxa"/>
            <w:vMerge/>
            <w:shd w:val="clear" w:color="auto" w:fill="BDD6EE"/>
          </w:tcPr>
          <w:p w14:paraId="3EEEC9F1" w14:textId="77777777" w:rsidR="002D59B6" w:rsidRPr="00C16E72" w:rsidRDefault="002D59B6" w:rsidP="002D59B6">
            <w:pPr>
              <w:pStyle w:val="Bezproreda1"/>
              <w:rPr>
                <w:rFonts w:eastAsia="Calibri"/>
                <w:b/>
                <w:sz w:val="18"/>
                <w:szCs w:val="18"/>
              </w:rPr>
            </w:pPr>
          </w:p>
        </w:tc>
      </w:tr>
      <w:tr w:rsidR="002D59B6" w:rsidRPr="00D06F89" w14:paraId="7C4C04D9" w14:textId="77777777" w:rsidTr="002D59B6">
        <w:trPr>
          <w:trHeight w:val="182"/>
        </w:trPr>
        <w:tc>
          <w:tcPr>
            <w:tcW w:w="1134" w:type="dxa"/>
            <w:shd w:val="clear" w:color="auto" w:fill="9966FF"/>
            <w:vAlign w:val="center"/>
          </w:tcPr>
          <w:p w14:paraId="6BBB16A3" w14:textId="77777777" w:rsidR="002D59B6" w:rsidRPr="00C16E72" w:rsidRDefault="002D59B6" w:rsidP="002D59B6">
            <w:pPr>
              <w:pStyle w:val="Bezproreda1"/>
              <w:jc w:val="center"/>
              <w:rPr>
                <w:rFonts w:eastAsia="Calibri"/>
                <w:b/>
                <w:sz w:val="18"/>
                <w:szCs w:val="18"/>
              </w:rPr>
            </w:pPr>
            <w:r w:rsidRPr="00C16E72">
              <w:rPr>
                <w:rFonts w:eastAsia="Calibri"/>
                <w:b/>
                <w:sz w:val="18"/>
                <w:szCs w:val="18"/>
              </w:rPr>
              <w:t>1</w:t>
            </w:r>
          </w:p>
        </w:tc>
        <w:tc>
          <w:tcPr>
            <w:tcW w:w="1275" w:type="dxa"/>
            <w:shd w:val="clear" w:color="auto" w:fill="9966FF"/>
            <w:vAlign w:val="center"/>
          </w:tcPr>
          <w:p w14:paraId="03604C8D" w14:textId="77777777" w:rsidR="002D59B6" w:rsidRPr="00C16E72" w:rsidRDefault="002D59B6" w:rsidP="002D59B6">
            <w:pPr>
              <w:pStyle w:val="Bezproreda1"/>
              <w:rPr>
                <w:rFonts w:eastAsia="Calibri"/>
                <w:sz w:val="18"/>
                <w:szCs w:val="18"/>
              </w:rPr>
            </w:pPr>
            <w:r w:rsidRPr="00C16E72">
              <w:rPr>
                <w:rFonts w:eastAsia="Calibri"/>
                <w:sz w:val="18"/>
                <w:szCs w:val="18"/>
              </w:rPr>
              <w:t>Neznatne</w:t>
            </w:r>
          </w:p>
        </w:tc>
        <w:tc>
          <w:tcPr>
            <w:tcW w:w="1418" w:type="dxa"/>
            <w:shd w:val="clear" w:color="auto" w:fill="9966FF"/>
            <w:vAlign w:val="center"/>
          </w:tcPr>
          <w:p w14:paraId="20656EE7" w14:textId="77777777" w:rsidR="002D59B6" w:rsidRPr="00C16E72" w:rsidRDefault="002D59B6" w:rsidP="002D59B6">
            <w:pPr>
              <w:pStyle w:val="Bezproreda1"/>
              <w:rPr>
                <w:rFonts w:eastAsia="Calibri"/>
                <w:sz w:val="18"/>
                <w:szCs w:val="18"/>
              </w:rPr>
            </w:pPr>
            <w:r w:rsidRPr="00C16E72">
              <w:rPr>
                <w:rFonts w:eastAsia="Calibri"/>
                <w:sz w:val="18"/>
                <w:szCs w:val="18"/>
              </w:rPr>
              <w:t>Iznimno mala</w:t>
            </w:r>
          </w:p>
        </w:tc>
        <w:tc>
          <w:tcPr>
            <w:tcW w:w="1276" w:type="dxa"/>
            <w:vAlign w:val="center"/>
          </w:tcPr>
          <w:p w14:paraId="6E5C57CD" w14:textId="77777777" w:rsidR="002D59B6" w:rsidRPr="00C16E72" w:rsidRDefault="002D59B6" w:rsidP="002D59B6">
            <w:pPr>
              <w:pStyle w:val="Bezproreda1"/>
              <w:jc w:val="center"/>
              <w:rPr>
                <w:rFonts w:eastAsia="Calibri"/>
                <w:sz w:val="18"/>
                <w:szCs w:val="18"/>
              </w:rPr>
            </w:pPr>
            <w:r w:rsidRPr="00C16E72">
              <w:rPr>
                <w:rFonts w:eastAsia="Calibri"/>
                <w:sz w:val="18"/>
                <w:szCs w:val="18"/>
              </w:rPr>
              <w:t>&lt;1%</w:t>
            </w:r>
          </w:p>
        </w:tc>
        <w:tc>
          <w:tcPr>
            <w:tcW w:w="2409" w:type="dxa"/>
            <w:vAlign w:val="center"/>
          </w:tcPr>
          <w:p w14:paraId="67A1430A" w14:textId="77777777" w:rsidR="002D59B6" w:rsidRPr="00C16E72" w:rsidRDefault="002D59B6" w:rsidP="002D59B6">
            <w:pPr>
              <w:pStyle w:val="Bezproreda1"/>
              <w:rPr>
                <w:rFonts w:eastAsia="Calibri"/>
                <w:sz w:val="18"/>
                <w:szCs w:val="18"/>
              </w:rPr>
            </w:pPr>
            <w:r w:rsidRPr="00C16E72">
              <w:rPr>
                <w:rFonts w:eastAsia="Calibri"/>
                <w:sz w:val="18"/>
                <w:szCs w:val="18"/>
              </w:rPr>
              <w:t>1 događaj u 100 godina i rjeđe</w:t>
            </w:r>
          </w:p>
        </w:tc>
        <w:tc>
          <w:tcPr>
            <w:tcW w:w="1311" w:type="dxa"/>
            <w:shd w:val="clear" w:color="auto" w:fill="9966FF"/>
          </w:tcPr>
          <w:p w14:paraId="3095C24E" w14:textId="77777777" w:rsidR="002D59B6" w:rsidRPr="00C16E72" w:rsidRDefault="002D59B6" w:rsidP="002D59B6">
            <w:pPr>
              <w:pStyle w:val="Bezproreda1"/>
              <w:jc w:val="center"/>
              <w:rPr>
                <w:rFonts w:eastAsia="Calibri"/>
                <w:b/>
                <w:sz w:val="18"/>
                <w:szCs w:val="18"/>
              </w:rPr>
            </w:pPr>
          </w:p>
        </w:tc>
      </w:tr>
      <w:tr w:rsidR="002D59B6" w:rsidRPr="00D06F89" w14:paraId="3F825FB8" w14:textId="77777777" w:rsidTr="002D59B6">
        <w:trPr>
          <w:trHeight w:val="86"/>
        </w:trPr>
        <w:tc>
          <w:tcPr>
            <w:tcW w:w="1134" w:type="dxa"/>
            <w:shd w:val="clear" w:color="auto" w:fill="66FF33"/>
            <w:vAlign w:val="center"/>
          </w:tcPr>
          <w:p w14:paraId="0B62E2DC" w14:textId="77777777" w:rsidR="002D59B6" w:rsidRPr="00C16E72" w:rsidRDefault="002D59B6" w:rsidP="002D59B6">
            <w:pPr>
              <w:pStyle w:val="Bezproreda1"/>
              <w:jc w:val="center"/>
              <w:rPr>
                <w:rFonts w:eastAsia="Calibri"/>
                <w:b/>
                <w:sz w:val="18"/>
                <w:szCs w:val="18"/>
              </w:rPr>
            </w:pPr>
            <w:r w:rsidRPr="00C16E72">
              <w:rPr>
                <w:rFonts w:eastAsia="Calibri"/>
                <w:b/>
                <w:sz w:val="18"/>
                <w:szCs w:val="18"/>
              </w:rPr>
              <w:t>2</w:t>
            </w:r>
          </w:p>
        </w:tc>
        <w:tc>
          <w:tcPr>
            <w:tcW w:w="1275" w:type="dxa"/>
            <w:shd w:val="clear" w:color="auto" w:fill="66FF33"/>
            <w:vAlign w:val="center"/>
          </w:tcPr>
          <w:p w14:paraId="6BA5C64B" w14:textId="77777777" w:rsidR="002D59B6" w:rsidRPr="00C16E72" w:rsidRDefault="002D59B6" w:rsidP="002D59B6">
            <w:pPr>
              <w:pStyle w:val="Bezproreda1"/>
              <w:rPr>
                <w:rFonts w:eastAsia="Calibri"/>
                <w:sz w:val="18"/>
                <w:szCs w:val="18"/>
              </w:rPr>
            </w:pPr>
            <w:r w:rsidRPr="00C16E72">
              <w:rPr>
                <w:rFonts w:eastAsia="Calibri"/>
                <w:sz w:val="18"/>
                <w:szCs w:val="18"/>
              </w:rPr>
              <w:t>Malene</w:t>
            </w:r>
          </w:p>
        </w:tc>
        <w:tc>
          <w:tcPr>
            <w:tcW w:w="1418" w:type="dxa"/>
            <w:shd w:val="clear" w:color="auto" w:fill="66FF33"/>
            <w:vAlign w:val="center"/>
          </w:tcPr>
          <w:p w14:paraId="51B52A2D" w14:textId="77777777" w:rsidR="002D59B6" w:rsidRPr="00C16E72" w:rsidRDefault="002D59B6" w:rsidP="002D59B6">
            <w:pPr>
              <w:pStyle w:val="Bezproreda1"/>
              <w:rPr>
                <w:rFonts w:eastAsia="Calibri"/>
                <w:sz w:val="18"/>
                <w:szCs w:val="18"/>
              </w:rPr>
            </w:pPr>
            <w:r w:rsidRPr="00C16E72">
              <w:rPr>
                <w:rFonts w:eastAsia="Calibri"/>
                <w:sz w:val="18"/>
                <w:szCs w:val="18"/>
              </w:rPr>
              <w:t>Mala</w:t>
            </w:r>
          </w:p>
        </w:tc>
        <w:tc>
          <w:tcPr>
            <w:tcW w:w="1276" w:type="dxa"/>
            <w:vAlign w:val="center"/>
          </w:tcPr>
          <w:p w14:paraId="2E1FCECD" w14:textId="77777777" w:rsidR="002D59B6" w:rsidRPr="00C16E72" w:rsidRDefault="002D59B6" w:rsidP="002D59B6">
            <w:pPr>
              <w:pStyle w:val="Bezproreda1"/>
              <w:jc w:val="center"/>
              <w:rPr>
                <w:rFonts w:eastAsia="Calibri"/>
                <w:sz w:val="18"/>
                <w:szCs w:val="18"/>
              </w:rPr>
            </w:pPr>
            <w:r w:rsidRPr="00C16E72">
              <w:rPr>
                <w:rFonts w:eastAsia="Calibri"/>
                <w:sz w:val="18"/>
                <w:szCs w:val="18"/>
              </w:rPr>
              <w:t>1-5%</w:t>
            </w:r>
          </w:p>
        </w:tc>
        <w:tc>
          <w:tcPr>
            <w:tcW w:w="2409" w:type="dxa"/>
            <w:vAlign w:val="center"/>
          </w:tcPr>
          <w:p w14:paraId="154D48C5" w14:textId="77777777" w:rsidR="002D59B6" w:rsidRPr="00C16E72" w:rsidRDefault="002D59B6" w:rsidP="002D59B6">
            <w:pPr>
              <w:pStyle w:val="Bezproreda1"/>
              <w:rPr>
                <w:rFonts w:eastAsia="Calibri"/>
                <w:sz w:val="18"/>
                <w:szCs w:val="18"/>
              </w:rPr>
            </w:pPr>
            <w:r w:rsidRPr="00C16E72">
              <w:rPr>
                <w:rFonts w:eastAsia="Calibri"/>
                <w:sz w:val="18"/>
                <w:szCs w:val="18"/>
              </w:rPr>
              <w:t>1 događaj u 20 do100 godina</w:t>
            </w:r>
          </w:p>
        </w:tc>
        <w:tc>
          <w:tcPr>
            <w:tcW w:w="1311" w:type="dxa"/>
            <w:shd w:val="clear" w:color="auto" w:fill="66FF33"/>
          </w:tcPr>
          <w:p w14:paraId="50ED6D2E" w14:textId="77777777" w:rsidR="002D59B6" w:rsidRPr="00C16E72" w:rsidRDefault="002D59B6" w:rsidP="002D59B6">
            <w:pPr>
              <w:pStyle w:val="Bezproreda1"/>
              <w:jc w:val="center"/>
              <w:rPr>
                <w:rFonts w:eastAsia="Calibri"/>
                <w:sz w:val="18"/>
                <w:szCs w:val="18"/>
              </w:rPr>
            </w:pPr>
          </w:p>
        </w:tc>
      </w:tr>
      <w:tr w:rsidR="002D59B6" w:rsidRPr="00D06F89" w14:paraId="1D1ECFCC" w14:textId="77777777" w:rsidTr="002D59B6">
        <w:trPr>
          <w:trHeight w:val="241"/>
        </w:trPr>
        <w:tc>
          <w:tcPr>
            <w:tcW w:w="1134" w:type="dxa"/>
            <w:shd w:val="clear" w:color="auto" w:fill="FFFF00"/>
            <w:vAlign w:val="center"/>
          </w:tcPr>
          <w:p w14:paraId="079EDFCD" w14:textId="77777777" w:rsidR="002D59B6" w:rsidRPr="00C16E72" w:rsidRDefault="002D59B6" w:rsidP="002D59B6">
            <w:pPr>
              <w:pStyle w:val="Bezproreda1"/>
              <w:jc w:val="center"/>
              <w:rPr>
                <w:rFonts w:eastAsia="Calibri"/>
                <w:b/>
                <w:sz w:val="18"/>
                <w:szCs w:val="18"/>
              </w:rPr>
            </w:pPr>
            <w:r w:rsidRPr="00C16E72">
              <w:rPr>
                <w:rFonts w:eastAsia="Calibri"/>
                <w:b/>
                <w:sz w:val="18"/>
                <w:szCs w:val="18"/>
              </w:rPr>
              <w:t>3</w:t>
            </w:r>
          </w:p>
        </w:tc>
        <w:tc>
          <w:tcPr>
            <w:tcW w:w="1275" w:type="dxa"/>
            <w:shd w:val="clear" w:color="auto" w:fill="FFFF00"/>
            <w:vAlign w:val="center"/>
          </w:tcPr>
          <w:p w14:paraId="74FC79A9" w14:textId="77777777" w:rsidR="002D59B6" w:rsidRPr="00C16E72" w:rsidRDefault="002D59B6" w:rsidP="002D59B6">
            <w:pPr>
              <w:pStyle w:val="Bezproreda1"/>
              <w:rPr>
                <w:rFonts w:eastAsia="Calibri"/>
                <w:sz w:val="18"/>
                <w:szCs w:val="18"/>
              </w:rPr>
            </w:pPr>
            <w:r w:rsidRPr="00C16E72">
              <w:rPr>
                <w:rFonts w:eastAsia="Calibri"/>
                <w:sz w:val="18"/>
                <w:szCs w:val="18"/>
              </w:rPr>
              <w:t>Umjerene</w:t>
            </w:r>
          </w:p>
        </w:tc>
        <w:tc>
          <w:tcPr>
            <w:tcW w:w="1418" w:type="dxa"/>
            <w:shd w:val="clear" w:color="auto" w:fill="FFFF00"/>
            <w:vAlign w:val="center"/>
          </w:tcPr>
          <w:p w14:paraId="14D43F75" w14:textId="77777777" w:rsidR="002D59B6" w:rsidRPr="00C16E72" w:rsidRDefault="002D59B6" w:rsidP="002D59B6">
            <w:pPr>
              <w:pStyle w:val="Bezproreda1"/>
              <w:rPr>
                <w:rFonts w:eastAsia="Calibri"/>
                <w:sz w:val="18"/>
                <w:szCs w:val="18"/>
              </w:rPr>
            </w:pPr>
            <w:r w:rsidRPr="00C16E72">
              <w:rPr>
                <w:rFonts w:eastAsia="Calibri"/>
                <w:sz w:val="18"/>
                <w:szCs w:val="18"/>
              </w:rPr>
              <w:t>Umjerena</w:t>
            </w:r>
          </w:p>
        </w:tc>
        <w:tc>
          <w:tcPr>
            <w:tcW w:w="1276" w:type="dxa"/>
            <w:vAlign w:val="center"/>
          </w:tcPr>
          <w:p w14:paraId="2D93371C" w14:textId="77777777" w:rsidR="002D59B6" w:rsidRPr="00C16E72" w:rsidRDefault="002D59B6" w:rsidP="002D59B6">
            <w:pPr>
              <w:pStyle w:val="Bezproreda1"/>
              <w:jc w:val="center"/>
              <w:rPr>
                <w:rFonts w:eastAsia="Calibri"/>
                <w:sz w:val="18"/>
                <w:szCs w:val="18"/>
              </w:rPr>
            </w:pPr>
            <w:r w:rsidRPr="00C16E72">
              <w:rPr>
                <w:rFonts w:eastAsia="Calibri"/>
                <w:sz w:val="18"/>
                <w:szCs w:val="18"/>
              </w:rPr>
              <w:t>5-50%</w:t>
            </w:r>
          </w:p>
        </w:tc>
        <w:tc>
          <w:tcPr>
            <w:tcW w:w="2409" w:type="dxa"/>
            <w:vAlign w:val="center"/>
          </w:tcPr>
          <w:p w14:paraId="03B5EB37" w14:textId="77777777" w:rsidR="002D59B6" w:rsidRPr="00C16E72" w:rsidRDefault="002D59B6" w:rsidP="002D59B6">
            <w:pPr>
              <w:pStyle w:val="Bezproreda1"/>
              <w:rPr>
                <w:rFonts w:eastAsia="Calibri"/>
                <w:sz w:val="18"/>
                <w:szCs w:val="18"/>
              </w:rPr>
            </w:pPr>
            <w:r w:rsidRPr="00C16E72">
              <w:rPr>
                <w:rFonts w:eastAsia="Calibri"/>
                <w:sz w:val="18"/>
                <w:szCs w:val="18"/>
              </w:rPr>
              <w:t>1 događaj u 2 do 20 godina</w:t>
            </w:r>
          </w:p>
        </w:tc>
        <w:tc>
          <w:tcPr>
            <w:tcW w:w="1311" w:type="dxa"/>
            <w:shd w:val="clear" w:color="auto" w:fill="FFFF00"/>
          </w:tcPr>
          <w:p w14:paraId="750D5FBD" w14:textId="554B2303" w:rsidR="002D59B6" w:rsidRPr="00C16E72" w:rsidRDefault="002D59B6" w:rsidP="002D59B6">
            <w:pPr>
              <w:pStyle w:val="Bezproreda1"/>
              <w:jc w:val="center"/>
              <w:rPr>
                <w:rFonts w:eastAsia="Calibri"/>
                <w:b/>
                <w:sz w:val="18"/>
                <w:szCs w:val="18"/>
              </w:rPr>
            </w:pPr>
          </w:p>
        </w:tc>
      </w:tr>
      <w:tr w:rsidR="002D59B6" w:rsidRPr="00D06F89" w14:paraId="3CBD6F2B" w14:textId="77777777" w:rsidTr="002D59B6">
        <w:trPr>
          <w:trHeight w:val="117"/>
        </w:trPr>
        <w:tc>
          <w:tcPr>
            <w:tcW w:w="1134" w:type="dxa"/>
            <w:shd w:val="clear" w:color="auto" w:fill="FFC000"/>
            <w:vAlign w:val="center"/>
          </w:tcPr>
          <w:p w14:paraId="42167B95" w14:textId="77777777" w:rsidR="002D59B6" w:rsidRPr="00C16E72" w:rsidRDefault="002D59B6" w:rsidP="002D59B6">
            <w:pPr>
              <w:pStyle w:val="Bezproreda1"/>
              <w:jc w:val="center"/>
              <w:rPr>
                <w:rFonts w:eastAsia="Calibri"/>
                <w:b/>
                <w:sz w:val="18"/>
                <w:szCs w:val="18"/>
              </w:rPr>
            </w:pPr>
            <w:r w:rsidRPr="00C16E72">
              <w:rPr>
                <w:rFonts w:eastAsia="Calibri"/>
                <w:b/>
                <w:sz w:val="18"/>
                <w:szCs w:val="18"/>
              </w:rPr>
              <w:t>4</w:t>
            </w:r>
          </w:p>
        </w:tc>
        <w:tc>
          <w:tcPr>
            <w:tcW w:w="1275" w:type="dxa"/>
            <w:shd w:val="clear" w:color="auto" w:fill="FFC000"/>
            <w:vAlign w:val="center"/>
          </w:tcPr>
          <w:p w14:paraId="738FDEFD" w14:textId="77777777" w:rsidR="002D59B6" w:rsidRPr="00C16E72" w:rsidRDefault="002D59B6" w:rsidP="002D59B6">
            <w:pPr>
              <w:pStyle w:val="Bezproreda1"/>
              <w:rPr>
                <w:rFonts w:eastAsia="Calibri"/>
                <w:sz w:val="18"/>
                <w:szCs w:val="18"/>
              </w:rPr>
            </w:pPr>
            <w:r w:rsidRPr="00C16E72">
              <w:rPr>
                <w:rFonts w:eastAsia="Calibri"/>
                <w:sz w:val="18"/>
                <w:szCs w:val="18"/>
              </w:rPr>
              <w:t>Značajne</w:t>
            </w:r>
          </w:p>
        </w:tc>
        <w:tc>
          <w:tcPr>
            <w:tcW w:w="1418" w:type="dxa"/>
            <w:shd w:val="clear" w:color="auto" w:fill="FFC000"/>
            <w:vAlign w:val="center"/>
          </w:tcPr>
          <w:p w14:paraId="716A8445" w14:textId="77777777" w:rsidR="002D59B6" w:rsidRPr="00C16E72" w:rsidRDefault="002D59B6" w:rsidP="002D59B6">
            <w:pPr>
              <w:pStyle w:val="Bezproreda1"/>
              <w:rPr>
                <w:rFonts w:eastAsia="Calibri"/>
                <w:sz w:val="18"/>
                <w:szCs w:val="18"/>
              </w:rPr>
            </w:pPr>
            <w:r w:rsidRPr="00C16E72">
              <w:rPr>
                <w:rFonts w:eastAsia="Calibri"/>
                <w:sz w:val="18"/>
                <w:szCs w:val="18"/>
              </w:rPr>
              <w:t>Velika</w:t>
            </w:r>
          </w:p>
        </w:tc>
        <w:tc>
          <w:tcPr>
            <w:tcW w:w="1276" w:type="dxa"/>
            <w:vAlign w:val="center"/>
          </w:tcPr>
          <w:p w14:paraId="1E614EB8" w14:textId="77777777" w:rsidR="002D59B6" w:rsidRPr="00C16E72" w:rsidRDefault="002D59B6" w:rsidP="002D59B6">
            <w:pPr>
              <w:pStyle w:val="Bezproreda1"/>
              <w:jc w:val="center"/>
              <w:rPr>
                <w:rFonts w:eastAsia="Calibri"/>
                <w:sz w:val="18"/>
                <w:szCs w:val="18"/>
              </w:rPr>
            </w:pPr>
            <w:r w:rsidRPr="00C16E72">
              <w:rPr>
                <w:rFonts w:eastAsia="Calibri"/>
                <w:sz w:val="18"/>
                <w:szCs w:val="18"/>
              </w:rPr>
              <w:t>51-98%</w:t>
            </w:r>
          </w:p>
        </w:tc>
        <w:tc>
          <w:tcPr>
            <w:tcW w:w="2409" w:type="dxa"/>
            <w:vAlign w:val="center"/>
          </w:tcPr>
          <w:p w14:paraId="1615A1DE" w14:textId="77777777" w:rsidR="002D59B6" w:rsidRPr="00C16E72" w:rsidRDefault="002D59B6" w:rsidP="002D59B6">
            <w:pPr>
              <w:pStyle w:val="Bezproreda1"/>
              <w:rPr>
                <w:rFonts w:eastAsia="Calibri"/>
                <w:sz w:val="18"/>
                <w:szCs w:val="18"/>
              </w:rPr>
            </w:pPr>
            <w:r w:rsidRPr="00C16E72">
              <w:rPr>
                <w:rFonts w:eastAsia="Calibri"/>
                <w:sz w:val="18"/>
                <w:szCs w:val="18"/>
              </w:rPr>
              <w:t xml:space="preserve">1 događaj u  1 do 2 godina </w:t>
            </w:r>
          </w:p>
        </w:tc>
        <w:tc>
          <w:tcPr>
            <w:tcW w:w="1311" w:type="dxa"/>
            <w:shd w:val="clear" w:color="auto" w:fill="FFC000"/>
          </w:tcPr>
          <w:p w14:paraId="56EF7DE4" w14:textId="76D4CB1D" w:rsidR="002D59B6" w:rsidRPr="00C16E72" w:rsidRDefault="002D59B6" w:rsidP="002D59B6">
            <w:pPr>
              <w:pStyle w:val="Bezproreda1"/>
              <w:jc w:val="center"/>
              <w:rPr>
                <w:rFonts w:eastAsia="Calibri"/>
                <w:sz w:val="18"/>
                <w:szCs w:val="18"/>
              </w:rPr>
            </w:pPr>
          </w:p>
        </w:tc>
      </w:tr>
      <w:tr w:rsidR="002D59B6" w:rsidRPr="00D06F89" w14:paraId="600B73E5" w14:textId="77777777" w:rsidTr="002D59B6">
        <w:trPr>
          <w:trHeight w:val="239"/>
        </w:trPr>
        <w:tc>
          <w:tcPr>
            <w:tcW w:w="1134" w:type="dxa"/>
            <w:shd w:val="clear" w:color="auto" w:fill="FF0000"/>
            <w:vAlign w:val="center"/>
          </w:tcPr>
          <w:p w14:paraId="4A5E8835" w14:textId="77777777" w:rsidR="002D59B6" w:rsidRPr="00C16E72" w:rsidRDefault="002D59B6" w:rsidP="002D59B6">
            <w:pPr>
              <w:pStyle w:val="Bezproreda1"/>
              <w:jc w:val="center"/>
              <w:rPr>
                <w:rFonts w:eastAsia="Calibri"/>
                <w:b/>
                <w:sz w:val="18"/>
                <w:szCs w:val="18"/>
              </w:rPr>
            </w:pPr>
            <w:r w:rsidRPr="00C16E72">
              <w:rPr>
                <w:rFonts w:eastAsia="Calibri"/>
                <w:b/>
                <w:sz w:val="18"/>
                <w:szCs w:val="18"/>
              </w:rPr>
              <w:t>5</w:t>
            </w:r>
          </w:p>
        </w:tc>
        <w:tc>
          <w:tcPr>
            <w:tcW w:w="1275" w:type="dxa"/>
            <w:shd w:val="clear" w:color="auto" w:fill="FF0000"/>
            <w:vAlign w:val="center"/>
          </w:tcPr>
          <w:p w14:paraId="279C2CF3" w14:textId="77777777" w:rsidR="002D59B6" w:rsidRPr="00C16E72" w:rsidRDefault="002D59B6" w:rsidP="002D59B6">
            <w:pPr>
              <w:pStyle w:val="Bezproreda1"/>
              <w:rPr>
                <w:rFonts w:eastAsia="Calibri"/>
                <w:sz w:val="18"/>
                <w:szCs w:val="18"/>
              </w:rPr>
            </w:pPr>
            <w:r w:rsidRPr="00C16E72">
              <w:rPr>
                <w:rFonts w:eastAsia="Calibri"/>
                <w:sz w:val="18"/>
                <w:szCs w:val="18"/>
              </w:rPr>
              <w:t>Katastrofalne</w:t>
            </w:r>
          </w:p>
        </w:tc>
        <w:tc>
          <w:tcPr>
            <w:tcW w:w="1418" w:type="dxa"/>
            <w:shd w:val="clear" w:color="auto" w:fill="FF0000"/>
            <w:vAlign w:val="center"/>
          </w:tcPr>
          <w:p w14:paraId="2D753BFF" w14:textId="77777777" w:rsidR="002D59B6" w:rsidRPr="00C16E72" w:rsidRDefault="002D59B6" w:rsidP="002D59B6">
            <w:pPr>
              <w:pStyle w:val="Bezproreda1"/>
              <w:rPr>
                <w:rFonts w:eastAsia="Calibri"/>
                <w:sz w:val="18"/>
                <w:szCs w:val="18"/>
              </w:rPr>
            </w:pPr>
            <w:r w:rsidRPr="00C16E72">
              <w:rPr>
                <w:rFonts w:eastAsia="Calibri"/>
                <w:sz w:val="18"/>
                <w:szCs w:val="18"/>
              </w:rPr>
              <w:t>Iznimno velika</w:t>
            </w:r>
          </w:p>
        </w:tc>
        <w:tc>
          <w:tcPr>
            <w:tcW w:w="1276" w:type="dxa"/>
            <w:vAlign w:val="center"/>
          </w:tcPr>
          <w:p w14:paraId="058B77B0" w14:textId="77777777" w:rsidR="002D59B6" w:rsidRPr="00C16E72" w:rsidRDefault="002D59B6" w:rsidP="002D59B6">
            <w:pPr>
              <w:pStyle w:val="Bezproreda1"/>
              <w:jc w:val="center"/>
              <w:rPr>
                <w:rFonts w:eastAsia="Calibri"/>
                <w:sz w:val="18"/>
                <w:szCs w:val="18"/>
              </w:rPr>
            </w:pPr>
            <w:r w:rsidRPr="00C16E72">
              <w:rPr>
                <w:rFonts w:eastAsia="Calibri"/>
                <w:sz w:val="18"/>
                <w:szCs w:val="18"/>
              </w:rPr>
              <w:t>&gt;98%</w:t>
            </w:r>
          </w:p>
        </w:tc>
        <w:tc>
          <w:tcPr>
            <w:tcW w:w="2409" w:type="dxa"/>
            <w:vAlign w:val="center"/>
          </w:tcPr>
          <w:p w14:paraId="527B4A71" w14:textId="77777777" w:rsidR="002D59B6" w:rsidRPr="00C16E72" w:rsidRDefault="002D59B6" w:rsidP="002D59B6">
            <w:pPr>
              <w:pStyle w:val="Bezproreda1"/>
              <w:rPr>
                <w:rFonts w:eastAsia="Calibri"/>
                <w:sz w:val="18"/>
                <w:szCs w:val="18"/>
              </w:rPr>
            </w:pPr>
            <w:r w:rsidRPr="00C16E72">
              <w:rPr>
                <w:rFonts w:eastAsia="Calibri"/>
                <w:sz w:val="18"/>
                <w:szCs w:val="18"/>
              </w:rPr>
              <w:t xml:space="preserve">1 događaj godišnje ili češće </w:t>
            </w:r>
          </w:p>
        </w:tc>
        <w:tc>
          <w:tcPr>
            <w:tcW w:w="1311" w:type="dxa"/>
            <w:shd w:val="clear" w:color="auto" w:fill="FF0000"/>
          </w:tcPr>
          <w:p w14:paraId="5EE3B108" w14:textId="5C80FDF6" w:rsidR="002D59B6" w:rsidRPr="00C16E72" w:rsidRDefault="00A171E1" w:rsidP="002D59B6">
            <w:pPr>
              <w:pStyle w:val="Bezproreda1"/>
              <w:jc w:val="center"/>
              <w:rPr>
                <w:rFonts w:eastAsia="Calibri"/>
                <w:sz w:val="18"/>
                <w:szCs w:val="18"/>
              </w:rPr>
            </w:pPr>
            <w:r>
              <w:rPr>
                <w:rFonts w:eastAsia="Calibri"/>
                <w:sz w:val="18"/>
                <w:szCs w:val="18"/>
              </w:rPr>
              <w:t>X</w:t>
            </w:r>
          </w:p>
        </w:tc>
      </w:tr>
    </w:tbl>
    <w:p w14:paraId="3269F8ED" w14:textId="16EB8929" w:rsidR="002D59B6" w:rsidRPr="00D06F89" w:rsidRDefault="002D59B6" w:rsidP="002D59B6">
      <w:pPr>
        <w:pStyle w:val="Bezproreda1"/>
        <w:rPr>
          <w:sz w:val="20"/>
          <w:szCs w:val="20"/>
        </w:rPr>
      </w:pPr>
      <w:r w:rsidRPr="00D06F89">
        <w:rPr>
          <w:rStyle w:val="fontstyle01"/>
          <w:rFonts w:ascii="Times New Roman" w:hAnsi="Times New Roman"/>
          <w:sz w:val="20"/>
          <w:szCs w:val="20"/>
        </w:rPr>
        <w:t xml:space="preserve">          </w:t>
      </w:r>
      <w:r w:rsidRPr="00D06F89">
        <w:rPr>
          <w:sz w:val="20"/>
          <w:szCs w:val="20"/>
        </w:rPr>
        <w:t xml:space="preserve">Izvor podataka: Smjernice </w:t>
      </w:r>
      <w:r w:rsidR="009E5D9E">
        <w:rPr>
          <w:sz w:val="20"/>
          <w:szCs w:val="20"/>
        </w:rPr>
        <w:t>Međimurske</w:t>
      </w:r>
      <w:r w:rsidRPr="00D06F89">
        <w:rPr>
          <w:sz w:val="20"/>
          <w:szCs w:val="20"/>
        </w:rPr>
        <w:t xml:space="preserve"> županije</w:t>
      </w:r>
    </w:p>
    <w:p w14:paraId="3B9BE7C9" w14:textId="77777777" w:rsidR="00CB21F4" w:rsidRDefault="00CB21F4" w:rsidP="00A23BF4">
      <w:pPr>
        <w:pStyle w:val="Bezproreda"/>
        <w:ind w:left="284"/>
        <w:rPr>
          <w:b/>
          <w:lang w:eastAsia="hr-HR"/>
        </w:rPr>
      </w:pPr>
    </w:p>
    <w:p w14:paraId="7FF98B18" w14:textId="70746036" w:rsidR="00426C8E" w:rsidRPr="00A23BF4" w:rsidRDefault="002D59B6" w:rsidP="00A23BF4">
      <w:pPr>
        <w:pStyle w:val="Bezproreda"/>
        <w:ind w:left="284"/>
        <w:rPr>
          <w:b/>
          <w:lang w:eastAsia="hr-HR"/>
        </w:rPr>
      </w:pPr>
      <w:r>
        <w:rPr>
          <w:b/>
          <w:lang w:eastAsia="hr-HR"/>
        </w:rPr>
        <w:t xml:space="preserve">Događaj </w:t>
      </w:r>
      <w:r w:rsidR="00A23BF4">
        <w:rPr>
          <w:b/>
          <w:lang w:eastAsia="hr-HR"/>
        </w:rPr>
        <w:t>s najgorim mogućim posljedicama</w:t>
      </w:r>
    </w:p>
    <w:p w14:paraId="235A086A" w14:textId="77777777" w:rsidR="002D59B6" w:rsidRDefault="002D59B6" w:rsidP="002D59B6">
      <w:pPr>
        <w:pStyle w:val="Bezproreda"/>
        <w:rPr>
          <w:lang w:eastAsia="hr-HR"/>
        </w:rPr>
      </w:pPr>
      <w:r>
        <w:rPr>
          <w:sz w:val="20"/>
          <w:szCs w:val="20"/>
          <w:lang w:eastAsia="hr-HR"/>
        </w:rPr>
        <w:t xml:space="preserve">         Posljedice na život i zdravlje ljudi</w:t>
      </w:r>
      <w:r>
        <w:rPr>
          <w:lang w:eastAsia="hr-HR"/>
        </w:rPr>
        <w:t xml:space="preserve">                  </w:t>
      </w:r>
      <w:r>
        <w:rPr>
          <w:sz w:val="20"/>
          <w:szCs w:val="20"/>
          <w:lang w:eastAsia="hr-HR"/>
        </w:rPr>
        <w:t>Gospodarstvo                         Društvena stabilnost i politika</w:t>
      </w:r>
    </w:p>
    <w:p w14:paraId="5001852D" w14:textId="62A7114B" w:rsidR="002D59B6" w:rsidRDefault="00A171E1" w:rsidP="002D59B6">
      <w:pPr>
        <w:pStyle w:val="Bezproreda"/>
        <w:rPr>
          <w:lang w:eastAsia="hr-HR"/>
        </w:rPr>
      </w:pPr>
      <w:r>
        <w:rPr>
          <w:noProof/>
          <w:lang w:val="en-US"/>
        </w:rPr>
        <mc:AlternateContent>
          <mc:Choice Requires="wps">
            <w:drawing>
              <wp:anchor distT="0" distB="0" distL="114300" distR="114300" simplePos="0" relativeHeight="251695104" behindDoc="0" locked="0" layoutInCell="1" allowOverlap="1" wp14:anchorId="4809DC10" wp14:editId="5BABA19D">
                <wp:simplePos x="0" y="0"/>
                <wp:positionH relativeFrom="column">
                  <wp:posOffset>5244012</wp:posOffset>
                </wp:positionH>
                <wp:positionV relativeFrom="paragraph">
                  <wp:posOffset>912495</wp:posOffset>
                </wp:positionV>
                <wp:extent cx="105410" cy="97790"/>
                <wp:effectExtent l="16510" t="13970" r="11430" b="12065"/>
                <wp:wrapNone/>
                <wp:docPr id="218" name="Obični peterokut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C149" id="Obični peterokut 218" o:spid="_x0000_s1026" type="#_x0000_t56" style="position:absolute;margin-left:412.9pt;margin-top:71.85pt;width:8.3pt;height:7.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" fillcolor="#00b0f0"/>
            </w:pict>
          </mc:Fallback>
        </mc:AlternateContent>
      </w:r>
      <w:r>
        <w:rPr>
          <w:noProof/>
          <w:lang w:val="en-US"/>
        </w:rPr>
        <mc:AlternateContent>
          <mc:Choice Requires="wps">
            <w:drawing>
              <wp:anchor distT="0" distB="0" distL="114300" distR="114300" simplePos="0" relativeHeight="251692032" behindDoc="0" locked="0" layoutInCell="1" allowOverlap="1" wp14:anchorId="70655F78" wp14:editId="366513F8">
                <wp:simplePos x="0" y="0"/>
                <wp:positionH relativeFrom="column">
                  <wp:posOffset>3374208</wp:posOffset>
                </wp:positionH>
                <wp:positionV relativeFrom="paragraph">
                  <wp:posOffset>742950</wp:posOffset>
                </wp:positionV>
                <wp:extent cx="105410" cy="97790"/>
                <wp:effectExtent l="15875" t="14605" r="12065" b="11430"/>
                <wp:wrapNone/>
                <wp:docPr id="219" name="Obični peterokut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EBF0C" id="Obični peterokut 219" o:spid="_x0000_s1026" type="#_x0000_t56" style="position:absolute;margin-left:265.7pt;margin-top:58.5pt;width:8.3pt;height:7.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" fillcolor="#00b0f0"/>
            </w:pict>
          </mc:Fallback>
        </mc:AlternateContent>
      </w:r>
      <w:r>
        <w:rPr>
          <w:noProof/>
          <w:lang w:val="en-US"/>
        </w:rPr>
        <mc:AlternateContent>
          <mc:Choice Requires="wps">
            <w:drawing>
              <wp:anchor distT="0" distB="0" distL="114300" distR="114300" simplePos="0" relativeHeight="251694080" behindDoc="0" locked="0" layoutInCell="1" allowOverlap="1" wp14:anchorId="0475005D" wp14:editId="29C15F15">
                <wp:simplePos x="0" y="0"/>
                <wp:positionH relativeFrom="column">
                  <wp:posOffset>1438819</wp:posOffset>
                </wp:positionH>
                <wp:positionV relativeFrom="paragraph">
                  <wp:posOffset>210548</wp:posOffset>
                </wp:positionV>
                <wp:extent cx="105410" cy="97790"/>
                <wp:effectExtent l="15875" t="11430" r="12065" b="5080"/>
                <wp:wrapNone/>
                <wp:docPr id="220" name="Obični peterokut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68C6A" id="Obični peterokut 220" o:spid="_x0000_s1026" type="#_x0000_t56" style="position:absolute;margin-left:113.3pt;margin-top:16.6pt;width:8.3pt;height:7.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" fillcolor="#00b0f0"/>
            </w:pict>
          </mc:Fallback>
        </mc:AlternateContent>
      </w:r>
      <w:r w:rsidR="002D59B6">
        <w:rPr>
          <w:noProof/>
          <w:lang w:val="en-US"/>
        </w:rPr>
        <w:drawing>
          <wp:inline distT="0" distB="0" distL="0" distR="0" wp14:anchorId="311ED5B7" wp14:editId="07733D69">
            <wp:extent cx="1899285" cy="1565275"/>
            <wp:effectExtent l="0" t="0" r="5715" b="0"/>
            <wp:docPr id="226" name="Slika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168" b="14168"/>
                    <a:stretch>
                      <a:fillRect/>
                    </a:stretch>
                  </pic:blipFill>
                  <pic:spPr bwMode="auto">
                    <a:xfrm>
                      <a:off x="0" y="0"/>
                      <a:ext cx="1899285" cy="1565275"/>
                    </a:xfrm>
                    <a:prstGeom prst="rect">
                      <a:avLst/>
                    </a:prstGeom>
                    <a:noFill/>
                    <a:ln>
                      <a:noFill/>
                    </a:ln>
                  </pic:spPr>
                </pic:pic>
              </a:graphicData>
            </a:graphic>
          </wp:inline>
        </w:drawing>
      </w:r>
      <w:r w:rsidR="002D59B6">
        <w:rPr>
          <w:lang w:eastAsia="hr-HR"/>
        </w:rPr>
        <w:t xml:space="preserve">  </w:t>
      </w:r>
      <w:r w:rsidR="002D59B6">
        <w:rPr>
          <w:noProof/>
          <w:lang w:val="en-US"/>
        </w:rPr>
        <w:drawing>
          <wp:inline distT="0" distB="0" distL="0" distR="0" wp14:anchorId="32EB0295" wp14:editId="5F562917">
            <wp:extent cx="1776095" cy="1503680"/>
            <wp:effectExtent l="0" t="0" r="0" b="1270"/>
            <wp:docPr id="227" name="Slika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76095" cy="1503680"/>
                    </a:xfrm>
                    <a:prstGeom prst="rect">
                      <a:avLst/>
                    </a:prstGeom>
                    <a:noFill/>
                    <a:ln>
                      <a:noFill/>
                    </a:ln>
                  </pic:spPr>
                </pic:pic>
              </a:graphicData>
            </a:graphic>
          </wp:inline>
        </w:drawing>
      </w:r>
      <w:r w:rsidR="002D59B6">
        <w:rPr>
          <w:lang w:eastAsia="hr-HR"/>
        </w:rPr>
        <w:t xml:space="preserve">  </w:t>
      </w:r>
      <w:r w:rsidR="002D59B6">
        <w:rPr>
          <w:noProof/>
          <w:lang w:val="en-US"/>
        </w:rPr>
        <w:drawing>
          <wp:inline distT="0" distB="0" distL="0" distR="0" wp14:anchorId="274CF649" wp14:editId="6763162A">
            <wp:extent cx="1793875" cy="1512570"/>
            <wp:effectExtent l="0" t="0" r="0" b="0"/>
            <wp:docPr id="228" name="Slika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93875" cy="1512570"/>
                    </a:xfrm>
                    <a:prstGeom prst="rect">
                      <a:avLst/>
                    </a:prstGeom>
                    <a:noFill/>
                    <a:ln>
                      <a:noFill/>
                    </a:ln>
                  </pic:spPr>
                </pic:pic>
              </a:graphicData>
            </a:graphic>
          </wp:inline>
        </w:drawing>
      </w:r>
    </w:p>
    <w:p w14:paraId="655EF1CD" w14:textId="77777777" w:rsidR="002D59B6" w:rsidRDefault="002D59B6" w:rsidP="002D59B6">
      <w:pPr>
        <w:pStyle w:val="Bezproreda"/>
        <w:rPr>
          <w:lang w:eastAsia="hr-HR"/>
        </w:rPr>
      </w:pPr>
      <w:r>
        <w:rPr>
          <w:lang w:eastAsia="hr-HR"/>
        </w:rPr>
        <w:t xml:space="preserve"> </w:t>
      </w:r>
      <w:r w:rsidR="00A23BF4">
        <w:rPr>
          <w:lang w:eastAsia="hr-HR"/>
        </w:rPr>
        <w:t xml:space="preserve">     </w:t>
      </w:r>
    </w:p>
    <w:p w14:paraId="066F393E" w14:textId="77777777" w:rsidR="00247AAA" w:rsidRPr="00A23BF4" w:rsidRDefault="00247AAA" w:rsidP="002D59B6">
      <w:pPr>
        <w:pStyle w:val="Bezproreda"/>
        <w:rPr>
          <w:sz w:val="16"/>
          <w:szCs w:val="16"/>
          <w:lang w:eastAsia="hr-HR"/>
        </w:rPr>
      </w:pPr>
    </w:p>
    <w:p w14:paraId="73F3A4FC" w14:textId="74999253" w:rsidR="002D59B6" w:rsidRDefault="002D59B6" w:rsidP="002D59B6">
      <w:pPr>
        <w:pStyle w:val="Bezproreda"/>
        <w:ind w:left="284"/>
        <w:rPr>
          <w:b/>
          <w:lang w:eastAsia="hr-HR"/>
        </w:rPr>
      </w:pPr>
      <w:r>
        <w:rPr>
          <w:rFonts w:eastAsia="Calibri"/>
          <w:b/>
          <w:sz w:val="20"/>
          <w:szCs w:val="20"/>
        </w:rPr>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Pr>
          <w:rFonts w:eastAsia="Calibri"/>
          <w:b/>
          <w:u w:val="single"/>
          <w:vertAlign w:val="superscript"/>
        </w:rPr>
        <w:t>5+</w:t>
      </w:r>
      <w:r w:rsidR="009E5D9E">
        <w:rPr>
          <w:rFonts w:eastAsia="Calibri"/>
          <w:b/>
          <w:u w:val="single"/>
          <w:vertAlign w:val="superscript"/>
        </w:rPr>
        <w:t>2</w:t>
      </w:r>
      <w:r>
        <w:rPr>
          <w:rFonts w:eastAsia="Calibri"/>
          <w:b/>
          <w:u w:val="single"/>
          <w:vertAlign w:val="superscript"/>
        </w:rPr>
        <w:t>+1</w:t>
      </w:r>
      <w:r>
        <w:rPr>
          <w:rFonts w:eastAsia="Calibri"/>
          <w:b/>
        </w:rPr>
        <w:t xml:space="preserve"> = </w:t>
      </w:r>
      <w:r w:rsidR="009E5D9E">
        <w:rPr>
          <w:rFonts w:eastAsia="Calibri"/>
          <w:b/>
          <w:u w:val="single"/>
          <w:vertAlign w:val="superscript"/>
        </w:rPr>
        <w:t>8</w:t>
      </w:r>
      <w:r>
        <w:rPr>
          <w:rFonts w:eastAsia="Calibri"/>
          <w:b/>
        </w:rPr>
        <w:t xml:space="preserve"> = 2,</w:t>
      </w:r>
      <w:r w:rsidR="009E5D9E">
        <w:rPr>
          <w:rFonts w:eastAsia="Calibri"/>
          <w:b/>
        </w:rPr>
        <w:t>66</w:t>
      </w:r>
      <w:r>
        <w:rPr>
          <w:rFonts w:eastAsia="Calibri"/>
          <w:b/>
        </w:rPr>
        <w:t>=</w:t>
      </w:r>
      <w:r w:rsidR="009E5D9E">
        <w:rPr>
          <w:rFonts w:eastAsia="Calibri"/>
          <w:b/>
        </w:rPr>
        <w:t>3</w:t>
      </w:r>
    </w:p>
    <w:p w14:paraId="650D50DB" w14:textId="77777777" w:rsidR="002D59B6" w:rsidRDefault="002D59B6" w:rsidP="002D59B6">
      <w:pPr>
        <w:pStyle w:val="Bezproreda"/>
        <w:ind w:left="284"/>
        <w:rPr>
          <w:sz w:val="20"/>
          <w:szCs w:val="20"/>
          <w:lang w:eastAsia="hr-HR"/>
        </w:rPr>
      </w:pPr>
      <w:r>
        <w:rPr>
          <w:lang w:eastAsia="hr-HR"/>
        </w:rPr>
        <w:t xml:space="preserve">                                                               </w:t>
      </w:r>
      <w:r>
        <w:rPr>
          <w:sz w:val="20"/>
          <w:szCs w:val="20"/>
          <w:lang w:eastAsia="hr-HR"/>
        </w:rPr>
        <w:t>3                                                       3         3</w:t>
      </w:r>
    </w:p>
    <w:p w14:paraId="4AE3BE65" w14:textId="77777777" w:rsidR="00426C8E" w:rsidRPr="00A23BF4" w:rsidRDefault="00426C8E" w:rsidP="002D59B6">
      <w:pPr>
        <w:pStyle w:val="Bezproreda"/>
        <w:rPr>
          <w:b/>
          <w:sz w:val="16"/>
          <w:szCs w:val="16"/>
          <w:lang w:eastAsia="hr-HR"/>
        </w:rPr>
      </w:pPr>
    </w:p>
    <w:p w14:paraId="1E0C048E" w14:textId="77777777" w:rsidR="002D59B6" w:rsidRPr="00A23BF4" w:rsidRDefault="002D59B6" w:rsidP="00A23BF4">
      <w:pPr>
        <w:pStyle w:val="Bezproreda"/>
        <w:ind w:left="284"/>
        <w:rPr>
          <w:b/>
          <w:lang w:eastAsia="hr-HR"/>
        </w:rPr>
      </w:pPr>
      <w:r>
        <w:rPr>
          <w:b/>
          <w:lang w:eastAsia="hr-HR"/>
        </w:rPr>
        <w:t>Najvjer</w:t>
      </w:r>
      <w:r w:rsidR="00A23BF4">
        <w:rPr>
          <w:b/>
          <w:lang w:eastAsia="hr-HR"/>
        </w:rPr>
        <w:t>ojatniji neželjeni događaj</w:t>
      </w:r>
    </w:p>
    <w:p w14:paraId="4E178996" w14:textId="77777777" w:rsidR="002D59B6" w:rsidRDefault="002D59B6" w:rsidP="002D59B6">
      <w:pPr>
        <w:pStyle w:val="Bezproreda"/>
        <w:rPr>
          <w:lang w:eastAsia="hr-HR"/>
        </w:rPr>
      </w:pPr>
      <w:r>
        <w:rPr>
          <w:sz w:val="20"/>
          <w:szCs w:val="20"/>
          <w:lang w:eastAsia="hr-HR"/>
        </w:rPr>
        <w:t xml:space="preserve">      Posljedice na život i zdravlje ljudi</w:t>
      </w:r>
      <w:r>
        <w:rPr>
          <w:lang w:eastAsia="hr-HR"/>
        </w:rPr>
        <w:t xml:space="preserve">                  </w:t>
      </w:r>
      <w:r>
        <w:rPr>
          <w:sz w:val="20"/>
          <w:szCs w:val="20"/>
          <w:lang w:eastAsia="hr-HR"/>
        </w:rPr>
        <w:t>Gospodarstvo                          Društvena stabilnost i politika</w:t>
      </w:r>
      <w:r>
        <w:rPr>
          <w:lang w:eastAsia="hr-HR"/>
        </w:rPr>
        <w:t xml:space="preserve"> </w:t>
      </w:r>
    </w:p>
    <w:p w14:paraId="78061CB3" w14:textId="77777777" w:rsidR="002D59B6" w:rsidRDefault="00426C8E" w:rsidP="002D59B6">
      <w:pPr>
        <w:pStyle w:val="Bezproreda"/>
        <w:rPr>
          <w:lang w:eastAsia="hr-HR"/>
        </w:rPr>
      </w:pPr>
      <w:r>
        <w:rPr>
          <w:noProof/>
          <w:lang w:val="en-US"/>
        </w:rPr>
        <mc:AlternateContent>
          <mc:Choice Requires="wps">
            <w:drawing>
              <wp:anchor distT="0" distB="0" distL="114300" distR="114300" simplePos="0" relativeHeight="251698176" behindDoc="0" locked="0" layoutInCell="1" allowOverlap="1" wp14:anchorId="3119AADB" wp14:editId="40BC57AB">
                <wp:simplePos x="0" y="0"/>
                <wp:positionH relativeFrom="column">
                  <wp:posOffset>1080135</wp:posOffset>
                </wp:positionH>
                <wp:positionV relativeFrom="paragraph">
                  <wp:posOffset>752896</wp:posOffset>
                </wp:positionV>
                <wp:extent cx="136525" cy="118110"/>
                <wp:effectExtent l="15875" t="23495" r="19050" b="10795"/>
                <wp:wrapNone/>
                <wp:docPr id="223" name="Jednakokračni trokut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EC197" id="Jednakokračni trokut 223" o:spid="_x0000_s1026" type="#_x0000_t5" style="position:absolute;margin-left:85.05pt;margin-top:59.3pt;width:10.75pt;height:9.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" fillcolor="#00b0f0"/>
            </w:pict>
          </mc:Fallback>
        </mc:AlternateContent>
      </w:r>
      <w:r w:rsidR="002D59B6">
        <w:rPr>
          <w:noProof/>
          <w:lang w:val="en-US"/>
        </w:rPr>
        <mc:AlternateContent>
          <mc:Choice Requires="wps">
            <w:drawing>
              <wp:anchor distT="0" distB="0" distL="114300" distR="114300" simplePos="0" relativeHeight="251697152" behindDoc="0" locked="0" layoutInCell="1" allowOverlap="1" wp14:anchorId="147C193C" wp14:editId="77E0CBAA">
                <wp:simplePos x="0" y="0"/>
                <wp:positionH relativeFrom="column">
                  <wp:posOffset>2978785</wp:posOffset>
                </wp:positionH>
                <wp:positionV relativeFrom="paragraph">
                  <wp:posOffset>907789</wp:posOffset>
                </wp:positionV>
                <wp:extent cx="136525" cy="118110"/>
                <wp:effectExtent l="15875" t="15875" r="19050" b="8890"/>
                <wp:wrapNone/>
                <wp:docPr id="221" name="Jednakokračni trokut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72253" id="Jednakokračni trokut 221" o:spid="_x0000_s1026" type="#_x0000_t5" style="position:absolute;margin-left:234.55pt;margin-top:71.5pt;width:10.75pt;height:9.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" fillcolor="#00b0f0"/>
            </w:pict>
          </mc:Fallback>
        </mc:AlternateContent>
      </w:r>
      <w:r w:rsidR="002D59B6">
        <w:rPr>
          <w:noProof/>
          <w:lang w:val="en-US"/>
        </w:rPr>
        <mc:AlternateContent>
          <mc:Choice Requires="wps">
            <w:drawing>
              <wp:anchor distT="0" distB="0" distL="114300" distR="114300" simplePos="0" relativeHeight="251699200" behindDoc="0" locked="0" layoutInCell="1" allowOverlap="1" wp14:anchorId="05F233CB" wp14:editId="37B9B01D">
                <wp:simplePos x="0" y="0"/>
                <wp:positionH relativeFrom="column">
                  <wp:posOffset>4920615</wp:posOffset>
                </wp:positionH>
                <wp:positionV relativeFrom="paragraph">
                  <wp:posOffset>894428</wp:posOffset>
                </wp:positionV>
                <wp:extent cx="136525" cy="118110"/>
                <wp:effectExtent l="19685" t="17780" r="15240" b="6985"/>
                <wp:wrapNone/>
                <wp:docPr id="222" name="Jednakokračni trokut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20A70" id="Jednakokračni trokut 222" o:spid="_x0000_s1026" type="#_x0000_t5" style="position:absolute;margin-left:387.45pt;margin-top:70.45pt;width:10.75pt;height: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" fillcolor="#00b0f0"/>
            </w:pict>
          </mc:Fallback>
        </mc:AlternateContent>
      </w:r>
      <w:r w:rsidR="002D59B6">
        <w:rPr>
          <w:noProof/>
          <w:lang w:val="en-US"/>
        </w:rPr>
        <w:drawing>
          <wp:inline distT="0" distB="0" distL="0" distR="0" wp14:anchorId="69A6194E" wp14:editId="648542DD">
            <wp:extent cx="1811020" cy="1556385"/>
            <wp:effectExtent l="0" t="0" r="0" b="5715"/>
            <wp:docPr id="229" name="Slika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710" b="14168"/>
                    <a:stretch>
                      <a:fillRect/>
                    </a:stretch>
                  </pic:blipFill>
                  <pic:spPr bwMode="auto">
                    <a:xfrm>
                      <a:off x="0" y="0"/>
                      <a:ext cx="1811020" cy="1556385"/>
                    </a:xfrm>
                    <a:prstGeom prst="rect">
                      <a:avLst/>
                    </a:prstGeom>
                    <a:noFill/>
                    <a:ln>
                      <a:noFill/>
                    </a:ln>
                  </pic:spPr>
                </pic:pic>
              </a:graphicData>
            </a:graphic>
          </wp:inline>
        </w:drawing>
      </w:r>
      <w:r w:rsidR="002D59B6">
        <w:rPr>
          <w:lang w:eastAsia="hr-HR"/>
        </w:rPr>
        <w:t xml:space="preserve">  </w:t>
      </w:r>
      <w:r w:rsidR="002D59B6">
        <w:rPr>
          <w:noProof/>
          <w:lang w:val="en-US"/>
        </w:rPr>
        <w:drawing>
          <wp:inline distT="0" distB="0" distL="0" distR="0" wp14:anchorId="56FE5D7A" wp14:editId="0DD5F784">
            <wp:extent cx="1863725" cy="1582420"/>
            <wp:effectExtent l="0" t="0" r="3175" b="0"/>
            <wp:docPr id="230" name="Slika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863725" cy="1582420"/>
                    </a:xfrm>
                    <a:prstGeom prst="rect">
                      <a:avLst/>
                    </a:prstGeom>
                    <a:noFill/>
                    <a:ln>
                      <a:noFill/>
                    </a:ln>
                  </pic:spPr>
                </pic:pic>
              </a:graphicData>
            </a:graphic>
          </wp:inline>
        </w:drawing>
      </w:r>
      <w:r w:rsidR="002D59B6">
        <w:rPr>
          <w:lang w:eastAsia="hr-HR"/>
        </w:rPr>
        <w:t xml:space="preserve">  </w:t>
      </w:r>
      <w:r w:rsidR="002D59B6">
        <w:rPr>
          <w:noProof/>
          <w:lang w:val="en-US"/>
        </w:rPr>
        <w:drawing>
          <wp:inline distT="0" distB="0" distL="0" distR="0" wp14:anchorId="12C5336D" wp14:editId="1750B254">
            <wp:extent cx="1828800" cy="1591310"/>
            <wp:effectExtent l="0" t="0" r="0" b="8890"/>
            <wp:docPr id="231" name="Slika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657" b="14168"/>
                    <a:stretch>
                      <a:fillRect/>
                    </a:stretch>
                  </pic:blipFill>
                  <pic:spPr bwMode="auto">
                    <a:xfrm>
                      <a:off x="0" y="0"/>
                      <a:ext cx="1828800" cy="1591310"/>
                    </a:xfrm>
                    <a:prstGeom prst="rect">
                      <a:avLst/>
                    </a:prstGeom>
                    <a:noFill/>
                    <a:ln>
                      <a:noFill/>
                    </a:ln>
                  </pic:spPr>
                </pic:pic>
              </a:graphicData>
            </a:graphic>
          </wp:inline>
        </w:drawing>
      </w:r>
    </w:p>
    <w:p w14:paraId="1D87FDBC" w14:textId="77777777" w:rsidR="002D59B6" w:rsidRDefault="002D59B6" w:rsidP="002D59B6">
      <w:pPr>
        <w:pStyle w:val="Bezproreda"/>
        <w:rPr>
          <w:rFonts w:eastAsia="Calibri"/>
          <w:b/>
          <w:sz w:val="16"/>
          <w:szCs w:val="16"/>
        </w:rPr>
      </w:pPr>
    </w:p>
    <w:p w14:paraId="051DCEC5" w14:textId="77777777" w:rsidR="002A5F8C" w:rsidRDefault="002A5F8C" w:rsidP="002D59B6">
      <w:pPr>
        <w:pStyle w:val="Bezproreda"/>
        <w:rPr>
          <w:rFonts w:eastAsia="Calibri"/>
          <w:b/>
          <w:sz w:val="16"/>
          <w:szCs w:val="16"/>
        </w:rPr>
      </w:pPr>
    </w:p>
    <w:p w14:paraId="63921B41" w14:textId="77777777" w:rsidR="002A5F8C" w:rsidRPr="00A23BF4" w:rsidRDefault="002A5F8C" w:rsidP="002D59B6">
      <w:pPr>
        <w:pStyle w:val="Bezproreda"/>
        <w:rPr>
          <w:rFonts w:eastAsia="Calibri"/>
          <w:b/>
          <w:sz w:val="16"/>
          <w:szCs w:val="16"/>
        </w:rPr>
      </w:pPr>
    </w:p>
    <w:p w14:paraId="772C7596" w14:textId="77777777" w:rsidR="002D59B6" w:rsidRDefault="002D59B6" w:rsidP="002D59B6">
      <w:pPr>
        <w:pStyle w:val="Bezproreda"/>
        <w:rPr>
          <w:b/>
          <w:lang w:eastAsia="hr-HR"/>
        </w:rPr>
      </w:pPr>
      <w:r>
        <w:rPr>
          <w:rFonts w:eastAsia="Calibri"/>
          <w:b/>
          <w:sz w:val="20"/>
          <w:szCs w:val="20"/>
        </w:rPr>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sidR="00426C8E">
        <w:rPr>
          <w:rFonts w:eastAsia="Calibri"/>
          <w:b/>
          <w:u w:val="single"/>
          <w:vertAlign w:val="superscript"/>
        </w:rPr>
        <w:t>2</w:t>
      </w:r>
      <w:r>
        <w:rPr>
          <w:rFonts w:eastAsia="Calibri"/>
          <w:b/>
          <w:u w:val="single"/>
          <w:vertAlign w:val="superscript"/>
        </w:rPr>
        <w:t>+1+1</w:t>
      </w:r>
      <w:r>
        <w:rPr>
          <w:rFonts w:eastAsia="Calibri"/>
          <w:b/>
        </w:rPr>
        <w:t xml:space="preserve"> = </w:t>
      </w:r>
      <w:r w:rsidR="00426C8E">
        <w:rPr>
          <w:rFonts w:eastAsia="Calibri"/>
          <w:b/>
          <w:u w:val="single"/>
          <w:vertAlign w:val="superscript"/>
        </w:rPr>
        <w:t>4</w:t>
      </w:r>
      <w:r>
        <w:rPr>
          <w:rFonts w:eastAsia="Calibri"/>
          <w:b/>
          <w:u w:val="single"/>
          <w:vertAlign w:val="superscript"/>
        </w:rPr>
        <w:t xml:space="preserve"> </w:t>
      </w:r>
      <w:r>
        <w:rPr>
          <w:rFonts w:eastAsia="Calibri"/>
          <w:b/>
        </w:rPr>
        <w:t xml:space="preserve"> =</w:t>
      </w:r>
      <w:r w:rsidR="00426C8E">
        <w:rPr>
          <w:rFonts w:eastAsia="Calibri"/>
          <w:b/>
        </w:rPr>
        <w:t>1,33= 1</w:t>
      </w:r>
    </w:p>
    <w:p w14:paraId="7FA7E7AF" w14:textId="77777777" w:rsidR="002D59B6" w:rsidRDefault="002D59B6" w:rsidP="002D59B6">
      <w:pPr>
        <w:pStyle w:val="Bezproreda"/>
        <w:rPr>
          <w:sz w:val="20"/>
          <w:szCs w:val="20"/>
          <w:lang w:eastAsia="hr-HR"/>
        </w:rPr>
      </w:pPr>
      <w:r>
        <w:rPr>
          <w:lang w:eastAsia="hr-HR"/>
        </w:rPr>
        <w:t xml:space="preserve">                                                               </w:t>
      </w:r>
      <w:r>
        <w:rPr>
          <w:sz w:val="20"/>
          <w:szCs w:val="20"/>
          <w:lang w:eastAsia="hr-HR"/>
        </w:rPr>
        <w:t xml:space="preserve">3                                   </w:t>
      </w:r>
      <w:r w:rsidR="00A23BF4">
        <w:rPr>
          <w:sz w:val="20"/>
          <w:szCs w:val="20"/>
          <w:lang w:eastAsia="hr-HR"/>
        </w:rPr>
        <w:t xml:space="preserve">                    3         3</w:t>
      </w:r>
    </w:p>
    <w:p w14:paraId="67702FDD" w14:textId="77777777" w:rsidR="002A5F8C" w:rsidRDefault="002A5F8C" w:rsidP="002D59B6">
      <w:pPr>
        <w:pStyle w:val="Bezproreda"/>
        <w:rPr>
          <w:sz w:val="20"/>
          <w:szCs w:val="20"/>
          <w:lang w:eastAsia="hr-HR"/>
        </w:rPr>
      </w:pPr>
    </w:p>
    <w:p w14:paraId="55E924E6" w14:textId="77777777" w:rsidR="002A5F8C" w:rsidRPr="00A23BF4" w:rsidRDefault="002A5F8C" w:rsidP="002D59B6">
      <w:pPr>
        <w:pStyle w:val="Bezproreda"/>
        <w:rPr>
          <w:sz w:val="20"/>
          <w:szCs w:val="20"/>
          <w:lang w:eastAsia="hr-HR"/>
        </w:rPr>
      </w:pPr>
    </w:p>
    <w:p w14:paraId="6C396FCE" w14:textId="77777777" w:rsidR="00426C8E" w:rsidRDefault="00426C8E" w:rsidP="00A23BF4">
      <w:pPr>
        <w:pStyle w:val="Bezproreda"/>
        <w:rPr>
          <w:lang w:eastAsia="hr-HR"/>
        </w:rPr>
      </w:pPr>
      <w:r>
        <w:rPr>
          <w:noProof/>
          <w:lang w:val="en-US"/>
        </w:rPr>
        <mc:AlternateContent>
          <mc:Choice Requires="wps">
            <w:drawing>
              <wp:anchor distT="0" distB="0" distL="114300" distR="114300" simplePos="0" relativeHeight="251696128" behindDoc="0" locked="0" layoutInCell="1" allowOverlap="1" wp14:anchorId="281150AD" wp14:editId="6E5791E6">
                <wp:simplePos x="0" y="0"/>
                <wp:positionH relativeFrom="column">
                  <wp:posOffset>2646226</wp:posOffset>
                </wp:positionH>
                <wp:positionV relativeFrom="paragraph">
                  <wp:posOffset>1216025</wp:posOffset>
                </wp:positionV>
                <wp:extent cx="105410" cy="97790"/>
                <wp:effectExtent l="18415" t="14605" r="19050" b="11430"/>
                <wp:wrapNone/>
                <wp:docPr id="225" name="Obični peterokut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CC0F3" id="Obični peterokut 225" o:spid="_x0000_s1026" type="#_x0000_t56" style="position:absolute;margin-left:208.35pt;margin-top:95.75pt;width:8.3pt;height: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" fillcolor="#00b0f0"/>
            </w:pict>
          </mc:Fallback>
        </mc:AlternateContent>
      </w:r>
      <w:r w:rsidR="002D59B6">
        <w:rPr>
          <w:noProof/>
          <w:lang w:val="en-US"/>
        </w:rPr>
        <mc:AlternateContent>
          <mc:Choice Requires="wps">
            <w:drawing>
              <wp:anchor distT="0" distB="0" distL="114300" distR="114300" simplePos="0" relativeHeight="251693056" behindDoc="0" locked="0" layoutInCell="1" allowOverlap="1" wp14:anchorId="229765AB" wp14:editId="252426C4">
                <wp:simplePos x="0" y="0"/>
                <wp:positionH relativeFrom="column">
                  <wp:posOffset>2029933</wp:posOffset>
                </wp:positionH>
                <wp:positionV relativeFrom="paragraph">
                  <wp:posOffset>1800221</wp:posOffset>
                </wp:positionV>
                <wp:extent cx="136525" cy="103505"/>
                <wp:effectExtent l="15875" t="18415" r="19050" b="11430"/>
                <wp:wrapNone/>
                <wp:docPr id="224" name="Jednakokračni trokut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03505"/>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2CBE7" id="Jednakokračni trokut 224" o:spid="_x0000_s1026" type="#_x0000_t5" style="position:absolute;margin-left:159.85pt;margin-top:141.75pt;width:10.75pt;height:8.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" fillcolor="#00b0f0"/>
            </w:pict>
          </mc:Fallback>
        </mc:AlternateContent>
      </w:r>
      <w:r w:rsidR="002D59B6">
        <w:rPr>
          <w:lang w:eastAsia="hr-HR"/>
        </w:rPr>
        <w:t xml:space="preserve"> </w:t>
      </w:r>
      <w:r w:rsidR="002D59B6">
        <w:rPr>
          <w:noProof/>
          <w:lang w:val="en-US"/>
        </w:rPr>
        <w:drawing>
          <wp:inline distT="0" distB="0" distL="0" distR="0" wp14:anchorId="76EFF847" wp14:editId="6F14BC25">
            <wp:extent cx="6008418" cy="2784389"/>
            <wp:effectExtent l="0" t="0" r="0" b="0"/>
            <wp:docPr id="232" name="Slika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a:extLst>
                        <a:ext uri="{28A0092B-C50C-407E-A947-70E740481C1C}">
                          <a14:useLocalDpi xmlns:a14="http://schemas.microsoft.com/office/drawing/2010/main" val="0"/>
                        </a:ext>
                      </a:extLst>
                    </a:blip>
                    <a:srcRect l="23975" t="41151" r="21793" b="14168"/>
                    <a:stretch>
                      <a:fillRect/>
                    </a:stretch>
                  </pic:blipFill>
                  <pic:spPr bwMode="auto">
                    <a:xfrm>
                      <a:off x="0" y="0"/>
                      <a:ext cx="6011772" cy="2785943"/>
                    </a:xfrm>
                    <a:prstGeom prst="rect">
                      <a:avLst/>
                    </a:prstGeom>
                    <a:noFill/>
                    <a:ln>
                      <a:noFill/>
                    </a:ln>
                  </pic:spPr>
                </pic:pic>
              </a:graphicData>
            </a:graphic>
          </wp:inline>
        </w:drawing>
      </w:r>
    </w:p>
    <w:p w14:paraId="72833362" w14:textId="77777777" w:rsidR="002A5F8C" w:rsidRDefault="002A5F8C" w:rsidP="00A23BF4">
      <w:pPr>
        <w:pStyle w:val="Bezproreda"/>
        <w:rPr>
          <w:lang w:eastAsia="hr-HR"/>
        </w:rPr>
      </w:pPr>
    </w:p>
    <w:p w14:paraId="6904D8AD" w14:textId="0F4DAE01" w:rsidR="002A5F8C" w:rsidRPr="002D59B6" w:rsidRDefault="002A5F8C" w:rsidP="00A23BF4">
      <w:pPr>
        <w:pStyle w:val="Bezproreda"/>
        <w:rPr>
          <w:lang w:eastAsia="hr-HR"/>
        </w:rPr>
      </w:pPr>
    </w:p>
    <w:p w14:paraId="79F952FD" w14:textId="77777777" w:rsidR="0035730B" w:rsidRDefault="0035730B" w:rsidP="0035730B">
      <w:pPr>
        <w:pStyle w:val="Naslov3"/>
        <w:numPr>
          <w:ilvl w:val="2"/>
          <w:numId w:val="1"/>
        </w:numPr>
        <w:ind w:left="1134" w:hanging="567"/>
      </w:pPr>
      <w:bookmarkStart w:id="404" w:name="_Toc517456276"/>
      <w:bookmarkStart w:id="405" w:name="_Toc517456454"/>
      <w:bookmarkStart w:id="406" w:name="_Toc517461446"/>
      <w:bookmarkStart w:id="407" w:name="_Toc83197414"/>
      <w:r>
        <w:t>Karte rizika</w:t>
      </w:r>
      <w:bookmarkEnd w:id="404"/>
      <w:bookmarkEnd w:id="405"/>
      <w:bookmarkEnd w:id="406"/>
      <w:bookmarkEnd w:id="407"/>
    </w:p>
    <w:p w14:paraId="6CF1B48F" w14:textId="77777777" w:rsidR="002A5F8C" w:rsidRPr="002A5F8C" w:rsidRDefault="002A5F8C" w:rsidP="002A5F8C">
      <w:pPr>
        <w:rPr>
          <w:rFonts w:ascii="Times New Roman" w:hAnsi="Times New Roman" w:cs="Times New Roman"/>
          <w:sz w:val="16"/>
          <w:szCs w:val="16"/>
        </w:rPr>
      </w:pPr>
    </w:p>
    <w:p w14:paraId="0FA8CD82" w14:textId="13EE8BC7" w:rsidR="00426C8E" w:rsidRPr="00EB67C1" w:rsidRDefault="00CB21F4" w:rsidP="00426C8E">
      <w:pPr>
        <w:pStyle w:val="Bezproreda1"/>
        <w:rPr>
          <w:sz w:val="20"/>
          <w:szCs w:val="20"/>
        </w:rPr>
      </w:pPr>
      <w:r>
        <w:rPr>
          <w:noProof/>
          <w:lang w:val="en-US" w:eastAsia="en-US"/>
        </w:rPr>
        <w:drawing>
          <wp:inline distT="0" distB="0" distL="0" distR="0" wp14:anchorId="41750AEA" wp14:editId="5A74F5D5">
            <wp:extent cx="5984962" cy="3789405"/>
            <wp:effectExtent l="0" t="0" r="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8760" t="27456" r="25606" b="21178"/>
                    <a:stretch/>
                  </pic:blipFill>
                  <pic:spPr bwMode="auto">
                    <a:xfrm>
                      <a:off x="0" y="0"/>
                      <a:ext cx="5996290" cy="3796578"/>
                    </a:xfrm>
                    <a:prstGeom prst="rect">
                      <a:avLst/>
                    </a:prstGeom>
                    <a:ln>
                      <a:noFill/>
                    </a:ln>
                    <a:extLst>
                      <a:ext uri="{53640926-AAD7-44D8-BBD7-CCE9431645EC}">
                        <a14:shadowObscured xmlns:a14="http://schemas.microsoft.com/office/drawing/2010/main"/>
                      </a:ext>
                    </a:extLst>
                  </pic:spPr>
                </pic:pic>
              </a:graphicData>
            </a:graphic>
          </wp:inline>
        </w:drawing>
      </w:r>
    </w:p>
    <w:p w14:paraId="59E0BBEF" w14:textId="322D9681" w:rsidR="00426C8E" w:rsidRPr="00EB67C1" w:rsidRDefault="009C5305" w:rsidP="00426C8E">
      <w:pPr>
        <w:pStyle w:val="Bezproreda1"/>
        <w:rPr>
          <w:sz w:val="20"/>
          <w:szCs w:val="20"/>
        </w:rPr>
      </w:pPr>
      <w:r>
        <w:rPr>
          <w:sz w:val="20"/>
          <w:szCs w:val="20"/>
        </w:rPr>
        <w:t>Slika 1</w:t>
      </w:r>
      <w:r w:rsidR="00434656">
        <w:rPr>
          <w:sz w:val="20"/>
          <w:szCs w:val="20"/>
        </w:rPr>
        <w:t>3</w:t>
      </w:r>
      <w:r w:rsidR="00426C8E">
        <w:rPr>
          <w:sz w:val="20"/>
          <w:szCs w:val="20"/>
        </w:rPr>
        <w:t>: Karta rizika za ekstremne temperature</w:t>
      </w:r>
      <w:r w:rsidR="00426C8E" w:rsidRPr="00EB67C1">
        <w:rPr>
          <w:sz w:val="20"/>
          <w:szCs w:val="20"/>
        </w:rPr>
        <w:t xml:space="preserve"> na području Općine </w:t>
      </w:r>
      <w:r w:rsidR="001F6F0A">
        <w:rPr>
          <w:sz w:val="20"/>
          <w:szCs w:val="20"/>
        </w:rPr>
        <w:t>Donja Dubrava</w:t>
      </w:r>
    </w:p>
    <w:p w14:paraId="1D969326" w14:textId="77777777" w:rsidR="0093328E" w:rsidRDefault="00426C8E" w:rsidP="006F0515">
      <w:pPr>
        <w:pStyle w:val="Bezproreda1"/>
        <w:rPr>
          <w:sz w:val="20"/>
          <w:szCs w:val="20"/>
        </w:rPr>
      </w:pPr>
      <w:r w:rsidRPr="00EB67C1">
        <w:rPr>
          <w:sz w:val="20"/>
          <w:szCs w:val="20"/>
        </w:rPr>
        <w:t>Izvor podataka:</w:t>
      </w:r>
      <w:r>
        <w:rPr>
          <w:sz w:val="20"/>
          <w:szCs w:val="20"/>
        </w:rPr>
        <w:t xml:space="preserve"> </w:t>
      </w:r>
      <w:hyperlink r:id="rId31" w:history="1">
        <w:r w:rsidRPr="00366850">
          <w:rPr>
            <w:rStyle w:val="Hiperveza"/>
            <w:sz w:val="20"/>
            <w:szCs w:val="20"/>
          </w:rPr>
          <w:t>http://geoportal.dgu.hr</w:t>
        </w:r>
      </w:hyperlink>
      <w:r>
        <w:rPr>
          <w:sz w:val="20"/>
          <w:szCs w:val="20"/>
        </w:rPr>
        <w:t xml:space="preserve"> ; Planovi i Procjene j.d.o.o.</w:t>
      </w:r>
    </w:p>
    <w:p w14:paraId="73EAAE05" w14:textId="1D699596" w:rsidR="009E5D9E" w:rsidRPr="006F0515" w:rsidRDefault="009E5D9E" w:rsidP="006F0515">
      <w:pPr>
        <w:pStyle w:val="Bezproreda1"/>
        <w:rPr>
          <w:sz w:val="20"/>
          <w:szCs w:val="20"/>
        </w:rPr>
      </w:pPr>
    </w:p>
    <w:p w14:paraId="5B6C5287" w14:textId="60AB01C7" w:rsidR="00736FE9" w:rsidRPr="004C0DB5" w:rsidRDefault="00ED19A4" w:rsidP="00E32F14">
      <w:pPr>
        <w:pStyle w:val="Naslov2"/>
        <w:numPr>
          <w:ilvl w:val="1"/>
          <w:numId w:val="1"/>
        </w:numPr>
        <w:ind w:left="1134" w:hanging="567"/>
      </w:pPr>
      <w:bookmarkStart w:id="408" w:name="_Toc517456277"/>
      <w:bookmarkStart w:id="409" w:name="_Toc517456455"/>
      <w:bookmarkStart w:id="410" w:name="_Toc517461447"/>
      <w:r w:rsidRPr="004C0DB5">
        <w:lastRenderedPageBreak/>
        <w:t xml:space="preserve"> </w:t>
      </w:r>
      <w:bookmarkStart w:id="411" w:name="_Toc83197415"/>
      <w:r w:rsidR="00736FE9" w:rsidRPr="004C0DB5">
        <w:t>EPIDEMIJE I PANDEMIJE</w:t>
      </w:r>
      <w:bookmarkEnd w:id="408"/>
      <w:bookmarkEnd w:id="409"/>
      <w:bookmarkEnd w:id="410"/>
      <w:bookmarkEnd w:id="411"/>
    </w:p>
    <w:p w14:paraId="65A6DC68" w14:textId="77777777" w:rsidR="0093328E" w:rsidRPr="002A5F8C" w:rsidRDefault="0093328E" w:rsidP="0093328E">
      <w:pPr>
        <w:rPr>
          <w:rFonts w:ascii="Times New Roman" w:hAnsi="Times New Roman" w:cs="Times New Roman"/>
          <w:sz w:val="16"/>
          <w:szCs w:val="16"/>
        </w:rPr>
      </w:pPr>
    </w:p>
    <w:p w14:paraId="4D627A0A" w14:textId="77777777" w:rsidR="00C416D0" w:rsidRDefault="0035730B" w:rsidP="0093328E">
      <w:pPr>
        <w:pStyle w:val="Naslov3"/>
        <w:numPr>
          <w:ilvl w:val="2"/>
          <w:numId w:val="1"/>
        </w:numPr>
        <w:ind w:left="1134" w:hanging="567"/>
      </w:pPr>
      <w:bookmarkStart w:id="412" w:name="_Toc517456278"/>
      <w:bookmarkStart w:id="413" w:name="_Toc517456456"/>
      <w:bookmarkStart w:id="414" w:name="_Toc517461448"/>
      <w:bookmarkStart w:id="415" w:name="_Toc83197416"/>
      <w:r>
        <w:t>Uvod u rizik s nazivom scenarija</w:t>
      </w:r>
      <w:bookmarkEnd w:id="412"/>
      <w:bookmarkEnd w:id="413"/>
      <w:bookmarkEnd w:id="414"/>
      <w:bookmarkEnd w:id="415"/>
    </w:p>
    <w:p w14:paraId="4B44EEAA" w14:textId="33451C9B" w:rsidR="004C0DB5" w:rsidRDefault="00C416D0" w:rsidP="00C416D0">
      <w:pPr>
        <w:pStyle w:val="Bezproreda2"/>
        <w:jc w:val="both"/>
        <w:rPr>
          <w:rFonts w:ascii="Times New Roman" w:hAnsi="Times New Roman"/>
          <w:sz w:val="24"/>
          <w:szCs w:val="24"/>
        </w:rPr>
      </w:pPr>
      <w:bookmarkStart w:id="416" w:name="_Hlk231805082"/>
      <w:r w:rsidRPr="00C416D0">
        <w:rPr>
          <w:rFonts w:ascii="Times New Roman" w:hAnsi="Times New Roman"/>
          <w:sz w:val="24"/>
          <w:szCs w:val="24"/>
        </w:rPr>
        <w:t>Gripa ili influenca je zarazna bolest dišnog sustava uzrokovana virusom koji se prenosi kapljicama u zraku nastalim kašljanje</w:t>
      </w:r>
      <w:r w:rsidR="00783347">
        <w:rPr>
          <w:rFonts w:ascii="Times New Roman" w:hAnsi="Times New Roman"/>
          <w:sz w:val="24"/>
          <w:szCs w:val="24"/>
        </w:rPr>
        <w:t xml:space="preserve">m ili kihanjem zaražene osobe. </w:t>
      </w:r>
    </w:p>
    <w:p w14:paraId="0FAC703E" w14:textId="454D90F5" w:rsidR="00783347" w:rsidRDefault="00C416D0" w:rsidP="00C416D0">
      <w:pPr>
        <w:pStyle w:val="Bezproreda2"/>
        <w:jc w:val="both"/>
        <w:rPr>
          <w:rFonts w:ascii="Times New Roman" w:hAnsi="Times New Roman"/>
          <w:sz w:val="24"/>
          <w:szCs w:val="24"/>
        </w:rPr>
      </w:pPr>
      <w:r w:rsidRPr="00C416D0">
        <w:rPr>
          <w:rFonts w:ascii="Times New Roman" w:hAnsi="Times New Roman"/>
          <w:sz w:val="24"/>
          <w:szCs w:val="24"/>
        </w:rPr>
        <w:t xml:space="preserve">Virus gripe ili influence uzrokuje svake godine veći ili manji morbiditet uglavnom u zimskom periodu u obliku epidemije. Gripa se manifestira teškim općim simptomima: visoka temperatura (38 – 40 °C) u trajanju 3-4 dana, glavobolja, bol u mišićima, drhtavica, umor, slabost, iscrpljenost, kašalj, kihanje, začepljen nos, bolno grlo, s mogućim komplikacijama kao što su bronhitis, upala pluća i sl., a moguć je i smrtni ishod. Bolest traje </w:t>
      </w:r>
      <w:r w:rsidR="00783347">
        <w:rPr>
          <w:rFonts w:ascii="Times New Roman" w:hAnsi="Times New Roman"/>
          <w:sz w:val="24"/>
          <w:szCs w:val="24"/>
        </w:rPr>
        <w:t xml:space="preserve">7 – 10 dana, a ponekad i duže. </w:t>
      </w:r>
    </w:p>
    <w:p w14:paraId="2166560D" w14:textId="4BBEE39D" w:rsidR="00783347" w:rsidRDefault="00C416D0" w:rsidP="00C416D0">
      <w:pPr>
        <w:pStyle w:val="Bezproreda2"/>
        <w:jc w:val="both"/>
        <w:rPr>
          <w:rFonts w:ascii="Times New Roman" w:hAnsi="Times New Roman"/>
          <w:sz w:val="24"/>
          <w:szCs w:val="24"/>
        </w:rPr>
      </w:pPr>
      <w:r w:rsidRPr="00C416D0">
        <w:rPr>
          <w:rFonts w:ascii="Times New Roman" w:hAnsi="Times New Roman"/>
          <w:sz w:val="24"/>
          <w:szCs w:val="24"/>
        </w:rPr>
        <w:t>Pandemija je širenje neke bolesti na veliko područje koja uzrokuje velik broj oboljelih i velik broj smrtnih slučajeva, prekid aktivnosti i ekonomske troškove. U današnje vrijeme širenje gripe je mnogo lakše i mnogo brže nego u prošlosti i sposobna je uzrokovati obolijevanje svih dobnih skupina. Na području cijele Hrvatske u tijeku pandemije 2009./2010. godine najveća opterećenost u pandemiji bila je ona na zdravstvene službe dok su druge javn</w:t>
      </w:r>
      <w:r w:rsidR="00783347">
        <w:rPr>
          <w:rFonts w:ascii="Times New Roman" w:hAnsi="Times New Roman"/>
          <w:sz w:val="24"/>
          <w:szCs w:val="24"/>
        </w:rPr>
        <w:t xml:space="preserve">e službe uredno funkcionirale. </w:t>
      </w:r>
    </w:p>
    <w:p w14:paraId="20BDF000" w14:textId="752EEB5A" w:rsidR="00783347" w:rsidRDefault="00C416D0" w:rsidP="00C416D0">
      <w:pPr>
        <w:pStyle w:val="Bezproreda2"/>
        <w:jc w:val="both"/>
        <w:rPr>
          <w:rFonts w:ascii="Times New Roman" w:hAnsi="Times New Roman"/>
          <w:sz w:val="24"/>
          <w:szCs w:val="24"/>
        </w:rPr>
      </w:pPr>
      <w:r w:rsidRPr="00C416D0">
        <w:rPr>
          <w:rFonts w:ascii="Times New Roman" w:hAnsi="Times New Roman"/>
          <w:sz w:val="24"/>
          <w:szCs w:val="24"/>
        </w:rPr>
        <w:t xml:space="preserve">Jedini prirodni izvor infekcije je čovjek. Kao kapljična infekcija gripa se brzo prenosi i eksplozivno širi među ljudima. Suvremeni brzi ritam života u većim gradovima, putovanja te rad u velikim kolektivima i svakodnevni kontakt s mnogo ljudi idealni su uvjeti za brzo širenje gripe. </w:t>
      </w:r>
    </w:p>
    <w:p w14:paraId="17B6CD28" w14:textId="5C9FF778" w:rsidR="00783347" w:rsidRDefault="00C416D0" w:rsidP="00C416D0">
      <w:pPr>
        <w:pStyle w:val="Bezproreda2"/>
        <w:jc w:val="both"/>
        <w:rPr>
          <w:rFonts w:ascii="Times New Roman" w:hAnsi="Times New Roman"/>
          <w:sz w:val="24"/>
          <w:szCs w:val="24"/>
        </w:rPr>
      </w:pPr>
      <w:r w:rsidRPr="00C416D0">
        <w:rPr>
          <w:rFonts w:ascii="Times New Roman" w:hAnsi="Times New Roman"/>
          <w:sz w:val="24"/>
          <w:szCs w:val="24"/>
        </w:rPr>
        <w:t>Virus se prenosi izravnim dodirom ili kapljičnim putem te uporabom inficiranih predmeta. Zaražena osoba govorom, kašljem ili kihanjem izbacuje infektivni sekret kroz nos i usta raspršen u kapljice različite veličine.</w:t>
      </w:r>
    </w:p>
    <w:p w14:paraId="7FE5A76F" w14:textId="77777777" w:rsidR="00993CE5" w:rsidRDefault="00993CE5" w:rsidP="00C416D0">
      <w:pPr>
        <w:pStyle w:val="Bezproreda2"/>
        <w:jc w:val="both"/>
        <w:rPr>
          <w:rFonts w:ascii="Times New Roman" w:hAnsi="Times New Roman"/>
          <w:sz w:val="24"/>
          <w:szCs w:val="24"/>
        </w:rPr>
      </w:pPr>
    </w:p>
    <w:p w14:paraId="5EA4013A" w14:textId="6DEC2791" w:rsidR="00C416D0" w:rsidRPr="00783347" w:rsidRDefault="00C416D0" w:rsidP="00C416D0">
      <w:pPr>
        <w:pStyle w:val="Bezproreda2"/>
        <w:jc w:val="both"/>
        <w:rPr>
          <w:rFonts w:ascii="Times New Roman" w:hAnsi="Times New Roman"/>
          <w:sz w:val="24"/>
          <w:szCs w:val="24"/>
        </w:rPr>
      </w:pPr>
      <w:r w:rsidRPr="00C416D0">
        <w:rPr>
          <w:rFonts w:ascii="Times New Roman" w:hAnsi="Times New Roman"/>
          <w:sz w:val="24"/>
          <w:szCs w:val="24"/>
        </w:rPr>
        <w:t xml:space="preserve">Manje ili veće epidemije gripe pojavljuju se svake </w:t>
      </w:r>
      <w:r w:rsidR="00783347">
        <w:rPr>
          <w:rFonts w:ascii="Times New Roman" w:hAnsi="Times New Roman"/>
          <w:sz w:val="24"/>
          <w:szCs w:val="24"/>
        </w:rPr>
        <w:t>godine tijekom zimskih mjeseci.</w:t>
      </w:r>
    </w:p>
    <w:p w14:paraId="4C9582F5" w14:textId="1ECDC440" w:rsidR="004C0DB5" w:rsidRDefault="00C416D0" w:rsidP="00CB0FF6">
      <w:pPr>
        <w:pStyle w:val="Bezproreda1"/>
        <w:rPr>
          <w:shd w:val="clear" w:color="auto" w:fill="FFFFFF"/>
        </w:rPr>
      </w:pPr>
      <w:r w:rsidRPr="00C416D0">
        <w:rPr>
          <w:bCs/>
          <w:shd w:val="clear" w:color="auto" w:fill="FFFFFF"/>
        </w:rPr>
        <w:t>Pandemija koronavirusa 2019./20.</w:t>
      </w:r>
      <w:r w:rsidRPr="00C416D0">
        <w:rPr>
          <w:shd w:val="clear" w:color="auto" w:fill="FFFFFF"/>
        </w:rPr>
        <w:t> ili </w:t>
      </w:r>
      <w:r w:rsidRPr="00C416D0">
        <w:rPr>
          <w:bCs/>
          <w:shd w:val="clear" w:color="auto" w:fill="FFFFFF"/>
        </w:rPr>
        <w:t>pandemija COVID-19</w:t>
      </w:r>
      <w:r w:rsidRPr="00C416D0">
        <w:rPr>
          <w:shd w:val="clear" w:color="auto" w:fill="FFFFFF"/>
        </w:rPr>
        <w:t>, </w:t>
      </w:r>
      <w:hyperlink r:id="rId32" w:tooltip="Pandemija" w:history="1">
        <w:r w:rsidRPr="00C416D0">
          <w:rPr>
            <w:shd w:val="clear" w:color="auto" w:fill="FFFFFF"/>
          </w:rPr>
          <w:t>pandemija</w:t>
        </w:r>
      </w:hyperlink>
      <w:r w:rsidRPr="00C416D0">
        <w:rPr>
          <w:shd w:val="clear" w:color="auto" w:fill="FFFFFF"/>
        </w:rPr>
        <w:t> je nove bolesti </w:t>
      </w:r>
      <w:hyperlink r:id="rId33" w:tooltip="MKB-10 poglavlje X: Bolesti dišnog (respiracijskog) sustava" w:history="1">
        <w:r w:rsidRPr="00C416D0">
          <w:rPr>
            <w:shd w:val="clear" w:color="auto" w:fill="FFFFFF"/>
          </w:rPr>
          <w:t>dišnih puteva</w:t>
        </w:r>
      </w:hyperlink>
      <w:r w:rsidRPr="00C416D0">
        <w:rPr>
          <w:shd w:val="clear" w:color="auto" w:fill="FFFFFF"/>
        </w:rPr>
        <w:t> </w:t>
      </w:r>
      <w:hyperlink r:id="rId34" w:tooltip="COVID-19" w:history="1">
        <w:r w:rsidRPr="00C416D0">
          <w:rPr>
            <w:shd w:val="clear" w:color="auto" w:fill="FFFFFF"/>
          </w:rPr>
          <w:t>COVID-19</w:t>
        </w:r>
      </w:hyperlink>
      <w:r w:rsidRPr="00C416D0">
        <w:rPr>
          <w:shd w:val="clear" w:color="auto" w:fill="FFFFFF"/>
        </w:rPr>
        <w:t> (ili "Covid-19" za </w:t>
      </w:r>
      <w:hyperlink r:id="rId35" w:history="1">
        <w:r w:rsidRPr="00C416D0">
          <w:rPr>
            <w:shd w:val="clear" w:color="auto" w:fill="FFFFFF"/>
          </w:rPr>
          <w:t>Koronavirus</w:t>
        </w:r>
      </w:hyperlink>
      <w:r w:rsidRPr="00C416D0">
        <w:rPr>
          <w:shd w:val="clear" w:color="auto" w:fill="FFFFFF"/>
        </w:rPr>
        <w:t> 2019). </w:t>
      </w:r>
    </w:p>
    <w:p w14:paraId="4A36C254" w14:textId="7E6D9261" w:rsidR="00C416D0" w:rsidRPr="00C416D0" w:rsidRDefault="00C416D0" w:rsidP="00CB0FF6">
      <w:pPr>
        <w:pStyle w:val="Bezproreda1"/>
      </w:pPr>
      <w:r w:rsidRPr="00C416D0">
        <w:rPr>
          <w:shd w:val="clear" w:color="auto" w:fill="FFFFFF"/>
        </w:rPr>
        <w:t>Prvi slučaj zaraze virusom </w:t>
      </w:r>
      <w:hyperlink r:id="rId36" w:history="1">
        <w:r w:rsidRPr="00C416D0">
          <w:rPr>
            <w:shd w:val="clear" w:color="auto" w:fill="FFFFFF"/>
          </w:rPr>
          <w:t>SARS-CoV-2 u Hrvatskoj</w:t>
        </w:r>
      </w:hyperlink>
      <w:r w:rsidRPr="00C416D0">
        <w:rPr>
          <w:shd w:val="clear" w:color="auto" w:fill="FFFFFF"/>
        </w:rPr>
        <w:t> potvrđen je </w:t>
      </w:r>
      <w:hyperlink r:id="rId37" w:tooltip="25. veljače" w:history="1">
        <w:r w:rsidRPr="00C416D0">
          <w:rPr>
            <w:shd w:val="clear" w:color="auto" w:fill="FFFFFF"/>
          </w:rPr>
          <w:t>25. veljače</w:t>
        </w:r>
      </w:hyperlink>
      <w:r w:rsidRPr="00C416D0">
        <w:rPr>
          <w:shd w:val="clear" w:color="auto" w:fill="FFFFFF"/>
        </w:rPr>
        <w:t> </w:t>
      </w:r>
      <w:hyperlink r:id="rId38" w:tooltip="2020." w:history="1">
        <w:r w:rsidRPr="00C416D0">
          <w:rPr>
            <w:shd w:val="clear" w:color="auto" w:fill="FFFFFF"/>
          </w:rPr>
          <w:t>2020</w:t>
        </w:r>
      </w:hyperlink>
      <w:r w:rsidRPr="00C416D0">
        <w:t>.</w:t>
      </w:r>
    </w:p>
    <w:p w14:paraId="31C9F48C" w14:textId="77777777" w:rsidR="00C416D0" w:rsidRPr="00C416D0" w:rsidRDefault="00C416D0" w:rsidP="00CB0FF6">
      <w:pPr>
        <w:pStyle w:val="Bezproreda1"/>
      </w:pPr>
      <w:r w:rsidRPr="00C416D0">
        <w:rPr>
          <w:color w:val="202122"/>
          <w:shd w:val="clear" w:color="auto" w:fill="FFFFFF"/>
        </w:rPr>
        <w:t>COVID-19 je znatno zarazniji od gripe, pa bi se moglo očekivati veći broj umrlih č</w:t>
      </w:r>
      <w:r>
        <w:rPr>
          <w:color w:val="202122"/>
          <w:shd w:val="clear" w:color="auto" w:fill="FFFFFF"/>
        </w:rPr>
        <w:t>ak i ukoliko bi zaraz</w:t>
      </w:r>
      <w:r w:rsidRPr="00C416D0">
        <w:rPr>
          <w:color w:val="202122"/>
          <w:shd w:val="clear" w:color="auto" w:fill="FFFFFF"/>
        </w:rPr>
        <w:t>nost bila jednaka kao i kod sezonske gripe.</w:t>
      </w:r>
    </w:p>
    <w:bookmarkEnd w:id="416"/>
    <w:p w14:paraId="77527247" w14:textId="77777777" w:rsidR="00783347" w:rsidRDefault="00783347" w:rsidP="00D70451">
      <w:pPr>
        <w:pStyle w:val="Bezproreda1"/>
        <w:rPr>
          <w:b/>
        </w:rPr>
      </w:pPr>
    </w:p>
    <w:tbl>
      <w:tblPr>
        <w:tblpPr w:leftFromText="180" w:rightFromText="180" w:vertAnchor="text" w:horzAnchor="margin" w:tblpY="29"/>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1"/>
      </w:tblGrid>
      <w:tr w:rsidR="00D70451" w14:paraId="3BC182F4" w14:textId="77777777" w:rsidTr="004C0DB5">
        <w:trPr>
          <w:trHeight w:val="132"/>
        </w:trPr>
        <w:tc>
          <w:tcPr>
            <w:tcW w:w="9921" w:type="dxa"/>
            <w:shd w:val="clear" w:color="auto" w:fill="FFC000"/>
            <w:vAlign w:val="center"/>
          </w:tcPr>
          <w:p w14:paraId="35AFFE74" w14:textId="77777777" w:rsidR="00D70451" w:rsidRDefault="00D70451" w:rsidP="00D2461F">
            <w:pPr>
              <w:ind w:right="23"/>
              <w:rPr>
                <w:rFonts w:ascii="Times New Roman" w:eastAsia="Calibri" w:hAnsi="Times New Roman"/>
                <w:b/>
                <w:sz w:val="20"/>
                <w:szCs w:val="20"/>
              </w:rPr>
            </w:pPr>
            <w:r>
              <w:rPr>
                <w:rFonts w:ascii="Times New Roman" w:eastAsia="Calibri" w:hAnsi="Times New Roman"/>
                <w:b/>
                <w:sz w:val="20"/>
                <w:szCs w:val="20"/>
              </w:rPr>
              <w:t>Naziv scenarija:</w:t>
            </w:r>
          </w:p>
        </w:tc>
      </w:tr>
      <w:tr w:rsidR="00D70451" w14:paraId="18924A88" w14:textId="77777777" w:rsidTr="004C0DB5">
        <w:trPr>
          <w:trHeight w:val="279"/>
        </w:trPr>
        <w:tc>
          <w:tcPr>
            <w:tcW w:w="9921" w:type="dxa"/>
            <w:tcBorders>
              <w:bottom w:val="single" w:sz="4" w:space="0" w:color="auto"/>
            </w:tcBorders>
            <w:vAlign w:val="center"/>
          </w:tcPr>
          <w:p w14:paraId="09C9AA2E" w14:textId="699FAA8D" w:rsidR="00D70451" w:rsidRDefault="00D70451" w:rsidP="00783347">
            <w:pPr>
              <w:ind w:right="23"/>
              <w:rPr>
                <w:rFonts w:ascii="Times New Roman" w:eastAsia="Calibri" w:hAnsi="Times New Roman"/>
                <w:sz w:val="20"/>
                <w:szCs w:val="20"/>
              </w:rPr>
            </w:pPr>
            <w:r>
              <w:rPr>
                <w:rFonts w:ascii="Times New Roman" w:eastAsia="Calibri" w:hAnsi="Times New Roman"/>
                <w:sz w:val="20"/>
                <w:szCs w:val="20"/>
              </w:rPr>
              <w:t xml:space="preserve">Epidemija influence na području Općine </w:t>
            </w:r>
            <w:r w:rsidR="00783347">
              <w:rPr>
                <w:rFonts w:ascii="Times New Roman" w:eastAsia="Calibri" w:hAnsi="Times New Roman"/>
                <w:sz w:val="20"/>
                <w:szCs w:val="20"/>
              </w:rPr>
              <w:t>Donja Dubrava</w:t>
            </w:r>
          </w:p>
        </w:tc>
      </w:tr>
      <w:tr w:rsidR="00D70451" w14:paraId="5FA65969" w14:textId="77777777" w:rsidTr="004C0DB5">
        <w:trPr>
          <w:trHeight w:val="51"/>
        </w:trPr>
        <w:tc>
          <w:tcPr>
            <w:tcW w:w="9921" w:type="dxa"/>
            <w:shd w:val="clear" w:color="auto" w:fill="FFC000"/>
            <w:vAlign w:val="center"/>
          </w:tcPr>
          <w:p w14:paraId="3F41F024" w14:textId="77777777" w:rsidR="00D70451" w:rsidRDefault="00D70451" w:rsidP="00D2461F">
            <w:pPr>
              <w:ind w:right="23"/>
              <w:rPr>
                <w:rFonts w:ascii="Times New Roman" w:eastAsia="Calibri" w:hAnsi="Times New Roman"/>
                <w:b/>
                <w:sz w:val="20"/>
                <w:szCs w:val="20"/>
              </w:rPr>
            </w:pPr>
            <w:r>
              <w:rPr>
                <w:rFonts w:ascii="Times New Roman" w:eastAsia="Calibri" w:hAnsi="Times New Roman"/>
                <w:b/>
                <w:sz w:val="20"/>
                <w:szCs w:val="20"/>
              </w:rPr>
              <w:t>Grupa rizika:</w:t>
            </w:r>
          </w:p>
        </w:tc>
      </w:tr>
      <w:tr w:rsidR="00D70451" w14:paraId="06C96BC5" w14:textId="77777777" w:rsidTr="004C0DB5">
        <w:trPr>
          <w:trHeight w:val="51"/>
        </w:trPr>
        <w:tc>
          <w:tcPr>
            <w:tcW w:w="9921" w:type="dxa"/>
            <w:tcBorders>
              <w:bottom w:val="single" w:sz="4" w:space="0" w:color="auto"/>
            </w:tcBorders>
            <w:vAlign w:val="center"/>
          </w:tcPr>
          <w:p w14:paraId="0BC1042A" w14:textId="77777777" w:rsidR="00D70451" w:rsidRDefault="00D70451" w:rsidP="00D2461F">
            <w:pPr>
              <w:ind w:right="23"/>
              <w:rPr>
                <w:rFonts w:ascii="Times New Roman" w:eastAsia="Calibri" w:hAnsi="Times New Roman"/>
                <w:sz w:val="20"/>
                <w:szCs w:val="20"/>
              </w:rPr>
            </w:pPr>
            <w:r>
              <w:rPr>
                <w:rFonts w:ascii="Times New Roman" w:eastAsia="Calibri" w:hAnsi="Times New Roman"/>
                <w:sz w:val="20"/>
                <w:szCs w:val="20"/>
              </w:rPr>
              <w:t>Epidemija i Pandemija</w:t>
            </w:r>
          </w:p>
        </w:tc>
      </w:tr>
      <w:tr w:rsidR="00D70451" w14:paraId="1A63F6A7" w14:textId="77777777" w:rsidTr="004C0DB5">
        <w:trPr>
          <w:trHeight w:val="51"/>
        </w:trPr>
        <w:tc>
          <w:tcPr>
            <w:tcW w:w="9921" w:type="dxa"/>
            <w:shd w:val="clear" w:color="auto" w:fill="FFC000"/>
            <w:vAlign w:val="center"/>
          </w:tcPr>
          <w:p w14:paraId="783813FE" w14:textId="77777777" w:rsidR="00D70451" w:rsidRDefault="00D70451" w:rsidP="00D2461F">
            <w:pPr>
              <w:ind w:right="23"/>
              <w:rPr>
                <w:rFonts w:ascii="Times New Roman" w:eastAsia="Calibri" w:hAnsi="Times New Roman"/>
                <w:b/>
                <w:sz w:val="20"/>
                <w:szCs w:val="20"/>
              </w:rPr>
            </w:pPr>
            <w:r>
              <w:rPr>
                <w:rFonts w:ascii="Times New Roman" w:eastAsia="Calibri" w:hAnsi="Times New Roman"/>
                <w:b/>
                <w:sz w:val="20"/>
                <w:szCs w:val="20"/>
              </w:rPr>
              <w:t>Rizik:</w:t>
            </w:r>
          </w:p>
        </w:tc>
      </w:tr>
      <w:tr w:rsidR="00D70451" w14:paraId="250660DE" w14:textId="77777777" w:rsidTr="00D2461F">
        <w:trPr>
          <w:trHeight w:val="347"/>
        </w:trPr>
        <w:tc>
          <w:tcPr>
            <w:tcW w:w="9921" w:type="dxa"/>
            <w:tcBorders>
              <w:bottom w:val="single" w:sz="4" w:space="0" w:color="auto"/>
            </w:tcBorders>
            <w:vAlign w:val="center"/>
          </w:tcPr>
          <w:p w14:paraId="07FA366B" w14:textId="77777777" w:rsidR="00D70451" w:rsidRDefault="00D70451" w:rsidP="00D2461F">
            <w:pPr>
              <w:ind w:right="23"/>
              <w:rPr>
                <w:rFonts w:ascii="Times New Roman" w:eastAsia="Calibri" w:hAnsi="Times New Roman"/>
                <w:sz w:val="20"/>
                <w:szCs w:val="20"/>
              </w:rPr>
            </w:pPr>
            <w:r>
              <w:rPr>
                <w:rFonts w:ascii="Times New Roman" w:eastAsia="Calibri" w:hAnsi="Times New Roman"/>
                <w:sz w:val="20"/>
                <w:szCs w:val="20"/>
              </w:rPr>
              <w:t>Epidemije i Pandemije</w:t>
            </w:r>
          </w:p>
        </w:tc>
      </w:tr>
      <w:tr w:rsidR="00D70451" w14:paraId="37DA2E3E" w14:textId="77777777" w:rsidTr="00D2461F">
        <w:trPr>
          <w:trHeight w:val="485"/>
        </w:trPr>
        <w:tc>
          <w:tcPr>
            <w:tcW w:w="9921" w:type="dxa"/>
            <w:shd w:val="clear" w:color="auto" w:fill="FFC000"/>
            <w:vAlign w:val="center"/>
          </w:tcPr>
          <w:p w14:paraId="00BEEEC2" w14:textId="1F47BDCF" w:rsidR="00D70451" w:rsidRDefault="00D70451" w:rsidP="00783347">
            <w:pPr>
              <w:ind w:right="23"/>
              <w:rPr>
                <w:rFonts w:ascii="Times New Roman" w:eastAsia="Calibri" w:hAnsi="Times New Roman"/>
                <w:b/>
                <w:sz w:val="20"/>
                <w:szCs w:val="20"/>
              </w:rPr>
            </w:pPr>
            <w:r>
              <w:rPr>
                <w:rFonts w:ascii="Times New Roman" w:eastAsia="Calibri" w:hAnsi="Times New Roman"/>
                <w:b/>
                <w:sz w:val="20"/>
                <w:szCs w:val="20"/>
              </w:rPr>
              <w:t xml:space="preserve">Radna skupina: Povjerenstvo za izradu procjene rizika od velikih nesreća </w:t>
            </w:r>
            <w:r w:rsidR="00E731D8">
              <w:rPr>
                <w:rFonts w:ascii="Times New Roman" w:eastAsia="Calibri" w:hAnsi="Times New Roman"/>
                <w:b/>
                <w:sz w:val="20"/>
                <w:szCs w:val="20"/>
              </w:rPr>
              <w:t xml:space="preserve"> </w:t>
            </w:r>
            <w:r>
              <w:rPr>
                <w:rFonts w:ascii="Times New Roman" w:eastAsia="Calibri" w:hAnsi="Times New Roman"/>
                <w:b/>
                <w:sz w:val="20"/>
                <w:szCs w:val="20"/>
              </w:rPr>
              <w:t xml:space="preserve">Općina </w:t>
            </w:r>
            <w:r w:rsidR="00783347">
              <w:rPr>
                <w:rFonts w:ascii="Times New Roman" w:eastAsia="Calibri" w:hAnsi="Times New Roman"/>
                <w:b/>
                <w:sz w:val="20"/>
                <w:szCs w:val="20"/>
              </w:rPr>
              <w:t>Donja Dubrava</w:t>
            </w:r>
          </w:p>
        </w:tc>
      </w:tr>
      <w:tr w:rsidR="00D70451" w14:paraId="79271CEC" w14:textId="77777777" w:rsidTr="00D2461F">
        <w:trPr>
          <w:trHeight w:val="341"/>
        </w:trPr>
        <w:tc>
          <w:tcPr>
            <w:tcW w:w="9921" w:type="dxa"/>
            <w:tcBorders>
              <w:bottom w:val="single" w:sz="4" w:space="0" w:color="auto"/>
            </w:tcBorders>
            <w:vAlign w:val="center"/>
          </w:tcPr>
          <w:p w14:paraId="482CC8FB" w14:textId="7ABE70AC" w:rsidR="00D70451" w:rsidRDefault="00D70451" w:rsidP="00783347">
            <w:pPr>
              <w:ind w:right="23"/>
              <w:rPr>
                <w:rFonts w:ascii="Times New Roman" w:eastAsia="Calibri" w:hAnsi="Times New Roman"/>
                <w:sz w:val="20"/>
                <w:szCs w:val="20"/>
              </w:rPr>
            </w:pPr>
            <w:r>
              <w:rPr>
                <w:rFonts w:ascii="Times New Roman" w:eastAsia="Calibri" w:hAnsi="Times New Roman"/>
                <w:sz w:val="20"/>
                <w:szCs w:val="20"/>
              </w:rPr>
              <w:t xml:space="preserve">Sudionici u izradi Procjene rizika sukladno točci 9. Procjeni rizika od velikih nesreća </w:t>
            </w:r>
            <w:r w:rsidR="00E731D8">
              <w:rPr>
                <w:rFonts w:ascii="Times New Roman" w:eastAsia="Calibri" w:hAnsi="Times New Roman"/>
                <w:sz w:val="20"/>
                <w:szCs w:val="20"/>
              </w:rPr>
              <w:t xml:space="preserve">Općina </w:t>
            </w:r>
            <w:r w:rsidR="00783347">
              <w:rPr>
                <w:rFonts w:ascii="Times New Roman" w:eastAsia="Calibri" w:hAnsi="Times New Roman"/>
                <w:sz w:val="20"/>
                <w:szCs w:val="20"/>
              </w:rPr>
              <w:t>Donja Dubrava</w:t>
            </w:r>
          </w:p>
        </w:tc>
      </w:tr>
      <w:tr w:rsidR="00D70451" w14:paraId="0B39C1CD" w14:textId="77777777" w:rsidTr="00D2461F">
        <w:trPr>
          <w:trHeight w:val="486"/>
        </w:trPr>
        <w:tc>
          <w:tcPr>
            <w:tcW w:w="9921" w:type="dxa"/>
            <w:shd w:val="clear" w:color="auto" w:fill="FFC000"/>
            <w:vAlign w:val="center"/>
          </w:tcPr>
          <w:p w14:paraId="6C8D7E78" w14:textId="77777777" w:rsidR="00D70451" w:rsidRDefault="00D70451" w:rsidP="00D2461F">
            <w:pPr>
              <w:ind w:right="23"/>
              <w:rPr>
                <w:rFonts w:ascii="Times New Roman" w:eastAsia="Calibri" w:hAnsi="Times New Roman"/>
                <w:b/>
                <w:sz w:val="20"/>
                <w:szCs w:val="20"/>
              </w:rPr>
            </w:pPr>
            <w:r>
              <w:rPr>
                <w:rFonts w:ascii="Times New Roman" w:eastAsia="Calibri" w:hAnsi="Times New Roman"/>
                <w:b/>
                <w:sz w:val="20"/>
                <w:szCs w:val="20"/>
              </w:rPr>
              <w:t>Opis scenarija:</w:t>
            </w:r>
          </w:p>
        </w:tc>
      </w:tr>
      <w:tr w:rsidR="00D70451" w14:paraId="4A40EA72" w14:textId="77777777" w:rsidTr="00D2461F">
        <w:trPr>
          <w:trHeight w:val="681"/>
        </w:trPr>
        <w:tc>
          <w:tcPr>
            <w:tcW w:w="9921" w:type="dxa"/>
            <w:vAlign w:val="center"/>
          </w:tcPr>
          <w:p w14:paraId="41CC80DB" w14:textId="77777777" w:rsidR="00D70451" w:rsidRDefault="00D70451" w:rsidP="00D2461F">
            <w:pPr>
              <w:pStyle w:val="Bezproreda"/>
              <w:rPr>
                <w:bCs/>
                <w:sz w:val="20"/>
                <w:szCs w:val="20"/>
              </w:rPr>
            </w:pPr>
            <w:r>
              <w:rPr>
                <w:bCs/>
                <w:sz w:val="20"/>
                <w:szCs w:val="20"/>
              </w:rPr>
              <w:t xml:space="preserve">Virus gripe ili influence uzrokuje svake godine veći ili manji pobol stanovništva pretežito u zimskom periodu u obliku epidemije. Bolest se manifestira teškim općim simptomima i pretežito respiratornim smetnjama i razvojem eventualnih komplikacija pa čak i smrtnim ishodom. Bolest traje desetak dana a nekad i duže. Pacijent tijekom bolesti ima umanjenu </w:t>
            </w:r>
            <w:r>
              <w:rPr>
                <w:bCs/>
                <w:sz w:val="20"/>
                <w:szCs w:val="20"/>
              </w:rPr>
              <w:lastRenderedPageBreak/>
              <w:t>radnu sposobnost ili uopće nije radno sposoban  zbog nužnosti udaljavanja iz radne sredine zbog opasnosti za prenošenje bolesti na okolinu , ali i zbog opće malaksalosti i nezainteresiranosti za posao.</w:t>
            </w:r>
          </w:p>
          <w:p w14:paraId="5D7831EA" w14:textId="77777777" w:rsidR="00C416D0" w:rsidRPr="00C416D0" w:rsidRDefault="00C416D0" w:rsidP="00C416D0">
            <w:pPr>
              <w:pStyle w:val="Bezproreda2"/>
              <w:jc w:val="both"/>
              <w:rPr>
                <w:rFonts w:ascii="Times New Roman" w:hAnsi="Times New Roman"/>
                <w:sz w:val="20"/>
                <w:szCs w:val="20"/>
                <w:lang w:val="en-US"/>
              </w:rPr>
            </w:pPr>
            <w:r w:rsidRPr="00C416D0">
              <w:rPr>
                <w:rFonts w:ascii="Times New Roman" w:hAnsi="Times New Roman"/>
                <w:sz w:val="20"/>
                <w:szCs w:val="20"/>
                <w:shd w:val="clear" w:color="auto" w:fill="FFFFFF"/>
              </w:rPr>
              <w:t>Novi koronavirus koji je  otkriven u Kini krajem 2019. godine, nazvan je SARS-CoV-2 (Severe Acute Respiratory Syndrome Coronavirus-2). Radi se o novom soju koronavirusa koji prije nije bio otkriven kod ljudi. COVID-19 je naziv bolesti uzrokovane SARS-CoV-2.</w:t>
            </w:r>
            <w:r w:rsidRPr="00C416D0">
              <w:rPr>
                <w:rFonts w:ascii="Times New Roman" w:hAnsi="Times New Roman"/>
                <w:sz w:val="20"/>
                <w:szCs w:val="20"/>
              </w:rPr>
              <w:t xml:space="preserve">Virus se prenosi direktnim kontaktom, disajnim (respiratornim) kapljicama poput kašlja i kihanja te dodirivanjem površina zagađenih virusom. Još nije poznato koliko dugo virus preživljava na površinama, ali jednostavni dezinficijensi ga mogu ubiti. </w:t>
            </w:r>
            <w:r w:rsidRPr="00C416D0">
              <w:rPr>
                <w:rFonts w:ascii="Times New Roman" w:hAnsi="Times New Roman"/>
                <w:sz w:val="20"/>
                <w:szCs w:val="20"/>
                <w:shd w:val="clear" w:color="auto" w:fill="FFFFFF"/>
              </w:rPr>
              <w:t xml:space="preserve"> </w:t>
            </w:r>
            <w:r w:rsidRPr="00C416D0">
              <w:rPr>
                <w:rFonts w:ascii="Times New Roman" w:hAnsi="Times New Roman"/>
                <w:sz w:val="20"/>
                <w:szCs w:val="20"/>
              </w:rPr>
              <w:t xml:space="preserve">Simptomi mogu uključivati povišenu temperaturu (groznicu), kašalj i kratkoću daha. </w:t>
            </w:r>
            <w:r w:rsidRPr="00C416D0">
              <w:rPr>
                <w:rFonts w:ascii="Times New Roman" w:hAnsi="Times New Roman"/>
                <w:sz w:val="20"/>
                <w:szCs w:val="20"/>
                <w:lang w:val="en-US"/>
              </w:rPr>
              <w:t xml:space="preserve"> Prema dosadašnjim analizama slučajeva, infekcija COVID-19 u oko 80% slučajeva uzrokuje blagu bolest (bez pneumonije ili blagu upalu pluća) i većina oboljelih se oporavlja, 14% ima težu bolest, a 6% ima teški oblik bolesti.</w:t>
            </w:r>
          </w:p>
          <w:p w14:paraId="671FCE79" w14:textId="77777777" w:rsidR="00C416D0" w:rsidRPr="00890665" w:rsidRDefault="00C416D0" w:rsidP="00C416D0">
            <w:pPr>
              <w:pStyle w:val="Bezproreda2"/>
              <w:jc w:val="both"/>
              <w:rPr>
                <w:bCs/>
                <w:sz w:val="20"/>
                <w:szCs w:val="20"/>
              </w:rPr>
            </w:pPr>
            <w:r w:rsidRPr="00C416D0">
              <w:rPr>
                <w:rFonts w:ascii="Times New Roman" w:hAnsi="Times New Roman"/>
                <w:sz w:val="20"/>
                <w:szCs w:val="20"/>
                <w:lang w:val="en-US"/>
              </w:rPr>
              <w:t>Velika većina najtežih oblika i smrti dogodila se među starijim osobama i onima s drugim kroničnim bolestima. S obzirom da se radi o novoj bolesti te su dostupni podaci nepotpuni, još se ne može sa sigurnošću tvrditi  koje skupine ljudi imaju teži ishod bolesti COVID-19. Za točnu procjenu smrtnosti od COVID-19 trebat će još neko vrijeme da se u potpunosti shvati.</w:t>
            </w:r>
          </w:p>
        </w:tc>
      </w:tr>
    </w:tbl>
    <w:p w14:paraId="376F063C" w14:textId="77777777" w:rsidR="00D70451" w:rsidRDefault="00D70451" w:rsidP="00D70451">
      <w:pPr>
        <w:pStyle w:val="Style0"/>
        <w:ind w:left="360"/>
        <w:jc w:val="both"/>
        <w:rPr>
          <w:rFonts w:ascii="Times New Roman" w:hAnsi="Times New Roman"/>
          <w:b/>
        </w:rPr>
      </w:pPr>
    </w:p>
    <w:p w14:paraId="4A93ADB2" w14:textId="77777777" w:rsidR="00C416D0" w:rsidRPr="00D70451" w:rsidRDefault="00C416D0" w:rsidP="00E731D8">
      <w:pPr>
        <w:pStyle w:val="Bezproreda1"/>
      </w:pPr>
    </w:p>
    <w:p w14:paraId="7DE64B37" w14:textId="4CC69A06" w:rsidR="00E731D8" w:rsidRDefault="0035730B" w:rsidP="00E731D8">
      <w:pPr>
        <w:pStyle w:val="Naslov3"/>
        <w:numPr>
          <w:ilvl w:val="2"/>
          <w:numId w:val="1"/>
        </w:numPr>
        <w:ind w:left="1134" w:hanging="567"/>
      </w:pPr>
      <w:bookmarkStart w:id="417" w:name="_Toc517456279"/>
      <w:bookmarkStart w:id="418" w:name="_Toc517456457"/>
      <w:bookmarkStart w:id="419" w:name="_Toc517461449"/>
      <w:bookmarkStart w:id="420" w:name="_Toc83197417"/>
      <w:r>
        <w:t>Utjecaj na kritičnu infrastrukturu</w:t>
      </w:r>
      <w:bookmarkEnd w:id="417"/>
      <w:bookmarkEnd w:id="418"/>
      <w:bookmarkEnd w:id="419"/>
      <w:bookmarkEnd w:id="4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647"/>
      </w:tblGrid>
      <w:tr w:rsidR="00E731D8" w14:paraId="18EF3E38" w14:textId="77777777" w:rsidTr="00D2461F">
        <w:tc>
          <w:tcPr>
            <w:tcW w:w="959" w:type="dxa"/>
            <w:shd w:val="clear" w:color="auto" w:fill="9CC2E5"/>
          </w:tcPr>
          <w:p w14:paraId="06E06596" w14:textId="77777777" w:rsidR="00E731D8" w:rsidRDefault="00E731D8" w:rsidP="00D2461F">
            <w:pPr>
              <w:pStyle w:val="Bezproreda"/>
              <w:rPr>
                <w:b/>
                <w:sz w:val="20"/>
                <w:szCs w:val="20"/>
                <w:lang w:eastAsia="hr-HR"/>
              </w:rPr>
            </w:pPr>
            <w:r>
              <w:rPr>
                <w:b/>
                <w:sz w:val="20"/>
                <w:szCs w:val="20"/>
                <w:lang w:eastAsia="hr-HR"/>
              </w:rPr>
              <w:t>Utjecaj</w:t>
            </w:r>
          </w:p>
        </w:tc>
        <w:tc>
          <w:tcPr>
            <w:tcW w:w="8647" w:type="dxa"/>
            <w:shd w:val="clear" w:color="auto" w:fill="9CC2E5"/>
          </w:tcPr>
          <w:p w14:paraId="69A5CE7B" w14:textId="77777777" w:rsidR="00E731D8" w:rsidRDefault="00E731D8" w:rsidP="00D2461F">
            <w:pPr>
              <w:pStyle w:val="Bezproreda"/>
              <w:rPr>
                <w:b/>
                <w:sz w:val="20"/>
                <w:szCs w:val="20"/>
                <w:lang w:eastAsia="hr-HR"/>
              </w:rPr>
            </w:pPr>
            <w:r>
              <w:rPr>
                <w:b/>
                <w:sz w:val="20"/>
                <w:szCs w:val="20"/>
                <w:lang w:eastAsia="hr-HR"/>
              </w:rPr>
              <w:t>Sektor kritične infrastrukture</w:t>
            </w:r>
          </w:p>
        </w:tc>
      </w:tr>
      <w:tr w:rsidR="00E731D8" w14:paraId="063C09FE" w14:textId="77777777" w:rsidTr="00D2461F">
        <w:tc>
          <w:tcPr>
            <w:tcW w:w="959" w:type="dxa"/>
          </w:tcPr>
          <w:p w14:paraId="2D32B5A6" w14:textId="77777777" w:rsidR="00E731D8" w:rsidRPr="00881B76" w:rsidRDefault="00E731D8" w:rsidP="00D2461F">
            <w:pPr>
              <w:pStyle w:val="Bezproreda"/>
              <w:jc w:val="center"/>
              <w:rPr>
                <w:b/>
                <w:sz w:val="20"/>
                <w:szCs w:val="20"/>
                <w:lang w:eastAsia="hr-HR"/>
              </w:rPr>
            </w:pPr>
          </w:p>
        </w:tc>
        <w:tc>
          <w:tcPr>
            <w:tcW w:w="8647" w:type="dxa"/>
          </w:tcPr>
          <w:p w14:paraId="0D6F69D7" w14:textId="77777777" w:rsidR="00E731D8" w:rsidRDefault="00E731D8" w:rsidP="00D2461F">
            <w:pPr>
              <w:pStyle w:val="Bezproreda"/>
              <w:rPr>
                <w:sz w:val="20"/>
                <w:szCs w:val="20"/>
                <w:lang w:eastAsia="hr-HR"/>
              </w:rPr>
            </w:pPr>
            <w:r>
              <w:rPr>
                <w:b/>
                <w:sz w:val="20"/>
                <w:szCs w:val="20"/>
                <w:lang w:eastAsia="hr-HR"/>
              </w:rPr>
              <w:t xml:space="preserve">Energetika </w:t>
            </w:r>
            <w:r>
              <w:rPr>
                <w:sz w:val="20"/>
                <w:szCs w:val="20"/>
                <w:lang w:eastAsia="hr-HR"/>
              </w:rPr>
              <w:t>(proizvodnja, akumulacija i brane, prijenos, skladištenje, transport energenata i energije, sustavi za distribuciju)</w:t>
            </w:r>
          </w:p>
        </w:tc>
      </w:tr>
      <w:tr w:rsidR="00E731D8" w14:paraId="66E164AA" w14:textId="77777777" w:rsidTr="00D2461F">
        <w:tc>
          <w:tcPr>
            <w:tcW w:w="959" w:type="dxa"/>
          </w:tcPr>
          <w:p w14:paraId="4858012E" w14:textId="77777777" w:rsidR="00E731D8" w:rsidRDefault="00E731D8" w:rsidP="00D2461F">
            <w:pPr>
              <w:pStyle w:val="Bezproreda"/>
              <w:jc w:val="center"/>
              <w:rPr>
                <w:b/>
                <w:sz w:val="20"/>
                <w:szCs w:val="20"/>
                <w:lang w:eastAsia="hr-HR"/>
              </w:rPr>
            </w:pPr>
          </w:p>
        </w:tc>
        <w:tc>
          <w:tcPr>
            <w:tcW w:w="8647" w:type="dxa"/>
          </w:tcPr>
          <w:p w14:paraId="73322C7B" w14:textId="77777777" w:rsidR="00E731D8" w:rsidRDefault="00E731D8" w:rsidP="00D2461F">
            <w:pPr>
              <w:pStyle w:val="Bezproreda"/>
              <w:rPr>
                <w:sz w:val="20"/>
                <w:szCs w:val="20"/>
                <w:lang w:eastAsia="hr-HR"/>
              </w:rPr>
            </w:pPr>
            <w:r>
              <w:rPr>
                <w:b/>
                <w:sz w:val="20"/>
                <w:szCs w:val="20"/>
                <w:lang w:eastAsia="hr-HR"/>
              </w:rPr>
              <w:t>Komunikacijska i informacijska</w:t>
            </w:r>
            <w:r>
              <w:rPr>
                <w:sz w:val="20"/>
                <w:szCs w:val="20"/>
                <w:lang w:eastAsia="hr-HR"/>
              </w:rPr>
              <w:t xml:space="preserve"> </w:t>
            </w:r>
            <w:r>
              <w:rPr>
                <w:b/>
                <w:sz w:val="20"/>
                <w:szCs w:val="20"/>
                <w:lang w:eastAsia="hr-HR"/>
              </w:rPr>
              <w:t>tehnologija</w:t>
            </w:r>
            <w:r>
              <w:rPr>
                <w:sz w:val="20"/>
                <w:szCs w:val="20"/>
                <w:lang w:eastAsia="hr-HR"/>
              </w:rPr>
              <w:t xml:space="preserve"> (elektroničke komunikacije, informacijski sustavi, prijenos podataka, pružanje audio i audiovizualnih medijskih usluga)</w:t>
            </w:r>
          </w:p>
        </w:tc>
      </w:tr>
      <w:tr w:rsidR="00E731D8" w14:paraId="1F70A95B" w14:textId="77777777" w:rsidTr="00D2461F">
        <w:tc>
          <w:tcPr>
            <w:tcW w:w="959" w:type="dxa"/>
          </w:tcPr>
          <w:p w14:paraId="6FDFC2DE" w14:textId="77777777" w:rsidR="00E731D8" w:rsidRPr="00FE2EE4" w:rsidRDefault="00E731D8" w:rsidP="00D2461F">
            <w:pPr>
              <w:pStyle w:val="Bezproreda"/>
              <w:jc w:val="center"/>
              <w:rPr>
                <w:b/>
                <w:sz w:val="20"/>
                <w:szCs w:val="20"/>
                <w:lang w:eastAsia="hr-HR"/>
              </w:rPr>
            </w:pPr>
          </w:p>
        </w:tc>
        <w:tc>
          <w:tcPr>
            <w:tcW w:w="8647" w:type="dxa"/>
          </w:tcPr>
          <w:p w14:paraId="7643BB2D" w14:textId="77777777" w:rsidR="00E731D8" w:rsidRDefault="00E731D8" w:rsidP="00D2461F">
            <w:pPr>
              <w:pStyle w:val="Bezproreda"/>
              <w:rPr>
                <w:sz w:val="20"/>
                <w:szCs w:val="20"/>
                <w:lang w:eastAsia="hr-HR"/>
              </w:rPr>
            </w:pPr>
            <w:r>
              <w:rPr>
                <w:b/>
                <w:sz w:val="20"/>
                <w:szCs w:val="20"/>
                <w:lang w:eastAsia="hr-HR"/>
              </w:rPr>
              <w:t>Promet</w:t>
            </w:r>
            <w:r>
              <w:rPr>
                <w:sz w:val="20"/>
                <w:szCs w:val="20"/>
                <w:lang w:eastAsia="hr-HR"/>
              </w:rPr>
              <w:t xml:space="preserve"> (cestovni, željeznički, zračni, pomorski i promet u unutarnjim plovnim putovima)</w:t>
            </w:r>
          </w:p>
        </w:tc>
      </w:tr>
      <w:tr w:rsidR="00E731D8" w14:paraId="57C2A5E3" w14:textId="77777777" w:rsidTr="00D2461F">
        <w:tc>
          <w:tcPr>
            <w:tcW w:w="959" w:type="dxa"/>
          </w:tcPr>
          <w:p w14:paraId="401DD336" w14:textId="77777777" w:rsidR="00E731D8" w:rsidRPr="00881B76" w:rsidRDefault="00E731D8" w:rsidP="00D2461F">
            <w:pPr>
              <w:pStyle w:val="Bezproreda"/>
              <w:jc w:val="center"/>
              <w:rPr>
                <w:b/>
                <w:sz w:val="20"/>
                <w:szCs w:val="20"/>
                <w:lang w:eastAsia="hr-HR"/>
              </w:rPr>
            </w:pPr>
            <w:r>
              <w:rPr>
                <w:b/>
                <w:sz w:val="20"/>
                <w:szCs w:val="20"/>
                <w:lang w:eastAsia="hr-HR"/>
              </w:rPr>
              <w:t>X</w:t>
            </w:r>
          </w:p>
        </w:tc>
        <w:tc>
          <w:tcPr>
            <w:tcW w:w="8647" w:type="dxa"/>
          </w:tcPr>
          <w:p w14:paraId="533C9F93" w14:textId="77777777" w:rsidR="00E731D8" w:rsidRDefault="00E731D8" w:rsidP="00D2461F">
            <w:pPr>
              <w:pStyle w:val="Bezproreda"/>
              <w:rPr>
                <w:sz w:val="20"/>
                <w:szCs w:val="20"/>
                <w:lang w:eastAsia="hr-HR"/>
              </w:rPr>
            </w:pPr>
            <w:r>
              <w:rPr>
                <w:b/>
                <w:sz w:val="20"/>
                <w:szCs w:val="20"/>
                <w:lang w:eastAsia="hr-HR"/>
              </w:rPr>
              <w:t>Zdravstvo</w:t>
            </w:r>
            <w:r>
              <w:rPr>
                <w:sz w:val="20"/>
                <w:szCs w:val="20"/>
                <w:lang w:eastAsia="hr-HR"/>
              </w:rPr>
              <w:t xml:space="preserve"> (zdravstvena zaštita, proizvodnja, promet i nadzor nad lijekovima)</w:t>
            </w:r>
          </w:p>
        </w:tc>
      </w:tr>
      <w:tr w:rsidR="00E731D8" w14:paraId="2CF3C546" w14:textId="77777777" w:rsidTr="00D2461F">
        <w:tc>
          <w:tcPr>
            <w:tcW w:w="959" w:type="dxa"/>
          </w:tcPr>
          <w:p w14:paraId="6162ED59" w14:textId="77777777" w:rsidR="00E731D8" w:rsidRDefault="00E731D8" w:rsidP="00D2461F">
            <w:pPr>
              <w:pStyle w:val="Bezproreda"/>
              <w:jc w:val="center"/>
              <w:rPr>
                <w:b/>
                <w:sz w:val="20"/>
                <w:szCs w:val="20"/>
                <w:lang w:eastAsia="hr-HR"/>
              </w:rPr>
            </w:pPr>
          </w:p>
        </w:tc>
        <w:tc>
          <w:tcPr>
            <w:tcW w:w="8647" w:type="dxa"/>
          </w:tcPr>
          <w:p w14:paraId="2B386126" w14:textId="77777777" w:rsidR="00E731D8" w:rsidRDefault="00E731D8" w:rsidP="00D2461F">
            <w:pPr>
              <w:pStyle w:val="Bezproreda"/>
              <w:rPr>
                <w:sz w:val="20"/>
                <w:szCs w:val="20"/>
                <w:lang w:eastAsia="hr-HR"/>
              </w:rPr>
            </w:pPr>
            <w:r>
              <w:rPr>
                <w:b/>
                <w:sz w:val="20"/>
                <w:szCs w:val="20"/>
                <w:lang w:eastAsia="hr-HR"/>
              </w:rPr>
              <w:t>Vodno gospodarstvo</w:t>
            </w:r>
            <w:r>
              <w:rPr>
                <w:sz w:val="20"/>
                <w:szCs w:val="20"/>
                <w:lang w:eastAsia="hr-HR"/>
              </w:rPr>
              <w:t xml:space="preserve"> (regulacijske i zaštitne vodne građevine i komunalne vodne građevine)</w:t>
            </w:r>
          </w:p>
        </w:tc>
      </w:tr>
      <w:tr w:rsidR="00E731D8" w14:paraId="3345F5B3" w14:textId="77777777" w:rsidTr="00D2461F">
        <w:tc>
          <w:tcPr>
            <w:tcW w:w="959" w:type="dxa"/>
          </w:tcPr>
          <w:p w14:paraId="1EE3D96F" w14:textId="77777777" w:rsidR="00E731D8" w:rsidRDefault="00E731D8" w:rsidP="00D2461F">
            <w:pPr>
              <w:pStyle w:val="Bezproreda"/>
              <w:jc w:val="center"/>
              <w:rPr>
                <w:b/>
                <w:sz w:val="20"/>
                <w:szCs w:val="20"/>
                <w:lang w:eastAsia="hr-HR"/>
              </w:rPr>
            </w:pPr>
          </w:p>
        </w:tc>
        <w:tc>
          <w:tcPr>
            <w:tcW w:w="8647" w:type="dxa"/>
          </w:tcPr>
          <w:p w14:paraId="26194A59" w14:textId="77777777" w:rsidR="00E731D8" w:rsidRDefault="00E731D8" w:rsidP="00D2461F">
            <w:pPr>
              <w:pStyle w:val="Bezproreda"/>
              <w:rPr>
                <w:sz w:val="20"/>
                <w:szCs w:val="20"/>
                <w:lang w:eastAsia="hr-HR"/>
              </w:rPr>
            </w:pPr>
            <w:r>
              <w:rPr>
                <w:b/>
                <w:sz w:val="20"/>
                <w:szCs w:val="20"/>
                <w:lang w:eastAsia="hr-HR"/>
              </w:rPr>
              <w:t>Hrana</w:t>
            </w:r>
            <w:r>
              <w:rPr>
                <w:sz w:val="20"/>
                <w:szCs w:val="20"/>
                <w:lang w:eastAsia="hr-HR"/>
              </w:rPr>
              <w:t xml:space="preserve"> (proizvodnja i opskrba hranom i sustav sigurnosti hrane, robne zalihe)</w:t>
            </w:r>
          </w:p>
        </w:tc>
      </w:tr>
      <w:tr w:rsidR="00E731D8" w14:paraId="39BAE969" w14:textId="77777777" w:rsidTr="00D2461F">
        <w:tc>
          <w:tcPr>
            <w:tcW w:w="959" w:type="dxa"/>
          </w:tcPr>
          <w:p w14:paraId="1DEFA4CD" w14:textId="77777777" w:rsidR="00E731D8" w:rsidRDefault="00E731D8" w:rsidP="00D2461F">
            <w:pPr>
              <w:pStyle w:val="Bezproreda"/>
              <w:jc w:val="center"/>
              <w:rPr>
                <w:b/>
                <w:sz w:val="20"/>
                <w:szCs w:val="20"/>
                <w:lang w:eastAsia="hr-HR"/>
              </w:rPr>
            </w:pPr>
          </w:p>
        </w:tc>
        <w:tc>
          <w:tcPr>
            <w:tcW w:w="8647" w:type="dxa"/>
          </w:tcPr>
          <w:p w14:paraId="0D921EF9" w14:textId="77777777" w:rsidR="00E731D8" w:rsidRDefault="00E731D8" w:rsidP="00D2461F">
            <w:pPr>
              <w:pStyle w:val="Bezproreda"/>
              <w:rPr>
                <w:b/>
                <w:sz w:val="20"/>
                <w:szCs w:val="20"/>
                <w:lang w:eastAsia="hr-HR"/>
              </w:rPr>
            </w:pPr>
            <w:r>
              <w:rPr>
                <w:b/>
                <w:sz w:val="20"/>
                <w:szCs w:val="20"/>
                <w:lang w:eastAsia="hr-HR"/>
              </w:rPr>
              <w:t xml:space="preserve">Financije </w:t>
            </w:r>
            <w:r>
              <w:rPr>
                <w:sz w:val="20"/>
                <w:szCs w:val="20"/>
                <w:lang w:eastAsia="hr-HR"/>
              </w:rPr>
              <w:t>(bankarstvo, burze, investicije, sustavi osiguranja i plaćanja)</w:t>
            </w:r>
          </w:p>
        </w:tc>
      </w:tr>
      <w:tr w:rsidR="00E731D8" w14:paraId="6A7D53D9" w14:textId="77777777" w:rsidTr="00D2461F">
        <w:tc>
          <w:tcPr>
            <w:tcW w:w="959" w:type="dxa"/>
          </w:tcPr>
          <w:p w14:paraId="52992867" w14:textId="77777777" w:rsidR="00E731D8" w:rsidRDefault="00E731D8" w:rsidP="00D2461F">
            <w:pPr>
              <w:pStyle w:val="Bezproreda"/>
              <w:jc w:val="center"/>
              <w:rPr>
                <w:b/>
                <w:sz w:val="20"/>
                <w:szCs w:val="20"/>
                <w:lang w:eastAsia="hr-HR"/>
              </w:rPr>
            </w:pPr>
          </w:p>
        </w:tc>
        <w:tc>
          <w:tcPr>
            <w:tcW w:w="8647" w:type="dxa"/>
          </w:tcPr>
          <w:p w14:paraId="58AFC74A" w14:textId="77777777" w:rsidR="00E731D8" w:rsidRDefault="00E731D8" w:rsidP="00D2461F">
            <w:pPr>
              <w:pStyle w:val="Bezproreda"/>
              <w:rPr>
                <w:b/>
                <w:sz w:val="20"/>
                <w:szCs w:val="20"/>
                <w:lang w:eastAsia="hr-HR"/>
              </w:rPr>
            </w:pPr>
            <w:r>
              <w:rPr>
                <w:b/>
                <w:sz w:val="20"/>
                <w:szCs w:val="20"/>
                <w:lang w:eastAsia="hr-HR"/>
              </w:rPr>
              <w:t xml:space="preserve">Proizvodnja, skladištenje i prijevoz opasnih tvari </w:t>
            </w:r>
            <w:r>
              <w:rPr>
                <w:sz w:val="20"/>
                <w:szCs w:val="20"/>
                <w:lang w:eastAsia="hr-HR"/>
              </w:rPr>
              <w:t>(kemijski, biološki, radiološki i nuklearni materijali)</w:t>
            </w:r>
          </w:p>
        </w:tc>
      </w:tr>
      <w:tr w:rsidR="00E731D8" w14:paraId="4CBFCF81" w14:textId="77777777" w:rsidTr="00D2461F">
        <w:tc>
          <w:tcPr>
            <w:tcW w:w="959" w:type="dxa"/>
          </w:tcPr>
          <w:p w14:paraId="6506903C" w14:textId="77777777" w:rsidR="00E731D8" w:rsidRPr="00BB0694" w:rsidRDefault="00E731D8" w:rsidP="00D2461F">
            <w:pPr>
              <w:pStyle w:val="Bezproreda"/>
              <w:jc w:val="center"/>
              <w:rPr>
                <w:b/>
                <w:sz w:val="20"/>
                <w:szCs w:val="20"/>
                <w:lang w:eastAsia="hr-HR"/>
              </w:rPr>
            </w:pPr>
            <w:r>
              <w:rPr>
                <w:b/>
                <w:sz w:val="20"/>
                <w:szCs w:val="20"/>
                <w:lang w:eastAsia="hr-HR"/>
              </w:rPr>
              <w:t>X</w:t>
            </w:r>
          </w:p>
        </w:tc>
        <w:tc>
          <w:tcPr>
            <w:tcW w:w="8647" w:type="dxa"/>
          </w:tcPr>
          <w:p w14:paraId="47D836EC" w14:textId="77777777" w:rsidR="00E731D8" w:rsidRDefault="00E731D8" w:rsidP="00D2461F">
            <w:pPr>
              <w:pStyle w:val="Bezproreda"/>
              <w:rPr>
                <w:sz w:val="20"/>
                <w:szCs w:val="20"/>
                <w:lang w:eastAsia="hr-HR"/>
              </w:rPr>
            </w:pPr>
            <w:r>
              <w:rPr>
                <w:b/>
                <w:sz w:val="20"/>
                <w:szCs w:val="20"/>
                <w:lang w:eastAsia="hr-HR"/>
              </w:rPr>
              <w:t>Javne službe</w:t>
            </w:r>
            <w:r>
              <w:rPr>
                <w:sz w:val="20"/>
                <w:szCs w:val="20"/>
                <w:lang w:eastAsia="hr-HR"/>
              </w:rPr>
              <w:t xml:space="preserve"> (osiguranje javnog reda i mira, zaštita i spašavanje, hitna medicinska pomoć)</w:t>
            </w:r>
          </w:p>
        </w:tc>
      </w:tr>
      <w:tr w:rsidR="00E731D8" w14:paraId="15CADF0D" w14:textId="77777777" w:rsidTr="00D2461F">
        <w:tc>
          <w:tcPr>
            <w:tcW w:w="959" w:type="dxa"/>
          </w:tcPr>
          <w:p w14:paraId="7588648C" w14:textId="77777777" w:rsidR="00E731D8" w:rsidRDefault="00E731D8" w:rsidP="00D2461F">
            <w:pPr>
              <w:pStyle w:val="Bezproreda"/>
              <w:jc w:val="center"/>
              <w:rPr>
                <w:b/>
                <w:sz w:val="20"/>
                <w:szCs w:val="20"/>
                <w:lang w:eastAsia="hr-HR"/>
              </w:rPr>
            </w:pPr>
          </w:p>
        </w:tc>
        <w:tc>
          <w:tcPr>
            <w:tcW w:w="8647" w:type="dxa"/>
          </w:tcPr>
          <w:p w14:paraId="0C864327" w14:textId="77777777" w:rsidR="00E731D8" w:rsidRDefault="00E731D8" w:rsidP="00D2461F">
            <w:pPr>
              <w:pStyle w:val="Bezproreda"/>
              <w:rPr>
                <w:b/>
                <w:sz w:val="20"/>
                <w:szCs w:val="20"/>
                <w:lang w:eastAsia="hr-HR"/>
              </w:rPr>
            </w:pPr>
            <w:r>
              <w:rPr>
                <w:b/>
                <w:sz w:val="20"/>
                <w:szCs w:val="20"/>
                <w:lang w:eastAsia="hr-HR"/>
              </w:rPr>
              <w:t>Nacionalni spomenici i vrijednosti</w:t>
            </w:r>
          </w:p>
        </w:tc>
      </w:tr>
    </w:tbl>
    <w:p w14:paraId="22DBABD3" w14:textId="77777777" w:rsidR="00E731D8" w:rsidRPr="00E731D8" w:rsidRDefault="00E731D8" w:rsidP="00E731D8"/>
    <w:p w14:paraId="605B76AC" w14:textId="77777777" w:rsidR="00A50BAD" w:rsidRDefault="0035730B" w:rsidP="00E32F14">
      <w:pPr>
        <w:pStyle w:val="Naslov3"/>
        <w:numPr>
          <w:ilvl w:val="2"/>
          <w:numId w:val="1"/>
        </w:numPr>
        <w:ind w:left="1134" w:hanging="567"/>
      </w:pPr>
      <w:bookmarkStart w:id="421" w:name="_Toc517456280"/>
      <w:bookmarkStart w:id="422" w:name="_Toc517456458"/>
      <w:bookmarkStart w:id="423" w:name="_Toc517461450"/>
      <w:bookmarkStart w:id="424" w:name="_Toc83197418"/>
      <w:r>
        <w:t>Kontekst</w:t>
      </w:r>
      <w:bookmarkEnd w:id="421"/>
      <w:bookmarkEnd w:id="422"/>
      <w:bookmarkEnd w:id="423"/>
      <w:bookmarkEnd w:id="424"/>
    </w:p>
    <w:p w14:paraId="2FE48717" w14:textId="77777777" w:rsidR="00E731D8" w:rsidRPr="00E731D8" w:rsidRDefault="00E731D8" w:rsidP="0093328E">
      <w:pPr>
        <w:pStyle w:val="Bezproreda1"/>
      </w:pPr>
      <w:r w:rsidRPr="00E731D8">
        <w:t xml:space="preserve">Svake dvije do tri godine dolazi do selekcije sojeva koji se dovoljno razlikuju od virusa na koji u populaciji stanovništva postoji visoka razina imuniteta, te su sposobni uzrokovati epidemiju među stanovništvom. Epidemiju obilježava iznenadno povećanje slučajeva neke zarazne bolesti na određenom području, a ako se proširi na veće područje nazivamo je pandemijom. </w:t>
      </w:r>
    </w:p>
    <w:p w14:paraId="6D1F58B1" w14:textId="336A4052" w:rsidR="00E731D8" w:rsidRPr="00E731D8" w:rsidRDefault="00E731D8" w:rsidP="0093328E">
      <w:pPr>
        <w:pStyle w:val="Bezproreda1"/>
      </w:pPr>
      <w:r w:rsidRPr="00E731D8">
        <w:t xml:space="preserve">Tipične epidemije gripe uzrokuju porast incidencije upale pluća, što se očituje većim brojem hospitalizacija i smrtnih slučajeva. Starije osobe, kronični bolesnici, dojenčad najskloniji su razvoju komplikacija gripe. Vlada RH je 2005. godine donijela Nacionalni plan pripremljenosti za pandemiju gripe, a 2006. godine je ZZJZ </w:t>
      </w:r>
      <w:r w:rsidR="004C0DB5">
        <w:t>Međimurske</w:t>
      </w:r>
      <w:r w:rsidRPr="00E731D8">
        <w:t xml:space="preserve">  županije isti predložio za područje </w:t>
      </w:r>
      <w:r w:rsidR="004C0DB5">
        <w:t>Međimurske</w:t>
      </w:r>
      <w:r w:rsidRPr="00E731D8">
        <w:t xml:space="preserve"> županije. </w:t>
      </w:r>
    </w:p>
    <w:p w14:paraId="669A683F" w14:textId="33CEC00C" w:rsidR="00E731D8" w:rsidRPr="00E731D8" w:rsidRDefault="00E731D8" w:rsidP="0093328E">
      <w:pPr>
        <w:pStyle w:val="Bezproreda1"/>
      </w:pPr>
      <w:r w:rsidRPr="00E731D8">
        <w:t xml:space="preserve">Liječnici primarne zdravstvene zaštite i svi ostali u sustavu zdravstva imaju obavezu prijavljivanja oboljenja od gripe zbirno/tjedno, a djelatnost za epidemiologiju je u obvezi skupnu prijavu za područje </w:t>
      </w:r>
      <w:r w:rsidR="00A3652F">
        <w:t>Međimurske</w:t>
      </w:r>
      <w:r w:rsidRPr="00E731D8">
        <w:t xml:space="preserve"> županije isto tako tjedno prijaviti Hrvatskom zavodu za javno zdravstvo (ne prijavljuje se posebno za Općine i Gradove). </w:t>
      </w:r>
    </w:p>
    <w:p w14:paraId="4C9E3318" w14:textId="77777777" w:rsidR="00E731D8" w:rsidRPr="00E731D8" w:rsidRDefault="00E731D8" w:rsidP="0093328E">
      <w:pPr>
        <w:pStyle w:val="Bezproreda1"/>
      </w:pPr>
      <w:r w:rsidRPr="00E731D8">
        <w:t>U vrijeme epidemije gripe očekuje se da će oboljeti 1 od 10 odraslih stanovnika te 1 od 3 djece.</w:t>
      </w:r>
    </w:p>
    <w:p w14:paraId="0BFA40E8" w14:textId="7A0FA98C" w:rsidR="00CB0FF6" w:rsidRDefault="00C416D0" w:rsidP="004C0DB5">
      <w:pPr>
        <w:pStyle w:val="Bezproreda2"/>
        <w:jc w:val="both"/>
        <w:rPr>
          <w:rFonts w:ascii="Times New Roman" w:hAnsi="Times New Roman"/>
          <w:sz w:val="24"/>
          <w:szCs w:val="24"/>
        </w:rPr>
      </w:pPr>
      <w:r w:rsidRPr="00C416D0">
        <w:rPr>
          <w:rFonts w:ascii="Times New Roman" w:hAnsi="Times New Roman"/>
          <w:sz w:val="24"/>
          <w:szCs w:val="24"/>
        </w:rPr>
        <w:t xml:space="preserve">Posljednji slučaj pandemije COVID-19 bilježi velik broj oboljelih, veliku smrtnost i veliku brzinu širenja. </w:t>
      </w:r>
    </w:p>
    <w:p w14:paraId="45E86A1A" w14:textId="003B463C" w:rsidR="00993CE5" w:rsidRDefault="00993CE5" w:rsidP="004C0DB5">
      <w:pPr>
        <w:pStyle w:val="Bezproreda2"/>
        <w:jc w:val="both"/>
        <w:rPr>
          <w:rFonts w:ascii="Times New Roman" w:hAnsi="Times New Roman"/>
          <w:sz w:val="24"/>
          <w:szCs w:val="24"/>
        </w:rPr>
      </w:pPr>
    </w:p>
    <w:p w14:paraId="7D0216A7" w14:textId="053B47B1" w:rsidR="00993CE5" w:rsidRDefault="00993CE5" w:rsidP="004C0DB5">
      <w:pPr>
        <w:pStyle w:val="Bezproreda2"/>
        <w:jc w:val="both"/>
        <w:rPr>
          <w:rFonts w:ascii="Times New Roman" w:hAnsi="Times New Roman"/>
          <w:sz w:val="24"/>
          <w:szCs w:val="24"/>
        </w:rPr>
      </w:pPr>
    </w:p>
    <w:p w14:paraId="4E3A164F" w14:textId="78D11AEE" w:rsidR="00993CE5" w:rsidRDefault="00993CE5" w:rsidP="004C0DB5">
      <w:pPr>
        <w:pStyle w:val="Bezproreda2"/>
        <w:jc w:val="both"/>
        <w:rPr>
          <w:rFonts w:ascii="Times New Roman" w:hAnsi="Times New Roman"/>
          <w:sz w:val="24"/>
          <w:szCs w:val="24"/>
        </w:rPr>
      </w:pPr>
    </w:p>
    <w:p w14:paraId="09032283" w14:textId="77777777" w:rsidR="00993CE5" w:rsidRPr="004C0DB5" w:rsidRDefault="00993CE5" w:rsidP="004C0DB5">
      <w:pPr>
        <w:pStyle w:val="Bezproreda2"/>
        <w:jc w:val="both"/>
        <w:rPr>
          <w:rFonts w:ascii="Times New Roman" w:hAnsi="Times New Roman"/>
          <w:sz w:val="24"/>
          <w:szCs w:val="24"/>
        </w:rPr>
      </w:pPr>
    </w:p>
    <w:p w14:paraId="1A98BDD4" w14:textId="77777777" w:rsidR="00A50BAD" w:rsidRDefault="0035730B" w:rsidP="00E32F14">
      <w:pPr>
        <w:pStyle w:val="Naslov3"/>
        <w:numPr>
          <w:ilvl w:val="2"/>
          <w:numId w:val="1"/>
        </w:numPr>
        <w:ind w:left="1134" w:hanging="567"/>
      </w:pPr>
      <w:bookmarkStart w:id="425" w:name="_Toc517456281"/>
      <w:bookmarkStart w:id="426" w:name="_Toc517456459"/>
      <w:bookmarkStart w:id="427" w:name="_Toc517461451"/>
      <w:bookmarkStart w:id="428" w:name="_Toc83197419"/>
      <w:r>
        <w:lastRenderedPageBreak/>
        <w:t>Uzrok</w:t>
      </w:r>
      <w:bookmarkEnd w:id="425"/>
      <w:bookmarkEnd w:id="426"/>
      <w:bookmarkEnd w:id="427"/>
      <w:bookmarkEnd w:id="428"/>
    </w:p>
    <w:p w14:paraId="70B734AC" w14:textId="77777777" w:rsidR="00E731D8" w:rsidRPr="0003521C" w:rsidRDefault="00E731D8" w:rsidP="0093328E">
      <w:pPr>
        <w:pStyle w:val="Bezproreda1"/>
        <w:rPr>
          <w:sz w:val="20"/>
          <w:szCs w:val="20"/>
        </w:rPr>
      </w:pPr>
      <w:r w:rsidRPr="0003521C">
        <w:t>Postoje tri tipa virusa gripe.</w:t>
      </w:r>
    </w:p>
    <w:p w14:paraId="3F6C8F57" w14:textId="77777777" w:rsidR="00E731D8" w:rsidRPr="00E731D8" w:rsidRDefault="00E731D8" w:rsidP="003944D9">
      <w:pPr>
        <w:pStyle w:val="Bezproreda1"/>
        <w:numPr>
          <w:ilvl w:val="0"/>
          <w:numId w:val="27"/>
        </w:numPr>
        <w:ind w:left="284" w:firstLine="0"/>
        <w:jc w:val="left"/>
        <w:rPr>
          <w:sz w:val="20"/>
          <w:szCs w:val="20"/>
        </w:rPr>
      </w:pPr>
      <w:r w:rsidRPr="0003521C">
        <w:t xml:space="preserve">Virus tipa A je najopasniji, napada </w:t>
      </w:r>
      <w:r>
        <w:t xml:space="preserve">mnoge ptice i sisavce, uzrokuje većinu bolesti u </w:t>
      </w:r>
    </w:p>
    <w:p w14:paraId="42C3C2F7" w14:textId="77777777" w:rsidR="00E731D8" w:rsidRPr="0003521C" w:rsidRDefault="00E731D8" w:rsidP="00E731D8">
      <w:pPr>
        <w:pStyle w:val="Bezproreda1"/>
        <w:ind w:left="284"/>
        <w:jc w:val="left"/>
        <w:rPr>
          <w:sz w:val="20"/>
          <w:szCs w:val="20"/>
        </w:rPr>
      </w:pPr>
      <w:r>
        <w:t xml:space="preserve">        </w:t>
      </w:r>
      <w:r w:rsidRPr="0003521C">
        <w:t>čovjeka te je najizgledniji da stvori epidemiju,</w:t>
      </w:r>
    </w:p>
    <w:p w14:paraId="6B1B46B5" w14:textId="77777777" w:rsidR="00E731D8" w:rsidRPr="0003521C" w:rsidRDefault="00E731D8" w:rsidP="003944D9">
      <w:pPr>
        <w:pStyle w:val="Bezproreda1"/>
        <w:numPr>
          <w:ilvl w:val="0"/>
          <w:numId w:val="27"/>
        </w:numPr>
        <w:ind w:left="284" w:firstLine="0"/>
        <w:jc w:val="left"/>
        <w:rPr>
          <w:sz w:val="20"/>
          <w:szCs w:val="20"/>
        </w:rPr>
      </w:pPr>
      <w:r w:rsidRPr="0003521C">
        <w:t>Virus tipa B napada ljude i ptice te isto može uzrokovati epidemije,</w:t>
      </w:r>
    </w:p>
    <w:p w14:paraId="10748AD0" w14:textId="77777777" w:rsidR="00E731D8" w:rsidRPr="0003521C" w:rsidRDefault="00E731D8" w:rsidP="003944D9">
      <w:pPr>
        <w:pStyle w:val="Bezproreda1"/>
        <w:numPr>
          <w:ilvl w:val="0"/>
          <w:numId w:val="27"/>
        </w:numPr>
        <w:ind w:left="284" w:firstLine="0"/>
        <w:jc w:val="left"/>
        <w:rPr>
          <w:sz w:val="20"/>
          <w:szCs w:val="20"/>
        </w:rPr>
      </w:pPr>
      <w:r w:rsidRPr="0003521C">
        <w:t>Virus tipa C utječe samo na ljude i ne uzrokuje epidemije.</w:t>
      </w:r>
      <w:r w:rsidRPr="0003521C">
        <w:br/>
      </w:r>
    </w:p>
    <w:p w14:paraId="61FE072E" w14:textId="77777777" w:rsidR="00E731D8" w:rsidRDefault="00E731D8" w:rsidP="00E731D8">
      <w:pPr>
        <w:pStyle w:val="Bezproreda1"/>
        <w:ind w:left="284"/>
        <w:jc w:val="left"/>
      </w:pPr>
      <w:r w:rsidRPr="0003521C">
        <w:t xml:space="preserve">Virusi </w:t>
      </w:r>
      <w:r w:rsidR="005B5A41">
        <w:t>tipa A i B se stalno mijenjaju.</w:t>
      </w:r>
    </w:p>
    <w:p w14:paraId="696663B3" w14:textId="1A13636F" w:rsidR="00C416D0" w:rsidRDefault="00E731D8" w:rsidP="00C416D0">
      <w:pPr>
        <w:pStyle w:val="Bezproreda1"/>
      </w:pPr>
      <w:r w:rsidRPr="0003521C">
        <w:t xml:space="preserve">Na području </w:t>
      </w:r>
      <w:r>
        <w:t xml:space="preserve">Općine </w:t>
      </w:r>
      <w:r w:rsidR="00783347">
        <w:t>Donja Dubrava</w:t>
      </w:r>
      <w:r w:rsidR="0093328E">
        <w:t>, u periodu obolje</w:t>
      </w:r>
      <w:r w:rsidR="00CB0FF6">
        <w:t>nja 2020./2021</w:t>
      </w:r>
      <w:r w:rsidRPr="0003521C">
        <w:t>. godine prevladavao je tip</w:t>
      </w:r>
      <w:r w:rsidRPr="0003521C">
        <w:br/>
      </w:r>
      <w:r w:rsidRPr="00DB5F54">
        <w:t>virusa A.</w:t>
      </w:r>
      <w:r w:rsidR="00C416D0">
        <w:t xml:space="preserve"> </w:t>
      </w:r>
    </w:p>
    <w:p w14:paraId="180BAAC3" w14:textId="77777777" w:rsidR="00C416D0" w:rsidRPr="00250FB5" w:rsidRDefault="00C416D0" w:rsidP="00C416D0">
      <w:pPr>
        <w:pStyle w:val="Bezproreda1"/>
        <w:rPr>
          <w:sz w:val="20"/>
          <w:szCs w:val="20"/>
        </w:rPr>
      </w:pPr>
      <w:r w:rsidRPr="000D31B1">
        <w:t>U periodu 2019</w:t>
      </w:r>
      <w:r>
        <w:t>.</w:t>
      </w:r>
      <w:r w:rsidRPr="000D31B1">
        <w:t>/2020</w:t>
      </w:r>
      <w:r>
        <w:t>.</w:t>
      </w:r>
      <w:r w:rsidRPr="000D31B1">
        <w:t xml:space="preserve"> i</w:t>
      </w:r>
      <w:r>
        <w:t xml:space="preserve"> pojavio se novi virus gripe iz porodice SARS zvan COVID-19</w:t>
      </w:r>
      <w:r w:rsidRPr="00250FB5">
        <w:t>.</w:t>
      </w:r>
    </w:p>
    <w:p w14:paraId="12A2C16D" w14:textId="77777777" w:rsidR="00E731D8" w:rsidRDefault="00E731D8" w:rsidP="0093328E">
      <w:pPr>
        <w:pStyle w:val="Bezproreda1"/>
        <w:rPr>
          <w:sz w:val="20"/>
          <w:szCs w:val="20"/>
        </w:rPr>
      </w:pPr>
    </w:p>
    <w:p w14:paraId="08E32A20" w14:textId="77777777" w:rsidR="00E731D8" w:rsidRPr="00E731D8" w:rsidRDefault="00E731D8" w:rsidP="005B5A41">
      <w:pPr>
        <w:pStyle w:val="Bezproreda1"/>
      </w:pPr>
    </w:p>
    <w:p w14:paraId="0DD3B198" w14:textId="77777777" w:rsidR="00526888" w:rsidRDefault="00526888" w:rsidP="0093328E">
      <w:pPr>
        <w:pStyle w:val="Naslov4"/>
        <w:ind w:left="1134" w:hanging="567"/>
      </w:pPr>
      <w:bookmarkStart w:id="429" w:name="_Toc517456282"/>
      <w:bookmarkStart w:id="430" w:name="_Toc517456460"/>
      <w:bookmarkStart w:id="431" w:name="_Toc517461452"/>
      <w:r>
        <w:t>Razvoj događaja koji prethodi velikoj nesreći</w:t>
      </w:r>
      <w:bookmarkEnd w:id="429"/>
      <w:bookmarkEnd w:id="430"/>
      <w:bookmarkEnd w:id="431"/>
    </w:p>
    <w:p w14:paraId="0D50CEE4" w14:textId="77777777" w:rsidR="00E731D8" w:rsidRPr="00E731D8" w:rsidRDefault="00E731D8" w:rsidP="0093328E">
      <w:pPr>
        <w:pStyle w:val="Bezproreda1"/>
      </w:pPr>
      <w:r w:rsidRPr="00E731D8">
        <w:t xml:space="preserve">Gripa se razlikuje od obične prehlade; početkom bolesti, simptomima, duljinom trajanja bolesti i mogućim komplikacijama koje mogu biti značajno teže kod gripe nego kod obične prehlade. Gripa, odnosno influenca u obliku epidemije može se pojaviti u bilo koje doba godine, međutim, karakteristično sezonsko razdoblje pojave gripe počinje približavanjem hladnijeg dijela godine, jeseni i zime. </w:t>
      </w:r>
    </w:p>
    <w:p w14:paraId="701DBCEB" w14:textId="77777777" w:rsidR="00E731D8" w:rsidRPr="00E731D8" w:rsidRDefault="00E731D8" w:rsidP="0093328E">
      <w:pPr>
        <w:pStyle w:val="Bezproreda1"/>
      </w:pPr>
      <w:r w:rsidRPr="00E731D8">
        <w:t>Simptomi gripe počinju obično 24-48 sati nakon inkubacije i nastaju iznenada. Drhtavica, osjećaj zimice, bolova u mišićima ekstremiteta, leđa, vrata i cijelog tijela, najčešće su prvi znakovi bolesti. Zatim se javlja glavobolja vrlo često s bolovima oko ili iza očiju osobito kod pokretanja očnih jabučica i potom vrlo brzo vrućica koja se u prva tri dana najčešće kreće oko 38-39,5</w:t>
      </w:r>
      <w:r>
        <w:t>°</w:t>
      </w:r>
      <w:r w:rsidRPr="00E731D8">
        <w:t xml:space="preserve">C. </w:t>
      </w:r>
    </w:p>
    <w:p w14:paraId="3FE57723" w14:textId="77777777" w:rsidR="00E731D8" w:rsidRPr="00E731D8" w:rsidRDefault="00E731D8" w:rsidP="0093328E">
      <w:pPr>
        <w:pStyle w:val="Bezproreda1"/>
      </w:pPr>
      <w:r w:rsidRPr="00E731D8">
        <w:t>Oboljeli se osjećaju bolesno i malaksalo i najčešće ih ovi simptomi primoraju na ostanak u krevetu. Navedeni simptomi obično traju 3-5 dana.</w:t>
      </w:r>
    </w:p>
    <w:p w14:paraId="6118459E" w14:textId="77777777" w:rsidR="00E731D8" w:rsidRPr="00E731D8" w:rsidRDefault="00E731D8" w:rsidP="0093328E">
      <w:pPr>
        <w:pStyle w:val="Bezproreda1"/>
      </w:pPr>
      <w:r w:rsidRPr="00E731D8">
        <w:t xml:space="preserve">Za gripu je karakteristična pojava navedenih tzv. općih simptoma, a zatim pojava simptoma dišnih puteva. Simptomi dišnih puteva javljaju se 1-3 dana nakon početka općih simptoma bolesti, a očituju se umjerenim „grebenjem“ i osjećajem boli u ždrijelu, suhim kašljem, začepljenošću i curenjem prozirnog sekreta iz nosa. </w:t>
      </w:r>
    </w:p>
    <w:p w14:paraId="7B33984F" w14:textId="77777777" w:rsidR="00E731D8" w:rsidRPr="00E731D8" w:rsidRDefault="00E731D8" w:rsidP="0093328E">
      <w:pPr>
        <w:pStyle w:val="Bezproreda1"/>
      </w:pPr>
      <w:r w:rsidRPr="00E731D8">
        <w:t>Tek nekoliko dana kasnije kašalj može biti produktivan ( javlja se oskudno iskašljavanje manje količine sluzavo bijelog sekreta ) iz dišnih puteva. Koža oboljelih je najčešće užarena i crvena, sluznice suhe i ispucale, a bjeloočnice crvene, dok oči počinju suziti.</w:t>
      </w:r>
      <w:r w:rsidR="0093328E">
        <w:t xml:space="preserve"> </w:t>
      </w:r>
    </w:p>
    <w:p w14:paraId="05670DB5" w14:textId="77777777" w:rsidR="00E731D8" w:rsidRPr="00E731D8" w:rsidRDefault="00E731D8" w:rsidP="0093328E">
      <w:pPr>
        <w:pStyle w:val="Bezproreda1"/>
      </w:pPr>
      <w:r w:rsidRPr="00E731D8">
        <w:t>Djeca mogu uz navedene simptome imati mučninu, povraćanje i proljev. Osnovni opći simptomi bolesti traju 3-5 dana, ali kašalj uz malaksalost i osjećaj umora mogu se nakon početka bolesti zadržati i nekoliko tjedana nakon</w:t>
      </w:r>
      <w:r w:rsidR="0093328E">
        <w:t xml:space="preserve"> smirivanja osnovnih simptoma. </w:t>
      </w:r>
    </w:p>
    <w:p w14:paraId="5D8587BC" w14:textId="77777777" w:rsidR="00E731D8" w:rsidRPr="00E731D8" w:rsidRDefault="00E731D8" w:rsidP="0093328E">
      <w:pPr>
        <w:pStyle w:val="Bezproreda1"/>
      </w:pPr>
      <w:r w:rsidRPr="00E731D8">
        <w:t xml:space="preserve">Iako epidemija influence može nastati u bilo koje doba godine, često sezona influence počinje približavanjem hladnijih dana, odnosno zime kada se ljudi više nalaze u zatvorenom prostoru, autobusima, slabo prozračenim poslovnim prostorom i drugim prostorima slabije prozračenosti. Virusi imaju veliku sklonost stalnim promjenama što utječe na pojavu gripe odnosno na broj oboljelih. </w:t>
      </w:r>
    </w:p>
    <w:p w14:paraId="66B50CDD" w14:textId="77777777" w:rsidR="00E731D8" w:rsidRPr="00E731D8" w:rsidRDefault="00E731D8" w:rsidP="0093328E">
      <w:pPr>
        <w:pStyle w:val="Bezproreda1"/>
      </w:pPr>
      <w:r w:rsidRPr="00E731D8">
        <w:t>Kada dođe do promjene virusa, svi su ljudi osjetljivi, jer ranije stečena otpornost više ne štiti od bolesti. Tada se može pojaviti epidemija koja se vrlo brzo širi diljem svijeta i stoga se naziva pandemijom. U pandemiji obolijeva velik broj ljudi, a bolest može biti jednaka ili teža od uobičajene sezonske gripe koja se pojavljuje svake godine.</w:t>
      </w:r>
    </w:p>
    <w:p w14:paraId="4ABB64C2" w14:textId="77777777" w:rsidR="00E731D8" w:rsidRPr="00E731D8" w:rsidRDefault="00E731D8" w:rsidP="0093328E">
      <w:pPr>
        <w:pStyle w:val="Bezproreda1"/>
      </w:pPr>
      <w:r w:rsidRPr="00E731D8">
        <w:t xml:space="preserve">Bitno je napomenuti da postotak stanovništva koji oboli tijekom pandemije se kreće od 10% do 20%, a u zatvorenim kolektivima moguć je pobol preko 50 % članova. </w:t>
      </w:r>
    </w:p>
    <w:p w14:paraId="12154497" w14:textId="77777777" w:rsidR="00E731D8" w:rsidRPr="00E731D8" w:rsidRDefault="00E731D8" w:rsidP="0093328E">
      <w:pPr>
        <w:pStyle w:val="Bezproreda1"/>
      </w:pPr>
      <w:r w:rsidRPr="00E731D8">
        <w:t>Epidemije sezonske gripe se javljaju skoro svake godine, najčešće su uzrokovane virusom gripe tipa A, a rjeđe tipom B.</w:t>
      </w:r>
    </w:p>
    <w:p w14:paraId="54F50DBA" w14:textId="77777777" w:rsidR="00E731D8" w:rsidRPr="00E731D8" w:rsidRDefault="00E731D8" w:rsidP="00E731D8"/>
    <w:p w14:paraId="581C6D3D" w14:textId="77777777" w:rsidR="00526888" w:rsidRDefault="00526888" w:rsidP="0093328E">
      <w:pPr>
        <w:pStyle w:val="Naslov4"/>
        <w:ind w:left="1134" w:hanging="567"/>
      </w:pPr>
      <w:bookmarkStart w:id="432" w:name="_Toc517456283"/>
      <w:bookmarkStart w:id="433" w:name="_Toc517456461"/>
      <w:bookmarkStart w:id="434" w:name="_Toc517461453"/>
      <w:r>
        <w:lastRenderedPageBreak/>
        <w:t>Okidač koji je uzrokovao veliku nesreću</w:t>
      </w:r>
      <w:bookmarkEnd w:id="432"/>
      <w:bookmarkEnd w:id="433"/>
      <w:bookmarkEnd w:id="434"/>
    </w:p>
    <w:p w14:paraId="5597A0BD" w14:textId="77777777" w:rsidR="00E731D8" w:rsidRDefault="00E731D8" w:rsidP="0093328E">
      <w:pPr>
        <w:pStyle w:val="Bezproreda1"/>
      </w:pPr>
      <w:r w:rsidRPr="007B463B">
        <w:t>Virus gripe prenosi se kapljicama izbačenim tijekom kihanja i/ili kašljanja. Kada zdrava</w:t>
      </w:r>
      <w:r>
        <w:t xml:space="preserve"> </w:t>
      </w:r>
      <w:r w:rsidRPr="007B463B">
        <w:t xml:space="preserve">osoba udahne virusom ispunjenu kapljicu, </w:t>
      </w:r>
      <w:r w:rsidRPr="007B463B">
        <w:rPr>
          <w:color w:val="222222"/>
        </w:rPr>
        <w:t>hemaglutinin na površini virusa se veže</w:t>
      </w:r>
      <w:r>
        <w:rPr>
          <w:color w:val="222222"/>
        </w:rPr>
        <w:t xml:space="preserve"> </w:t>
      </w:r>
      <w:r w:rsidRPr="007B463B">
        <w:rPr>
          <w:color w:val="222222"/>
        </w:rPr>
        <w:t xml:space="preserve">za </w:t>
      </w:r>
      <w:r>
        <w:t xml:space="preserve">enzime </w:t>
      </w:r>
      <w:r w:rsidRPr="007B463B">
        <w:t>u sluznici koji se nalaze u dišnom traktu. Enzim proteaza cijepa hemaglutinin na</w:t>
      </w:r>
      <w:r>
        <w:t xml:space="preserve"> pola što </w:t>
      </w:r>
      <w:r w:rsidRPr="007B463B">
        <w:t>genetskom materijalu dozvoljava da uđe u stanicu i počne se množiti. Enzim</w:t>
      </w:r>
      <w:r>
        <w:t xml:space="preserve"> proteaza je </w:t>
      </w:r>
      <w:r w:rsidRPr="007B463B">
        <w:t>brojna u dišnom i probavnom traktu te je zbog toga gripa uzrok bolesti dišnih</w:t>
      </w:r>
      <w:r>
        <w:t xml:space="preserve"> </w:t>
      </w:r>
      <w:r w:rsidRPr="007B463B">
        <w:t>putova.</w:t>
      </w:r>
      <w:r>
        <w:t xml:space="preserve"> </w:t>
      </w:r>
      <w:r w:rsidRPr="007B463B">
        <w:t>Iznenadna i neočekivana genska mutacija virusa gripe te mogućnost brzog i povoljnog širenja</w:t>
      </w:r>
      <w:r>
        <w:t xml:space="preserve"> </w:t>
      </w:r>
      <w:r w:rsidRPr="007B463B">
        <w:t>glavna je pretpostavka kao okidač za nastanak pandemije koja se u bilo kojem trenutku može</w:t>
      </w:r>
      <w:r>
        <w:t xml:space="preserve"> </w:t>
      </w:r>
      <w:r w:rsidRPr="007B463B">
        <w:t>pretvoriti u događaj katastrofalnih razmjera. Percepcija javnosti i zdravstvenih djelatnika o</w:t>
      </w:r>
      <w:r>
        <w:t xml:space="preserve"> </w:t>
      </w:r>
      <w:r w:rsidRPr="007B463B">
        <w:t>ozbiljnosti pandemije i učinkovitosti cjepiva znatno utječe na odaziv stanovništva na</w:t>
      </w:r>
      <w:r>
        <w:t xml:space="preserve"> </w:t>
      </w:r>
      <w:r w:rsidRPr="007B463B">
        <w:t>cijepljenje.</w:t>
      </w:r>
    </w:p>
    <w:p w14:paraId="34FE5BDC" w14:textId="77777777" w:rsidR="005B5A41" w:rsidRPr="00E731D8" w:rsidRDefault="005B5A41" w:rsidP="005B5A41">
      <w:pPr>
        <w:pStyle w:val="Bezproreda1"/>
        <w:ind w:left="284"/>
      </w:pPr>
    </w:p>
    <w:p w14:paraId="1D16E1AA" w14:textId="77777777" w:rsidR="00A50BAD" w:rsidRDefault="0035730B" w:rsidP="00E32F14">
      <w:pPr>
        <w:pStyle w:val="Naslov3"/>
        <w:numPr>
          <w:ilvl w:val="2"/>
          <w:numId w:val="1"/>
        </w:numPr>
        <w:ind w:left="1134" w:hanging="567"/>
      </w:pPr>
      <w:bookmarkStart w:id="435" w:name="_Toc517456284"/>
      <w:bookmarkStart w:id="436" w:name="_Toc517456462"/>
      <w:bookmarkStart w:id="437" w:name="_Toc517461454"/>
      <w:bookmarkStart w:id="438" w:name="_Toc83197420"/>
      <w:r>
        <w:t>Opis događaja</w:t>
      </w:r>
      <w:bookmarkEnd w:id="435"/>
      <w:bookmarkEnd w:id="436"/>
      <w:bookmarkEnd w:id="437"/>
      <w:bookmarkEnd w:id="438"/>
    </w:p>
    <w:p w14:paraId="11DBE8F7" w14:textId="77777777" w:rsidR="005B5A41" w:rsidRDefault="005B5A41" w:rsidP="005B5A41">
      <w:pPr>
        <w:pStyle w:val="Bezproreda1"/>
      </w:pPr>
      <w:r w:rsidRPr="007B463B">
        <w:t>Pojavio se iznenada potpuno novi soj gripe u predjelu Azije. Epidemija se širi n</w:t>
      </w:r>
      <w:r>
        <w:t xml:space="preserve">ajbržim </w:t>
      </w:r>
      <w:r w:rsidRPr="007B463B">
        <w:t>mogućim</w:t>
      </w:r>
      <w:r>
        <w:t xml:space="preserve"> </w:t>
      </w:r>
      <w:r w:rsidRPr="007B463B">
        <w:t>sredstvima prijenosa (putničkim avionima, vozi</w:t>
      </w:r>
      <w:r>
        <w:t xml:space="preserve">lima i brodovima) kao i ostalim </w:t>
      </w:r>
      <w:r w:rsidRPr="007B463B">
        <w:t>brzim vektorima (ptice) te</w:t>
      </w:r>
      <w:r>
        <w:t xml:space="preserve"> </w:t>
      </w:r>
      <w:r w:rsidRPr="007B463B">
        <w:t>pogađa naše susjede i područje R</w:t>
      </w:r>
      <w:r>
        <w:t xml:space="preserve">epublike Hrvatske. Stanovništvo </w:t>
      </w:r>
      <w:r w:rsidRPr="007B463B">
        <w:t>nema nikakav imunitet od navedenog soja</w:t>
      </w:r>
      <w:r>
        <w:t xml:space="preserve"> </w:t>
      </w:r>
      <w:r w:rsidRPr="007B463B">
        <w:t>gripe, a nema niti cjepiva za p</w:t>
      </w:r>
      <w:r>
        <w:t xml:space="preserve">reventivnu zaštitu. </w:t>
      </w:r>
      <w:r w:rsidRPr="007B463B">
        <w:t>Protuvirusnih lijekova ima samo za najkritičnije slučajeve i</w:t>
      </w:r>
      <w:r>
        <w:t xml:space="preserve"> za medicinsko osoblje koje </w:t>
      </w:r>
      <w:r w:rsidRPr="007B463B">
        <w:t>djeluje na suzbijanju posljedica pandemije. Zbog tog pandemija ima utjecaj na</w:t>
      </w:r>
      <w:r>
        <w:t xml:space="preserve"> </w:t>
      </w:r>
      <w:r w:rsidRPr="007B463B">
        <w:t>sljedeće kategorije društvenih vrijednosti:</w:t>
      </w:r>
    </w:p>
    <w:p w14:paraId="3C84F3AB" w14:textId="77777777" w:rsidR="005B5A41" w:rsidRDefault="005B5A41" w:rsidP="003944D9">
      <w:pPr>
        <w:pStyle w:val="Bezproreda1"/>
        <w:numPr>
          <w:ilvl w:val="0"/>
          <w:numId w:val="28"/>
        </w:numPr>
        <w:jc w:val="left"/>
      </w:pPr>
      <w:r>
        <w:t>Život i zdravlje</w:t>
      </w:r>
    </w:p>
    <w:p w14:paraId="5384B9D7" w14:textId="77777777" w:rsidR="005B5A41" w:rsidRDefault="005B5A41" w:rsidP="003944D9">
      <w:pPr>
        <w:pStyle w:val="Bezproreda1"/>
        <w:numPr>
          <w:ilvl w:val="0"/>
          <w:numId w:val="28"/>
        </w:numPr>
        <w:jc w:val="left"/>
      </w:pPr>
      <w:r>
        <w:t>Gospodarstvo</w:t>
      </w:r>
    </w:p>
    <w:p w14:paraId="25DA5B54" w14:textId="77777777" w:rsidR="005B5A41" w:rsidRPr="007B463B" w:rsidRDefault="005B5A41" w:rsidP="003944D9">
      <w:pPr>
        <w:pStyle w:val="Bezproreda1"/>
        <w:numPr>
          <w:ilvl w:val="0"/>
          <w:numId w:val="28"/>
        </w:numPr>
        <w:jc w:val="left"/>
      </w:pPr>
      <w:r>
        <w:t>Kritičnu infrastrukturu</w:t>
      </w:r>
    </w:p>
    <w:p w14:paraId="44EE6069" w14:textId="77777777" w:rsidR="005B5A41" w:rsidRDefault="005B5A41" w:rsidP="005B5A41">
      <w:pPr>
        <w:pStyle w:val="Bezproreda"/>
      </w:pPr>
    </w:p>
    <w:p w14:paraId="07F56D25" w14:textId="5B973355" w:rsidR="005B5A41" w:rsidRPr="00594640" w:rsidRDefault="005B5A41" w:rsidP="005B5A41">
      <w:pPr>
        <w:pStyle w:val="Bezproreda1"/>
        <w:jc w:val="left"/>
      </w:pPr>
      <w:r w:rsidRPr="00C12EAE">
        <w:t>Zdravst</w:t>
      </w:r>
      <w:r>
        <w:t xml:space="preserve">vene ustanove na području Općine </w:t>
      </w:r>
      <w:r w:rsidR="00783347">
        <w:t>Donja Dubrava</w:t>
      </w:r>
      <w:r>
        <w:t xml:space="preserve"> koje mogu svojim kapacitetima </w:t>
      </w:r>
      <w:r w:rsidRPr="00C12EAE">
        <w:t>odgovoriti</w:t>
      </w:r>
      <w:r>
        <w:t xml:space="preserve"> </w:t>
      </w:r>
      <w:r w:rsidRPr="00C12EAE">
        <w:t>na pojavu epidemije influence.</w:t>
      </w:r>
      <w:r w:rsidRPr="00C12EAE">
        <w:br/>
      </w:r>
      <w:r w:rsidRPr="00594640">
        <w:rPr>
          <w:b/>
          <w:bCs/>
        </w:rPr>
        <w:t xml:space="preserve">- </w:t>
      </w:r>
      <w:r w:rsidRPr="00594640">
        <w:t xml:space="preserve">Županijska bolnica </w:t>
      </w:r>
      <w:r w:rsidR="004C0DB5" w:rsidRPr="00594640">
        <w:t>Čakovec</w:t>
      </w:r>
      <w:r w:rsidRPr="00594640">
        <w:t>,</w:t>
      </w:r>
      <w:r w:rsidRPr="00594640">
        <w:br/>
      </w:r>
      <w:r w:rsidRPr="00594640">
        <w:rPr>
          <w:b/>
          <w:bCs/>
        </w:rPr>
        <w:t xml:space="preserve">- </w:t>
      </w:r>
      <w:r w:rsidRPr="00594640">
        <w:t xml:space="preserve">Dom zdravlja </w:t>
      </w:r>
      <w:r w:rsidR="004C0DB5" w:rsidRPr="00594640">
        <w:t>Čakovec</w:t>
      </w:r>
      <w:r w:rsidRPr="00594640">
        <w:t>-ordinacij</w:t>
      </w:r>
      <w:r w:rsidR="004C0DB5" w:rsidRPr="00594640">
        <w:t>e</w:t>
      </w:r>
      <w:r w:rsidRPr="00594640">
        <w:t xml:space="preserve"> opće prakse </w:t>
      </w:r>
      <w:r w:rsidR="00783347" w:rsidRPr="00594640">
        <w:t>Donja Dubrava</w:t>
      </w:r>
      <w:r w:rsidRPr="00594640">
        <w:t>,</w:t>
      </w:r>
      <w:r w:rsidRPr="00594640">
        <w:br/>
      </w:r>
      <w:r w:rsidRPr="00594640">
        <w:rPr>
          <w:b/>
          <w:bCs/>
        </w:rPr>
        <w:t xml:space="preserve">- </w:t>
      </w:r>
      <w:r w:rsidRPr="00594640">
        <w:t xml:space="preserve">Zavod za javno zdravstvo </w:t>
      </w:r>
      <w:r w:rsidR="004C0DB5" w:rsidRPr="00594640">
        <w:t>Međimurske</w:t>
      </w:r>
      <w:r w:rsidRPr="00594640">
        <w:t xml:space="preserve"> županije.</w:t>
      </w:r>
    </w:p>
    <w:p w14:paraId="6D68E57A" w14:textId="77777777" w:rsidR="005B5A41" w:rsidRPr="00594640" w:rsidRDefault="005B5A41" w:rsidP="005B5A41">
      <w:pPr>
        <w:rPr>
          <w:rFonts w:ascii="Times New Roman" w:hAnsi="Times New Roman" w:cs="Times New Roman"/>
          <w:sz w:val="16"/>
          <w:szCs w:val="16"/>
        </w:rPr>
      </w:pPr>
    </w:p>
    <w:p w14:paraId="6C386CA2" w14:textId="77777777" w:rsidR="005B5A41" w:rsidRPr="00594640" w:rsidRDefault="00DB7FE0" w:rsidP="0093328E">
      <w:pPr>
        <w:pStyle w:val="Naslov4"/>
        <w:ind w:left="1134" w:hanging="567"/>
      </w:pPr>
      <w:bookmarkStart w:id="439" w:name="_Toc517456285"/>
      <w:bookmarkStart w:id="440" w:name="_Toc517456463"/>
      <w:bookmarkStart w:id="441" w:name="_Toc517461455"/>
      <w:r w:rsidRPr="00594640">
        <w:t>Posljedice</w:t>
      </w:r>
      <w:bookmarkEnd w:id="439"/>
      <w:bookmarkEnd w:id="440"/>
      <w:bookmarkEnd w:id="441"/>
    </w:p>
    <w:p w14:paraId="4BAC71AC" w14:textId="660962FE" w:rsidR="0093328E" w:rsidRPr="003C0649" w:rsidRDefault="0093328E" w:rsidP="0093328E">
      <w:pPr>
        <w:pStyle w:val="Bezproreda1"/>
        <w:rPr>
          <w:b/>
        </w:rPr>
      </w:pPr>
      <w:r w:rsidRPr="003C0649">
        <w:t xml:space="preserve">Gripa se prijavljuje kao zarazna bolest, tjedno i zbirno u ZZJZ </w:t>
      </w:r>
      <w:r w:rsidR="004C0DB5" w:rsidRPr="003C0649">
        <w:t>Čakovec</w:t>
      </w:r>
      <w:r w:rsidR="00C0396B" w:rsidRPr="003C0649">
        <w:t>, te je tako u sezoni 20</w:t>
      </w:r>
      <w:r w:rsidR="003C0649">
        <w:t>25</w:t>
      </w:r>
      <w:r w:rsidR="00C0396B" w:rsidRPr="003C0649">
        <w:t>/202</w:t>
      </w:r>
      <w:r w:rsidR="003C0649">
        <w:t>6</w:t>
      </w:r>
      <w:r w:rsidRPr="003C0649">
        <w:t>. godini bilo prijavljeno</w:t>
      </w:r>
      <w:r w:rsidRPr="003C0649">
        <w:rPr>
          <w:b/>
        </w:rPr>
        <w:t xml:space="preserve"> </w:t>
      </w:r>
      <w:r w:rsidR="003C0649">
        <w:rPr>
          <w:b/>
        </w:rPr>
        <w:t>više desetaka oboljelih</w:t>
      </w:r>
      <w:r w:rsidRPr="003C0649">
        <w:t xml:space="preserve"> </w:t>
      </w:r>
      <w:r w:rsidRPr="003C0649">
        <w:rPr>
          <w:b/>
          <w:bCs/>
        </w:rPr>
        <w:t>osoba</w:t>
      </w:r>
      <w:r w:rsidRPr="003C0649">
        <w:t xml:space="preserve"> </w:t>
      </w:r>
      <w:r w:rsidRPr="003C0649">
        <w:rPr>
          <w:b/>
        </w:rPr>
        <w:t xml:space="preserve">na području </w:t>
      </w:r>
      <w:r w:rsidR="003C0649">
        <w:rPr>
          <w:b/>
        </w:rPr>
        <w:t>Općine Donja Dubrava</w:t>
      </w:r>
      <w:r w:rsidRPr="003C0649">
        <w:rPr>
          <w:b/>
        </w:rPr>
        <w:t xml:space="preserve">. </w:t>
      </w:r>
    </w:p>
    <w:p w14:paraId="31919FD6" w14:textId="3451BAB7" w:rsidR="0093328E" w:rsidRPr="003C0649" w:rsidRDefault="0093328E" w:rsidP="0093328E">
      <w:pPr>
        <w:pStyle w:val="Bezproreda1"/>
      </w:pPr>
      <w:r w:rsidRPr="003C0649">
        <w:t>Nije bilo smrtn</w:t>
      </w:r>
      <w:r w:rsidR="00C0396B" w:rsidRPr="003C0649">
        <w:t xml:space="preserve">ih ishoda od gripe u sezoni </w:t>
      </w:r>
      <w:r w:rsidR="003C0649" w:rsidRPr="003C0649">
        <w:t>20</w:t>
      </w:r>
      <w:r w:rsidR="003C0649">
        <w:t>25</w:t>
      </w:r>
      <w:r w:rsidR="003C0649" w:rsidRPr="003C0649">
        <w:t>/202</w:t>
      </w:r>
      <w:r w:rsidR="003C0649">
        <w:t>6</w:t>
      </w:r>
      <w:r w:rsidRPr="003C0649">
        <w:t>.  godini, jednako kao niti prethodnih godina.</w:t>
      </w:r>
      <w:r w:rsidRPr="003C0649">
        <w:rPr>
          <w:rStyle w:val="Referencafusnote"/>
        </w:rPr>
        <w:footnoteReference w:id="41"/>
      </w:r>
    </w:p>
    <w:p w14:paraId="349675B9" w14:textId="244A0D28" w:rsidR="00CB0FF6" w:rsidRPr="00594640" w:rsidRDefault="00CB0FF6" w:rsidP="00CB0FF6">
      <w:pPr>
        <w:pStyle w:val="Bezproreda1"/>
        <w:rPr>
          <w:b/>
        </w:rPr>
      </w:pPr>
      <w:r w:rsidRPr="003C0649">
        <w:t xml:space="preserve">Na području Općine </w:t>
      </w:r>
      <w:r w:rsidR="00783347" w:rsidRPr="003C0649">
        <w:t xml:space="preserve">Donja Dubrava </w:t>
      </w:r>
      <w:r w:rsidR="003C0649">
        <w:t xml:space="preserve">bilo je </w:t>
      </w:r>
      <w:r w:rsidR="003C0649" w:rsidRPr="003C0649">
        <w:rPr>
          <w:b/>
          <w:bCs/>
        </w:rPr>
        <w:t>nekoliko</w:t>
      </w:r>
      <w:r w:rsidR="00E447BD" w:rsidRPr="003C0649">
        <w:t xml:space="preserve"> osoba oboljelih od COVID-19.</w:t>
      </w:r>
    </w:p>
    <w:p w14:paraId="0B2F11BA" w14:textId="77777777" w:rsidR="005B5A41" w:rsidRPr="00594640" w:rsidRDefault="005B5A41" w:rsidP="005B5A41">
      <w:pPr>
        <w:rPr>
          <w:rFonts w:ascii="Times New Roman" w:hAnsi="Times New Roman" w:cs="Times New Roman"/>
          <w:sz w:val="16"/>
          <w:szCs w:val="16"/>
        </w:rPr>
      </w:pPr>
    </w:p>
    <w:p w14:paraId="27C7C60B" w14:textId="77777777" w:rsidR="00154F82" w:rsidRPr="00594640" w:rsidRDefault="00154F82" w:rsidP="0093328E">
      <w:pPr>
        <w:pStyle w:val="Naslov5"/>
        <w:numPr>
          <w:ilvl w:val="4"/>
          <w:numId w:val="1"/>
        </w:numPr>
        <w:ind w:left="1701" w:hanging="1134"/>
      </w:pPr>
      <w:bookmarkStart w:id="442" w:name="_Toc517456286"/>
      <w:bookmarkStart w:id="443" w:name="_Toc517456464"/>
      <w:bookmarkStart w:id="444" w:name="_Toc517461456"/>
      <w:r w:rsidRPr="00594640">
        <w:t>Posljedice na život i zdravlje ljudi</w:t>
      </w:r>
      <w:bookmarkEnd w:id="442"/>
      <w:bookmarkEnd w:id="443"/>
      <w:bookmarkEnd w:id="444"/>
    </w:p>
    <w:p w14:paraId="360553B0" w14:textId="77777777" w:rsidR="00A5405A" w:rsidRPr="00594640" w:rsidRDefault="00A5405A" w:rsidP="0093328E">
      <w:pPr>
        <w:pStyle w:val="Bezproreda"/>
        <w:rPr>
          <w:rFonts w:cs="Times New Roman"/>
        </w:rPr>
      </w:pPr>
      <w:r w:rsidRPr="00594640">
        <w:rPr>
          <w:rFonts w:cs="Times New Roman"/>
        </w:rPr>
        <w:t xml:space="preserve">U slučaju pandemije gripe predviđa se značajno veće obolijevanje stanovništva nego inače. Pretpostavka je da će se povećati stopa bolovanja radno aktivnog stanovništva te veći stupanj komplikacija i smrtnih slučajeva kod ranjivih skupina društva. </w:t>
      </w:r>
    </w:p>
    <w:p w14:paraId="0568498D" w14:textId="42277A8D" w:rsidR="0093328E" w:rsidRDefault="00CB0FF6" w:rsidP="006F0515">
      <w:pPr>
        <w:spacing w:after="0" w:line="240" w:lineRule="auto"/>
        <w:jc w:val="both"/>
        <w:rPr>
          <w:rFonts w:ascii="Times New Roman" w:eastAsia="Times New Roman" w:hAnsi="Times New Roman"/>
          <w:sz w:val="24"/>
          <w:szCs w:val="24"/>
        </w:rPr>
      </w:pPr>
      <w:r w:rsidRPr="00594640">
        <w:rPr>
          <w:rFonts w:ascii="Times New Roman" w:eastAsia="Times New Roman" w:hAnsi="Times New Roman"/>
          <w:sz w:val="24"/>
          <w:szCs w:val="24"/>
        </w:rPr>
        <w:t xml:space="preserve">Na području Općine živi </w:t>
      </w:r>
      <w:r w:rsidR="00783347" w:rsidRPr="00594640">
        <w:rPr>
          <w:rFonts w:ascii="Times New Roman" w:eastAsia="Times New Roman" w:hAnsi="Times New Roman"/>
          <w:sz w:val="24"/>
          <w:szCs w:val="24"/>
        </w:rPr>
        <w:t xml:space="preserve">1 </w:t>
      </w:r>
      <w:r w:rsidR="003C0649">
        <w:rPr>
          <w:rFonts w:ascii="Times New Roman" w:eastAsia="Times New Roman" w:hAnsi="Times New Roman"/>
          <w:sz w:val="24"/>
          <w:szCs w:val="24"/>
        </w:rPr>
        <w:t>658</w:t>
      </w:r>
      <w:r w:rsidR="0093328E" w:rsidRPr="00594640">
        <w:rPr>
          <w:rFonts w:ascii="Times New Roman" w:eastAsia="Times New Roman" w:hAnsi="Times New Roman"/>
          <w:sz w:val="24"/>
          <w:szCs w:val="24"/>
        </w:rPr>
        <w:t xml:space="preserve"> stanovnika po zadnjem po</w:t>
      </w:r>
      <w:r w:rsidRPr="00594640">
        <w:rPr>
          <w:rFonts w:ascii="Times New Roman" w:eastAsia="Times New Roman" w:hAnsi="Times New Roman"/>
          <w:sz w:val="24"/>
          <w:szCs w:val="24"/>
        </w:rPr>
        <w:t xml:space="preserve">pisu stanovništva. </w:t>
      </w:r>
      <w:r w:rsidR="003C0649">
        <w:rPr>
          <w:rFonts w:ascii="Times New Roman" w:eastAsia="Times New Roman" w:hAnsi="Times New Roman"/>
          <w:sz w:val="24"/>
          <w:szCs w:val="24"/>
        </w:rPr>
        <w:t xml:space="preserve">Realno je za očekivati da će tokom godine, od navedenog broja, barem </w:t>
      </w:r>
      <w:r w:rsidR="003C0649" w:rsidRPr="003C0649">
        <w:rPr>
          <w:rFonts w:ascii="Times New Roman" w:eastAsia="Times New Roman" w:hAnsi="Times New Roman"/>
          <w:b/>
          <w:bCs/>
          <w:sz w:val="24"/>
          <w:szCs w:val="24"/>
        </w:rPr>
        <w:t>10-tak osoba</w:t>
      </w:r>
      <w:r w:rsidR="003C0649">
        <w:rPr>
          <w:rFonts w:ascii="Times New Roman" w:eastAsia="Times New Roman" w:hAnsi="Times New Roman"/>
          <w:sz w:val="24"/>
          <w:szCs w:val="24"/>
        </w:rPr>
        <w:t xml:space="preserve"> biti oboljelo od gripe ili COVID-a.</w:t>
      </w:r>
    </w:p>
    <w:p w14:paraId="1EE2432B" w14:textId="6D7C6405" w:rsidR="003C0649" w:rsidRPr="006F0515" w:rsidRDefault="003C0649" w:rsidP="006F0515">
      <w:pPr>
        <w:spacing w:after="0" w:line="240" w:lineRule="auto"/>
        <w:jc w:val="both"/>
        <w:rPr>
          <w:rStyle w:val="fontstyle01"/>
          <w:rFonts w:ascii="Times New Roman" w:eastAsia="Times New Roman" w:hAnsi="Times New Roman"/>
        </w:rPr>
      </w:pPr>
      <w:r>
        <w:rPr>
          <w:rFonts w:ascii="Times New Roman" w:eastAsia="Times New Roman" w:hAnsi="Times New Roman"/>
          <w:sz w:val="24"/>
          <w:szCs w:val="24"/>
        </w:rPr>
        <w:t xml:space="preserve">Obzirom da prema formuli za izračun, u slučaju oboljenja </w:t>
      </w:r>
      <w:r w:rsidR="00A171E1" w:rsidRPr="0010069B">
        <w:rPr>
          <w:rFonts w:ascii="Times New Roman" w:eastAsia="Times New Roman" w:hAnsi="Times New Roman"/>
          <w:sz w:val="24"/>
          <w:szCs w:val="24"/>
        </w:rPr>
        <w:t>jedn</w:t>
      </w:r>
      <w:r w:rsidR="00B702EE" w:rsidRPr="0010069B">
        <w:rPr>
          <w:rFonts w:ascii="Times New Roman" w:eastAsia="Times New Roman" w:hAnsi="Times New Roman"/>
          <w:sz w:val="24"/>
          <w:szCs w:val="24"/>
        </w:rPr>
        <w:t>e</w:t>
      </w:r>
      <w:r w:rsidRPr="0010069B">
        <w:rPr>
          <w:rFonts w:ascii="Times New Roman" w:eastAsia="Times New Roman" w:hAnsi="Times New Roman"/>
          <w:sz w:val="24"/>
          <w:szCs w:val="24"/>
        </w:rPr>
        <w:t xml:space="preserve"> (</w:t>
      </w:r>
      <w:r w:rsidR="00A171E1" w:rsidRPr="0010069B">
        <w:rPr>
          <w:rFonts w:ascii="Times New Roman" w:eastAsia="Times New Roman" w:hAnsi="Times New Roman"/>
          <w:sz w:val="24"/>
          <w:szCs w:val="24"/>
        </w:rPr>
        <w:t>1</w:t>
      </w:r>
      <w:r w:rsidRPr="0010069B">
        <w:rPr>
          <w:rFonts w:ascii="Times New Roman" w:eastAsia="Times New Roman" w:hAnsi="Times New Roman"/>
          <w:sz w:val="24"/>
          <w:szCs w:val="24"/>
        </w:rPr>
        <w:t>) ili više</w:t>
      </w:r>
      <w:r>
        <w:rPr>
          <w:rFonts w:ascii="Times New Roman" w:eastAsia="Times New Roman" w:hAnsi="Times New Roman"/>
          <w:sz w:val="24"/>
          <w:szCs w:val="24"/>
        </w:rPr>
        <w:t xml:space="preserve"> osoba, posljedice spadaju u katastrofu, kao takve će se i prikazati.</w:t>
      </w:r>
    </w:p>
    <w:p w14:paraId="0CDA6C0F" w14:textId="77777777" w:rsidR="00A5405A" w:rsidRPr="00A5405A" w:rsidRDefault="00A5405A" w:rsidP="0093328E">
      <w:pPr>
        <w:pStyle w:val="Bezproreda"/>
        <w:rPr>
          <w:rFonts w:cs="Times New Roman"/>
        </w:rPr>
      </w:pPr>
      <w:r w:rsidRPr="00A5405A">
        <w:rPr>
          <w:rStyle w:val="fontstyle01"/>
          <w:rFonts w:ascii="Times New Roman" w:hAnsi="Times New Roman" w:cs="Times New Roman"/>
        </w:rPr>
        <w:lastRenderedPageBreak/>
        <w:t>Posljedice na život i zdravlje ljudi prikazat će se ukupnim brojem ljudi za koje se procjenjuje</w:t>
      </w:r>
      <w:r w:rsidRPr="00A5405A">
        <w:rPr>
          <w:rFonts w:cs="Times New Roman"/>
        </w:rPr>
        <w:t xml:space="preserve"> </w:t>
      </w:r>
      <w:r w:rsidRPr="00A5405A">
        <w:rPr>
          <w:rStyle w:val="fontstyle01"/>
          <w:rFonts w:ascii="Times New Roman" w:hAnsi="Times New Roman" w:cs="Times New Roman"/>
        </w:rPr>
        <w:t>kako mogu biti u sastavu nekog od procesa nastalih kao posljedica događaja opisanih scenarijem –</w:t>
      </w:r>
      <w:r w:rsidRPr="00A5405A">
        <w:rPr>
          <w:rFonts w:cs="Times New Roman"/>
          <w:b/>
        </w:rPr>
        <w:t xml:space="preserve"> </w:t>
      </w:r>
      <w:r w:rsidRPr="00A5405A">
        <w:rPr>
          <w:rStyle w:val="fontstyle01"/>
          <w:rFonts w:ascii="Times New Roman" w:hAnsi="Times New Roman" w:cs="Times New Roman"/>
        </w:rPr>
        <w:t>poginuli, ozlijeđeni</w:t>
      </w:r>
      <w:r w:rsidRPr="00A5405A">
        <w:rPr>
          <w:rStyle w:val="fontstyle01"/>
          <w:rFonts w:ascii="Times New Roman" w:hAnsi="Times New Roman" w:cs="Times New Roman"/>
          <w:b/>
        </w:rPr>
        <w:t xml:space="preserve">, oboljeli, </w:t>
      </w:r>
      <w:r w:rsidRPr="00A5405A">
        <w:rPr>
          <w:rStyle w:val="fontstyle01"/>
          <w:rFonts w:ascii="Times New Roman" w:hAnsi="Times New Roman" w:cs="Times New Roman"/>
        </w:rPr>
        <w:t>evakuirani, zbrinuti i sklonjeni</w:t>
      </w:r>
      <w:r w:rsidRPr="00A5405A">
        <w:rPr>
          <w:rStyle w:val="fontstyle01"/>
          <w:rFonts w:ascii="Times New Roman" w:hAnsi="Times New Roman" w:cs="Times New Roman"/>
          <w:b/>
        </w:rPr>
        <w:t>.</w:t>
      </w:r>
      <w:r w:rsidRPr="00A5405A">
        <w:rPr>
          <w:rStyle w:val="Referencafusnote"/>
          <w:rFonts w:cs="Times New Roman"/>
          <w:b/>
        </w:rPr>
        <w:footnoteReference w:id="42"/>
      </w:r>
    </w:p>
    <w:p w14:paraId="32703A04" w14:textId="77777777" w:rsidR="00A5405A" w:rsidRDefault="00A5405A" w:rsidP="00A5405A">
      <w:pPr>
        <w:pStyle w:val="Bezproreda"/>
        <w:rPr>
          <w:lang w:eastAsia="hr-HR"/>
        </w:rPr>
      </w:pPr>
    </w:p>
    <w:p w14:paraId="166E78A2" w14:textId="55DDBE9C" w:rsidR="00A5405A" w:rsidRPr="00A5405A" w:rsidRDefault="00E622FD" w:rsidP="00A5405A">
      <w:pPr>
        <w:pStyle w:val="Bezproreda"/>
        <w:rPr>
          <w:rFonts w:cs="Times New Roman"/>
          <w:sz w:val="20"/>
          <w:szCs w:val="20"/>
        </w:rPr>
      </w:pPr>
      <w:r>
        <w:rPr>
          <w:rFonts w:cs="Times New Roman"/>
          <w:sz w:val="20"/>
          <w:szCs w:val="20"/>
        </w:rPr>
        <w:t xml:space="preserve">                   </w:t>
      </w:r>
      <w:r w:rsidR="00A60B6D">
        <w:rPr>
          <w:rFonts w:cs="Times New Roman"/>
          <w:sz w:val="20"/>
          <w:szCs w:val="20"/>
        </w:rPr>
        <w:t xml:space="preserve">Tablica  </w:t>
      </w:r>
      <w:r w:rsidR="004055A9">
        <w:rPr>
          <w:rFonts w:cs="Times New Roman"/>
          <w:sz w:val="20"/>
          <w:szCs w:val="20"/>
        </w:rPr>
        <w:t>1</w:t>
      </w:r>
      <w:r w:rsidR="001A0581">
        <w:rPr>
          <w:rFonts w:cs="Times New Roman"/>
          <w:sz w:val="20"/>
          <w:szCs w:val="20"/>
        </w:rPr>
        <w:t>11</w:t>
      </w:r>
      <w:r w:rsidR="00A5405A" w:rsidRPr="00A5405A">
        <w:rPr>
          <w:rFonts w:cs="Times New Roman"/>
          <w:sz w:val="20"/>
          <w:szCs w:val="20"/>
        </w:rPr>
        <w:t>: Posljedice na život i zdravlje ljudi</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126"/>
        <w:gridCol w:w="1468"/>
        <w:gridCol w:w="1275"/>
        <w:gridCol w:w="1276"/>
      </w:tblGrid>
      <w:tr w:rsidR="00783347" w:rsidRPr="00783347" w14:paraId="2411EAAD" w14:textId="77777777" w:rsidTr="004166C2">
        <w:trPr>
          <w:trHeight w:val="230"/>
        </w:trPr>
        <w:tc>
          <w:tcPr>
            <w:tcW w:w="1668" w:type="dxa"/>
            <w:vMerge w:val="restart"/>
            <w:shd w:val="clear" w:color="auto" w:fill="BDD6EE"/>
            <w:vAlign w:val="center"/>
          </w:tcPr>
          <w:p w14:paraId="3799E874" w14:textId="77777777" w:rsidR="00783347" w:rsidRPr="00783347" w:rsidRDefault="00783347" w:rsidP="00783347">
            <w:pPr>
              <w:pStyle w:val="Bezproreda1"/>
              <w:rPr>
                <w:rFonts w:eastAsia="Calibri"/>
                <w:b/>
                <w:sz w:val="20"/>
                <w:szCs w:val="20"/>
              </w:rPr>
            </w:pPr>
            <w:r w:rsidRPr="00783347">
              <w:rPr>
                <w:rFonts w:eastAsia="Calibri"/>
                <w:b/>
                <w:sz w:val="20"/>
                <w:szCs w:val="20"/>
              </w:rPr>
              <w:t>Kategorija</w:t>
            </w:r>
          </w:p>
        </w:tc>
        <w:tc>
          <w:tcPr>
            <w:tcW w:w="2126" w:type="dxa"/>
            <w:vMerge w:val="restart"/>
            <w:shd w:val="clear" w:color="auto" w:fill="BDD6EE"/>
          </w:tcPr>
          <w:p w14:paraId="26776D81" w14:textId="77777777" w:rsidR="00783347" w:rsidRPr="00783347" w:rsidRDefault="00783347" w:rsidP="00783347">
            <w:pPr>
              <w:pStyle w:val="Bezproreda1"/>
              <w:rPr>
                <w:rFonts w:eastAsia="Calibri"/>
                <w:b/>
                <w:sz w:val="20"/>
                <w:szCs w:val="20"/>
              </w:rPr>
            </w:pPr>
            <w:r w:rsidRPr="00783347">
              <w:rPr>
                <w:rFonts w:eastAsia="Calibri"/>
                <w:b/>
                <w:sz w:val="20"/>
                <w:szCs w:val="20"/>
              </w:rPr>
              <w:t>Posljedice</w:t>
            </w:r>
          </w:p>
        </w:tc>
        <w:tc>
          <w:tcPr>
            <w:tcW w:w="2743" w:type="dxa"/>
            <w:gridSpan w:val="2"/>
            <w:shd w:val="clear" w:color="auto" w:fill="BDD6EE"/>
            <w:vAlign w:val="center"/>
          </w:tcPr>
          <w:p w14:paraId="4EB0ACA7" w14:textId="77777777" w:rsidR="00783347" w:rsidRPr="00783347" w:rsidRDefault="00783347" w:rsidP="00783347">
            <w:pPr>
              <w:pStyle w:val="Bezproreda1"/>
              <w:rPr>
                <w:rFonts w:eastAsia="Calibri"/>
                <w:b/>
                <w:sz w:val="20"/>
                <w:szCs w:val="20"/>
              </w:rPr>
            </w:pPr>
            <w:r w:rsidRPr="00783347">
              <w:rPr>
                <w:rFonts w:eastAsia="Calibri"/>
                <w:b/>
                <w:sz w:val="20"/>
                <w:szCs w:val="20"/>
              </w:rPr>
              <w:t>Kriterij-broj st.</w:t>
            </w:r>
          </w:p>
        </w:tc>
        <w:tc>
          <w:tcPr>
            <w:tcW w:w="1276" w:type="dxa"/>
            <w:vMerge w:val="restart"/>
            <w:shd w:val="clear" w:color="auto" w:fill="BDD6EE"/>
          </w:tcPr>
          <w:p w14:paraId="6ADC64BF" w14:textId="77777777" w:rsidR="00783347" w:rsidRPr="00783347" w:rsidRDefault="00783347" w:rsidP="00783347">
            <w:pPr>
              <w:pStyle w:val="Bezproreda1"/>
              <w:rPr>
                <w:rFonts w:eastAsia="Calibri"/>
                <w:b/>
                <w:sz w:val="20"/>
                <w:szCs w:val="20"/>
              </w:rPr>
            </w:pPr>
            <w:r w:rsidRPr="00783347">
              <w:rPr>
                <w:rFonts w:eastAsia="Calibri"/>
                <w:b/>
                <w:sz w:val="20"/>
                <w:szCs w:val="20"/>
              </w:rPr>
              <w:t>odabrano</w:t>
            </w:r>
          </w:p>
        </w:tc>
      </w:tr>
      <w:tr w:rsidR="00783347" w:rsidRPr="00783347" w14:paraId="724C2F9C" w14:textId="77777777" w:rsidTr="004166C2">
        <w:trPr>
          <w:trHeight w:val="258"/>
        </w:trPr>
        <w:tc>
          <w:tcPr>
            <w:tcW w:w="1668" w:type="dxa"/>
            <w:vMerge/>
            <w:shd w:val="clear" w:color="auto" w:fill="BDD6EE"/>
            <w:vAlign w:val="center"/>
          </w:tcPr>
          <w:p w14:paraId="5E64A8EA" w14:textId="77777777" w:rsidR="00783347" w:rsidRPr="00783347" w:rsidRDefault="00783347" w:rsidP="00783347">
            <w:pPr>
              <w:pStyle w:val="Bezproreda1"/>
              <w:rPr>
                <w:rFonts w:eastAsia="Calibri"/>
                <w:sz w:val="20"/>
                <w:szCs w:val="20"/>
              </w:rPr>
            </w:pPr>
          </w:p>
        </w:tc>
        <w:tc>
          <w:tcPr>
            <w:tcW w:w="2126" w:type="dxa"/>
            <w:vMerge/>
            <w:shd w:val="clear" w:color="auto" w:fill="BDD6EE"/>
          </w:tcPr>
          <w:p w14:paraId="56B11071" w14:textId="77777777" w:rsidR="00783347" w:rsidRPr="00783347" w:rsidRDefault="00783347" w:rsidP="00783347">
            <w:pPr>
              <w:pStyle w:val="Bezproreda1"/>
              <w:rPr>
                <w:rFonts w:eastAsia="Calibri"/>
                <w:sz w:val="20"/>
                <w:szCs w:val="20"/>
              </w:rPr>
            </w:pPr>
          </w:p>
        </w:tc>
        <w:tc>
          <w:tcPr>
            <w:tcW w:w="1468" w:type="dxa"/>
            <w:shd w:val="clear" w:color="auto" w:fill="BDD6EE"/>
            <w:vAlign w:val="center"/>
          </w:tcPr>
          <w:p w14:paraId="61D0AD6B" w14:textId="77777777" w:rsidR="00783347" w:rsidRPr="00783347" w:rsidRDefault="00783347" w:rsidP="00783347">
            <w:pPr>
              <w:pStyle w:val="Bezproreda1"/>
              <w:jc w:val="center"/>
              <w:rPr>
                <w:rFonts w:eastAsia="Calibri"/>
                <w:b/>
                <w:sz w:val="20"/>
                <w:szCs w:val="20"/>
              </w:rPr>
            </w:pPr>
            <w:r w:rsidRPr="00783347">
              <w:rPr>
                <w:rFonts w:eastAsia="Calibri"/>
                <w:b/>
                <w:sz w:val="20"/>
                <w:szCs w:val="20"/>
              </w:rPr>
              <w:t>%</w:t>
            </w:r>
          </w:p>
        </w:tc>
        <w:tc>
          <w:tcPr>
            <w:tcW w:w="1275" w:type="dxa"/>
            <w:shd w:val="clear" w:color="auto" w:fill="BDD6EE"/>
            <w:vAlign w:val="center"/>
          </w:tcPr>
          <w:p w14:paraId="1D99D111" w14:textId="47891D49" w:rsidR="00783347" w:rsidRPr="00783347" w:rsidRDefault="00783347" w:rsidP="00783347">
            <w:pPr>
              <w:pStyle w:val="Bezproreda1"/>
              <w:jc w:val="center"/>
              <w:rPr>
                <w:rFonts w:eastAsia="Calibri"/>
                <w:b/>
                <w:sz w:val="20"/>
                <w:szCs w:val="20"/>
              </w:rPr>
            </w:pPr>
            <w:r w:rsidRPr="00783347">
              <w:rPr>
                <w:rFonts w:eastAsia="Calibri"/>
                <w:b/>
                <w:sz w:val="20"/>
                <w:szCs w:val="20"/>
              </w:rPr>
              <w:t xml:space="preserve">1 </w:t>
            </w:r>
            <w:r w:rsidR="003C0649">
              <w:rPr>
                <w:rFonts w:eastAsia="Calibri"/>
                <w:b/>
                <w:sz w:val="20"/>
                <w:szCs w:val="20"/>
              </w:rPr>
              <w:t>658</w:t>
            </w:r>
            <w:r w:rsidRPr="00783347">
              <w:rPr>
                <w:rFonts w:eastAsia="Calibri"/>
                <w:b/>
                <w:sz w:val="20"/>
                <w:szCs w:val="20"/>
              </w:rPr>
              <w:t xml:space="preserve"> st.</w:t>
            </w:r>
          </w:p>
        </w:tc>
        <w:tc>
          <w:tcPr>
            <w:tcW w:w="1276" w:type="dxa"/>
            <w:vMerge/>
            <w:shd w:val="clear" w:color="auto" w:fill="BDD6EE"/>
          </w:tcPr>
          <w:p w14:paraId="30F641EF" w14:textId="77777777" w:rsidR="00783347" w:rsidRPr="00783347" w:rsidRDefault="00783347" w:rsidP="00783347">
            <w:pPr>
              <w:pStyle w:val="Bezproreda1"/>
              <w:rPr>
                <w:rFonts w:eastAsia="Calibri"/>
                <w:sz w:val="20"/>
                <w:szCs w:val="20"/>
              </w:rPr>
            </w:pPr>
          </w:p>
        </w:tc>
      </w:tr>
      <w:tr w:rsidR="00783347" w:rsidRPr="00783347" w14:paraId="37BA5DEA" w14:textId="77777777" w:rsidTr="004166C2">
        <w:trPr>
          <w:trHeight w:val="263"/>
        </w:trPr>
        <w:tc>
          <w:tcPr>
            <w:tcW w:w="1668" w:type="dxa"/>
            <w:shd w:val="clear" w:color="auto" w:fill="B17ED8"/>
            <w:vAlign w:val="center"/>
          </w:tcPr>
          <w:p w14:paraId="6FCB5FF1" w14:textId="77777777" w:rsidR="00783347" w:rsidRPr="00783347" w:rsidRDefault="00783347" w:rsidP="00783347">
            <w:pPr>
              <w:pStyle w:val="Bezproreda1"/>
              <w:rPr>
                <w:rFonts w:eastAsia="Calibri"/>
                <w:sz w:val="20"/>
                <w:szCs w:val="20"/>
              </w:rPr>
            </w:pPr>
            <w:r w:rsidRPr="00783347">
              <w:rPr>
                <w:rFonts w:eastAsia="Calibri"/>
                <w:sz w:val="20"/>
                <w:szCs w:val="20"/>
              </w:rPr>
              <w:t>1</w:t>
            </w:r>
          </w:p>
        </w:tc>
        <w:tc>
          <w:tcPr>
            <w:tcW w:w="2126" w:type="dxa"/>
            <w:shd w:val="clear" w:color="auto" w:fill="B17ED8"/>
          </w:tcPr>
          <w:p w14:paraId="682C8C85" w14:textId="77777777" w:rsidR="00783347" w:rsidRPr="00783347" w:rsidRDefault="00783347" w:rsidP="00783347">
            <w:pPr>
              <w:pStyle w:val="Bezproreda1"/>
              <w:rPr>
                <w:rFonts w:eastAsia="Calibri"/>
                <w:sz w:val="20"/>
                <w:szCs w:val="20"/>
              </w:rPr>
            </w:pPr>
            <w:r w:rsidRPr="00783347">
              <w:rPr>
                <w:rFonts w:eastAsia="Calibri"/>
                <w:sz w:val="20"/>
                <w:szCs w:val="20"/>
              </w:rPr>
              <w:t>Neznatne</w:t>
            </w:r>
          </w:p>
        </w:tc>
        <w:tc>
          <w:tcPr>
            <w:tcW w:w="1468" w:type="dxa"/>
            <w:vAlign w:val="center"/>
          </w:tcPr>
          <w:p w14:paraId="1017C0C8" w14:textId="77777777" w:rsidR="00783347" w:rsidRPr="00783347" w:rsidRDefault="00783347" w:rsidP="00783347">
            <w:pPr>
              <w:pStyle w:val="Bezproreda1"/>
              <w:rPr>
                <w:rFonts w:eastAsia="Calibri"/>
                <w:sz w:val="20"/>
                <w:szCs w:val="20"/>
              </w:rPr>
            </w:pPr>
            <w:r w:rsidRPr="00783347">
              <w:rPr>
                <w:rFonts w:eastAsia="Calibri"/>
                <w:sz w:val="20"/>
                <w:szCs w:val="20"/>
              </w:rPr>
              <w:t>*&lt;0,001</w:t>
            </w:r>
          </w:p>
        </w:tc>
        <w:tc>
          <w:tcPr>
            <w:tcW w:w="1275" w:type="dxa"/>
            <w:vAlign w:val="center"/>
          </w:tcPr>
          <w:p w14:paraId="7A4B72CC" w14:textId="77777777" w:rsidR="00783347" w:rsidRPr="00783347" w:rsidRDefault="00783347" w:rsidP="00783347">
            <w:pPr>
              <w:pStyle w:val="Bezproreda1"/>
              <w:rPr>
                <w:rFonts w:eastAsia="Calibri"/>
                <w:sz w:val="20"/>
                <w:szCs w:val="20"/>
              </w:rPr>
            </w:pPr>
            <w:r w:rsidRPr="00783347">
              <w:rPr>
                <w:rFonts w:eastAsia="Calibri"/>
                <w:sz w:val="20"/>
                <w:szCs w:val="20"/>
              </w:rPr>
              <w:t>0,02</w:t>
            </w:r>
          </w:p>
        </w:tc>
        <w:tc>
          <w:tcPr>
            <w:tcW w:w="1276" w:type="dxa"/>
            <w:shd w:val="clear" w:color="auto" w:fill="B17ED8"/>
          </w:tcPr>
          <w:p w14:paraId="3B7FFA84" w14:textId="77777777" w:rsidR="00783347" w:rsidRPr="00783347" w:rsidRDefault="00783347" w:rsidP="00783347">
            <w:pPr>
              <w:pStyle w:val="Bezproreda1"/>
              <w:jc w:val="center"/>
              <w:rPr>
                <w:rFonts w:eastAsia="Calibri"/>
                <w:sz w:val="20"/>
                <w:szCs w:val="20"/>
              </w:rPr>
            </w:pPr>
          </w:p>
        </w:tc>
      </w:tr>
      <w:tr w:rsidR="00783347" w:rsidRPr="00783347" w14:paraId="23E91A1F" w14:textId="77777777" w:rsidTr="004166C2">
        <w:trPr>
          <w:trHeight w:val="280"/>
        </w:trPr>
        <w:tc>
          <w:tcPr>
            <w:tcW w:w="1668" w:type="dxa"/>
            <w:shd w:val="clear" w:color="auto" w:fill="00B050"/>
            <w:vAlign w:val="center"/>
          </w:tcPr>
          <w:p w14:paraId="03B1AA2F" w14:textId="77777777" w:rsidR="00783347" w:rsidRPr="00783347" w:rsidRDefault="00783347" w:rsidP="00783347">
            <w:pPr>
              <w:pStyle w:val="Bezproreda1"/>
              <w:rPr>
                <w:rFonts w:eastAsia="Calibri"/>
                <w:sz w:val="20"/>
                <w:szCs w:val="20"/>
              </w:rPr>
            </w:pPr>
            <w:r w:rsidRPr="00783347">
              <w:rPr>
                <w:rFonts w:eastAsia="Calibri"/>
                <w:sz w:val="20"/>
                <w:szCs w:val="20"/>
              </w:rPr>
              <w:t>2</w:t>
            </w:r>
          </w:p>
        </w:tc>
        <w:tc>
          <w:tcPr>
            <w:tcW w:w="2126" w:type="dxa"/>
            <w:shd w:val="clear" w:color="auto" w:fill="00B050"/>
          </w:tcPr>
          <w:p w14:paraId="51DA8E30" w14:textId="77777777" w:rsidR="00783347" w:rsidRPr="00783347" w:rsidRDefault="00783347" w:rsidP="00783347">
            <w:pPr>
              <w:pStyle w:val="Bezproreda1"/>
              <w:rPr>
                <w:rFonts w:eastAsia="Calibri"/>
                <w:sz w:val="20"/>
                <w:szCs w:val="20"/>
              </w:rPr>
            </w:pPr>
            <w:r w:rsidRPr="00783347">
              <w:rPr>
                <w:rFonts w:eastAsia="Calibri"/>
                <w:sz w:val="20"/>
                <w:szCs w:val="20"/>
              </w:rPr>
              <w:t>Malene</w:t>
            </w:r>
          </w:p>
        </w:tc>
        <w:tc>
          <w:tcPr>
            <w:tcW w:w="1468" w:type="dxa"/>
            <w:vAlign w:val="center"/>
          </w:tcPr>
          <w:p w14:paraId="488D9B5B" w14:textId="77777777" w:rsidR="00783347" w:rsidRPr="00783347" w:rsidRDefault="00783347" w:rsidP="00783347">
            <w:pPr>
              <w:pStyle w:val="Bezproreda1"/>
              <w:rPr>
                <w:rFonts w:eastAsia="Calibri"/>
                <w:sz w:val="20"/>
                <w:szCs w:val="20"/>
              </w:rPr>
            </w:pPr>
            <w:r w:rsidRPr="00783347">
              <w:rPr>
                <w:rFonts w:eastAsia="Calibri"/>
                <w:sz w:val="20"/>
                <w:szCs w:val="20"/>
              </w:rPr>
              <w:t>0,001-0,004</w:t>
            </w:r>
          </w:p>
        </w:tc>
        <w:tc>
          <w:tcPr>
            <w:tcW w:w="1275" w:type="dxa"/>
            <w:vAlign w:val="center"/>
          </w:tcPr>
          <w:p w14:paraId="7B8DDCAE" w14:textId="5F942FFF" w:rsidR="00783347" w:rsidRPr="00783347" w:rsidRDefault="00783347" w:rsidP="00783347">
            <w:pPr>
              <w:pStyle w:val="Bezproreda1"/>
              <w:rPr>
                <w:rFonts w:eastAsia="Calibri"/>
                <w:sz w:val="20"/>
                <w:szCs w:val="20"/>
              </w:rPr>
            </w:pPr>
            <w:r w:rsidRPr="00783347">
              <w:rPr>
                <w:rFonts w:eastAsia="Calibri"/>
                <w:sz w:val="20"/>
                <w:szCs w:val="20"/>
              </w:rPr>
              <w:t>0,0</w:t>
            </w:r>
            <w:r w:rsidR="00251BFD">
              <w:rPr>
                <w:rFonts w:eastAsia="Calibri"/>
                <w:sz w:val="20"/>
                <w:szCs w:val="20"/>
              </w:rPr>
              <w:t>7</w:t>
            </w:r>
          </w:p>
        </w:tc>
        <w:tc>
          <w:tcPr>
            <w:tcW w:w="1276" w:type="dxa"/>
            <w:shd w:val="clear" w:color="auto" w:fill="00B050"/>
          </w:tcPr>
          <w:p w14:paraId="0C57EB43" w14:textId="77777777" w:rsidR="00783347" w:rsidRPr="00783347" w:rsidRDefault="00783347" w:rsidP="00783347">
            <w:pPr>
              <w:pStyle w:val="Bezproreda1"/>
              <w:jc w:val="center"/>
              <w:rPr>
                <w:rFonts w:eastAsia="Calibri"/>
                <w:sz w:val="20"/>
                <w:szCs w:val="20"/>
              </w:rPr>
            </w:pPr>
          </w:p>
        </w:tc>
      </w:tr>
      <w:tr w:rsidR="00783347" w:rsidRPr="00783347" w14:paraId="4AAAA318" w14:textId="77777777" w:rsidTr="004166C2">
        <w:trPr>
          <w:trHeight w:val="269"/>
        </w:trPr>
        <w:tc>
          <w:tcPr>
            <w:tcW w:w="1668" w:type="dxa"/>
            <w:shd w:val="clear" w:color="auto" w:fill="FFFF00"/>
            <w:vAlign w:val="center"/>
          </w:tcPr>
          <w:p w14:paraId="409BD441" w14:textId="77777777" w:rsidR="00783347" w:rsidRPr="00783347" w:rsidRDefault="00783347" w:rsidP="00783347">
            <w:pPr>
              <w:pStyle w:val="Bezproreda1"/>
              <w:rPr>
                <w:rFonts w:eastAsia="Calibri"/>
                <w:sz w:val="20"/>
                <w:szCs w:val="20"/>
              </w:rPr>
            </w:pPr>
            <w:r w:rsidRPr="00783347">
              <w:rPr>
                <w:rFonts w:eastAsia="Calibri"/>
                <w:sz w:val="20"/>
                <w:szCs w:val="20"/>
              </w:rPr>
              <w:t>3</w:t>
            </w:r>
          </w:p>
        </w:tc>
        <w:tc>
          <w:tcPr>
            <w:tcW w:w="2126" w:type="dxa"/>
            <w:shd w:val="clear" w:color="auto" w:fill="FFFF00"/>
          </w:tcPr>
          <w:p w14:paraId="352A95E9" w14:textId="77777777" w:rsidR="00783347" w:rsidRPr="00783347" w:rsidRDefault="00783347" w:rsidP="00783347">
            <w:pPr>
              <w:pStyle w:val="Bezproreda1"/>
              <w:rPr>
                <w:rFonts w:eastAsia="Calibri"/>
                <w:sz w:val="20"/>
                <w:szCs w:val="20"/>
              </w:rPr>
            </w:pPr>
            <w:r w:rsidRPr="00783347">
              <w:rPr>
                <w:rFonts w:eastAsia="Calibri"/>
                <w:sz w:val="20"/>
                <w:szCs w:val="20"/>
              </w:rPr>
              <w:t>Umjerene</w:t>
            </w:r>
          </w:p>
        </w:tc>
        <w:tc>
          <w:tcPr>
            <w:tcW w:w="1468" w:type="dxa"/>
            <w:vAlign w:val="center"/>
          </w:tcPr>
          <w:p w14:paraId="3DC5CC62" w14:textId="77777777" w:rsidR="00783347" w:rsidRPr="00783347" w:rsidRDefault="00783347" w:rsidP="00783347">
            <w:pPr>
              <w:pStyle w:val="Bezproreda1"/>
              <w:rPr>
                <w:rFonts w:eastAsia="Calibri"/>
                <w:sz w:val="20"/>
                <w:szCs w:val="20"/>
              </w:rPr>
            </w:pPr>
            <w:r w:rsidRPr="00783347">
              <w:rPr>
                <w:rFonts w:eastAsia="Calibri"/>
                <w:sz w:val="20"/>
                <w:szCs w:val="20"/>
              </w:rPr>
              <w:t>0,0047-0,011</w:t>
            </w:r>
          </w:p>
        </w:tc>
        <w:tc>
          <w:tcPr>
            <w:tcW w:w="1275" w:type="dxa"/>
            <w:vAlign w:val="center"/>
          </w:tcPr>
          <w:p w14:paraId="683EA30A" w14:textId="77777777" w:rsidR="00783347" w:rsidRPr="00783347" w:rsidRDefault="00783347" w:rsidP="00783347">
            <w:pPr>
              <w:pStyle w:val="Bezproreda1"/>
              <w:rPr>
                <w:rFonts w:eastAsia="Calibri"/>
                <w:sz w:val="20"/>
                <w:szCs w:val="20"/>
              </w:rPr>
            </w:pPr>
            <w:r w:rsidRPr="00783347">
              <w:rPr>
                <w:rFonts w:eastAsia="Calibri"/>
                <w:sz w:val="20"/>
                <w:szCs w:val="20"/>
              </w:rPr>
              <w:t>0,2</w:t>
            </w:r>
          </w:p>
        </w:tc>
        <w:tc>
          <w:tcPr>
            <w:tcW w:w="1276" w:type="dxa"/>
            <w:shd w:val="clear" w:color="auto" w:fill="FFFF00"/>
          </w:tcPr>
          <w:p w14:paraId="4601B5DC" w14:textId="77777777" w:rsidR="00783347" w:rsidRPr="00783347" w:rsidRDefault="00783347" w:rsidP="00783347">
            <w:pPr>
              <w:pStyle w:val="Bezproreda1"/>
              <w:jc w:val="center"/>
              <w:rPr>
                <w:rFonts w:eastAsia="Calibri"/>
                <w:sz w:val="20"/>
                <w:szCs w:val="20"/>
              </w:rPr>
            </w:pPr>
          </w:p>
        </w:tc>
      </w:tr>
      <w:tr w:rsidR="00783347" w:rsidRPr="00783347" w14:paraId="00B74ED6" w14:textId="77777777" w:rsidTr="004166C2">
        <w:trPr>
          <w:trHeight w:val="274"/>
        </w:trPr>
        <w:tc>
          <w:tcPr>
            <w:tcW w:w="1668" w:type="dxa"/>
            <w:shd w:val="clear" w:color="auto" w:fill="FFC000"/>
            <w:vAlign w:val="center"/>
          </w:tcPr>
          <w:p w14:paraId="0F3FB852" w14:textId="77777777" w:rsidR="00783347" w:rsidRPr="00783347" w:rsidRDefault="00783347" w:rsidP="00783347">
            <w:pPr>
              <w:pStyle w:val="Bezproreda1"/>
              <w:rPr>
                <w:rFonts w:eastAsia="Calibri"/>
                <w:sz w:val="20"/>
                <w:szCs w:val="20"/>
              </w:rPr>
            </w:pPr>
            <w:r w:rsidRPr="00783347">
              <w:rPr>
                <w:rFonts w:eastAsia="Calibri"/>
                <w:sz w:val="20"/>
                <w:szCs w:val="20"/>
              </w:rPr>
              <w:t>4</w:t>
            </w:r>
          </w:p>
        </w:tc>
        <w:tc>
          <w:tcPr>
            <w:tcW w:w="2126" w:type="dxa"/>
            <w:shd w:val="clear" w:color="auto" w:fill="FFC000"/>
          </w:tcPr>
          <w:p w14:paraId="1A8EEB25" w14:textId="77777777" w:rsidR="00783347" w:rsidRPr="00783347" w:rsidRDefault="00783347" w:rsidP="00783347">
            <w:pPr>
              <w:pStyle w:val="Bezproreda1"/>
              <w:rPr>
                <w:rFonts w:eastAsia="Calibri"/>
                <w:sz w:val="20"/>
                <w:szCs w:val="20"/>
              </w:rPr>
            </w:pPr>
            <w:r w:rsidRPr="00783347">
              <w:rPr>
                <w:rFonts w:eastAsia="Calibri"/>
                <w:sz w:val="20"/>
                <w:szCs w:val="20"/>
              </w:rPr>
              <w:t>Značajne</w:t>
            </w:r>
          </w:p>
        </w:tc>
        <w:tc>
          <w:tcPr>
            <w:tcW w:w="1468" w:type="dxa"/>
            <w:vAlign w:val="center"/>
          </w:tcPr>
          <w:p w14:paraId="77DFBD9C" w14:textId="77777777" w:rsidR="00783347" w:rsidRPr="00783347" w:rsidRDefault="00783347" w:rsidP="00783347">
            <w:pPr>
              <w:pStyle w:val="Bezproreda1"/>
              <w:rPr>
                <w:rFonts w:eastAsia="Calibri"/>
                <w:sz w:val="20"/>
                <w:szCs w:val="20"/>
              </w:rPr>
            </w:pPr>
            <w:r w:rsidRPr="00783347">
              <w:rPr>
                <w:rFonts w:eastAsia="Calibri"/>
                <w:sz w:val="20"/>
                <w:szCs w:val="20"/>
              </w:rPr>
              <w:t>0,012-0,035%</w:t>
            </w:r>
          </w:p>
        </w:tc>
        <w:tc>
          <w:tcPr>
            <w:tcW w:w="1275" w:type="dxa"/>
            <w:vAlign w:val="center"/>
          </w:tcPr>
          <w:p w14:paraId="5D79FB56" w14:textId="1417D0FF" w:rsidR="00783347" w:rsidRPr="00783347" w:rsidRDefault="00783347" w:rsidP="00783347">
            <w:pPr>
              <w:pStyle w:val="Bezproreda1"/>
              <w:rPr>
                <w:rFonts w:eastAsia="Calibri"/>
                <w:sz w:val="20"/>
                <w:szCs w:val="20"/>
              </w:rPr>
            </w:pPr>
            <w:r w:rsidRPr="00783347">
              <w:rPr>
                <w:rFonts w:eastAsia="Calibri"/>
                <w:sz w:val="20"/>
                <w:szCs w:val="20"/>
              </w:rPr>
              <w:t>0,</w:t>
            </w:r>
            <w:r w:rsidR="00251BFD">
              <w:rPr>
                <w:rFonts w:eastAsia="Calibri"/>
                <w:sz w:val="20"/>
                <w:szCs w:val="20"/>
              </w:rPr>
              <w:t>6</w:t>
            </w:r>
          </w:p>
        </w:tc>
        <w:tc>
          <w:tcPr>
            <w:tcW w:w="1276" w:type="dxa"/>
            <w:shd w:val="clear" w:color="auto" w:fill="FFC000"/>
          </w:tcPr>
          <w:p w14:paraId="2BAC0136" w14:textId="77777777" w:rsidR="00783347" w:rsidRPr="00783347" w:rsidRDefault="00783347" w:rsidP="00783347">
            <w:pPr>
              <w:pStyle w:val="Bezproreda1"/>
              <w:jc w:val="center"/>
              <w:rPr>
                <w:rFonts w:eastAsia="Calibri"/>
                <w:sz w:val="20"/>
                <w:szCs w:val="20"/>
              </w:rPr>
            </w:pPr>
          </w:p>
        </w:tc>
      </w:tr>
      <w:tr w:rsidR="00783347" w:rsidRPr="00783347" w14:paraId="4DEA29A2" w14:textId="77777777" w:rsidTr="004166C2">
        <w:trPr>
          <w:trHeight w:val="278"/>
        </w:trPr>
        <w:tc>
          <w:tcPr>
            <w:tcW w:w="1668" w:type="dxa"/>
            <w:shd w:val="clear" w:color="auto" w:fill="FF0000"/>
            <w:vAlign w:val="center"/>
          </w:tcPr>
          <w:p w14:paraId="13580F88" w14:textId="77777777" w:rsidR="00783347" w:rsidRPr="00783347" w:rsidRDefault="00783347" w:rsidP="00783347">
            <w:pPr>
              <w:pStyle w:val="Bezproreda1"/>
              <w:rPr>
                <w:rFonts w:eastAsia="Calibri"/>
                <w:sz w:val="20"/>
                <w:szCs w:val="20"/>
              </w:rPr>
            </w:pPr>
            <w:r w:rsidRPr="00783347">
              <w:rPr>
                <w:rFonts w:eastAsia="Calibri"/>
                <w:sz w:val="20"/>
                <w:szCs w:val="20"/>
              </w:rPr>
              <w:t>5</w:t>
            </w:r>
          </w:p>
        </w:tc>
        <w:tc>
          <w:tcPr>
            <w:tcW w:w="2126" w:type="dxa"/>
            <w:shd w:val="clear" w:color="auto" w:fill="FF0000"/>
          </w:tcPr>
          <w:p w14:paraId="34589931" w14:textId="77777777" w:rsidR="00783347" w:rsidRPr="00783347" w:rsidRDefault="00783347" w:rsidP="00783347">
            <w:pPr>
              <w:pStyle w:val="Bezproreda1"/>
              <w:rPr>
                <w:rFonts w:eastAsia="Calibri"/>
                <w:sz w:val="20"/>
                <w:szCs w:val="20"/>
              </w:rPr>
            </w:pPr>
            <w:r w:rsidRPr="00783347">
              <w:rPr>
                <w:rFonts w:eastAsia="Calibri"/>
                <w:sz w:val="20"/>
                <w:szCs w:val="20"/>
              </w:rPr>
              <w:t>Katastrofalne</w:t>
            </w:r>
          </w:p>
        </w:tc>
        <w:tc>
          <w:tcPr>
            <w:tcW w:w="1468" w:type="dxa"/>
            <w:vAlign w:val="center"/>
          </w:tcPr>
          <w:p w14:paraId="45F9C867" w14:textId="77777777" w:rsidR="00783347" w:rsidRPr="00783347" w:rsidRDefault="00783347" w:rsidP="00783347">
            <w:pPr>
              <w:pStyle w:val="Bezproreda1"/>
              <w:rPr>
                <w:rFonts w:eastAsia="Calibri"/>
                <w:sz w:val="20"/>
                <w:szCs w:val="20"/>
              </w:rPr>
            </w:pPr>
            <w:r w:rsidRPr="00783347">
              <w:rPr>
                <w:rFonts w:eastAsia="Calibri"/>
                <w:sz w:val="20"/>
                <w:szCs w:val="20"/>
              </w:rPr>
              <w:t>0,036&gt;</w:t>
            </w:r>
          </w:p>
        </w:tc>
        <w:tc>
          <w:tcPr>
            <w:tcW w:w="1275" w:type="dxa"/>
            <w:vAlign w:val="center"/>
          </w:tcPr>
          <w:p w14:paraId="1A89E037" w14:textId="167D3CFC" w:rsidR="00783347" w:rsidRPr="00783347" w:rsidRDefault="00783347" w:rsidP="00783347">
            <w:pPr>
              <w:pStyle w:val="Bezproreda1"/>
              <w:rPr>
                <w:rFonts w:eastAsia="Calibri"/>
                <w:sz w:val="20"/>
                <w:szCs w:val="20"/>
              </w:rPr>
            </w:pPr>
            <w:r w:rsidRPr="00783347">
              <w:rPr>
                <w:rFonts w:eastAsia="Calibri"/>
                <w:sz w:val="20"/>
                <w:szCs w:val="20"/>
              </w:rPr>
              <w:t>Više od 0,</w:t>
            </w:r>
            <w:r w:rsidR="00251BFD">
              <w:rPr>
                <w:rFonts w:eastAsia="Calibri"/>
                <w:sz w:val="20"/>
                <w:szCs w:val="20"/>
              </w:rPr>
              <w:t>6</w:t>
            </w:r>
          </w:p>
        </w:tc>
        <w:tc>
          <w:tcPr>
            <w:tcW w:w="1276" w:type="dxa"/>
            <w:shd w:val="clear" w:color="auto" w:fill="FF0000"/>
          </w:tcPr>
          <w:p w14:paraId="366B5009" w14:textId="77777777" w:rsidR="00783347" w:rsidRPr="00783347" w:rsidRDefault="00783347" w:rsidP="00783347">
            <w:pPr>
              <w:pStyle w:val="Bezproreda1"/>
              <w:jc w:val="center"/>
              <w:rPr>
                <w:rFonts w:eastAsia="Calibri"/>
                <w:b/>
                <w:sz w:val="20"/>
                <w:szCs w:val="20"/>
              </w:rPr>
            </w:pPr>
            <w:r w:rsidRPr="00783347">
              <w:rPr>
                <w:rFonts w:eastAsia="Calibri"/>
                <w:b/>
                <w:sz w:val="20"/>
                <w:szCs w:val="20"/>
              </w:rPr>
              <w:t>X</w:t>
            </w:r>
          </w:p>
        </w:tc>
      </w:tr>
    </w:tbl>
    <w:p w14:paraId="1CB22A76" w14:textId="77777777" w:rsidR="00A5405A" w:rsidRPr="00A5405A" w:rsidRDefault="00A5405A" w:rsidP="00A5405A">
      <w:pPr>
        <w:pStyle w:val="Bezproreda"/>
        <w:ind w:left="851"/>
        <w:rPr>
          <w:rFonts w:cs="Times New Roman"/>
          <w:sz w:val="20"/>
          <w:szCs w:val="20"/>
        </w:rPr>
      </w:pPr>
      <w:r w:rsidRPr="00A5405A">
        <w:rPr>
          <w:rFonts w:cs="Times New Roman"/>
          <w:sz w:val="20"/>
          <w:szCs w:val="20"/>
        </w:rPr>
        <w:t>*Napomena: Pri određivanju kategorije za život i zdravlje ljudi u kategoriju 1 ulaze posljedice prema kojima je stradala ili ugrožena minimalno jedna osoba do 0,001% stanovnika na području JLS.</w:t>
      </w:r>
    </w:p>
    <w:p w14:paraId="7A13A8D6" w14:textId="77777777" w:rsidR="0093328E" w:rsidRPr="006F0515" w:rsidRDefault="0093328E" w:rsidP="006F0515">
      <w:pPr>
        <w:pStyle w:val="Bezproreda"/>
        <w:rPr>
          <w:sz w:val="16"/>
          <w:szCs w:val="16"/>
        </w:rPr>
      </w:pPr>
    </w:p>
    <w:p w14:paraId="5F410DE1" w14:textId="77777777" w:rsidR="00154F82" w:rsidRDefault="00154F82" w:rsidP="0093328E">
      <w:pPr>
        <w:pStyle w:val="Naslov5"/>
        <w:numPr>
          <w:ilvl w:val="4"/>
          <w:numId w:val="1"/>
        </w:numPr>
        <w:ind w:left="1701" w:hanging="1134"/>
      </w:pPr>
      <w:bookmarkStart w:id="445" w:name="_Toc517456287"/>
      <w:bookmarkStart w:id="446" w:name="_Toc517456465"/>
      <w:bookmarkStart w:id="447" w:name="_Toc517461457"/>
      <w:r>
        <w:t>Posljedice na gospodarstvo</w:t>
      </w:r>
      <w:bookmarkEnd w:id="445"/>
      <w:bookmarkEnd w:id="446"/>
      <w:bookmarkEnd w:id="447"/>
    </w:p>
    <w:p w14:paraId="5DBE5F8E" w14:textId="46494482" w:rsidR="00F64B18" w:rsidRDefault="00A5405A" w:rsidP="00A5405A">
      <w:pPr>
        <w:pStyle w:val="Style0"/>
        <w:jc w:val="both"/>
        <w:rPr>
          <w:rFonts w:ascii="Times New Roman" w:hAnsi="Times New Roman"/>
        </w:rPr>
      </w:pPr>
      <w:r>
        <w:rPr>
          <w:rFonts w:ascii="Times New Roman" w:hAnsi="Times New Roman"/>
        </w:rPr>
        <w:t>Posljedice epidemije inf</w:t>
      </w:r>
      <w:r w:rsidR="00AE4C45">
        <w:rPr>
          <w:rFonts w:ascii="Times New Roman" w:hAnsi="Times New Roman"/>
        </w:rPr>
        <w:t>l</w:t>
      </w:r>
      <w:r>
        <w:rPr>
          <w:rFonts w:ascii="Times New Roman" w:hAnsi="Times New Roman"/>
        </w:rPr>
        <w:t>uence rezultiraju smanjenjem radno aktivnog  stanovništva te povećanjem troškova zdravstvenog sustava za liječenje oboljelih i provođenje preventivnih mjera u cilju suzbijanja kao i sprječavanja nastavka širenja epidemije.</w:t>
      </w:r>
    </w:p>
    <w:p w14:paraId="02E24A21" w14:textId="4DF30A32" w:rsidR="00783347" w:rsidRDefault="00A5405A" w:rsidP="00A5405A">
      <w:pPr>
        <w:pStyle w:val="Style0"/>
        <w:jc w:val="both"/>
        <w:rPr>
          <w:rFonts w:ascii="Times New Roman" w:hAnsi="Times New Roman"/>
        </w:rPr>
      </w:pPr>
      <w:r>
        <w:rPr>
          <w:rFonts w:ascii="Times New Roman" w:hAnsi="Times New Roman"/>
        </w:rPr>
        <w:t xml:space="preserve">Prosječan iznos novčane naknade po danu bolovanja iznosi </w:t>
      </w:r>
      <w:r w:rsidR="00AE4C45">
        <w:rPr>
          <w:rFonts w:ascii="Times New Roman" w:hAnsi="Times New Roman"/>
        </w:rPr>
        <w:t>19,6</w:t>
      </w:r>
      <w:r>
        <w:rPr>
          <w:rFonts w:ascii="Times New Roman" w:hAnsi="Times New Roman"/>
        </w:rPr>
        <w:t xml:space="preserve"> </w:t>
      </w:r>
      <w:r w:rsidR="00AE4C45">
        <w:rPr>
          <w:rFonts w:ascii="Times New Roman" w:hAnsi="Times New Roman"/>
        </w:rPr>
        <w:t>€</w:t>
      </w:r>
      <w:r>
        <w:rPr>
          <w:rStyle w:val="Referencafusnote"/>
        </w:rPr>
        <w:footnoteReference w:id="43"/>
      </w:r>
      <w:r w:rsidR="00783347">
        <w:rPr>
          <w:rFonts w:ascii="Times New Roman" w:hAnsi="Times New Roman"/>
        </w:rPr>
        <w:t>.</w:t>
      </w:r>
    </w:p>
    <w:p w14:paraId="58975DC6" w14:textId="77777777" w:rsidR="00AE4C45" w:rsidRDefault="00AE4C45" w:rsidP="00AE4C45">
      <w:pPr>
        <w:pStyle w:val="Style0"/>
        <w:jc w:val="both"/>
        <w:rPr>
          <w:rFonts w:ascii="Times New Roman" w:hAnsi="Times New Roman"/>
        </w:rPr>
      </w:pPr>
      <w:r>
        <w:rPr>
          <w:rFonts w:ascii="Times New Roman" w:hAnsi="Times New Roman"/>
        </w:rPr>
        <w:t>Procjenjuje se da na bolovanje zbog gripe odlazi cca 10 radno aktivnih osoba sa prosječnim trajanjem bolovanja od 10 dana</w:t>
      </w:r>
      <w:r w:rsidRPr="00314BF8">
        <w:rPr>
          <w:rStyle w:val="Referencafusnote"/>
          <w:rFonts w:ascii="Times New Roman" w:hAnsi="Times New Roman"/>
        </w:rPr>
        <w:footnoteReference w:id="44"/>
      </w:r>
      <w:r>
        <w:rPr>
          <w:rFonts w:ascii="Times New Roman" w:hAnsi="Times New Roman"/>
        </w:rPr>
        <w:t xml:space="preserve"> što u konačnici rezultira sa 1 960,00 € troška. </w:t>
      </w:r>
    </w:p>
    <w:p w14:paraId="41F54CBF" w14:textId="77777777" w:rsidR="00AE4C45" w:rsidRDefault="00AE4C45" w:rsidP="00AE4C45">
      <w:pPr>
        <w:pStyle w:val="Style0"/>
        <w:jc w:val="both"/>
        <w:rPr>
          <w:rFonts w:ascii="Times New Roman" w:hAnsi="Times New Roman"/>
        </w:rPr>
      </w:pPr>
      <w:r w:rsidRPr="00046DF0">
        <w:rPr>
          <w:rFonts w:ascii="Times New Roman" w:hAnsi="Times New Roman"/>
        </w:rPr>
        <w:t>Također, dan bolničkog liječenja oboljelog od gripe iznosi ok</w:t>
      </w:r>
      <w:r>
        <w:rPr>
          <w:rFonts w:ascii="Times New Roman" w:hAnsi="Times New Roman"/>
        </w:rPr>
        <w:t>o  385,00 €, odnosno za cca 2-3</w:t>
      </w:r>
      <w:r w:rsidRPr="00046DF0">
        <w:rPr>
          <w:rFonts w:ascii="Times New Roman" w:hAnsi="Times New Roman"/>
        </w:rPr>
        <w:t xml:space="preserve"> osobe hospitaliziranih zbog gripe u trajanju od 10 dana (u prosjeku</w:t>
      </w:r>
      <w:r>
        <w:rPr>
          <w:rFonts w:ascii="Times New Roman" w:hAnsi="Times New Roman"/>
        </w:rPr>
        <w:t>) štete u gospodarstvu iznose od 11 000 do 15 000 €.</w:t>
      </w:r>
    </w:p>
    <w:p w14:paraId="3FEB3A19" w14:textId="77777777" w:rsidR="00AE4C45" w:rsidRDefault="00AE4C45" w:rsidP="00AE4C45">
      <w:pPr>
        <w:pStyle w:val="Bezproreda1"/>
        <w:rPr>
          <w:b/>
        </w:rPr>
      </w:pPr>
      <w:r w:rsidRPr="00293DAA">
        <w:t xml:space="preserve">Sveukupan </w:t>
      </w:r>
      <w:r>
        <w:t xml:space="preserve">direktni </w:t>
      </w:r>
      <w:r w:rsidRPr="00293DAA">
        <w:t>trošak u sl</w:t>
      </w:r>
      <w:r>
        <w:t>učaju epidemije iznosio bi oko 17 000 €. Pored toga posljedica gripe manifestirala bi se i putem indirektnih troškova u visini od oko 30 000 € što je između 0,5 i 1</w:t>
      </w:r>
      <w:r w:rsidRPr="00293DAA">
        <w:t xml:space="preserve"> % proračuna </w:t>
      </w:r>
      <w:r>
        <w:t>Općine</w:t>
      </w:r>
      <w:r w:rsidRPr="00293DAA">
        <w:t xml:space="preserve">, čime su posljedice </w:t>
      </w:r>
      <w:r>
        <w:t>po</w:t>
      </w:r>
      <w:r w:rsidRPr="00293DAA">
        <w:t xml:space="preserve"> gospodarstvo </w:t>
      </w:r>
      <w:r>
        <w:rPr>
          <w:b/>
        </w:rPr>
        <w:t>neznatne</w:t>
      </w:r>
      <w:r w:rsidRPr="00293DAA">
        <w:rPr>
          <w:b/>
        </w:rPr>
        <w:t>.</w:t>
      </w:r>
    </w:p>
    <w:p w14:paraId="3E20A933" w14:textId="77777777" w:rsidR="00AE4C45" w:rsidRPr="006107CF" w:rsidRDefault="00AE4C45" w:rsidP="00AE4C45">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No, posljednji primjer uslijed pandemije koronavirusa pokazao je da se osim direktnih posljedica na gospodarstvo puno više manifestiraju indirektne posljedice po gospodarstvo, te se sveukupni trošak u slučaju epidemije ovakvoga tipa može popeti na 1 do 5 % proračuna,  čime su posljedice po gospodarstvo </w:t>
      </w:r>
      <w:r>
        <w:rPr>
          <w:rFonts w:ascii="Times New Roman" w:eastAsia="Times New Roman" w:hAnsi="Times New Roman" w:cs="Times New Roman"/>
          <w:b/>
          <w:sz w:val="24"/>
          <w:szCs w:val="24"/>
          <w:lang w:eastAsia="hr-HR"/>
        </w:rPr>
        <w:t>malene</w:t>
      </w:r>
      <w:r>
        <w:rPr>
          <w:rFonts w:ascii="Times New Roman" w:eastAsia="Times New Roman" w:hAnsi="Times New Roman" w:cs="Times New Roman"/>
          <w:sz w:val="24"/>
          <w:szCs w:val="24"/>
          <w:lang w:eastAsia="hr-HR"/>
        </w:rPr>
        <w:t>.</w:t>
      </w:r>
    </w:p>
    <w:p w14:paraId="6158D141" w14:textId="77777777" w:rsidR="00F305D0" w:rsidRDefault="00F305D0" w:rsidP="00F305D0">
      <w:pPr>
        <w:pStyle w:val="Bezproreda1"/>
      </w:pPr>
    </w:p>
    <w:p w14:paraId="27608FB2" w14:textId="046AA3FD" w:rsidR="00A5405A" w:rsidRDefault="00A424A7" w:rsidP="00A5405A">
      <w:pPr>
        <w:pStyle w:val="Bezproreda"/>
      </w:pPr>
      <w:r>
        <w:rPr>
          <w:rFonts w:eastAsia="Calibri"/>
          <w:iCs/>
          <w:sz w:val="20"/>
          <w:szCs w:val="20"/>
        </w:rPr>
        <w:t xml:space="preserve">                 Tablica </w:t>
      </w:r>
      <w:r w:rsidR="004055A9">
        <w:rPr>
          <w:rFonts w:eastAsia="Calibri"/>
          <w:iCs/>
          <w:sz w:val="20"/>
          <w:szCs w:val="20"/>
        </w:rPr>
        <w:t>1</w:t>
      </w:r>
      <w:r w:rsidR="001A0581">
        <w:rPr>
          <w:rFonts w:eastAsia="Calibri"/>
          <w:iCs/>
          <w:sz w:val="20"/>
          <w:szCs w:val="20"/>
        </w:rPr>
        <w:t>12</w:t>
      </w:r>
      <w:r w:rsidR="00A5405A">
        <w:rPr>
          <w:rFonts w:eastAsia="Calibri"/>
          <w:iCs/>
          <w:sz w:val="20"/>
          <w:szCs w:val="20"/>
        </w:rPr>
        <w:t xml:space="preserve">: Posljedice po gospodarstvo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A5405A" w:rsidRPr="00A5405A" w14:paraId="36343B8D" w14:textId="77777777" w:rsidTr="00A5405A">
        <w:trPr>
          <w:trHeight w:val="248"/>
          <w:jc w:val="center"/>
        </w:trPr>
        <w:tc>
          <w:tcPr>
            <w:tcW w:w="7196" w:type="dxa"/>
            <w:gridSpan w:val="4"/>
            <w:shd w:val="clear" w:color="auto" w:fill="BDD6EE"/>
            <w:vAlign w:val="center"/>
          </w:tcPr>
          <w:p w14:paraId="3E75546A" w14:textId="77777777" w:rsidR="00A5405A" w:rsidRPr="00A5405A" w:rsidRDefault="00A5405A" w:rsidP="00A5405A">
            <w:pPr>
              <w:pStyle w:val="Bezproreda"/>
              <w:rPr>
                <w:rFonts w:cs="Times New Roman"/>
                <w:sz w:val="20"/>
                <w:szCs w:val="20"/>
              </w:rPr>
            </w:pPr>
            <w:r w:rsidRPr="00A5405A">
              <w:rPr>
                <w:rFonts w:cs="Times New Roman"/>
                <w:sz w:val="20"/>
                <w:szCs w:val="20"/>
              </w:rPr>
              <w:t>Posljedice na gospodarstvo</w:t>
            </w:r>
          </w:p>
        </w:tc>
      </w:tr>
      <w:tr w:rsidR="00A5405A" w:rsidRPr="00A5405A" w14:paraId="0042970E" w14:textId="77777777" w:rsidTr="00A5405A">
        <w:trPr>
          <w:trHeight w:val="467"/>
          <w:jc w:val="center"/>
        </w:trPr>
        <w:tc>
          <w:tcPr>
            <w:tcW w:w="1161" w:type="dxa"/>
            <w:shd w:val="clear" w:color="auto" w:fill="BDD6EE"/>
            <w:vAlign w:val="center"/>
          </w:tcPr>
          <w:p w14:paraId="0CDD7049"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Kategorija</w:t>
            </w:r>
          </w:p>
          <w:p w14:paraId="26294EC1" w14:textId="77777777" w:rsidR="00A5405A" w:rsidRPr="00A5405A" w:rsidRDefault="00A5405A" w:rsidP="00A5405A">
            <w:pPr>
              <w:pStyle w:val="Bezproreda"/>
              <w:jc w:val="center"/>
              <w:rPr>
                <w:rFonts w:cs="Times New Roman"/>
                <w:sz w:val="20"/>
                <w:szCs w:val="20"/>
              </w:rPr>
            </w:pPr>
          </w:p>
        </w:tc>
        <w:tc>
          <w:tcPr>
            <w:tcW w:w="1407" w:type="dxa"/>
            <w:shd w:val="clear" w:color="auto" w:fill="BDD6EE"/>
          </w:tcPr>
          <w:p w14:paraId="19BEF85D"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Posljedice</w:t>
            </w:r>
          </w:p>
        </w:tc>
        <w:tc>
          <w:tcPr>
            <w:tcW w:w="3352" w:type="dxa"/>
            <w:shd w:val="clear" w:color="auto" w:fill="BDD6EE"/>
            <w:vAlign w:val="center"/>
          </w:tcPr>
          <w:p w14:paraId="4E4ACEBE"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Kriterij štete u % proračuna JLS</w:t>
            </w:r>
          </w:p>
        </w:tc>
        <w:tc>
          <w:tcPr>
            <w:tcW w:w="1276" w:type="dxa"/>
            <w:shd w:val="clear" w:color="auto" w:fill="BDD6EE"/>
          </w:tcPr>
          <w:p w14:paraId="26EA2964"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odabrano</w:t>
            </w:r>
          </w:p>
        </w:tc>
      </w:tr>
      <w:tr w:rsidR="00A5405A" w:rsidRPr="00A5405A" w14:paraId="07855F6A" w14:textId="77777777" w:rsidTr="00A5405A">
        <w:trPr>
          <w:trHeight w:val="263"/>
          <w:jc w:val="center"/>
        </w:trPr>
        <w:tc>
          <w:tcPr>
            <w:tcW w:w="1161" w:type="dxa"/>
            <w:shd w:val="clear" w:color="auto" w:fill="B17ED8"/>
            <w:vAlign w:val="center"/>
          </w:tcPr>
          <w:p w14:paraId="15A9B0A2"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1</w:t>
            </w:r>
          </w:p>
        </w:tc>
        <w:tc>
          <w:tcPr>
            <w:tcW w:w="1407" w:type="dxa"/>
            <w:shd w:val="clear" w:color="auto" w:fill="B17ED8"/>
          </w:tcPr>
          <w:p w14:paraId="29E9E157"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Neznatne</w:t>
            </w:r>
          </w:p>
        </w:tc>
        <w:tc>
          <w:tcPr>
            <w:tcW w:w="3352" w:type="dxa"/>
            <w:vAlign w:val="center"/>
          </w:tcPr>
          <w:p w14:paraId="0C768814"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0,5-1 %</w:t>
            </w:r>
          </w:p>
        </w:tc>
        <w:tc>
          <w:tcPr>
            <w:tcW w:w="1276" w:type="dxa"/>
            <w:shd w:val="clear" w:color="auto" w:fill="B17ED8"/>
          </w:tcPr>
          <w:p w14:paraId="3A4F192B" w14:textId="70DC8999" w:rsidR="00A5405A" w:rsidRPr="00A05CBC" w:rsidRDefault="00A5405A" w:rsidP="00A5405A">
            <w:pPr>
              <w:pStyle w:val="Bezproreda"/>
              <w:jc w:val="center"/>
              <w:rPr>
                <w:rFonts w:cs="Times New Roman"/>
                <w:b/>
                <w:bCs/>
                <w:sz w:val="20"/>
                <w:szCs w:val="20"/>
              </w:rPr>
            </w:pPr>
          </w:p>
        </w:tc>
      </w:tr>
      <w:tr w:rsidR="00A5405A" w:rsidRPr="00A5405A" w14:paraId="574F014C" w14:textId="77777777" w:rsidTr="00A5405A">
        <w:trPr>
          <w:trHeight w:val="280"/>
          <w:jc w:val="center"/>
        </w:trPr>
        <w:tc>
          <w:tcPr>
            <w:tcW w:w="1161" w:type="dxa"/>
            <w:shd w:val="clear" w:color="auto" w:fill="00B050"/>
            <w:vAlign w:val="center"/>
          </w:tcPr>
          <w:p w14:paraId="22AA225A"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2</w:t>
            </w:r>
          </w:p>
        </w:tc>
        <w:tc>
          <w:tcPr>
            <w:tcW w:w="1407" w:type="dxa"/>
            <w:shd w:val="clear" w:color="auto" w:fill="00B050"/>
          </w:tcPr>
          <w:p w14:paraId="73F49D0D"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Malene</w:t>
            </w:r>
          </w:p>
        </w:tc>
        <w:tc>
          <w:tcPr>
            <w:tcW w:w="3352" w:type="dxa"/>
            <w:vAlign w:val="center"/>
          </w:tcPr>
          <w:p w14:paraId="0A39EB12"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1-5 %</w:t>
            </w:r>
          </w:p>
        </w:tc>
        <w:tc>
          <w:tcPr>
            <w:tcW w:w="1276" w:type="dxa"/>
            <w:shd w:val="clear" w:color="auto" w:fill="00B050"/>
          </w:tcPr>
          <w:p w14:paraId="6AFBC204" w14:textId="30394506" w:rsidR="00A5405A" w:rsidRPr="00A424A7" w:rsidRDefault="00783347" w:rsidP="00A5405A">
            <w:pPr>
              <w:pStyle w:val="Bezproreda"/>
              <w:jc w:val="center"/>
              <w:rPr>
                <w:rFonts w:cs="Times New Roman"/>
                <w:b/>
                <w:sz w:val="20"/>
                <w:szCs w:val="20"/>
              </w:rPr>
            </w:pPr>
            <w:r>
              <w:rPr>
                <w:rFonts w:cs="Times New Roman"/>
                <w:b/>
                <w:sz w:val="20"/>
                <w:szCs w:val="20"/>
              </w:rPr>
              <w:t>X</w:t>
            </w:r>
          </w:p>
        </w:tc>
      </w:tr>
      <w:tr w:rsidR="00A5405A" w:rsidRPr="00A5405A" w14:paraId="0B942E33" w14:textId="77777777" w:rsidTr="00A5405A">
        <w:trPr>
          <w:trHeight w:val="269"/>
          <w:jc w:val="center"/>
        </w:trPr>
        <w:tc>
          <w:tcPr>
            <w:tcW w:w="1161" w:type="dxa"/>
            <w:shd w:val="clear" w:color="auto" w:fill="FFFF00"/>
            <w:vAlign w:val="center"/>
          </w:tcPr>
          <w:p w14:paraId="0CF1A58B"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3</w:t>
            </w:r>
          </w:p>
        </w:tc>
        <w:tc>
          <w:tcPr>
            <w:tcW w:w="1407" w:type="dxa"/>
            <w:shd w:val="clear" w:color="auto" w:fill="FFFF00"/>
          </w:tcPr>
          <w:p w14:paraId="2D686C4F"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Umjerene</w:t>
            </w:r>
          </w:p>
        </w:tc>
        <w:tc>
          <w:tcPr>
            <w:tcW w:w="3352" w:type="dxa"/>
            <w:vAlign w:val="center"/>
          </w:tcPr>
          <w:p w14:paraId="1A0FEFFD"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5-15 %</w:t>
            </w:r>
          </w:p>
        </w:tc>
        <w:tc>
          <w:tcPr>
            <w:tcW w:w="1276" w:type="dxa"/>
            <w:shd w:val="clear" w:color="auto" w:fill="FFFF00"/>
          </w:tcPr>
          <w:p w14:paraId="707675DA" w14:textId="5E569400" w:rsidR="00A5405A" w:rsidRPr="00416A35" w:rsidRDefault="00A5405A" w:rsidP="00A5405A">
            <w:pPr>
              <w:pStyle w:val="Bezproreda"/>
              <w:jc w:val="center"/>
              <w:rPr>
                <w:rFonts w:cs="Times New Roman"/>
                <w:b/>
                <w:sz w:val="20"/>
                <w:szCs w:val="20"/>
              </w:rPr>
            </w:pPr>
          </w:p>
        </w:tc>
      </w:tr>
      <w:tr w:rsidR="00A5405A" w:rsidRPr="00A5405A" w14:paraId="49AF148F" w14:textId="77777777" w:rsidTr="00A5405A">
        <w:trPr>
          <w:trHeight w:val="274"/>
          <w:jc w:val="center"/>
        </w:trPr>
        <w:tc>
          <w:tcPr>
            <w:tcW w:w="1161" w:type="dxa"/>
            <w:shd w:val="clear" w:color="auto" w:fill="FFC000"/>
            <w:vAlign w:val="center"/>
          </w:tcPr>
          <w:p w14:paraId="4EBD13B2"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4</w:t>
            </w:r>
          </w:p>
        </w:tc>
        <w:tc>
          <w:tcPr>
            <w:tcW w:w="1407" w:type="dxa"/>
            <w:shd w:val="clear" w:color="auto" w:fill="FFC000"/>
          </w:tcPr>
          <w:p w14:paraId="46A98435"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Značajne</w:t>
            </w:r>
          </w:p>
        </w:tc>
        <w:tc>
          <w:tcPr>
            <w:tcW w:w="3352" w:type="dxa"/>
            <w:vAlign w:val="center"/>
          </w:tcPr>
          <w:p w14:paraId="7041B859"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15-25 %</w:t>
            </w:r>
          </w:p>
        </w:tc>
        <w:tc>
          <w:tcPr>
            <w:tcW w:w="1276" w:type="dxa"/>
            <w:shd w:val="clear" w:color="auto" w:fill="FFC000"/>
          </w:tcPr>
          <w:p w14:paraId="244A1908" w14:textId="77777777" w:rsidR="00A5405A" w:rsidRPr="00A5405A" w:rsidRDefault="00A5405A" w:rsidP="00A5405A">
            <w:pPr>
              <w:pStyle w:val="Bezproreda"/>
              <w:jc w:val="center"/>
              <w:rPr>
                <w:rFonts w:cs="Times New Roman"/>
                <w:sz w:val="20"/>
                <w:szCs w:val="20"/>
              </w:rPr>
            </w:pPr>
          </w:p>
        </w:tc>
      </w:tr>
      <w:tr w:rsidR="00A5405A" w:rsidRPr="00A5405A" w14:paraId="59CA774B" w14:textId="77777777" w:rsidTr="00A5405A">
        <w:trPr>
          <w:trHeight w:val="278"/>
          <w:jc w:val="center"/>
        </w:trPr>
        <w:tc>
          <w:tcPr>
            <w:tcW w:w="1161" w:type="dxa"/>
            <w:shd w:val="clear" w:color="auto" w:fill="FF0000"/>
            <w:vAlign w:val="center"/>
          </w:tcPr>
          <w:p w14:paraId="5CB484D2"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5</w:t>
            </w:r>
          </w:p>
        </w:tc>
        <w:tc>
          <w:tcPr>
            <w:tcW w:w="1407" w:type="dxa"/>
            <w:shd w:val="clear" w:color="auto" w:fill="FF0000"/>
          </w:tcPr>
          <w:p w14:paraId="14584216"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Katastrofalne</w:t>
            </w:r>
          </w:p>
        </w:tc>
        <w:tc>
          <w:tcPr>
            <w:tcW w:w="3352" w:type="dxa"/>
            <w:vAlign w:val="center"/>
          </w:tcPr>
          <w:p w14:paraId="18EBF8A5" w14:textId="77777777" w:rsidR="00A5405A" w:rsidRPr="00A5405A" w:rsidRDefault="00A5405A" w:rsidP="00A5405A">
            <w:pPr>
              <w:pStyle w:val="Bezproreda"/>
              <w:jc w:val="center"/>
              <w:rPr>
                <w:rFonts w:cs="Times New Roman"/>
                <w:sz w:val="20"/>
                <w:szCs w:val="20"/>
              </w:rPr>
            </w:pPr>
            <w:r w:rsidRPr="00A5405A">
              <w:rPr>
                <w:rFonts w:cs="Times New Roman"/>
                <w:sz w:val="20"/>
                <w:szCs w:val="20"/>
              </w:rPr>
              <w:t>&gt;25 %</w:t>
            </w:r>
          </w:p>
        </w:tc>
        <w:tc>
          <w:tcPr>
            <w:tcW w:w="1276" w:type="dxa"/>
            <w:shd w:val="clear" w:color="auto" w:fill="FF0000"/>
          </w:tcPr>
          <w:p w14:paraId="2FAEA3B1" w14:textId="77777777" w:rsidR="00A5405A" w:rsidRPr="00A5405A" w:rsidRDefault="00A5405A" w:rsidP="00A5405A">
            <w:pPr>
              <w:pStyle w:val="Bezproreda"/>
              <w:jc w:val="center"/>
              <w:rPr>
                <w:rFonts w:cs="Times New Roman"/>
                <w:sz w:val="20"/>
                <w:szCs w:val="20"/>
              </w:rPr>
            </w:pPr>
          </w:p>
        </w:tc>
      </w:tr>
    </w:tbl>
    <w:p w14:paraId="474F68B7" w14:textId="77777777" w:rsidR="00A5405A" w:rsidRDefault="00A5405A" w:rsidP="006F0515">
      <w:pPr>
        <w:pStyle w:val="Bezproreda1"/>
        <w:rPr>
          <w:sz w:val="16"/>
          <w:szCs w:val="16"/>
        </w:rPr>
      </w:pPr>
    </w:p>
    <w:p w14:paraId="182B3829" w14:textId="77777777" w:rsidR="00AE4C45" w:rsidRDefault="00AE4C45" w:rsidP="006F0515">
      <w:pPr>
        <w:pStyle w:val="Bezproreda1"/>
        <w:rPr>
          <w:sz w:val="16"/>
          <w:szCs w:val="16"/>
        </w:rPr>
      </w:pPr>
    </w:p>
    <w:p w14:paraId="6716C082" w14:textId="77777777" w:rsidR="00AE4C45" w:rsidRDefault="00AE4C45" w:rsidP="006F0515">
      <w:pPr>
        <w:pStyle w:val="Bezproreda1"/>
        <w:rPr>
          <w:sz w:val="16"/>
          <w:szCs w:val="16"/>
        </w:rPr>
      </w:pPr>
    </w:p>
    <w:p w14:paraId="777AE7BB" w14:textId="77777777" w:rsidR="00AE4C45" w:rsidRDefault="00AE4C45" w:rsidP="006F0515">
      <w:pPr>
        <w:pStyle w:val="Bezproreda1"/>
        <w:rPr>
          <w:sz w:val="16"/>
          <w:szCs w:val="16"/>
        </w:rPr>
      </w:pPr>
    </w:p>
    <w:p w14:paraId="4896C919" w14:textId="77777777" w:rsidR="00AE4C45" w:rsidRPr="006F0515" w:rsidRDefault="00AE4C45" w:rsidP="006F0515">
      <w:pPr>
        <w:pStyle w:val="Bezproreda1"/>
        <w:rPr>
          <w:sz w:val="16"/>
          <w:szCs w:val="16"/>
        </w:rPr>
      </w:pPr>
    </w:p>
    <w:p w14:paraId="4C71009B" w14:textId="77777777" w:rsidR="00154F82" w:rsidRDefault="00154F82" w:rsidP="00F64B18">
      <w:pPr>
        <w:pStyle w:val="Naslov5"/>
        <w:numPr>
          <w:ilvl w:val="4"/>
          <w:numId w:val="1"/>
        </w:numPr>
        <w:ind w:left="1701" w:hanging="1134"/>
      </w:pPr>
      <w:bookmarkStart w:id="448" w:name="_Toc517456288"/>
      <w:bookmarkStart w:id="449" w:name="_Toc517456466"/>
      <w:bookmarkStart w:id="450" w:name="_Toc517461458"/>
      <w:r>
        <w:lastRenderedPageBreak/>
        <w:t>Posljedice po društvenu stabilnost i politiku</w:t>
      </w:r>
      <w:bookmarkEnd w:id="448"/>
      <w:bookmarkEnd w:id="449"/>
      <w:bookmarkEnd w:id="450"/>
    </w:p>
    <w:p w14:paraId="26312921" w14:textId="77777777" w:rsidR="00A424A7" w:rsidRDefault="00A424A7" w:rsidP="00F64B18">
      <w:pPr>
        <w:pStyle w:val="Bezproreda"/>
      </w:pPr>
      <w:r>
        <w:t>Posljedice za Društvenu stabilnost i politiku iskazuju se u materijalnoj šteti i to:</w:t>
      </w:r>
    </w:p>
    <w:p w14:paraId="4703A344" w14:textId="77777777" w:rsidR="00A424A7" w:rsidRDefault="00A424A7" w:rsidP="003944D9">
      <w:pPr>
        <w:pStyle w:val="Bezproreda"/>
        <w:numPr>
          <w:ilvl w:val="0"/>
          <w:numId w:val="29"/>
        </w:numPr>
      </w:pPr>
      <w:r w:rsidRPr="00A424A7">
        <w:rPr>
          <w:b/>
        </w:rPr>
        <w:t>štete na kritičnoj infrastrukturi</w:t>
      </w:r>
      <w:r>
        <w:t xml:space="preserve"> – o</w:t>
      </w:r>
      <w:r>
        <w:rPr>
          <w:rStyle w:val="BezproredaChar2"/>
        </w:rPr>
        <w:t>bjekti kritične infrastrukture neće pretrpjeti nikakva oštećenja izazvane pojavom epidemije ili pandemije gripe. Moguće su poteškoće u osiguranju normalnog funkcioniranja kritične infrastrukture zbog izostanka s posla nekih radnika kojima je odobreno bolovanje, ali ne na nivou prestanka rada kroz duži period neke od kritičnih infrastruktura</w:t>
      </w:r>
      <w:r>
        <w:t xml:space="preserve"> </w:t>
      </w:r>
    </w:p>
    <w:p w14:paraId="719B3E18" w14:textId="77777777" w:rsidR="00A424A7" w:rsidRPr="006F0515" w:rsidRDefault="00A424A7" w:rsidP="00A424A7">
      <w:pPr>
        <w:pStyle w:val="Bezproreda"/>
        <w:ind w:left="783"/>
        <w:rPr>
          <w:sz w:val="16"/>
          <w:szCs w:val="16"/>
        </w:rPr>
      </w:pPr>
    </w:p>
    <w:p w14:paraId="6BAA091D" w14:textId="6FAB2E2D" w:rsidR="00A424A7" w:rsidRPr="00A424A7" w:rsidRDefault="00E622FD" w:rsidP="00A424A7">
      <w:pPr>
        <w:pStyle w:val="Bezproreda"/>
        <w:rPr>
          <w:rFonts w:cs="Times New Roman"/>
          <w:sz w:val="20"/>
          <w:szCs w:val="20"/>
        </w:rPr>
      </w:pPr>
      <w:r>
        <w:rPr>
          <w:rFonts w:cs="Times New Roman"/>
          <w:sz w:val="20"/>
          <w:szCs w:val="20"/>
        </w:rPr>
        <w:t xml:space="preserve">                 </w:t>
      </w:r>
      <w:r w:rsidR="00A60B6D">
        <w:rPr>
          <w:rFonts w:cs="Times New Roman"/>
          <w:sz w:val="20"/>
          <w:szCs w:val="20"/>
        </w:rPr>
        <w:t xml:space="preserve">Tablica </w:t>
      </w:r>
      <w:r w:rsidR="004055A9">
        <w:rPr>
          <w:rFonts w:cs="Times New Roman"/>
          <w:sz w:val="20"/>
          <w:szCs w:val="20"/>
        </w:rPr>
        <w:t>1</w:t>
      </w:r>
      <w:r w:rsidR="001A0581">
        <w:rPr>
          <w:rFonts w:cs="Times New Roman"/>
          <w:sz w:val="20"/>
          <w:szCs w:val="20"/>
        </w:rPr>
        <w:t>13</w:t>
      </w:r>
      <w:r w:rsidR="00A424A7" w:rsidRPr="00A424A7">
        <w:rPr>
          <w:rFonts w:cs="Times New Roman"/>
          <w:sz w:val="20"/>
          <w:szCs w:val="20"/>
        </w:rPr>
        <w:t xml:space="preserve">: Posljedice po društvenu sigurnost i politiku-štete na kritičnoj infrastrukturi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F64B18" w:rsidRPr="00F64B18" w14:paraId="4B44B210" w14:textId="77777777" w:rsidTr="008E61EA">
        <w:trPr>
          <w:trHeight w:val="248"/>
        </w:trPr>
        <w:tc>
          <w:tcPr>
            <w:tcW w:w="7196" w:type="dxa"/>
            <w:gridSpan w:val="4"/>
            <w:shd w:val="clear" w:color="auto" w:fill="BDD6EE"/>
            <w:vAlign w:val="center"/>
          </w:tcPr>
          <w:p w14:paraId="752C9B0A"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Posljedice po društvenu sigurnost i politiku-kritična infrastruktura</w:t>
            </w:r>
          </w:p>
        </w:tc>
      </w:tr>
      <w:tr w:rsidR="00F64B18" w:rsidRPr="00F64B18" w14:paraId="140D22BE" w14:textId="77777777" w:rsidTr="008E61EA">
        <w:trPr>
          <w:trHeight w:val="467"/>
        </w:trPr>
        <w:tc>
          <w:tcPr>
            <w:tcW w:w="1161" w:type="dxa"/>
            <w:shd w:val="clear" w:color="auto" w:fill="BDD6EE"/>
            <w:vAlign w:val="center"/>
          </w:tcPr>
          <w:p w14:paraId="256FEB27"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Kategorija</w:t>
            </w:r>
          </w:p>
          <w:p w14:paraId="519CFAC1" w14:textId="77777777" w:rsidR="00F64B18" w:rsidRPr="00F64B18" w:rsidRDefault="00F64B18" w:rsidP="00F64B18">
            <w:pPr>
              <w:spacing w:after="0" w:line="240" w:lineRule="auto"/>
              <w:jc w:val="center"/>
              <w:rPr>
                <w:rFonts w:ascii="Times New Roman" w:hAnsi="Times New Roman" w:cs="Times New Roman"/>
                <w:b/>
                <w:sz w:val="20"/>
                <w:szCs w:val="20"/>
              </w:rPr>
            </w:pPr>
          </w:p>
        </w:tc>
        <w:tc>
          <w:tcPr>
            <w:tcW w:w="1407" w:type="dxa"/>
            <w:shd w:val="clear" w:color="auto" w:fill="BDD6EE"/>
          </w:tcPr>
          <w:p w14:paraId="0E4C91D0"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Posljedice</w:t>
            </w:r>
          </w:p>
        </w:tc>
        <w:tc>
          <w:tcPr>
            <w:tcW w:w="3352" w:type="dxa"/>
            <w:shd w:val="clear" w:color="auto" w:fill="BDD6EE"/>
            <w:vAlign w:val="center"/>
          </w:tcPr>
          <w:p w14:paraId="2A8287EB"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Kriterij štete u % proračuna JLS</w:t>
            </w:r>
          </w:p>
        </w:tc>
        <w:tc>
          <w:tcPr>
            <w:tcW w:w="1276" w:type="dxa"/>
            <w:shd w:val="clear" w:color="auto" w:fill="BDD6EE"/>
          </w:tcPr>
          <w:p w14:paraId="6CA5146A"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odabrano</w:t>
            </w:r>
          </w:p>
        </w:tc>
      </w:tr>
      <w:tr w:rsidR="00F64B18" w:rsidRPr="00F64B18" w14:paraId="2BC04832" w14:textId="77777777" w:rsidTr="008E61EA">
        <w:trPr>
          <w:trHeight w:val="263"/>
        </w:trPr>
        <w:tc>
          <w:tcPr>
            <w:tcW w:w="1161" w:type="dxa"/>
            <w:shd w:val="clear" w:color="auto" w:fill="B17ED8"/>
            <w:vAlign w:val="center"/>
          </w:tcPr>
          <w:p w14:paraId="56FA8CCB"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1</w:t>
            </w:r>
          </w:p>
        </w:tc>
        <w:tc>
          <w:tcPr>
            <w:tcW w:w="1407" w:type="dxa"/>
            <w:shd w:val="clear" w:color="auto" w:fill="B17ED8"/>
          </w:tcPr>
          <w:p w14:paraId="64F8234E"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Neznatne</w:t>
            </w:r>
          </w:p>
        </w:tc>
        <w:tc>
          <w:tcPr>
            <w:tcW w:w="3352" w:type="dxa"/>
            <w:vAlign w:val="center"/>
          </w:tcPr>
          <w:p w14:paraId="1E6F6631"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0,5-1 %</w:t>
            </w:r>
          </w:p>
        </w:tc>
        <w:tc>
          <w:tcPr>
            <w:tcW w:w="1276" w:type="dxa"/>
            <w:shd w:val="clear" w:color="auto" w:fill="B17ED8"/>
          </w:tcPr>
          <w:p w14:paraId="32B02D22"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X</w:t>
            </w:r>
          </w:p>
        </w:tc>
      </w:tr>
      <w:tr w:rsidR="00F64B18" w:rsidRPr="00F64B18" w14:paraId="51ED191C" w14:textId="77777777" w:rsidTr="008E61EA">
        <w:trPr>
          <w:trHeight w:val="280"/>
        </w:trPr>
        <w:tc>
          <w:tcPr>
            <w:tcW w:w="1161" w:type="dxa"/>
            <w:shd w:val="clear" w:color="auto" w:fill="00B050"/>
            <w:vAlign w:val="center"/>
          </w:tcPr>
          <w:p w14:paraId="0A9E6DA6"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2</w:t>
            </w:r>
          </w:p>
        </w:tc>
        <w:tc>
          <w:tcPr>
            <w:tcW w:w="1407" w:type="dxa"/>
            <w:shd w:val="clear" w:color="auto" w:fill="00B050"/>
          </w:tcPr>
          <w:p w14:paraId="7AE137B7"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Malene</w:t>
            </w:r>
          </w:p>
        </w:tc>
        <w:tc>
          <w:tcPr>
            <w:tcW w:w="3352" w:type="dxa"/>
            <w:vAlign w:val="center"/>
          </w:tcPr>
          <w:p w14:paraId="2D237373"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1-5 %</w:t>
            </w:r>
          </w:p>
        </w:tc>
        <w:tc>
          <w:tcPr>
            <w:tcW w:w="1276" w:type="dxa"/>
            <w:shd w:val="clear" w:color="auto" w:fill="00B050"/>
          </w:tcPr>
          <w:p w14:paraId="4410C1F1" w14:textId="77777777" w:rsidR="00F64B18" w:rsidRPr="00F64B18" w:rsidRDefault="00F64B18" w:rsidP="00F64B18">
            <w:pPr>
              <w:spacing w:after="0" w:line="240" w:lineRule="auto"/>
              <w:jc w:val="center"/>
              <w:rPr>
                <w:rFonts w:ascii="Times New Roman" w:hAnsi="Times New Roman" w:cs="Times New Roman"/>
                <w:b/>
                <w:sz w:val="20"/>
                <w:szCs w:val="20"/>
              </w:rPr>
            </w:pPr>
          </w:p>
        </w:tc>
      </w:tr>
      <w:tr w:rsidR="00F64B18" w:rsidRPr="00F64B18" w14:paraId="61F69CA2" w14:textId="77777777" w:rsidTr="008E61EA">
        <w:trPr>
          <w:trHeight w:val="269"/>
        </w:trPr>
        <w:tc>
          <w:tcPr>
            <w:tcW w:w="1161" w:type="dxa"/>
            <w:shd w:val="clear" w:color="auto" w:fill="FFFF00"/>
            <w:vAlign w:val="center"/>
          </w:tcPr>
          <w:p w14:paraId="0FE929DB"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3</w:t>
            </w:r>
          </w:p>
        </w:tc>
        <w:tc>
          <w:tcPr>
            <w:tcW w:w="1407" w:type="dxa"/>
            <w:shd w:val="clear" w:color="auto" w:fill="FFFF00"/>
          </w:tcPr>
          <w:p w14:paraId="7EF7727F"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Umjerene</w:t>
            </w:r>
          </w:p>
        </w:tc>
        <w:tc>
          <w:tcPr>
            <w:tcW w:w="3352" w:type="dxa"/>
            <w:vAlign w:val="center"/>
          </w:tcPr>
          <w:p w14:paraId="75F07E53"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5-15 %</w:t>
            </w:r>
          </w:p>
        </w:tc>
        <w:tc>
          <w:tcPr>
            <w:tcW w:w="1276" w:type="dxa"/>
            <w:shd w:val="clear" w:color="auto" w:fill="FFFF00"/>
          </w:tcPr>
          <w:p w14:paraId="262B30A9" w14:textId="77777777" w:rsidR="00F64B18" w:rsidRPr="00F64B18" w:rsidRDefault="00F64B18" w:rsidP="00F64B18">
            <w:pPr>
              <w:spacing w:after="0" w:line="240" w:lineRule="auto"/>
              <w:jc w:val="center"/>
              <w:rPr>
                <w:rFonts w:ascii="Times New Roman" w:hAnsi="Times New Roman" w:cs="Times New Roman"/>
                <w:b/>
                <w:sz w:val="20"/>
                <w:szCs w:val="20"/>
              </w:rPr>
            </w:pPr>
          </w:p>
        </w:tc>
      </w:tr>
      <w:tr w:rsidR="00F64B18" w:rsidRPr="00F64B18" w14:paraId="01B97E4E" w14:textId="77777777" w:rsidTr="008E61EA">
        <w:trPr>
          <w:trHeight w:val="274"/>
        </w:trPr>
        <w:tc>
          <w:tcPr>
            <w:tcW w:w="1161" w:type="dxa"/>
            <w:shd w:val="clear" w:color="auto" w:fill="FFC000"/>
            <w:vAlign w:val="center"/>
          </w:tcPr>
          <w:p w14:paraId="4CE3D981"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4</w:t>
            </w:r>
          </w:p>
        </w:tc>
        <w:tc>
          <w:tcPr>
            <w:tcW w:w="1407" w:type="dxa"/>
            <w:shd w:val="clear" w:color="auto" w:fill="FFC000"/>
          </w:tcPr>
          <w:p w14:paraId="5C1BFDDB"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Značajne</w:t>
            </w:r>
          </w:p>
        </w:tc>
        <w:tc>
          <w:tcPr>
            <w:tcW w:w="3352" w:type="dxa"/>
            <w:vAlign w:val="center"/>
          </w:tcPr>
          <w:p w14:paraId="38E6AC27"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15-25 %</w:t>
            </w:r>
          </w:p>
        </w:tc>
        <w:tc>
          <w:tcPr>
            <w:tcW w:w="1276" w:type="dxa"/>
            <w:shd w:val="clear" w:color="auto" w:fill="FFC000"/>
          </w:tcPr>
          <w:p w14:paraId="046715BC" w14:textId="77777777" w:rsidR="00F64B18" w:rsidRPr="00F64B18" w:rsidRDefault="00F64B18" w:rsidP="00F64B18">
            <w:pPr>
              <w:spacing w:after="0" w:line="240" w:lineRule="auto"/>
              <w:jc w:val="center"/>
              <w:rPr>
                <w:rFonts w:ascii="Times New Roman" w:hAnsi="Times New Roman" w:cs="Times New Roman"/>
                <w:sz w:val="20"/>
                <w:szCs w:val="20"/>
              </w:rPr>
            </w:pPr>
          </w:p>
        </w:tc>
      </w:tr>
      <w:tr w:rsidR="00F64B18" w:rsidRPr="00F64B18" w14:paraId="667FF0D4" w14:textId="77777777" w:rsidTr="008E61EA">
        <w:trPr>
          <w:trHeight w:val="278"/>
        </w:trPr>
        <w:tc>
          <w:tcPr>
            <w:tcW w:w="1161" w:type="dxa"/>
            <w:shd w:val="clear" w:color="auto" w:fill="FF0000"/>
            <w:vAlign w:val="center"/>
          </w:tcPr>
          <w:p w14:paraId="442F21DF"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5</w:t>
            </w:r>
          </w:p>
        </w:tc>
        <w:tc>
          <w:tcPr>
            <w:tcW w:w="1407" w:type="dxa"/>
            <w:shd w:val="clear" w:color="auto" w:fill="FF0000"/>
          </w:tcPr>
          <w:p w14:paraId="5F332FF2"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Katastrofalne</w:t>
            </w:r>
          </w:p>
        </w:tc>
        <w:tc>
          <w:tcPr>
            <w:tcW w:w="3352" w:type="dxa"/>
            <w:vAlign w:val="center"/>
          </w:tcPr>
          <w:p w14:paraId="49C32FC7"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&gt;25 %</w:t>
            </w:r>
          </w:p>
        </w:tc>
        <w:tc>
          <w:tcPr>
            <w:tcW w:w="1276" w:type="dxa"/>
            <w:shd w:val="clear" w:color="auto" w:fill="FF0000"/>
          </w:tcPr>
          <w:p w14:paraId="600CCF77" w14:textId="77777777" w:rsidR="00F64B18" w:rsidRPr="00F64B18" w:rsidRDefault="00F64B18" w:rsidP="00F64B18">
            <w:pPr>
              <w:spacing w:after="0" w:line="240" w:lineRule="auto"/>
              <w:jc w:val="center"/>
              <w:rPr>
                <w:rFonts w:ascii="Times New Roman" w:hAnsi="Times New Roman" w:cs="Times New Roman"/>
                <w:b/>
                <w:sz w:val="20"/>
                <w:szCs w:val="20"/>
              </w:rPr>
            </w:pPr>
          </w:p>
        </w:tc>
      </w:tr>
    </w:tbl>
    <w:p w14:paraId="5546E4BC" w14:textId="77777777" w:rsidR="00A424A7" w:rsidRDefault="00A424A7" w:rsidP="00A424A7">
      <w:pPr>
        <w:pStyle w:val="Bezproreda"/>
      </w:pPr>
    </w:p>
    <w:p w14:paraId="1BC1D378" w14:textId="77777777" w:rsidR="00A424A7" w:rsidRDefault="00A424A7" w:rsidP="003944D9">
      <w:pPr>
        <w:pStyle w:val="Bezproreda"/>
        <w:numPr>
          <w:ilvl w:val="0"/>
          <w:numId w:val="29"/>
        </w:numPr>
        <w:jc w:val="left"/>
      </w:pPr>
      <w:r>
        <w:t>Štete na ustanovama/građevinama javnog i društvenog značaja nisu zabilježene.</w:t>
      </w:r>
    </w:p>
    <w:p w14:paraId="75DA6DE5" w14:textId="77777777" w:rsidR="00A424A7" w:rsidRPr="00993CE5" w:rsidRDefault="00A424A7" w:rsidP="00A424A7">
      <w:pPr>
        <w:pStyle w:val="Bezproreda"/>
        <w:rPr>
          <w:sz w:val="16"/>
          <w:szCs w:val="16"/>
        </w:rPr>
      </w:pPr>
    </w:p>
    <w:p w14:paraId="57B6D916" w14:textId="2E99BCBA" w:rsidR="00A424A7" w:rsidRPr="00A424A7" w:rsidRDefault="00A424A7" w:rsidP="00A424A7">
      <w:pPr>
        <w:pStyle w:val="Bezproreda"/>
        <w:rPr>
          <w:rFonts w:cs="Times New Roman"/>
          <w:sz w:val="20"/>
          <w:szCs w:val="20"/>
        </w:rPr>
      </w:pPr>
      <w:r>
        <w:t xml:space="preserve">                </w:t>
      </w:r>
      <w:r w:rsidR="00A60B6D">
        <w:rPr>
          <w:rFonts w:cs="Times New Roman"/>
          <w:sz w:val="20"/>
          <w:szCs w:val="20"/>
        </w:rPr>
        <w:t xml:space="preserve">Tablica  </w:t>
      </w:r>
      <w:r w:rsidR="004055A9">
        <w:rPr>
          <w:rFonts w:cs="Times New Roman"/>
          <w:sz w:val="20"/>
          <w:szCs w:val="20"/>
        </w:rPr>
        <w:t>1</w:t>
      </w:r>
      <w:r w:rsidR="001A0581">
        <w:rPr>
          <w:rFonts w:cs="Times New Roman"/>
          <w:sz w:val="20"/>
          <w:szCs w:val="20"/>
        </w:rPr>
        <w:t>14</w:t>
      </w:r>
      <w:r w:rsidRPr="00A424A7">
        <w:rPr>
          <w:rFonts w:cs="Times New Roman"/>
          <w:sz w:val="20"/>
          <w:szCs w:val="20"/>
        </w:rPr>
        <w:t xml:space="preserve">: Posljedice po društvenu sigurnost i politiku-štete na građevinama od društvenog značaja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F64B18" w:rsidRPr="00F64B18" w14:paraId="18509A6F" w14:textId="77777777" w:rsidTr="008E61EA">
        <w:trPr>
          <w:trHeight w:val="248"/>
        </w:trPr>
        <w:tc>
          <w:tcPr>
            <w:tcW w:w="7196" w:type="dxa"/>
            <w:gridSpan w:val="4"/>
            <w:shd w:val="clear" w:color="auto" w:fill="BDD6EE"/>
            <w:vAlign w:val="center"/>
          </w:tcPr>
          <w:p w14:paraId="1CB2F43D"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Posljedice po društvenu sigurnost i politiku-građevine od društvenog značaja</w:t>
            </w:r>
          </w:p>
        </w:tc>
      </w:tr>
      <w:tr w:rsidR="00F64B18" w:rsidRPr="00F64B18" w14:paraId="2A230AA6" w14:textId="77777777" w:rsidTr="008E61EA">
        <w:trPr>
          <w:trHeight w:val="467"/>
        </w:trPr>
        <w:tc>
          <w:tcPr>
            <w:tcW w:w="1161" w:type="dxa"/>
            <w:shd w:val="clear" w:color="auto" w:fill="BDD6EE"/>
            <w:vAlign w:val="center"/>
          </w:tcPr>
          <w:p w14:paraId="674158BB"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Kategorija</w:t>
            </w:r>
          </w:p>
          <w:p w14:paraId="50F5F7EB" w14:textId="77777777" w:rsidR="00F64B18" w:rsidRPr="00F64B18" w:rsidRDefault="00F64B18" w:rsidP="00F64B18">
            <w:pPr>
              <w:spacing w:after="0" w:line="240" w:lineRule="auto"/>
              <w:jc w:val="center"/>
              <w:rPr>
                <w:rFonts w:ascii="Times New Roman" w:hAnsi="Times New Roman" w:cs="Times New Roman"/>
                <w:b/>
                <w:sz w:val="20"/>
                <w:szCs w:val="20"/>
              </w:rPr>
            </w:pPr>
          </w:p>
        </w:tc>
        <w:tc>
          <w:tcPr>
            <w:tcW w:w="1407" w:type="dxa"/>
            <w:shd w:val="clear" w:color="auto" w:fill="BDD6EE"/>
          </w:tcPr>
          <w:p w14:paraId="0734C120"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Posljedice</w:t>
            </w:r>
          </w:p>
        </w:tc>
        <w:tc>
          <w:tcPr>
            <w:tcW w:w="3352" w:type="dxa"/>
            <w:shd w:val="clear" w:color="auto" w:fill="BDD6EE"/>
            <w:vAlign w:val="center"/>
          </w:tcPr>
          <w:p w14:paraId="0DE1986F"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Kriterij štete u % proračuna JLS</w:t>
            </w:r>
          </w:p>
        </w:tc>
        <w:tc>
          <w:tcPr>
            <w:tcW w:w="1276" w:type="dxa"/>
            <w:shd w:val="clear" w:color="auto" w:fill="BDD6EE"/>
          </w:tcPr>
          <w:p w14:paraId="22A18975"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odabrano</w:t>
            </w:r>
          </w:p>
        </w:tc>
      </w:tr>
      <w:tr w:rsidR="00F64B18" w:rsidRPr="00F64B18" w14:paraId="75A0C82D" w14:textId="77777777" w:rsidTr="00993CE5">
        <w:trPr>
          <w:trHeight w:val="100"/>
        </w:trPr>
        <w:tc>
          <w:tcPr>
            <w:tcW w:w="1161" w:type="dxa"/>
            <w:shd w:val="clear" w:color="auto" w:fill="B17ED8"/>
            <w:vAlign w:val="center"/>
          </w:tcPr>
          <w:p w14:paraId="1D5C3E2D"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1</w:t>
            </w:r>
          </w:p>
        </w:tc>
        <w:tc>
          <w:tcPr>
            <w:tcW w:w="1407" w:type="dxa"/>
            <w:shd w:val="clear" w:color="auto" w:fill="B17ED8"/>
          </w:tcPr>
          <w:p w14:paraId="76C9FCD7"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Neznatne</w:t>
            </w:r>
          </w:p>
        </w:tc>
        <w:tc>
          <w:tcPr>
            <w:tcW w:w="3352" w:type="dxa"/>
            <w:vAlign w:val="center"/>
          </w:tcPr>
          <w:p w14:paraId="3DF5C2A9"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0,5-1 %</w:t>
            </w:r>
          </w:p>
        </w:tc>
        <w:tc>
          <w:tcPr>
            <w:tcW w:w="1276" w:type="dxa"/>
            <w:shd w:val="clear" w:color="auto" w:fill="B17ED8"/>
          </w:tcPr>
          <w:p w14:paraId="18399F4B"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b/>
                <w:sz w:val="20"/>
                <w:szCs w:val="20"/>
              </w:rPr>
              <w:t>X</w:t>
            </w:r>
          </w:p>
        </w:tc>
      </w:tr>
      <w:tr w:rsidR="00F64B18" w:rsidRPr="00F64B18" w14:paraId="2035DCF0" w14:textId="77777777" w:rsidTr="00993CE5">
        <w:trPr>
          <w:trHeight w:val="53"/>
        </w:trPr>
        <w:tc>
          <w:tcPr>
            <w:tcW w:w="1161" w:type="dxa"/>
            <w:shd w:val="clear" w:color="auto" w:fill="00B050"/>
            <w:vAlign w:val="center"/>
          </w:tcPr>
          <w:p w14:paraId="342C4E93"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2</w:t>
            </w:r>
          </w:p>
        </w:tc>
        <w:tc>
          <w:tcPr>
            <w:tcW w:w="1407" w:type="dxa"/>
            <w:shd w:val="clear" w:color="auto" w:fill="00B050"/>
          </w:tcPr>
          <w:p w14:paraId="22CF2A5B"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Malene</w:t>
            </w:r>
          </w:p>
        </w:tc>
        <w:tc>
          <w:tcPr>
            <w:tcW w:w="3352" w:type="dxa"/>
            <w:vAlign w:val="center"/>
          </w:tcPr>
          <w:p w14:paraId="0098AD72"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1-5 %</w:t>
            </w:r>
          </w:p>
        </w:tc>
        <w:tc>
          <w:tcPr>
            <w:tcW w:w="1276" w:type="dxa"/>
            <w:shd w:val="clear" w:color="auto" w:fill="00B050"/>
          </w:tcPr>
          <w:p w14:paraId="7C428D5B" w14:textId="77777777" w:rsidR="00F64B18" w:rsidRPr="00F64B18" w:rsidRDefault="00F64B18" w:rsidP="00F64B18">
            <w:pPr>
              <w:spacing w:after="0" w:line="240" w:lineRule="auto"/>
              <w:jc w:val="center"/>
              <w:rPr>
                <w:rFonts w:ascii="Times New Roman" w:hAnsi="Times New Roman" w:cs="Times New Roman"/>
                <w:sz w:val="20"/>
                <w:szCs w:val="20"/>
              </w:rPr>
            </w:pPr>
          </w:p>
        </w:tc>
      </w:tr>
      <w:tr w:rsidR="00F64B18" w:rsidRPr="00F64B18" w14:paraId="7DE0DBE2" w14:textId="77777777" w:rsidTr="00993CE5">
        <w:trPr>
          <w:trHeight w:val="53"/>
        </w:trPr>
        <w:tc>
          <w:tcPr>
            <w:tcW w:w="1161" w:type="dxa"/>
            <w:shd w:val="clear" w:color="auto" w:fill="FFFF00"/>
            <w:vAlign w:val="center"/>
          </w:tcPr>
          <w:p w14:paraId="4D69B263"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3</w:t>
            </w:r>
          </w:p>
        </w:tc>
        <w:tc>
          <w:tcPr>
            <w:tcW w:w="1407" w:type="dxa"/>
            <w:shd w:val="clear" w:color="auto" w:fill="FFFF00"/>
          </w:tcPr>
          <w:p w14:paraId="6AED5994"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Umjerene</w:t>
            </w:r>
          </w:p>
        </w:tc>
        <w:tc>
          <w:tcPr>
            <w:tcW w:w="3352" w:type="dxa"/>
            <w:vAlign w:val="center"/>
          </w:tcPr>
          <w:p w14:paraId="2E9265E6"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5-15 %</w:t>
            </w:r>
          </w:p>
        </w:tc>
        <w:tc>
          <w:tcPr>
            <w:tcW w:w="1276" w:type="dxa"/>
            <w:shd w:val="clear" w:color="auto" w:fill="FFFF00"/>
          </w:tcPr>
          <w:p w14:paraId="415BE805" w14:textId="77777777" w:rsidR="00F64B18" w:rsidRPr="00F64B18" w:rsidRDefault="00F64B18" w:rsidP="00F64B18">
            <w:pPr>
              <w:spacing w:after="0" w:line="240" w:lineRule="auto"/>
              <w:jc w:val="center"/>
              <w:rPr>
                <w:rFonts w:ascii="Times New Roman" w:hAnsi="Times New Roman" w:cs="Times New Roman"/>
                <w:b/>
                <w:sz w:val="20"/>
                <w:szCs w:val="20"/>
              </w:rPr>
            </w:pPr>
          </w:p>
        </w:tc>
      </w:tr>
      <w:tr w:rsidR="00F64B18" w:rsidRPr="00F64B18" w14:paraId="50FE6DF1" w14:textId="77777777" w:rsidTr="00993CE5">
        <w:trPr>
          <w:trHeight w:val="53"/>
        </w:trPr>
        <w:tc>
          <w:tcPr>
            <w:tcW w:w="1161" w:type="dxa"/>
            <w:shd w:val="clear" w:color="auto" w:fill="FFC000"/>
            <w:vAlign w:val="center"/>
          </w:tcPr>
          <w:p w14:paraId="366065A9"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4</w:t>
            </w:r>
          </w:p>
        </w:tc>
        <w:tc>
          <w:tcPr>
            <w:tcW w:w="1407" w:type="dxa"/>
            <w:shd w:val="clear" w:color="auto" w:fill="FFC000"/>
          </w:tcPr>
          <w:p w14:paraId="2B28E847"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Značajne</w:t>
            </w:r>
          </w:p>
        </w:tc>
        <w:tc>
          <w:tcPr>
            <w:tcW w:w="3352" w:type="dxa"/>
            <w:vAlign w:val="center"/>
          </w:tcPr>
          <w:p w14:paraId="5B63A423"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15-25 %</w:t>
            </w:r>
          </w:p>
        </w:tc>
        <w:tc>
          <w:tcPr>
            <w:tcW w:w="1276" w:type="dxa"/>
            <w:shd w:val="clear" w:color="auto" w:fill="FFC000"/>
          </w:tcPr>
          <w:p w14:paraId="189CC356" w14:textId="77777777" w:rsidR="00F64B18" w:rsidRPr="00F64B18" w:rsidRDefault="00F64B18" w:rsidP="00F64B18">
            <w:pPr>
              <w:spacing w:after="0" w:line="240" w:lineRule="auto"/>
              <w:jc w:val="center"/>
              <w:rPr>
                <w:rFonts w:ascii="Times New Roman" w:hAnsi="Times New Roman" w:cs="Times New Roman"/>
                <w:sz w:val="20"/>
                <w:szCs w:val="20"/>
              </w:rPr>
            </w:pPr>
          </w:p>
        </w:tc>
      </w:tr>
      <w:tr w:rsidR="00F64B18" w:rsidRPr="00F64B18" w14:paraId="55BD7111" w14:textId="77777777" w:rsidTr="00993CE5">
        <w:trPr>
          <w:trHeight w:val="53"/>
        </w:trPr>
        <w:tc>
          <w:tcPr>
            <w:tcW w:w="1161" w:type="dxa"/>
            <w:shd w:val="clear" w:color="auto" w:fill="FF0000"/>
            <w:vAlign w:val="center"/>
          </w:tcPr>
          <w:p w14:paraId="4BCC9D21" w14:textId="77777777" w:rsidR="00F64B18" w:rsidRPr="00F64B18" w:rsidRDefault="00F64B18" w:rsidP="00F64B18">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5</w:t>
            </w:r>
          </w:p>
        </w:tc>
        <w:tc>
          <w:tcPr>
            <w:tcW w:w="1407" w:type="dxa"/>
            <w:shd w:val="clear" w:color="auto" w:fill="FF0000"/>
          </w:tcPr>
          <w:p w14:paraId="03B4C805"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Katastrofalne</w:t>
            </w:r>
          </w:p>
        </w:tc>
        <w:tc>
          <w:tcPr>
            <w:tcW w:w="3352" w:type="dxa"/>
            <w:vAlign w:val="center"/>
          </w:tcPr>
          <w:p w14:paraId="496A10CD" w14:textId="77777777" w:rsidR="00F64B18" w:rsidRPr="00F64B18" w:rsidRDefault="00F64B18" w:rsidP="00F64B18">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&gt;25 %</w:t>
            </w:r>
          </w:p>
        </w:tc>
        <w:tc>
          <w:tcPr>
            <w:tcW w:w="1276" w:type="dxa"/>
            <w:shd w:val="clear" w:color="auto" w:fill="FF0000"/>
          </w:tcPr>
          <w:p w14:paraId="05137007" w14:textId="77777777" w:rsidR="00F64B18" w:rsidRPr="00F64B18" w:rsidRDefault="00F64B18" w:rsidP="00F64B18">
            <w:pPr>
              <w:spacing w:after="0" w:line="240" w:lineRule="auto"/>
              <w:jc w:val="center"/>
              <w:rPr>
                <w:rFonts w:ascii="Times New Roman" w:hAnsi="Times New Roman" w:cs="Times New Roman"/>
                <w:b/>
                <w:sz w:val="20"/>
                <w:szCs w:val="20"/>
              </w:rPr>
            </w:pPr>
          </w:p>
        </w:tc>
      </w:tr>
    </w:tbl>
    <w:p w14:paraId="5FA77FAD" w14:textId="77777777" w:rsidR="006F0515" w:rsidRDefault="006F0515" w:rsidP="00F64B18">
      <w:pPr>
        <w:pStyle w:val="Bezproreda"/>
        <w:rPr>
          <w:lang w:eastAsia="hr-HR"/>
        </w:rPr>
      </w:pPr>
    </w:p>
    <w:p w14:paraId="37D9FC45" w14:textId="77777777" w:rsidR="00A424A7" w:rsidRDefault="00A424A7" w:rsidP="00F64B18">
      <w:pPr>
        <w:pStyle w:val="Bezproreda"/>
        <w:rPr>
          <w:lang w:eastAsia="hr-HR"/>
        </w:rPr>
      </w:pPr>
      <w:r>
        <w:rPr>
          <w:lang w:eastAsia="hr-HR"/>
        </w:rPr>
        <w:t>Podaci prikazani zbirno za društvenu stabilnost i politiku su prikazani u slijedećoj tablici.</w:t>
      </w:r>
    </w:p>
    <w:p w14:paraId="40AFB689" w14:textId="77777777" w:rsidR="00A424A7" w:rsidRPr="00993CE5" w:rsidRDefault="00A424A7" w:rsidP="00A424A7">
      <w:pPr>
        <w:pStyle w:val="Bezproreda"/>
        <w:rPr>
          <w:rFonts w:cs="Times New Roman"/>
          <w:sz w:val="16"/>
          <w:szCs w:val="16"/>
          <w:lang w:eastAsia="hr-HR"/>
        </w:rPr>
      </w:pPr>
    </w:p>
    <w:p w14:paraId="2FFA8CF2" w14:textId="5ACDCDA2" w:rsidR="00A424A7" w:rsidRPr="00A424A7" w:rsidRDefault="00A424A7" w:rsidP="00A424A7">
      <w:pPr>
        <w:pStyle w:val="Bezproreda"/>
        <w:rPr>
          <w:rFonts w:cs="Times New Roman"/>
          <w:sz w:val="20"/>
          <w:szCs w:val="20"/>
          <w:lang w:eastAsia="hr-HR"/>
        </w:rPr>
      </w:pPr>
      <w:r w:rsidRPr="00A424A7">
        <w:rPr>
          <w:rFonts w:cs="Times New Roman"/>
          <w:lang w:eastAsia="hr-HR"/>
        </w:rPr>
        <w:t xml:space="preserve">   </w:t>
      </w:r>
      <w:r w:rsidRPr="00A424A7">
        <w:rPr>
          <w:rFonts w:cs="Times New Roman"/>
          <w:sz w:val="20"/>
          <w:szCs w:val="20"/>
          <w:lang w:eastAsia="hr-HR"/>
        </w:rPr>
        <w:t xml:space="preserve">    </w:t>
      </w:r>
      <w:r>
        <w:rPr>
          <w:rFonts w:cs="Times New Roman"/>
          <w:sz w:val="20"/>
          <w:szCs w:val="20"/>
          <w:lang w:eastAsia="hr-HR"/>
        </w:rPr>
        <w:t xml:space="preserve">        </w:t>
      </w:r>
      <w:r w:rsidRPr="00A424A7">
        <w:rPr>
          <w:rFonts w:cs="Times New Roman"/>
          <w:sz w:val="20"/>
          <w:szCs w:val="20"/>
          <w:lang w:eastAsia="hr-HR"/>
        </w:rPr>
        <w:t xml:space="preserve">   Tablica </w:t>
      </w:r>
      <w:r w:rsidR="004055A9">
        <w:rPr>
          <w:rFonts w:cs="Times New Roman"/>
          <w:sz w:val="20"/>
          <w:szCs w:val="20"/>
          <w:lang w:eastAsia="hr-HR"/>
        </w:rPr>
        <w:t>11</w:t>
      </w:r>
      <w:r w:rsidR="001A0581">
        <w:rPr>
          <w:rFonts w:cs="Times New Roman"/>
          <w:sz w:val="20"/>
          <w:szCs w:val="20"/>
          <w:lang w:eastAsia="hr-HR"/>
        </w:rPr>
        <w:t>5</w:t>
      </w:r>
      <w:r w:rsidRPr="00A424A7">
        <w:rPr>
          <w:rFonts w:cs="Times New Roman"/>
          <w:sz w:val="20"/>
          <w:szCs w:val="20"/>
          <w:lang w:eastAsia="hr-HR"/>
        </w:rPr>
        <w:t>: zbirni prikaz utjecaja na društvenu stabilnost i politiku</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84"/>
        <w:gridCol w:w="2617"/>
        <w:gridCol w:w="2011"/>
      </w:tblGrid>
      <w:tr w:rsidR="00A424A7" w:rsidRPr="00A424A7" w14:paraId="1371D9FA" w14:textId="77777777" w:rsidTr="00D2461F">
        <w:trPr>
          <w:trHeight w:val="467"/>
        </w:trPr>
        <w:tc>
          <w:tcPr>
            <w:tcW w:w="1161" w:type="dxa"/>
            <w:shd w:val="clear" w:color="auto" w:fill="BDD6EE"/>
            <w:vAlign w:val="center"/>
          </w:tcPr>
          <w:p w14:paraId="39FDFE53"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Kategorija</w:t>
            </w:r>
          </w:p>
          <w:p w14:paraId="60128AE5" w14:textId="77777777" w:rsidR="00A424A7" w:rsidRPr="00A424A7" w:rsidRDefault="00A424A7" w:rsidP="00586C72">
            <w:pPr>
              <w:pStyle w:val="Bezproreda"/>
              <w:jc w:val="center"/>
              <w:rPr>
                <w:rFonts w:eastAsia="Calibri" w:cs="Times New Roman"/>
                <w:b/>
                <w:iCs/>
                <w:sz w:val="20"/>
                <w:szCs w:val="20"/>
              </w:rPr>
            </w:pPr>
          </w:p>
        </w:tc>
        <w:tc>
          <w:tcPr>
            <w:tcW w:w="1484" w:type="dxa"/>
            <w:shd w:val="clear" w:color="auto" w:fill="BDD6EE"/>
          </w:tcPr>
          <w:p w14:paraId="42675DBD"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Kritična infrastruktura</w:t>
            </w:r>
          </w:p>
        </w:tc>
        <w:tc>
          <w:tcPr>
            <w:tcW w:w="2617" w:type="dxa"/>
            <w:shd w:val="clear" w:color="auto" w:fill="BDD6EE"/>
            <w:vAlign w:val="center"/>
          </w:tcPr>
          <w:p w14:paraId="128400BE"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Ustanove/građevine javnog društvenog značaja</w:t>
            </w:r>
          </w:p>
        </w:tc>
        <w:tc>
          <w:tcPr>
            <w:tcW w:w="2011" w:type="dxa"/>
            <w:shd w:val="clear" w:color="auto" w:fill="BDD6EE"/>
          </w:tcPr>
          <w:p w14:paraId="6D1D2DC5"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Ukupno</w:t>
            </w:r>
          </w:p>
        </w:tc>
      </w:tr>
      <w:tr w:rsidR="00A424A7" w:rsidRPr="00A424A7" w14:paraId="5955FABD" w14:textId="77777777" w:rsidTr="00993CE5">
        <w:trPr>
          <w:trHeight w:val="70"/>
        </w:trPr>
        <w:tc>
          <w:tcPr>
            <w:tcW w:w="1161" w:type="dxa"/>
            <w:shd w:val="clear" w:color="auto" w:fill="B17ED8"/>
            <w:vAlign w:val="center"/>
          </w:tcPr>
          <w:p w14:paraId="11C40598"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1</w:t>
            </w:r>
          </w:p>
        </w:tc>
        <w:tc>
          <w:tcPr>
            <w:tcW w:w="1484" w:type="dxa"/>
            <w:shd w:val="clear" w:color="auto" w:fill="B17ED8"/>
          </w:tcPr>
          <w:p w14:paraId="28174D6B"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X</w:t>
            </w:r>
          </w:p>
        </w:tc>
        <w:tc>
          <w:tcPr>
            <w:tcW w:w="2617" w:type="dxa"/>
            <w:shd w:val="clear" w:color="auto" w:fill="B17ED8"/>
            <w:vAlign w:val="center"/>
          </w:tcPr>
          <w:p w14:paraId="2101DA5D"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X</w:t>
            </w:r>
          </w:p>
        </w:tc>
        <w:tc>
          <w:tcPr>
            <w:tcW w:w="2011" w:type="dxa"/>
            <w:shd w:val="clear" w:color="auto" w:fill="B17ED8"/>
          </w:tcPr>
          <w:p w14:paraId="5F22E91E"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X</w:t>
            </w:r>
          </w:p>
        </w:tc>
      </w:tr>
      <w:tr w:rsidR="00A424A7" w:rsidRPr="00A424A7" w14:paraId="5BCA34B8" w14:textId="77777777" w:rsidTr="00993CE5">
        <w:trPr>
          <w:trHeight w:val="103"/>
        </w:trPr>
        <w:tc>
          <w:tcPr>
            <w:tcW w:w="1161" w:type="dxa"/>
            <w:shd w:val="clear" w:color="auto" w:fill="00B050"/>
            <w:vAlign w:val="center"/>
          </w:tcPr>
          <w:p w14:paraId="52811281"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2</w:t>
            </w:r>
          </w:p>
        </w:tc>
        <w:tc>
          <w:tcPr>
            <w:tcW w:w="1484" w:type="dxa"/>
            <w:shd w:val="clear" w:color="auto" w:fill="00B050"/>
          </w:tcPr>
          <w:p w14:paraId="3CAFC3A4" w14:textId="77777777" w:rsidR="00A424A7" w:rsidRPr="00A424A7" w:rsidRDefault="00A424A7" w:rsidP="00586C72">
            <w:pPr>
              <w:pStyle w:val="Bezproreda"/>
              <w:jc w:val="center"/>
              <w:rPr>
                <w:rFonts w:eastAsia="Calibri" w:cs="Times New Roman"/>
                <w:b/>
                <w:iCs/>
                <w:sz w:val="20"/>
                <w:szCs w:val="20"/>
              </w:rPr>
            </w:pPr>
          </w:p>
        </w:tc>
        <w:tc>
          <w:tcPr>
            <w:tcW w:w="2617" w:type="dxa"/>
            <w:shd w:val="clear" w:color="auto" w:fill="00B050"/>
            <w:vAlign w:val="center"/>
          </w:tcPr>
          <w:p w14:paraId="3DF1502E" w14:textId="77777777" w:rsidR="00A424A7" w:rsidRPr="00A424A7" w:rsidRDefault="00A424A7" w:rsidP="00586C72">
            <w:pPr>
              <w:pStyle w:val="Bezproreda"/>
              <w:jc w:val="center"/>
              <w:rPr>
                <w:rFonts w:eastAsia="Calibri" w:cs="Times New Roman"/>
                <w:iCs/>
                <w:sz w:val="20"/>
                <w:szCs w:val="20"/>
              </w:rPr>
            </w:pPr>
          </w:p>
        </w:tc>
        <w:tc>
          <w:tcPr>
            <w:tcW w:w="2011" w:type="dxa"/>
            <w:shd w:val="clear" w:color="auto" w:fill="00B050"/>
          </w:tcPr>
          <w:p w14:paraId="6D9DDA3C" w14:textId="77777777" w:rsidR="00A424A7" w:rsidRPr="00A424A7" w:rsidRDefault="00A424A7" w:rsidP="00586C72">
            <w:pPr>
              <w:pStyle w:val="Bezproreda"/>
              <w:jc w:val="center"/>
              <w:rPr>
                <w:rFonts w:eastAsia="Calibri" w:cs="Times New Roman"/>
                <w:b/>
                <w:iCs/>
                <w:sz w:val="20"/>
                <w:szCs w:val="20"/>
              </w:rPr>
            </w:pPr>
          </w:p>
        </w:tc>
      </w:tr>
      <w:tr w:rsidR="00A424A7" w:rsidRPr="00A424A7" w14:paraId="2DC35EA2" w14:textId="77777777" w:rsidTr="00993CE5">
        <w:trPr>
          <w:trHeight w:val="148"/>
        </w:trPr>
        <w:tc>
          <w:tcPr>
            <w:tcW w:w="1161" w:type="dxa"/>
            <w:shd w:val="clear" w:color="auto" w:fill="FFFF00"/>
            <w:vAlign w:val="center"/>
          </w:tcPr>
          <w:p w14:paraId="775559AC"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3</w:t>
            </w:r>
          </w:p>
        </w:tc>
        <w:tc>
          <w:tcPr>
            <w:tcW w:w="1484" w:type="dxa"/>
            <w:shd w:val="clear" w:color="auto" w:fill="FFFF00"/>
          </w:tcPr>
          <w:p w14:paraId="205E0BBB" w14:textId="77777777" w:rsidR="00A424A7" w:rsidRPr="00A424A7" w:rsidRDefault="00A424A7" w:rsidP="00586C72">
            <w:pPr>
              <w:pStyle w:val="Bezproreda"/>
              <w:jc w:val="center"/>
              <w:rPr>
                <w:rFonts w:eastAsia="Calibri" w:cs="Times New Roman"/>
                <w:iCs/>
                <w:sz w:val="20"/>
                <w:szCs w:val="20"/>
              </w:rPr>
            </w:pPr>
          </w:p>
        </w:tc>
        <w:tc>
          <w:tcPr>
            <w:tcW w:w="2617" w:type="dxa"/>
            <w:shd w:val="clear" w:color="auto" w:fill="FFFF00"/>
            <w:vAlign w:val="center"/>
          </w:tcPr>
          <w:p w14:paraId="52F4BC4E" w14:textId="77777777" w:rsidR="00A424A7" w:rsidRPr="00A424A7" w:rsidRDefault="00A424A7" w:rsidP="00586C72">
            <w:pPr>
              <w:pStyle w:val="Bezproreda"/>
              <w:jc w:val="center"/>
              <w:rPr>
                <w:rFonts w:eastAsia="Calibri" w:cs="Times New Roman"/>
                <w:iCs/>
                <w:sz w:val="20"/>
                <w:szCs w:val="20"/>
              </w:rPr>
            </w:pPr>
          </w:p>
        </w:tc>
        <w:tc>
          <w:tcPr>
            <w:tcW w:w="2011" w:type="dxa"/>
            <w:shd w:val="clear" w:color="auto" w:fill="FFFF00"/>
          </w:tcPr>
          <w:p w14:paraId="11E8DF18" w14:textId="77777777" w:rsidR="00A424A7" w:rsidRPr="00A424A7" w:rsidRDefault="00A424A7" w:rsidP="00586C72">
            <w:pPr>
              <w:pStyle w:val="Bezproreda"/>
              <w:jc w:val="center"/>
              <w:rPr>
                <w:rFonts w:eastAsia="Calibri" w:cs="Times New Roman"/>
                <w:b/>
                <w:iCs/>
                <w:sz w:val="20"/>
                <w:szCs w:val="20"/>
              </w:rPr>
            </w:pPr>
          </w:p>
        </w:tc>
      </w:tr>
      <w:tr w:rsidR="00A424A7" w:rsidRPr="00A424A7" w14:paraId="719AD505" w14:textId="77777777" w:rsidTr="00993CE5">
        <w:trPr>
          <w:trHeight w:val="53"/>
        </w:trPr>
        <w:tc>
          <w:tcPr>
            <w:tcW w:w="1161" w:type="dxa"/>
            <w:shd w:val="clear" w:color="auto" w:fill="FFC000"/>
            <w:vAlign w:val="center"/>
          </w:tcPr>
          <w:p w14:paraId="3B122832"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4</w:t>
            </w:r>
          </w:p>
        </w:tc>
        <w:tc>
          <w:tcPr>
            <w:tcW w:w="1484" w:type="dxa"/>
            <w:shd w:val="clear" w:color="auto" w:fill="FFC000"/>
          </w:tcPr>
          <w:p w14:paraId="429CDA9C" w14:textId="77777777" w:rsidR="00A424A7" w:rsidRPr="00A424A7" w:rsidRDefault="00A424A7" w:rsidP="00586C72">
            <w:pPr>
              <w:pStyle w:val="Bezproreda"/>
              <w:jc w:val="center"/>
              <w:rPr>
                <w:rFonts w:eastAsia="Calibri" w:cs="Times New Roman"/>
                <w:iCs/>
                <w:sz w:val="20"/>
                <w:szCs w:val="20"/>
              </w:rPr>
            </w:pPr>
          </w:p>
        </w:tc>
        <w:tc>
          <w:tcPr>
            <w:tcW w:w="2617" w:type="dxa"/>
            <w:shd w:val="clear" w:color="auto" w:fill="FFC000"/>
            <w:vAlign w:val="center"/>
          </w:tcPr>
          <w:p w14:paraId="167B6159" w14:textId="77777777" w:rsidR="00A424A7" w:rsidRPr="00A424A7" w:rsidRDefault="00A424A7" w:rsidP="00586C72">
            <w:pPr>
              <w:pStyle w:val="Bezproreda"/>
              <w:jc w:val="center"/>
              <w:rPr>
                <w:rFonts w:eastAsia="Calibri" w:cs="Times New Roman"/>
                <w:iCs/>
                <w:sz w:val="20"/>
                <w:szCs w:val="20"/>
              </w:rPr>
            </w:pPr>
          </w:p>
        </w:tc>
        <w:tc>
          <w:tcPr>
            <w:tcW w:w="2011" w:type="dxa"/>
            <w:shd w:val="clear" w:color="auto" w:fill="FFC000"/>
          </w:tcPr>
          <w:p w14:paraId="16526289" w14:textId="77777777" w:rsidR="00A424A7" w:rsidRPr="00A424A7" w:rsidRDefault="00A424A7" w:rsidP="00586C72">
            <w:pPr>
              <w:pStyle w:val="Bezproreda"/>
              <w:jc w:val="center"/>
              <w:rPr>
                <w:rFonts w:eastAsia="Calibri" w:cs="Times New Roman"/>
                <w:iCs/>
                <w:sz w:val="20"/>
                <w:szCs w:val="20"/>
              </w:rPr>
            </w:pPr>
          </w:p>
        </w:tc>
      </w:tr>
      <w:tr w:rsidR="00A424A7" w:rsidRPr="00A424A7" w14:paraId="58392BD0" w14:textId="77777777" w:rsidTr="00993CE5">
        <w:trPr>
          <w:trHeight w:val="98"/>
        </w:trPr>
        <w:tc>
          <w:tcPr>
            <w:tcW w:w="1161" w:type="dxa"/>
            <w:shd w:val="clear" w:color="auto" w:fill="FF0000"/>
            <w:vAlign w:val="center"/>
          </w:tcPr>
          <w:p w14:paraId="5BEB03F2" w14:textId="77777777" w:rsidR="00A424A7" w:rsidRPr="00A424A7" w:rsidRDefault="00A424A7" w:rsidP="00586C72">
            <w:pPr>
              <w:pStyle w:val="Bezproreda"/>
              <w:jc w:val="center"/>
              <w:rPr>
                <w:rFonts w:eastAsia="Calibri" w:cs="Times New Roman"/>
                <w:b/>
                <w:iCs/>
                <w:sz w:val="20"/>
                <w:szCs w:val="20"/>
              </w:rPr>
            </w:pPr>
            <w:r w:rsidRPr="00A424A7">
              <w:rPr>
                <w:rFonts w:eastAsia="Calibri" w:cs="Times New Roman"/>
                <w:b/>
                <w:iCs/>
                <w:sz w:val="20"/>
                <w:szCs w:val="20"/>
              </w:rPr>
              <w:t>5</w:t>
            </w:r>
          </w:p>
        </w:tc>
        <w:tc>
          <w:tcPr>
            <w:tcW w:w="1484" w:type="dxa"/>
            <w:shd w:val="clear" w:color="auto" w:fill="FF0000"/>
          </w:tcPr>
          <w:p w14:paraId="620340BD" w14:textId="77777777" w:rsidR="00A424A7" w:rsidRPr="00A424A7" w:rsidRDefault="00A424A7" w:rsidP="00586C72">
            <w:pPr>
              <w:pStyle w:val="Bezproreda"/>
              <w:jc w:val="center"/>
              <w:rPr>
                <w:rFonts w:eastAsia="Calibri" w:cs="Times New Roman"/>
                <w:iCs/>
                <w:sz w:val="20"/>
                <w:szCs w:val="20"/>
              </w:rPr>
            </w:pPr>
          </w:p>
        </w:tc>
        <w:tc>
          <w:tcPr>
            <w:tcW w:w="2617" w:type="dxa"/>
            <w:shd w:val="clear" w:color="auto" w:fill="FF0000"/>
            <w:vAlign w:val="center"/>
          </w:tcPr>
          <w:p w14:paraId="31D78D18" w14:textId="77777777" w:rsidR="00A424A7" w:rsidRPr="00A424A7" w:rsidRDefault="00A424A7" w:rsidP="00586C72">
            <w:pPr>
              <w:pStyle w:val="Bezproreda"/>
              <w:jc w:val="center"/>
              <w:rPr>
                <w:rFonts w:eastAsia="Calibri" w:cs="Times New Roman"/>
                <w:iCs/>
                <w:sz w:val="20"/>
                <w:szCs w:val="20"/>
              </w:rPr>
            </w:pPr>
          </w:p>
        </w:tc>
        <w:tc>
          <w:tcPr>
            <w:tcW w:w="2011" w:type="dxa"/>
            <w:shd w:val="clear" w:color="auto" w:fill="FF0000"/>
          </w:tcPr>
          <w:p w14:paraId="354CA3EB" w14:textId="77777777" w:rsidR="00A424A7" w:rsidRPr="00A424A7" w:rsidRDefault="00A424A7" w:rsidP="00586C72">
            <w:pPr>
              <w:pStyle w:val="Bezproreda"/>
              <w:jc w:val="center"/>
              <w:rPr>
                <w:rFonts w:eastAsia="Calibri" w:cs="Times New Roman"/>
                <w:b/>
                <w:iCs/>
                <w:sz w:val="20"/>
                <w:szCs w:val="20"/>
              </w:rPr>
            </w:pPr>
          </w:p>
        </w:tc>
      </w:tr>
    </w:tbl>
    <w:p w14:paraId="2452A24E" w14:textId="77777777" w:rsidR="00A424A7" w:rsidRPr="00993CE5" w:rsidRDefault="00A424A7" w:rsidP="00A424A7">
      <w:pPr>
        <w:pStyle w:val="Bezproreda"/>
        <w:rPr>
          <w:sz w:val="16"/>
          <w:szCs w:val="16"/>
        </w:rPr>
      </w:pPr>
    </w:p>
    <w:p w14:paraId="112958B7" w14:textId="77777777" w:rsidR="00DB7FE0" w:rsidRDefault="00DB7FE0" w:rsidP="00F64B18">
      <w:pPr>
        <w:pStyle w:val="Naslov4"/>
        <w:ind w:left="1134" w:hanging="567"/>
      </w:pPr>
      <w:bookmarkStart w:id="451" w:name="_Toc517456289"/>
      <w:bookmarkStart w:id="452" w:name="_Toc517456467"/>
      <w:bookmarkStart w:id="453" w:name="_Toc517461459"/>
      <w:r>
        <w:t>Podaci, izvori i metode izračuna</w:t>
      </w:r>
      <w:bookmarkEnd w:id="451"/>
      <w:bookmarkEnd w:id="452"/>
      <w:bookmarkEnd w:id="453"/>
    </w:p>
    <w:p w14:paraId="7A3D17CE" w14:textId="77777777" w:rsidR="007209E7" w:rsidRDefault="007209E7" w:rsidP="00F64B18">
      <w:pPr>
        <w:pStyle w:val="Bezproreda"/>
      </w:pPr>
      <w:r>
        <w:t xml:space="preserve">Izvor podataka za poglavlje „Epidemija i Pandemija“ su: </w:t>
      </w:r>
    </w:p>
    <w:p w14:paraId="14C723F0" w14:textId="77777777" w:rsidR="007209E7" w:rsidRDefault="007209E7" w:rsidP="008D26F5">
      <w:pPr>
        <w:pStyle w:val="Bezproreda"/>
        <w:numPr>
          <w:ilvl w:val="0"/>
          <w:numId w:val="18"/>
        </w:numPr>
      </w:pPr>
      <w:r>
        <w:t>Procjena rizika RH</w:t>
      </w:r>
    </w:p>
    <w:p w14:paraId="36BA6975" w14:textId="5610845D" w:rsidR="007209E7" w:rsidRPr="00820B48" w:rsidRDefault="007209E7" w:rsidP="008D26F5">
      <w:pPr>
        <w:pStyle w:val="Bezproreda"/>
        <w:numPr>
          <w:ilvl w:val="0"/>
          <w:numId w:val="18"/>
        </w:numPr>
      </w:pPr>
      <w:r>
        <w:rPr>
          <w:color w:val="000000"/>
        </w:rPr>
        <w:t xml:space="preserve">ZZJZ </w:t>
      </w:r>
      <w:r w:rsidR="00A05CBC">
        <w:rPr>
          <w:color w:val="000000"/>
        </w:rPr>
        <w:t>Međimurske</w:t>
      </w:r>
      <w:r>
        <w:rPr>
          <w:color w:val="000000"/>
        </w:rPr>
        <w:t xml:space="preserve"> županije</w:t>
      </w:r>
    </w:p>
    <w:p w14:paraId="286C7AFB" w14:textId="11230D57" w:rsidR="007209E7" w:rsidRDefault="007209E7" w:rsidP="008D26F5">
      <w:pPr>
        <w:pStyle w:val="Bezproreda"/>
        <w:numPr>
          <w:ilvl w:val="0"/>
          <w:numId w:val="18"/>
        </w:numPr>
      </w:pPr>
      <w:r>
        <w:rPr>
          <w:bCs/>
          <w:color w:val="000000"/>
        </w:rPr>
        <w:t>Popis stanovništva 20</w:t>
      </w:r>
      <w:r w:rsidR="00AE4C45">
        <w:rPr>
          <w:bCs/>
          <w:color w:val="000000"/>
        </w:rPr>
        <w:t>2</w:t>
      </w:r>
      <w:r>
        <w:rPr>
          <w:bCs/>
          <w:color w:val="000000"/>
        </w:rPr>
        <w:t>1.</w:t>
      </w:r>
    </w:p>
    <w:p w14:paraId="64B6C1FA" w14:textId="231A3291" w:rsidR="007209E7" w:rsidRDefault="007209E7" w:rsidP="008D26F5">
      <w:pPr>
        <w:pStyle w:val="Bezproreda"/>
        <w:numPr>
          <w:ilvl w:val="0"/>
          <w:numId w:val="18"/>
        </w:numPr>
      </w:pPr>
      <w:r>
        <w:t xml:space="preserve">Općina </w:t>
      </w:r>
      <w:r w:rsidR="00783347">
        <w:t>Donja Dubrava</w:t>
      </w:r>
    </w:p>
    <w:p w14:paraId="523C8902" w14:textId="77777777" w:rsidR="007209E7" w:rsidRPr="001E5807" w:rsidRDefault="007209E7" w:rsidP="008D26F5">
      <w:pPr>
        <w:pStyle w:val="Bezproreda"/>
        <w:numPr>
          <w:ilvl w:val="0"/>
          <w:numId w:val="18"/>
        </w:numPr>
      </w:pPr>
      <w:r w:rsidRPr="00820B48">
        <w:t>Pravilnik o rokovima najduljeg trajanja bolovanja ovisno o vrsti bolesti („Narodne novine“ broj 153/09)</w:t>
      </w:r>
    </w:p>
    <w:p w14:paraId="7760EEDC" w14:textId="77777777" w:rsidR="00A424A7" w:rsidRDefault="00A424A7" w:rsidP="00A424A7">
      <w:pPr>
        <w:rPr>
          <w:sz w:val="16"/>
          <w:szCs w:val="16"/>
        </w:rPr>
      </w:pPr>
    </w:p>
    <w:p w14:paraId="4ED4E6F2" w14:textId="77777777" w:rsidR="00AE4C45" w:rsidRDefault="00AE4C45" w:rsidP="00A424A7">
      <w:pPr>
        <w:rPr>
          <w:sz w:val="16"/>
          <w:szCs w:val="16"/>
        </w:rPr>
      </w:pPr>
    </w:p>
    <w:p w14:paraId="73A4B884" w14:textId="77777777" w:rsidR="00AE4C45" w:rsidRPr="00993CE5" w:rsidRDefault="00AE4C45" w:rsidP="00A424A7">
      <w:pPr>
        <w:rPr>
          <w:sz w:val="16"/>
          <w:szCs w:val="16"/>
        </w:rPr>
      </w:pPr>
    </w:p>
    <w:p w14:paraId="5CB865A8" w14:textId="77777777" w:rsidR="00A50BAD" w:rsidRDefault="0035730B" w:rsidP="00E32F14">
      <w:pPr>
        <w:pStyle w:val="Naslov3"/>
        <w:numPr>
          <w:ilvl w:val="2"/>
          <w:numId w:val="1"/>
        </w:numPr>
        <w:ind w:left="1134" w:hanging="567"/>
      </w:pPr>
      <w:bookmarkStart w:id="454" w:name="_Toc517456290"/>
      <w:bookmarkStart w:id="455" w:name="_Toc517456468"/>
      <w:bookmarkStart w:id="456" w:name="_Toc517461460"/>
      <w:bookmarkStart w:id="457" w:name="_Toc83197421"/>
      <w:r>
        <w:lastRenderedPageBreak/>
        <w:t>Analiza na području reagiranja-epidemija i pandemija</w:t>
      </w:r>
      <w:bookmarkEnd w:id="454"/>
      <w:bookmarkEnd w:id="455"/>
      <w:bookmarkEnd w:id="456"/>
      <w:bookmarkEnd w:id="457"/>
    </w:p>
    <w:p w14:paraId="2920C210" w14:textId="77777777" w:rsidR="007209E7" w:rsidRPr="00993CE5" w:rsidRDefault="007209E7" w:rsidP="007209E7">
      <w:pPr>
        <w:pStyle w:val="Bezproreda1"/>
        <w:rPr>
          <w:sz w:val="16"/>
          <w:szCs w:val="16"/>
        </w:rPr>
      </w:pPr>
    </w:p>
    <w:p w14:paraId="68C1A618" w14:textId="77777777" w:rsidR="007209E7" w:rsidRPr="00325DA3" w:rsidRDefault="007209E7" w:rsidP="003944D9">
      <w:pPr>
        <w:pStyle w:val="Bezproreda"/>
        <w:numPr>
          <w:ilvl w:val="0"/>
          <w:numId w:val="32"/>
        </w:numPr>
        <w:rPr>
          <w:b/>
        </w:rPr>
      </w:pPr>
      <w:r w:rsidRPr="00325DA3">
        <w:rPr>
          <w:b/>
        </w:rPr>
        <w:t>Spremnost odgovornih i upravljačkih kapaciteta</w:t>
      </w:r>
    </w:p>
    <w:p w14:paraId="680DCF17" w14:textId="77777777" w:rsidR="007209E7" w:rsidRDefault="00416A35" w:rsidP="00416A35">
      <w:pPr>
        <w:pStyle w:val="Bezproreda1"/>
      </w:pPr>
      <w:r w:rsidRPr="00184A23">
        <w:t xml:space="preserve">Procjena spremnosti sustava civilne zaštite na temelju spremnosti odgovornih i </w:t>
      </w:r>
      <w:r>
        <w:t>u</w:t>
      </w:r>
      <w:r w:rsidRPr="00184A23">
        <w:t xml:space="preserve">pravljačkih kapaciteta sustava civilne zaštite provedena je analizom podataka o razini odgovornosti, osposobljenosti i uvježbanosti, </w:t>
      </w:r>
      <w:r w:rsidRPr="00184A23">
        <w:rPr>
          <w:b/>
        </w:rPr>
        <w:t>čelnih osoba</w:t>
      </w:r>
      <w:r w:rsidRPr="00184A23">
        <w:t xml:space="preserve"> za provođenje zakonom utvrđenih operativnih obaveza u fazi reagiranja sustava civilne zaštite</w:t>
      </w:r>
      <w:r>
        <w:t xml:space="preserve"> i </w:t>
      </w:r>
      <w:r w:rsidRPr="00184A23">
        <w:rPr>
          <w:b/>
        </w:rPr>
        <w:t>stožera civilne</w:t>
      </w:r>
      <w:r w:rsidRPr="00184A23">
        <w:t xml:space="preserve"> </w:t>
      </w:r>
      <w:r w:rsidRPr="00184A23">
        <w:rPr>
          <w:b/>
        </w:rPr>
        <w:t>zaštite</w:t>
      </w:r>
      <w:r w:rsidRPr="00184A23">
        <w:t xml:space="preserve">. Spremnost navedenih operativnih kapaciteta po odgovornosti, osposobljenosti te uvježbanosti procijenjena je </w:t>
      </w:r>
      <w:r w:rsidRPr="00C0286D">
        <w:rPr>
          <w:b/>
        </w:rPr>
        <w:t>vrlo visokom</w:t>
      </w:r>
      <w:r>
        <w:t xml:space="preserve"> s obzirom na to da se navedenom ugrozom u pravilu bave stručne službe, dok se Stožer CZ-a bavi organizacijom zbrinjavanja i eventualnim pružanjem pomoći gotovim službama</w:t>
      </w:r>
      <w:r w:rsidRPr="00184A23">
        <w:t>.</w:t>
      </w:r>
    </w:p>
    <w:p w14:paraId="74CEA687" w14:textId="77777777" w:rsidR="00416A35" w:rsidRPr="00416A35" w:rsidRDefault="00416A35" w:rsidP="00416A35">
      <w:pPr>
        <w:pStyle w:val="Bezproreda1"/>
        <w:rPr>
          <w:sz w:val="16"/>
          <w:szCs w:val="16"/>
        </w:rPr>
      </w:pPr>
    </w:p>
    <w:p w14:paraId="36D78EF1" w14:textId="289AF540" w:rsidR="007209E7" w:rsidRPr="00325DA3" w:rsidRDefault="007209E7" w:rsidP="007209E7">
      <w:pPr>
        <w:pStyle w:val="Bezproreda"/>
        <w:ind w:left="720"/>
        <w:rPr>
          <w:sz w:val="20"/>
          <w:szCs w:val="20"/>
        </w:rPr>
      </w:pPr>
      <w:r>
        <w:rPr>
          <w:sz w:val="20"/>
          <w:szCs w:val="20"/>
        </w:rPr>
        <w:t xml:space="preserve">         </w:t>
      </w:r>
      <w:r w:rsidR="00E622FD">
        <w:rPr>
          <w:sz w:val="20"/>
          <w:szCs w:val="20"/>
        </w:rPr>
        <w:t xml:space="preserve">                      </w:t>
      </w:r>
      <w:r w:rsidR="00A60B6D">
        <w:rPr>
          <w:sz w:val="20"/>
          <w:szCs w:val="20"/>
        </w:rPr>
        <w:t xml:space="preserve">Tablica </w:t>
      </w:r>
      <w:r w:rsidR="004055A9">
        <w:rPr>
          <w:sz w:val="20"/>
          <w:szCs w:val="20"/>
        </w:rPr>
        <w:t>11</w:t>
      </w:r>
      <w:r w:rsidR="001A0581">
        <w:rPr>
          <w:sz w:val="20"/>
          <w:szCs w:val="20"/>
        </w:rPr>
        <w:t>6</w:t>
      </w:r>
      <w:r w:rsidRPr="00325DA3">
        <w:rPr>
          <w:sz w:val="20"/>
          <w:szCs w:val="20"/>
        </w:rPr>
        <w:t>: Spremnost odgovornih i upravljačkih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7209E7" w:rsidRPr="00FB1A94" w14:paraId="48EFF461" w14:textId="77777777" w:rsidTr="00D2461F">
        <w:trPr>
          <w:jc w:val="center"/>
        </w:trPr>
        <w:tc>
          <w:tcPr>
            <w:tcW w:w="2317" w:type="dxa"/>
            <w:shd w:val="clear" w:color="auto" w:fill="BDD6EE"/>
          </w:tcPr>
          <w:p w14:paraId="06937DCF" w14:textId="77777777" w:rsidR="007209E7" w:rsidRPr="00FB1A94" w:rsidRDefault="007209E7" w:rsidP="00D2461F">
            <w:pPr>
              <w:pStyle w:val="Bezproreda"/>
              <w:rPr>
                <w:sz w:val="20"/>
                <w:szCs w:val="20"/>
              </w:rPr>
            </w:pPr>
            <w:r w:rsidRPr="00FB1A94">
              <w:rPr>
                <w:sz w:val="20"/>
                <w:szCs w:val="20"/>
              </w:rPr>
              <w:t>Vrlo niska spremnost</w:t>
            </w:r>
          </w:p>
        </w:tc>
        <w:tc>
          <w:tcPr>
            <w:tcW w:w="1276" w:type="dxa"/>
            <w:shd w:val="clear" w:color="auto" w:fill="FF0000"/>
          </w:tcPr>
          <w:p w14:paraId="634E21E6" w14:textId="77777777" w:rsidR="007209E7" w:rsidRPr="00FB1A94" w:rsidRDefault="007209E7" w:rsidP="00D2461F">
            <w:pPr>
              <w:pStyle w:val="Bezproreda"/>
              <w:jc w:val="center"/>
              <w:rPr>
                <w:sz w:val="20"/>
                <w:szCs w:val="20"/>
              </w:rPr>
            </w:pPr>
            <w:r w:rsidRPr="00FB1A94">
              <w:rPr>
                <w:sz w:val="20"/>
                <w:szCs w:val="20"/>
              </w:rPr>
              <w:t>4</w:t>
            </w:r>
          </w:p>
        </w:tc>
        <w:tc>
          <w:tcPr>
            <w:tcW w:w="850" w:type="dxa"/>
          </w:tcPr>
          <w:p w14:paraId="47775B22" w14:textId="77777777" w:rsidR="007209E7" w:rsidRPr="00FB1A94" w:rsidRDefault="007209E7" w:rsidP="00D2461F">
            <w:pPr>
              <w:pStyle w:val="Bezproreda"/>
              <w:jc w:val="center"/>
              <w:rPr>
                <w:sz w:val="20"/>
                <w:szCs w:val="20"/>
              </w:rPr>
            </w:pPr>
          </w:p>
        </w:tc>
      </w:tr>
      <w:tr w:rsidR="007209E7" w:rsidRPr="00FB1A94" w14:paraId="25F022AE" w14:textId="77777777" w:rsidTr="00D2461F">
        <w:trPr>
          <w:jc w:val="center"/>
        </w:trPr>
        <w:tc>
          <w:tcPr>
            <w:tcW w:w="2317" w:type="dxa"/>
            <w:shd w:val="clear" w:color="auto" w:fill="BDD6EE"/>
          </w:tcPr>
          <w:p w14:paraId="387EFC97" w14:textId="77777777" w:rsidR="007209E7" w:rsidRPr="00FB1A94" w:rsidRDefault="007209E7" w:rsidP="00D2461F">
            <w:pPr>
              <w:pStyle w:val="Bezproreda"/>
              <w:rPr>
                <w:sz w:val="20"/>
                <w:szCs w:val="20"/>
              </w:rPr>
            </w:pPr>
            <w:r w:rsidRPr="00FB1A94">
              <w:rPr>
                <w:sz w:val="20"/>
                <w:szCs w:val="20"/>
              </w:rPr>
              <w:t>Niska spremnost</w:t>
            </w:r>
          </w:p>
        </w:tc>
        <w:tc>
          <w:tcPr>
            <w:tcW w:w="1276" w:type="dxa"/>
            <w:shd w:val="clear" w:color="auto" w:fill="FFC000"/>
          </w:tcPr>
          <w:p w14:paraId="7AACEE0A" w14:textId="77777777" w:rsidR="007209E7" w:rsidRPr="00FB1A94" w:rsidRDefault="007209E7" w:rsidP="00D2461F">
            <w:pPr>
              <w:pStyle w:val="Bezproreda"/>
              <w:jc w:val="center"/>
              <w:rPr>
                <w:sz w:val="20"/>
                <w:szCs w:val="20"/>
              </w:rPr>
            </w:pPr>
            <w:r w:rsidRPr="00FB1A94">
              <w:rPr>
                <w:sz w:val="20"/>
                <w:szCs w:val="20"/>
              </w:rPr>
              <w:t>3</w:t>
            </w:r>
          </w:p>
        </w:tc>
        <w:tc>
          <w:tcPr>
            <w:tcW w:w="850" w:type="dxa"/>
          </w:tcPr>
          <w:p w14:paraId="5734F6E2" w14:textId="77777777" w:rsidR="007209E7" w:rsidRPr="00FB1A94" w:rsidRDefault="007209E7" w:rsidP="00D2461F">
            <w:pPr>
              <w:pStyle w:val="Bezproreda"/>
              <w:jc w:val="center"/>
              <w:rPr>
                <w:sz w:val="20"/>
                <w:szCs w:val="20"/>
              </w:rPr>
            </w:pPr>
          </w:p>
        </w:tc>
      </w:tr>
      <w:tr w:rsidR="007209E7" w:rsidRPr="00FB1A94" w14:paraId="6799342E" w14:textId="77777777" w:rsidTr="00D2461F">
        <w:trPr>
          <w:jc w:val="center"/>
        </w:trPr>
        <w:tc>
          <w:tcPr>
            <w:tcW w:w="2317" w:type="dxa"/>
            <w:shd w:val="clear" w:color="auto" w:fill="BDD6EE"/>
          </w:tcPr>
          <w:p w14:paraId="086F3A3E" w14:textId="77777777" w:rsidR="007209E7" w:rsidRPr="00FB1A94" w:rsidRDefault="007209E7" w:rsidP="00D2461F">
            <w:pPr>
              <w:pStyle w:val="Bezproreda"/>
              <w:rPr>
                <w:sz w:val="20"/>
                <w:szCs w:val="20"/>
              </w:rPr>
            </w:pPr>
            <w:r w:rsidRPr="00FB1A94">
              <w:rPr>
                <w:sz w:val="20"/>
                <w:szCs w:val="20"/>
              </w:rPr>
              <w:t>Visoka spremnost</w:t>
            </w:r>
          </w:p>
        </w:tc>
        <w:tc>
          <w:tcPr>
            <w:tcW w:w="1276" w:type="dxa"/>
            <w:shd w:val="clear" w:color="auto" w:fill="FFFF00"/>
          </w:tcPr>
          <w:p w14:paraId="2E1A0583" w14:textId="77777777" w:rsidR="007209E7" w:rsidRPr="00FB1A94" w:rsidRDefault="007209E7" w:rsidP="00D2461F">
            <w:pPr>
              <w:pStyle w:val="Bezproreda"/>
              <w:jc w:val="center"/>
              <w:rPr>
                <w:sz w:val="20"/>
                <w:szCs w:val="20"/>
              </w:rPr>
            </w:pPr>
            <w:r w:rsidRPr="00FB1A94">
              <w:rPr>
                <w:sz w:val="20"/>
                <w:szCs w:val="20"/>
              </w:rPr>
              <w:t>2</w:t>
            </w:r>
          </w:p>
        </w:tc>
        <w:tc>
          <w:tcPr>
            <w:tcW w:w="850" w:type="dxa"/>
          </w:tcPr>
          <w:p w14:paraId="375233C7" w14:textId="77777777" w:rsidR="007209E7" w:rsidRPr="00FB1A94" w:rsidRDefault="007209E7" w:rsidP="00D2461F">
            <w:pPr>
              <w:pStyle w:val="Bezproreda"/>
              <w:jc w:val="center"/>
              <w:rPr>
                <w:sz w:val="20"/>
                <w:szCs w:val="20"/>
              </w:rPr>
            </w:pPr>
          </w:p>
        </w:tc>
      </w:tr>
      <w:tr w:rsidR="007209E7" w:rsidRPr="00FB1A94" w14:paraId="5A08627E" w14:textId="77777777" w:rsidTr="00D2461F">
        <w:trPr>
          <w:jc w:val="center"/>
        </w:trPr>
        <w:tc>
          <w:tcPr>
            <w:tcW w:w="2317" w:type="dxa"/>
            <w:shd w:val="clear" w:color="auto" w:fill="BDD6EE"/>
          </w:tcPr>
          <w:p w14:paraId="7B73AF36" w14:textId="77777777" w:rsidR="007209E7" w:rsidRPr="00FB1A94" w:rsidRDefault="007209E7" w:rsidP="00D2461F">
            <w:pPr>
              <w:pStyle w:val="Bezproreda"/>
              <w:rPr>
                <w:sz w:val="20"/>
                <w:szCs w:val="20"/>
              </w:rPr>
            </w:pPr>
            <w:r w:rsidRPr="00FB1A94">
              <w:rPr>
                <w:sz w:val="20"/>
                <w:szCs w:val="20"/>
              </w:rPr>
              <w:t>Vrlo visoka spremnost</w:t>
            </w:r>
          </w:p>
        </w:tc>
        <w:tc>
          <w:tcPr>
            <w:tcW w:w="1276" w:type="dxa"/>
            <w:shd w:val="clear" w:color="auto" w:fill="00B050"/>
          </w:tcPr>
          <w:p w14:paraId="2015970A" w14:textId="77777777" w:rsidR="007209E7" w:rsidRPr="00FB1A94" w:rsidRDefault="007209E7" w:rsidP="00D2461F">
            <w:pPr>
              <w:pStyle w:val="Bezproreda"/>
              <w:jc w:val="center"/>
              <w:rPr>
                <w:sz w:val="20"/>
                <w:szCs w:val="20"/>
              </w:rPr>
            </w:pPr>
            <w:r w:rsidRPr="00FB1A94">
              <w:rPr>
                <w:sz w:val="20"/>
                <w:szCs w:val="20"/>
              </w:rPr>
              <w:t>1</w:t>
            </w:r>
          </w:p>
        </w:tc>
        <w:tc>
          <w:tcPr>
            <w:tcW w:w="850" w:type="dxa"/>
          </w:tcPr>
          <w:p w14:paraId="77502E2D" w14:textId="77777777" w:rsidR="007209E7" w:rsidRPr="00344D10" w:rsidRDefault="00416A35" w:rsidP="00D2461F">
            <w:pPr>
              <w:pStyle w:val="Bezproreda"/>
              <w:jc w:val="center"/>
              <w:rPr>
                <w:b/>
                <w:sz w:val="20"/>
                <w:szCs w:val="20"/>
              </w:rPr>
            </w:pPr>
            <w:r>
              <w:rPr>
                <w:b/>
                <w:sz w:val="20"/>
                <w:szCs w:val="20"/>
              </w:rPr>
              <w:t>X</w:t>
            </w:r>
          </w:p>
        </w:tc>
      </w:tr>
    </w:tbl>
    <w:p w14:paraId="0EB75637" w14:textId="77777777" w:rsidR="007209E7" w:rsidRPr="00E5599E" w:rsidRDefault="007209E7" w:rsidP="007209E7">
      <w:pPr>
        <w:pStyle w:val="Bezproreda"/>
        <w:ind w:left="720"/>
        <w:rPr>
          <w:b/>
        </w:rPr>
      </w:pPr>
    </w:p>
    <w:p w14:paraId="2A7338AD" w14:textId="77777777" w:rsidR="007209E7" w:rsidRPr="00E5599E" w:rsidRDefault="007209E7" w:rsidP="003944D9">
      <w:pPr>
        <w:pStyle w:val="Bezproreda"/>
        <w:numPr>
          <w:ilvl w:val="0"/>
          <w:numId w:val="32"/>
        </w:numPr>
      </w:pPr>
      <w:r w:rsidRPr="00E5599E">
        <w:rPr>
          <w:b/>
        </w:rPr>
        <w:t>Spremnost operativnih kapaciteta</w:t>
      </w:r>
      <w:r>
        <w:rPr>
          <w:rStyle w:val="Referencafusnote"/>
          <w:b/>
        </w:rPr>
        <w:footnoteReference w:id="45"/>
      </w:r>
    </w:p>
    <w:p w14:paraId="2151FD45" w14:textId="77777777" w:rsidR="007209E7" w:rsidRDefault="007209E7" w:rsidP="00F64B18">
      <w:pPr>
        <w:pStyle w:val="Bezproreda1"/>
      </w:pPr>
      <w:r w:rsidRPr="00E5599E">
        <w:t>Procjena spremnosti sustava civilne zaštite prov</w:t>
      </w:r>
      <w:r>
        <w:t xml:space="preserve">edena je na temelju operativnih </w:t>
      </w:r>
      <w:r w:rsidRPr="00E5599E">
        <w:t>kapaciteta</w:t>
      </w:r>
      <w:r>
        <w:t xml:space="preserve"> </w:t>
      </w:r>
      <w:r w:rsidRPr="00E5599E">
        <w:t>sustava civilne zaštite za provođenje svih mje</w:t>
      </w:r>
      <w:r>
        <w:t xml:space="preserve">ra i aktivnosti sustava civilne </w:t>
      </w:r>
      <w:r w:rsidRPr="00E5599E">
        <w:t>zaštite. Spremnost</w:t>
      </w:r>
      <w:r>
        <w:t xml:space="preserve"> </w:t>
      </w:r>
      <w:r w:rsidRPr="00E5599E">
        <w:t>operativnih kapaciteta analizira</w:t>
      </w:r>
      <w:r>
        <w:t xml:space="preserve">na je po sljedećim parametrima: </w:t>
      </w:r>
    </w:p>
    <w:p w14:paraId="616E1149" w14:textId="77777777" w:rsidR="007209E7" w:rsidRDefault="007209E7" w:rsidP="003944D9">
      <w:pPr>
        <w:pStyle w:val="Bezproreda1"/>
        <w:numPr>
          <w:ilvl w:val="0"/>
          <w:numId w:val="25"/>
        </w:numPr>
      </w:pPr>
      <w:r w:rsidRPr="00E5599E">
        <w:t>popunjenost ljudstvom,</w:t>
      </w:r>
      <w:r>
        <w:t xml:space="preserve"> </w:t>
      </w:r>
    </w:p>
    <w:p w14:paraId="569A19D3" w14:textId="77777777" w:rsidR="007209E7" w:rsidRDefault="007209E7" w:rsidP="003944D9">
      <w:pPr>
        <w:pStyle w:val="Bezproreda1"/>
        <w:numPr>
          <w:ilvl w:val="0"/>
          <w:numId w:val="25"/>
        </w:numPr>
      </w:pPr>
      <w:r w:rsidRPr="00E5599E">
        <w:t>spremnost zapovjedništva,</w:t>
      </w:r>
      <w:r>
        <w:t xml:space="preserve"> </w:t>
      </w:r>
    </w:p>
    <w:p w14:paraId="70DD9A9A" w14:textId="77777777" w:rsidR="007209E7" w:rsidRDefault="007209E7" w:rsidP="003944D9">
      <w:pPr>
        <w:pStyle w:val="Bezproreda1"/>
        <w:numPr>
          <w:ilvl w:val="0"/>
          <w:numId w:val="25"/>
        </w:numPr>
      </w:pPr>
      <w:r>
        <w:t xml:space="preserve">osposobljenosti i uvježbanosti </w:t>
      </w:r>
      <w:r w:rsidRPr="00E5599E">
        <w:t>ljudstva i zapovjednog osoblja,</w:t>
      </w:r>
      <w:r>
        <w:t xml:space="preserve"> </w:t>
      </w:r>
    </w:p>
    <w:p w14:paraId="0080F5D1" w14:textId="77777777" w:rsidR="007209E7" w:rsidRDefault="007209E7" w:rsidP="003944D9">
      <w:pPr>
        <w:pStyle w:val="Bezproreda1"/>
        <w:numPr>
          <w:ilvl w:val="0"/>
          <w:numId w:val="25"/>
        </w:numPr>
      </w:pPr>
      <w:r w:rsidRPr="00E5599E">
        <w:t>opremljenosti mate</w:t>
      </w:r>
      <w:r>
        <w:t xml:space="preserve">rijalno-tehničkim sredstvima, </w:t>
      </w:r>
    </w:p>
    <w:p w14:paraId="6E630DBE" w14:textId="77777777" w:rsidR="007209E7" w:rsidRDefault="007209E7" w:rsidP="003944D9">
      <w:pPr>
        <w:pStyle w:val="Bezproreda1"/>
        <w:numPr>
          <w:ilvl w:val="0"/>
          <w:numId w:val="25"/>
        </w:numPr>
      </w:pPr>
      <w:r w:rsidRPr="00E5599E">
        <w:t>vremenu mobilizacijske spremnosti,</w:t>
      </w:r>
      <w:r>
        <w:t xml:space="preserve"> </w:t>
      </w:r>
    </w:p>
    <w:p w14:paraId="6913226A" w14:textId="77777777" w:rsidR="007209E7" w:rsidRDefault="007209E7" w:rsidP="003944D9">
      <w:pPr>
        <w:pStyle w:val="Bezproreda1"/>
        <w:numPr>
          <w:ilvl w:val="0"/>
          <w:numId w:val="25"/>
        </w:numPr>
      </w:pPr>
      <w:r w:rsidRPr="00E5599E">
        <w:t>samodostatnosti te logističkoj potpori</w:t>
      </w:r>
      <w:r>
        <w:t>.</w:t>
      </w:r>
    </w:p>
    <w:p w14:paraId="1E1C3392" w14:textId="77777777" w:rsidR="007209E7" w:rsidRDefault="007209E7" w:rsidP="007209E7">
      <w:pPr>
        <w:pStyle w:val="Bezproreda1"/>
        <w:ind w:left="709"/>
      </w:pPr>
    </w:p>
    <w:p w14:paraId="3AF33391" w14:textId="77777777" w:rsidR="007209E7" w:rsidRPr="00416A35" w:rsidRDefault="007209E7" w:rsidP="00F64B18">
      <w:pPr>
        <w:pStyle w:val="Bezproreda1"/>
        <w:rPr>
          <w:color w:val="000000"/>
        </w:rPr>
      </w:pPr>
      <w:r w:rsidRPr="00416A35">
        <w:rPr>
          <w:color w:val="000000"/>
        </w:rPr>
        <w:t>Operativni kapaciteti/snage sustava CZ su:</w:t>
      </w:r>
    </w:p>
    <w:p w14:paraId="1F0E1F1D" w14:textId="77777777" w:rsidR="007209E7" w:rsidRPr="00416A35" w:rsidRDefault="007209E7" w:rsidP="003944D9">
      <w:pPr>
        <w:pStyle w:val="Bezproreda1"/>
        <w:numPr>
          <w:ilvl w:val="0"/>
          <w:numId w:val="26"/>
        </w:numPr>
        <w:rPr>
          <w:color w:val="000000"/>
        </w:rPr>
      </w:pPr>
      <w:r w:rsidRPr="00416A35">
        <w:rPr>
          <w:color w:val="000000"/>
        </w:rPr>
        <w:t>Stožer CZ</w:t>
      </w:r>
    </w:p>
    <w:p w14:paraId="7BCC626A" w14:textId="77777777" w:rsidR="007209E7" w:rsidRPr="00416A35" w:rsidRDefault="007209E7" w:rsidP="003944D9">
      <w:pPr>
        <w:pStyle w:val="Bezproreda1"/>
        <w:numPr>
          <w:ilvl w:val="0"/>
          <w:numId w:val="26"/>
        </w:numPr>
        <w:rPr>
          <w:color w:val="000000"/>
        </w:rPr>
      </w:pPr>
      <w:r w:rsidRPr="00416A35">
        <w:rPr>
          <w:color w:val="000000"/>
        </w:rPr>
        <w:t>Operativne snage vatrogastva</w:t>
      </w:r>
    </w:p>
    <w:p w14:paraId="6AE87644" w14:textId="77777777" w:rsidR="007209E7" w:rsidRPr="00416A35" w:rsidRDefault="007209E7" w:rsidP="003944D9">
      <w:pPr>
        <w:pStyle w:val="Bezproreda1"/>
        <w:numPr>
          <w:ilvl w:val="0"/>
          <w:numId w:val="26"/>
        </w:numPr>
        <w:rPr>
          <w:color w:val="000000"/>
        </w:rPr>
      </w:pPr>
      <w:r w:rsidRPr="00416A35">
        <w:rPr>
          <w:color w:val="000000"/>
        </w:rPr>
        <w:t>Operativne snage Hrvatskog crvenog križa (HCK)</w:t>
      </w:r>
    </w:p>
    <w:p w14:paraId="730DEEFC" w14:textId="77777777" w:rsidR="007209E7" w:rsidRPr="00416A35" w:rsidRDefault="007209E7" w:rsidP="003944D9">
      <w:pPr>
        <w:pStyle w:val="Bezproreda1"/>
        <w:numPr>
          <w:ilvl w:val="0"/>
          <w:numId w:val="26"/>
        </w:numPr>
        <w:rPr>
          <w:color w:val="000000"/>
        </w:rPr>
      </w:pPr>
      <w:r w:rsidRPr="00416A35">
        <w:rPr>
          <w:color w:val="000000"/>
        </w:rPr>
        <w:t>Operativne snage Hrvatske Gorske službe spašavanja (HGSS)</w:t>
      </w:r>
    </w:p>
    <w:p w14:paraId="7896231E" w14:textId="77777777" w:rsidR="007209E7" w:rsidRPr="00416A35" w:rsidRDefault="007209E7" w:rsidP="003944D9">
      <w:pPr>
        <w:pStyle w:val="Bezproreda1"/>
        <w:numPr>
          <w:ilvl w:val="0"/>
          <w:numId w:val="26"/>
        </w:numPr>
        <w:rPr>
          <w:color w:val="000000"/>
        </w:rPr>
      </w:pPr>
      <w:r w:rsidRPr="00416A35">
        <w:rPr>
          <w:color w:val="000000"/>
        </w:rPr>
        <w:t>Udruge</w:t>
      </w:r>
    </w:p>
    <w:p w14:paraId="32CE338E" w14:textId="689B43BA" w:rsidR="007209E7" w:rsidRPr="00416A35" w:rsidRDefault="00416A35" w:rsidP="003944D9">
      <w:pPr>
        <w:pStyle w:val="Bezproreda1"/>
        <w:numPr>
          <w:ilvl w:val="0"/>
          <w:numId w:val="26"/>
        </w:numPr>
        <w:rPr>
          <w:color w:val="000000"/>
        </w:rPr>
      </w:pPr>
      <w:r w:rsidRPr="00416A35">
        <w:rPr>
          <w:color w:val="000000"/>
        </w:rPr>
        <w:t>P</w:t>
      </w:r>
      <w:r w:rsidR="007209E7" w:rsidRPr="00416A35">
        <w:rPr>
          <w:color w:val="000000"/>
        </w:rPr>
        <w:t>ovjerenici CZ</w:t>
      </w:r>
    </w:p>
    <w:p w14:paraId="2B9C9997" w14:textId="77777777" w:rsidR="007209E7" w:rsidRPr="00416A35" w:rsidRDefault="007209E7" w:rsidP="003944D9">
      <w:pPr>
        <w:pStyle w:val="Bezproreda1"/>
        <w:numPr>
          <w:ilvl w:val="0"/>
          <w:numId w:val="26"/>
        </w:numPr>
        <w:rPr>
          <w:color w:val="000000"/>
        </w:rPr>
      </w:pPr>
      <w:r w:rsidRPr="00416A35">
        <w:rPr>
          <w:color w:val="000000"/>
        </w:rPr>
        <w:t>Koordinatori na lokaciji</w:t>
      </w:r>
    </w:p>
    <w:p w14:paraId="31BD08E1" w14:textId="77777777" w:rsidR="007209E7" w:rsidRPr="00416A35" w:rsidRDefault="007209E7" w:rsidP="003944D9">
      <w:pPr>
        <w:pStyle w:val="Bezproreda1"/>
        <w:numPr>
          <w:ilvl w:val="0"/>
          <w:numId w:val="26"/>
        </w:numPr>
        <w:rPr>
          <w:color w:val="000000"/>
        </w:rPr>
      </w:pPr>
      <w:r w:rsidRPr="00416A35">
        <w:rPr>
          <w:color w:val="000000"/>
        </w:rPr>
        <w:t>Pravne osobe u sustavu CZ</w:t>
      </w:r>
    </w:p>
    <w:p w14:paraId="3C0A5D1B" w14:textId="77777777" w:rsidR="007209E7" w:rsidRDefault="007209E7" w:rsidP="007209E7">
      <w:pPr>
        <w:pStyle w:val="Bezproreda"/>
        <w:ind w:left="720"/>
      </w:pPr>
    </w:p>
    <w:p w14:paraId="74A2A594" w14:textId="77777777" w:rsidR="007209E7" w:rsidRPr="00F64B18" w:rsidRDefault="007209E7" w:rsidP="007209E7">
      <w:pPr>
        <w:pStyle w:val="Bezproreda"/>
        <w:ind w:left="567"/>
        <w:rPr>
          <w:b/>
          <w:u w:val="single"/>
        </w:rPr>
      </w:pPr>
      <w:r w:rsidRPr="00F64B18">
        <w:rPr>
          <w:b/>
          <w:u w:val="single"/>
        </w:rPr>
        <w:t>Spremnost Stožera CZ u slučaju epidemija i pandemija:</w:t>
      </w:r>
    </w:p>
    <w:p w14:paraId="1EB717A1" w14:textId="75CF819C" w:rsidR="007209E7" w:rsidRDefault="007209E7" w:rsidP="00F64B18">
      <w:pPr>
        <w:pStyle w:val="Bezproreda1"/>
      </w:pPr>
      <w:r w:rsidRPr="00A151D3">
        <w:t xml:space="preserve">Stožer civilne zaštite Općine </w:t>
      </w:r>
      <w:r w:rsidR="009561F8">
        <w:t>Donja Dubrava</w:t>
      </w:r>
      <w:r w:rsidRPr="00A151D3">
        <w:t xml:space="preserve"> se sastoji od načelnika Stožera, zamjenika načelnika Stožera </w:t>
      </w:r>
      <w:r w:rsidR="00416A35" w:rsidRPr="00A1686B">
        <w:t xml:space="preserve">te </w:t>
      </w:r>
      <w:r w:rsidR="009561F8" w:rsidRPr="00A1686B">
        <w:t>10</w:t>
      </w:r>
      <w:r w:rsidR="002F1A77" w:rsidRPr="00A1686B">
        <w:t xml:space="preserve"> </w:t>
      </w:r>
      <w:r w:rsidRPr="00A1686B">
        <w:t>članova.  Stožer</w:t>
      </w:r>
      <w:r>
        <w:t xml:space="preserve"> civilne zaštite je </w:t>
      </w:r>
      <w:r w:rsidRPr="006A13D3">
        <w:t>stručno, operativno i koordinativno</w:t>
      </w:r>
      <w:r>
        <w:t xml:space="preserve"> </w:t>
      </w:r>
      <w:r w:rsidRPr="006A13D3">
        <w:t>tijelo za provođenje mjera</w:t>
      </w:r>
      <w:r>
        <w:t xml:space="preserve"> i aktivnosti civilne zaštite u </w:t>
      </w:r>
      <w:r w:rsidRPr="006A13D3">
        <w:t>velikim nesrećama i</w:t>
      </w:r>
      <w:r>
        <w:t xml:space="preserve"> katastrofama. S</w:t>
      </w:r>
      <w:r w:rsidRPr="006A13D3">
        <w:t xml:space="preserve">tožer civilne zaštite </w:t>
      </w:r>
      <w:r>
        <w:t xml:space="preserve">Općine </w:t>
      </w:r>
      <w:r w:rsidR="009561F8">
        <w:t>Donja Dubrava</w:t>
      </w:r>
      <w:r w:rsidR="009561F8" w:rsidRPr="00A151D3">
        <w:t xml:space="preserve"> </w:t>
      </w:r>
      <w:r w:rsidRPr="006A13D3">
        <w:t>je osposobljen za provođenje mjera i aktivnosti u</w:t>
      </w:r>
      <w:r>
        <w:t xml:space="preserve"> </w:t>
      </w:r>
      <w:r w:rsidRPr="006A13D3">
        <w:t xml:space="preserve">sustavu civilne zaštite. </w:t>
      </w:r>
      <w:r>
        <w:t>Članovi stožera upoznati su sa mob zborištem i načinom pozivanja (Planom pozivanja Stožera CZ).</w:t>
      </w:r>
    </w:p>
    <w:p w14:paraId="356F9FD9" w14:textId="77777777" w:rsidR="00993CE5" w:rsidRDefault="00993CE5" w:rsidP="00F64B18">
      <w:pPr>
        <w:pStyle w:val="Bezproreda1"/>
        <w:rPr>
          <w:b/>
        </w:rPr>
      </w:pPr>
    </w:p>
    <w:p w14:paraId="47993154" w14:textId="77777777" w:rsidR="00AE4C45" w:rsidRDefault="00AE4C45" w:rsidP="00F64B18">
      <w:pPr>
        <w:pStyle w:val="Bezproreda1"/>
        <w:rPr>
          <w:b/>
        </w:rPr>
      </w:pPr>
    </w:p>
    <w:p w14:paraId="19A05B68" w14:textId="77777777" w:rsidR="00AE4C45" w:rsidRDefault="00AE4C45" w:rsidP="00F64B18">
      <w:pPr>
        <w:pStyle w:val="Bezproreda1"/>
        <w:rPr>
          <w:b/>
        </w:rPr>
      </w:pPr>
    </w:p>
    <w:p w14:paraId="71122E83" w14:textId="3321DEDD" w:rsidR="007209E7" w:rsidRDefault="007209E7" w:rsidP="00F64B18">
      <w:pPr>
        <w:pStyle w:val="Bezproreda1"/>
      </w:pPr>
      <w:r>
        <w:rPr>
          <w:b/>
        </w:rPr>
        <w:lastRenderedPageBreak/>
        <w:t>Razina spremnosti</w:t>
      </w:r>
      <w:r w:rsidRPr="006A13D3">
        <w:t xml:space="preserve"> Stožera civilne zaštit</w:t>
      </w:r>
      <w:r>
        <w:t xml:space="preserve">e Općine </w:t>
      </w:r>
      <w:r w:rsidR="009561F8">
        <w:t>Donja Dubrava</w:t>
      </w:r>
      <w:r w:rsidR="009561F8" w:rsidRPr="00A151D3">
        <w:t xml:space="preserve"> </w:t>
      </w:r>
      <w:r w:rsidRPr="002C40D6">
        <w:rPr>
          <w:b/>
        </w:rPr>
        <w:t xml:space="preserve">procijenjena je </w:t>
      </w:r>
      <w:r w:rsidR="00416A35">
        <w:rPr>
          <w:b/>
        </w:rPr>
        <w:t xml:space="preserve">vrlo </w:t>
      </w:r>
      <w:r w:rsidRPr="002C40D6">
        <w:rPr>
          <w:b/>
        </w:rPr>
        <w:t>visokom razinom spremnosti</w:t>
      </w:r>
      <w:r w:rsidR="00416A35">
        <w:t xml:space="preserve"> s obzirom na to da se navedenom ugrozom u pravilu bave stručne službe, dok se Stožer CZ-a bavi organizacijom zbrinjavanja i eventualnim pružanjem pomoći gotovim službama</w:t>
      </w:r>
      <w:r w:rsidR="00416A35" w:rsidRPr="00184A23">
        <w:t>.</w:t>
      </w:r>
    </w:p>
    <w:p w14:paraId="618F4C2D" w14:textId="77777777" w:rsidR="007209E7" w:rsidRDefault="007209E7" w:rsidP="007209E7">
      <w:pPr>
        <w:pStyle w:val="Bezproreda"/>
        <w:ind w:left="720"/>
      </w:pPr>
    </w:p>
    <w:p w14:paraId="516A4C76" w14:textId="59BF7714" w:rsidR="007209E7" w:rsidRPr="00325DA3" w:rsidRDefault="007209E7" w:rsidP="007209E7">
      <w:pPr>
        <w:pStyle w:val="Bezproreda"/>
        <w:ind w:left="720"/>
        <w:rPr>
          <w:sz w:val="20"/>
          <w:szCs w:val="20"/>
        </w:rPr>
      </w:pPr>
      <w:r>
        <w:rPr>
          <w:sz w:val="20"/>
          <w:szCs w:val="20"/>
        </w:rPr>
        <w:t xml:space="preserve">           </w:t>
      </w:r>
      <w:r w:rsidR="00E622FD">
        <w:rPr>
          <w:sz w:val="20"/>
          <w:szCs w:val="20"/>
        </w:rPr>
        <w:t xml:space="preserve">                      </w:t>
      </w:r>
      <w:r w:rsidR="00A60B6D">
        <w:rPr>
          <w:sz w:val="20"/>
          <w:szCs w:val="20"/>
        </w:rPr>
        <w:t xml:space="preserve">Tablica </w:t>
      </w:r>
      <w:r w:rsidR="004055A9">
        <w:rPr>
          <w:sz w:val="20"/>
          <w:szCs w:val="20"/>
        </w:rPr>
        <w:t>11</w:t>
      </w:r>
      <w:r w:rsidR="001A0581">
        <w:rPr>
          <w:sz w:val="20"/>
          <w:szCs w:val="20"/>
        </w:rPr>
        <w:t>7</w:t>
      </w:r>
      <w:r w:rsidRPr="00325DA3">
        <w:rPr>
          <w:sz w:val="20"/>
          <w:szCs w:val="20"/>
        </w:rPr>
        <w:t xml:space="preserve">: Spremnost </w:t>
      </w:r>
      <w:r>
        <w:rPr>
          <w:sz w:val="20"/>
          <w:szCs w:val="20"/>
        </w:rPr>
        <w:t>Stožera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7209E7" w:rsidRPr="00FB1A94" w14:paraId="549BAD4F" w14:textId="77777777" w:rsidTr="00D2461F">
        <w:trPr>
          <w:jc w:val="center"/>
        </w:trPr>
        <w:tc>
          <w:tcPr>
            <w:tcW w:w="2317" w:type="dxa"/>
            <w:shd w:val="clear" w:color="auto" w:fill="BDD6EE"/>
          </w:tcPr>
          <w:p w14:paraId="76043D34" w14:textId="77777777" w:rsidR="007209E7" w:rsidRPr="00FB1A94" w:rsidRDefault="007209E7" w:rsidP="00D2461F">
            <w:pPr>
              <w:pStyle w:val="Bezproreda"/>
              <w:rPr>
                <w:sz w:val="20"/>
                <w:szCs w:val="20"/>
              </w:rPr>
            </w:pPr>
            <w:r w:rsidRPr="00FB1A94">
              <w:rPr>
                <w:sz w:val="20"/>
                <w:szCs w:val="20"/>
              </w:rPr>
              <w:t>Vrlo niska spremnost</w:t>
            </w:r>
          </w:p>
        </w:tc>
        <w:tc>
          <w:tcPr>
            <w:tcW w:w="1276" w:type="dxa"/>
            <w:shd w:val="clear" w:color="auto" w:fill="FF0000"/>
          </w:tcPr>
          <w:p w14:paraId="1BACFB24" w14:textId="77777777" w:rsidR="007209E7" w:rsidRPr="00FB1A94" w:rsidRDefault="007209E7" w:rsidP="00D2461F">
            <w:pPr>
              <w:pStyle w:val="Bezproreda"/>
              <w:jc w:val="center"/>
              <w:rPr>
                <w:sz w:val="20"/>
                <w:szCs w:val="20"/>
              </w:rPr>
            </w:pPr>
            <w:r w:rsidRPr="00FB1A94">
              <w:rPr>
                <w:sz w:val="20"/>
                <w:szCs w:val="20"/>
              </w:rPr>
              <w:t>4</w:t>
            </w:r>
          </w:p>
        </w:tc>
        <w:tc>
          <w:tcPr>
            <w:tcW w:w="850" w:type="dxa"/>
          </w:tcPr>
          <w:p w14:paraId="562B424F" w14:textId="77777777" w:rsidR="007209E7" w:rsidRPr="00FB1A94" w:rsidRDefault="007209E7" w:rsidP="00D2461F">
            <w:pPr>
              <w:pStyle w:val="Bezproreda"/>
              <w:jc w:val="center"/>
              <w:rPr>
                <w:sz w:val="20"/>
                <w:szCs w:val="20"/>
              </w:rPr>
            </w:pPr>
          </w:p>
        </w:tc>
      </w:tr>
      <w:tr w:rsidR="007209E7" w:rsidRPr="00FB1A94" w14:paraId="508CEFC1" w14:textId="77777777" w:rsidTr="00D2461F">
        <w:trPr>
          <w:jc w:val="center"/>
        </w:trPr>
        <w:tc>
          <w:tcPr>
            <w:tcW w:w="2317" w:type="dxa"/>
            <w:shd w:val="clear" w:color="auto" w:fill="BDD6EE"/>
          </w:tcPr>
          <w:p w14:paraId="73549D04" w14:textId="77777777" w:rsidR="007209E7" w:rsidRPr="00FB1A94" w:rsidRDefault="007209E7" w:rsidP="00D2461F">
            <w:pPr>
              <w:pStyle w:val="Bezproreda"/>
              <w:rPr>
                <w:sz w:val="20"/>
                <w:szCs w:val="20"/>
              </w:rPr>
            </w:pPr>
            <w:r w:rsidRPr="00FB1A94">
              <w:rPr>
                <w:sz w:val="20"/>
                <w:szCs w:val="20"/>
              </w:rPr>
              <w:t>Niska spremnost</w:t>
            </w:r>
          </w:p>
        </w:tc>
        <w:tc>
          <w:tcPr>
            <w:tcW w:w="1276" w:type="dxa"/>
            <w:shd w:val="clear" w:color="auto" w:fill="FFC000"/>
          </w:tcPr>
          <w:p w14:paraId="1018A32F" w14:textId="77777777" w:rsidR="007209E7" w:rsidRPr="00FB1A94" w:rsidRDefault="007209E7" w:rsidP="00D2461F">
            <w:pPr>
              <w:pStyle w:val="Bezproreda"/>
              <w:jc w:val="center"/>
              <w:rPr>
                <w:sz w:val="20"/>
                <w:szCs w:val="20"/>
              </w:rPr>
            </w:pPr>
            <w:r w:rsidRPr="00FB1A94">
              <w:rPr>
                <w:sz w:val="20"/>
                <w:szCs w:val="20"/>
              </w:rPr>
              <w:t>3</w:t>
            </w:r>
          </w:p>
        </w:tc>
        <w:tc>
          <w:tcPr>
            <w:tcW w:w="850" w:type="dxa"/>
          </w:tcPr>
          <w:p w14:paraId="1C38F7F3" w14:textId="77777777" w:rsidR="007209E7" w:rsidRPr="00FB1A94" w:rsidRDefault="007209E7" w:rsidP="00D2461F">
            <w:pPr>
              <w:pStyle w:val="Bezproreda"/>
              <w:jc w:val="center"/>
              <w:rPr>
                <w:sz w:val="20"/>
                <w:szCs w:val="20"/>
              </w:rPr>
            </w:pPr>
          </w:p>
        </w:tc>
      </w:tr>
      <w:tr w:rsidR="007209E7" w:rsidRPr="00FB1A94" w14:paraId="1209318D" w14:textId="77777777" w:rsidTr="00D2461F">
        <w:trPr>
          <w:jc w:val="center"/>
        </w:trPr>
        <w:tc>
          <w:tcPr>
            <w:tcW w:w="2317" w:type="dxa"/>
            <w:shd w:val="clear" w:color="auto" w:fill="BDD6EE"/>
          </w:tcPr>
          <w:p w14:paraId="49D6AE15" w14:textId="77777777" w:rsidR="007209E7" w:rsidRPr="00FB1A94" w:rsidRDefault="007209E7" w:rsidP="00D2461F">
            <w:pPr>
              <w:pStyle w:val="Bezproreda"/>
              <w:rPr>
                <w:sz w:val="20"/>
                <w:szCs w:val="20"/>
              </w:rPr>
            </w:pPr>
            <w:r w:rsidRPr="00FB1A94">
              <w:rPr>
                <w:sz w:val="20"/>
                <w:szCs w:val="20"/>
              </w:rPr>
              <w:t>Visoka spremnost</w:t>
            </w:r>
          </w:p>
        </w:tc>
        <w:tc>
          <w:tcPr>
            <w:tcW w:w="1276" w:type="dxa"/>
            <w:shd w:val="clear" w:color="auto" w:fill="FFFF00"/>
          </w:tcPr>
          <w:p w14:paraId="4BE135D8" w14:textId="77777777" w:rsidR="007209E7" w:rsidRPr="00FB1A94" w:rsidRDefault="007209E7" w:rsidP="00D2461F">
            <w:pPr>
              <w:pStyle w:val="Bezproreda"/>
              <w:jc w:val="center"/>
              <w:rPr>
                <w:sz w:val="20"/>
                <w:szCs w:val="20"/>
              </w:rPr>
            </w:pPr>
            <w:r w:rsidRPr="00FB1A94">
              <w:rPr>
                <w:sz w:val="20"/>
                <w:szCs w:val="20"/>
              </w:rPr>
              <w:t>2</w:t>
            </w:r>
          </w:p>
        </w:tc>
        <w:tc>
          <w:tcPr>
            <w:tcW w:w="850" w:type="dxa"/>
          </w:tcPr>
          <w:p w14:paraId="19DB6D9F" w14:textId="77777777" w:rsidR="007209E7" w:rsidRPr="00FB1A94" w:rsidRDefault="007209E7" w:rsidP="00D2461F">
            <w:pPr>
              <w:pStyle w:val="Bezproreda"/>
              <w:jc w:val="center"/>
              <w:rPr>
                <w:sz w:val="20"/>
                <w:szCs w:val="20"/>
              </w:rPr>
            </w:pPr>
          </w:p>
        </w:tc>
      </w:tr>
      <w:tr w:rsidR="007209E7" w:rsidRPr="00FB1A94" w14:paraId="5F0281CF" w14:textId="77777777" w:rsidTr="00D2461F">
        <w:trPr>
          <w:jc w:val="center"/>
        </w:trPr>
        <w:tc>
          <w:tcPr>
            <w:tcW w:w="2317" w:type="dxa"/>
            <w:shd w:val="clear" w:color="auto" w:fill="BDD6EE"/>
          </w:tcPr>
          <w:p w14:paraId="05BE97F6" w14:textId="77777777" w:rsidR="007209E7" w:rsidRPr="00FB1A94" w:rsidRDefault="007209E7" w:rsidP="00D2461F">
            <w:pPr>
              <w:pStyle w:val="Bezproreda"/>
              <w:rPr>
                <w:sz w:val="20"/>
                <w:szCs w:val="20"/>
              </w:rPr>
            </w:pPr>
            <w:r w:rsidRPr="00FB1A94">
              <w:rPr>
                <w:sz w:val="20"/>
                <w:szCs w:val="20"/>
              </w:rPr>
              <w:t>Vrlo visoka spremnost</w:t>
            </w:r>
          </w:p>
        </w:tc>
        <w:tc>
          <w:tcPr>
            <w:tcW w:w="1276" w:type="dxa"/>
            <w:shd w:val="clear" w:color="auto" w:fill="00B050"/>
          </w:tcPr>
          <w:p w14:paraId="7BD87282" w14:textId="77777777" w:rsidR="007209E7" w:rsidRPr="00FB1A94" w:rsidRDefault="007209E7" w:rsidP="00D2461F">
            <w:pPr>
              <w:pStyle w:val="Bezproreda"/>
              <w:jc w:val="center"/>
              <w:rPr>
                <w:sz w:val="20"/>
                <w:szCs w:val="20"/>
              </w:rPr>
            </w:pPr>
            <w:r w:rsidRPr="00FB1A94">
              <w:rPr>
                <w:sz w:val="20"/>
                <w:szCs w:val="20"/>
              </w:rPr>
              <w:t>1</w:t>
            </w:r>
          </w:p>
        </w:tc>
        <w:tc>
          <w:tcPr>
            <w:tcW w:w="850" w:type="dxa"/>
          </w:tcPr>
          <w:p w14:paraId="39ADE3A2" w14:textId="77777777" w:rsidR="007209E7" w:rsidRPr="00FB1A94" w:rsidRDefault="00416A35" w:rsidP="00D2461F">
            <w:pPr>
              <w:pStyle w:val="Bezproreda"/>
              <w:jc w:val="center"/>
              <w:rPr>
                <w:sz w:val="20"/>
                <w:szCs w:val="20"/>
              </w:rPr>
            </w:pPr>
            <w:r>
              <w:rPr>
                <w:sz w:val="20"/>
                <w:szCs w:val="20"/>
              </w:rPr>
              <w:t>X</w:t>
            </w:r>
          </w:p>
        </w:tc>
      </w:tr>
    </w:tbl>
    <w:p w14:paraId="49B0BCEC" w14:textId="77777777" w:rsidR="00993CE5" w:rsidRDefault="00993CE5" w:rsidP="00F64B18">
      <w:pPr>
        <w:pStyle w:val="Bezproreda1"/>
        <w:rPr>
          <w:sz w:val="16"/>
          <w:szCs w:val="16"/>
        </w:rPr>
      </w:pPr>
    </w:p>
    <w:p w14:paraId="5F5BD465" w14:textId="77777777" w:rsidR="00B702EE" w:rsidRPr="00F64B18" w:rsidRDefault="00B702EE" w:rsidP="00F64B18">
      <w:pPr>
        <w:pStyle w:val="Bezproreda1"/>
        <w:rPr>
          <w:sz w:val="16"/>
          <w:szCs w:val="16"/>
        </w:rPr>
      </w:pPr>
    </w:p>
    <w:p w14:paraId="4793FEED" w14:textId="77777777" w:rsidR="007209E7" w:rsidRPr="00F64B18" w:rsidRDefault="007209E7" w:rsidP="007209E7">
      <w:pPr>
        <w:pStyle w:val="Bezproreda"/>
        <w:ind w:left="567"/>
        <w:rPr>
          <w:b/>
          <w:u w:val="single"/>
        </w:rPr>
      </w:pPr>
      <w:r w:rsidRPr="00F64B18">
        <w:rPr>
          <w:b/>
          <w:u w:val="single"/>
        </w:rPr>
        <w:t>Spremnost vatrogastva u slučaju epidemija i pandemija:</w:t>
      </w:r>
    </w:p>
    <w:p w14:paraId="632E036F" w14:textId="743815E9" w:rsidR="007209E7" w:rsidRDefault="009561F8" w:rsidP="009561F8">
      <w:pPr>
        <w:pStyle w:val="Bezproreda1"/>
      </w:pPr>
      <w:r>
        <w:rPr>
          <w:color w:val="000000"/>
          <w:lang w:eastAsia="en-US"/>
        </w:rPr>
        <w:t xml:space="preserve">Na području Općine djeluje DVD </w:t>
      </w:r>
      <w:r>
        <w:t>Donja Dubrava</w:t>
      </w:r>
      <w:r>
        <w:rPr>
          <w:color w:val="000000"/>
          <w:lang w:eastAsia="en-US"/>
        </w:rPr>
        <w:t xml:space="preserve">. </w:t>
      </w:r>
      <w:r>
        <w:t xml:space="preserve">Procjena spremnosti snaga vatrogastva, temelji se na opremljenosti i učinkovitosti u obavljanju redovnih djelatnosti za koje su osnovani. Isti imaju potreban broj operativnih vatrogasaca a oprema se kontinuirano nabavlja sukladno ustroju i obnavlja postojeća. Spremnost vatrogastva obzirom na brojnost, uvježbanost i opremljenost procijenjena je </w:t>
      </w:r>
      <w:r>
        <w:rPr>
          <w:b/>
        </w:rPr>
        <w:t>vrlo visokom, uz nastavak stalne educiranosti i osposobljavanja</w:t>
      </w:r>
      <w:r>
        <w:t xml:space="preserve"> članstva, </w:t>
      </w:r>
      <w:r w:rsidR="007209E7">
        <w:t>te opremanja istih cisternama i opremom kojom se mogu uključiti u eventualno čišćenje područja od posljedica epidemija ili pandemija.</w:t>
      </w:r>
    </w:p>
    <w:p w14:paraId="7746AC90" w14:textId="119F1C47" w:rsidR="007209E7" w:rsidRPr="00993CE5" w:rsidRDefault="007209E7" w:rsidP="00993CE5">
      <w:pPr>
        <w:pStyle w:val="Bezproreda1"/>
        <w:rPr>
          <w:sz w:val="16"/>
          <w:szCs w:val="16"/>
        </w:rPr>
      </w:pPr>
    </w:p>
    <w:p w14:paraId="6D56F816" w14:textId="68237FDB" w:rsidR="007209E7" w:rsidRPr="00325DA3" w:rsidRDefault="007209E7" w:rsidP="007209E7">
      <w:pPr>
        <w:pStyle w:val="Bezproreda"/>
        <w:ind w:left="720"/>
        <w:rPr>
          <w:sz w:val="20"/>
          <w:szCs w:val="20"/>
        </w:rPr>
      </w:pPr>
      <w:r>
        <w:rPr>
          <w:sz w:val="20"/>
          <w:szCs w:val="20"/>
        </w:rPr>
        <w:t xml:space="preserve">         </w:t>
      </w:r>
      <w:r w:rsidR="00E622FD">
        <w:rPr>
          <w:sz w:val="20"/>
          <w:szCs w:val="20"/>
        </w:rPr>
        <w:t xml:space="preserve">                      </w:t>
      </w:r>
      <w:r w:rsidR="00A60B6D">
        <w:rPr>
          <w:sz w:val="20"/>
          <w:szCs w:val="20"/>
        </w:rPr>
        <w:t>Tablica 1</w:t>
      </w:r>
      <w:r w:rsidR="004055A9">
        <w:rPr>
          <w:sz w:val="20"/>
          <w:szCs w:val="20"/>
        </w:rPr>
        <w:t>1</w:t>
      </w:r>
      <w:r w:rsidR="001A0581">
        <w:rPr>
          <w:sz w:val="20"/>
          <w:szCs w:val="20"/>
        </w:rPr>
        <w:t>8</w:t>
      </w:r>
      <w:r w:rsidRPr="00325DA3">
        <w:rPr>
          <w:sz w:val="20"/>
          <w:szCs w:val="20"/>
        </w:rPr>
        <w:t xml:space="preserve">: Spremnost </w:t>
      </w:r>
      <w:r>
        <w:rPr>
          <w:sz w:val="20"/>
          <w:szCs w:val="20"/>
        </w:rPr>
        <w:t>operativnih snaga vatrogastva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7209E7" w:rsidRPr="00FB1A94" w14:paraId="1F4E5E44" w14:textId="77777777" w:rsidTr="00D2461F">
        <w:trPr>
          <w:jc w:val="center"/>
        </w:trPr>
        <w:tc>
          <w:tcPr>
            <w:tcW w:w="2317" w:type="dxa"/>
            <w:shd w:val="clear" w:color="auto" w:fill="BDD6EE"/>
          </w:tcPr>
          <w:p w14:paraId="3C7853DC" w14:textId="77777777" w:rsidR="007209E7" w:rsidRPr="00FB1A94" w:rsidRDefault="007209E7" w:rsidP="00D2461F">
            <w:pPr>
              <w:pStyle w:val="Bezproreda"/>
              <w:rPr>
                <w:sz w:val="20"/>
                <w:szCs w:val="20"/>
              </w:rPr>
            </w:pPr>
            <w:r w:rsidRPr="00FB1A94">
              <w:rPr>
                <w:sz w:val="20"/>
                <w:szCs w:val="20"/>
              </w:rPr>
              <w:t>Vrlo niska spremnost</w:t>
            </w:r>
          </w:p>
        </w:tc>
        <w:tc>
          <w:tcPr>
            <w:tcW w:w="1276" w:type="dxa"/>
            <w:shd w:val="clear" w:color="auto" w:fill="FF0000"/>
          </w:tcPr>
          <w:p w14:paraId="6F36001A" w14:textId="77777777" w:rsidR="007209E7" w:rsidRPr="00FB1A94" w:rsidRDefault="007209E7" w:rsidP="00D2461F">
            <w:pPr>
              <w:pStyle w:val="Bezproreda"/>
              <w:jc w:val="center"/>
              <w:rPr>
                <w:sz w:val="20"/>
                <w:szCs w:val="20"/>
              </w:rPr>
            </w:pPr>
            <w:r w:rsidRPr="00FB1A94">
              <w:rPr>
                <w:sz w:val="20"/>
                <w:szCs w:val="20"/>
              </w:rPr>
              <w:t>4</w:t>
            </w:r>
          </w:p>
        </w:tc>
        <w:tc>
          <w:tcPr>
            <w:tcW w:w="850" w:type="dxa"/>
          </w:tcPr>
          <w:p w14:paraId="05AED5D7" w14:textId="77777777" w:rsidR="007209E7" w:rsidRPr="00FB1A94" w:rsidRDefault="007209E7" w:rsidP="00D2461F">
            <w:pPr>
              <w:pStyle w:val="Bezproreda"/>
              <w:jc w:val="center"/>
              <w:rPr>
                <w:sz w:val="20"/>
                <w:szCs w:val="20"/>
              </w:rPr>
            </w:pPr>
          </w:p>
        </w:tc>
      </w:tr>
      <w:tr w:rsidR="007209E7" w:rsidRPr="00FB1A94" w14:paraId="2177526D" w14:textId="77777777" w:rsidTr="00D2461F">
        <w:trPr>
          <w:jc w:val="center"/>
        </w:trPr>
        <w:tc>
          <w:tcPr>
            <w:tcW w:w="2317" w:type="dxa"/>
            <w:shd w:val="clear" w:color="auto" w:fill="BDD6EE"/>
          </w:tcPr>
          <w:p w14:paraId="1C832348" w14:textId="77777777" w:rsidR="007209E7" w:rsidRPr="00FB1A94" w:rsidRDefault="007209E7" w:rsidP="00D2461F">
            <w:pPr>
              <w:pStyle w:val="Bezproreda"/>
              <w:rPr>
                <w:sz w:val="20"/>
                <w:szCs w:val="20"/>
              </w:rPr>
            </w:pPr>
            <w:r w:rsidRPr="00FB1A94">
              <w:rPr>
                <w:sz w:val="20"/>
                <w:szCs w:val="20"/>
              </w:rPr>
              <w:t>Niska spremnost</w:t>
            </w:r>
          </w:p>
        </w:tc>
        <w:tc>
          <w:tcPr>
            <w:tcW w:w="1276" w:type="dxa"/>
            <w:shd w:val="clear" w:color="auto" w:fill="FFC000"/>
          </w:tcPr>
          <w:p w14:paraId="6DED4D0E" w14:textId="77777777" w:rsidR="007209E7" w:rsidRPr="00FB1A94" w:rsidRDefault="007209E7" w:rsidP="00D2461F">
            <w:pPr>
              <w:pStyle w:val="Bezproreda"/>
              <w:jc w:val="center"/>
              <w:rPr>
                <w:sz w:val="20"/>
                <w:szCs w:val="20"/>
              </w:rPr>
            </w:pPr>
            <w:r w:rsidRPr="00FB1A94">
              <w:rPr>
                <w:sz w:val="20"/>
                <w:szCs w:val="20"/>
              </w:rPr>
              <w:t>3</w:t>
            </w:r>
          </w:p>
        </w:tc>
        <w:tc>
          <w:tcPr>
            <w:tcW w:w="850" w:type="dxa"/>
          </w:tcPr>
          <w:p w14:paraId="43B2125D" w14:textId="77777777" w:rsidR="007209E7" w:rsidRPr="00FB1A94" w:rsidRDefault="007209E7" w:rsidP="00D2461F">
            <w:pPr>
              <w:pStyle w:val="Bezproreda"/>
              <w:jc w:val="center"/>
              <w:rPr>
                <w:sz w:val="20"/>
                <w:szCs w:val="20"/>
              </w:rPr>
            </w:pPr>
          </w:p>
        </w:tc>
      </w:tr>
      <w:tr w:rsidR="007209E7" w:rsidRPr="00FB1A94" w14:paraId="4F5A5E4A" w14:textId="77777777" w:rsidTr="00D2461F">
        <w:trPr>
          <w:jc w:val="center"/>
        </w:trPr>
        <w:tc>
          <w:tcPr>
            <w:tcW w:w="2317" w:type="dxa"/>
            <w:shd w:val="clear" w:color="auto" w:fill="BDD6EE"/>
          </w:tcPr>
          <w:p w14:paraId="79A1F4DD" w14:textId="77777777" w:rsidR="007209E7" w:rsidRPr="00FB1A94" w:rsidRDefault="007209E7" w:rsidP="00D2461F">
            <w:pPr>
              <w:pStyle w:val="Bezproreda"/>
              <w:rPr>
                <w:sz w:val="20"/>
                <w:szCs w:val="20"/>
              </w:rPr>
            </w:pPr>
            <w:r w:rsidRPr="00FB1A94">
              <w:rPr>
                <w:sz w:val="20"/>
                <w:szCs w:val="20"/>
              </w:rPr>
              <w:t>Visoka spremnost</w:t>
            </w:r>
          </w:p>
        </w:tc>
        <w:tc>
          <w:tcPr>
            <w:tcW w:w="1276" w:type="dxa"/>
            <w:shd w:val="clear" w:color="auto" w:fill="FFFF00"/>
          </w:tcPr>
          <w:p w14:paraId="553BB73F" w14:textId="77777777" w:rsidR="007209E7" w:rsidRPr="00FB1A94" w:rsidRDefault="007209E7" w:rsidP="00D2461F">
            <w:pPr>
              <w:pStyle w:val="Bezproreda"/>
              <w:jc w:val="center"/>
              <w:rPr>
                <w:sz w:val="20"/>
                <w:szCs w:val="20"/>
              </w:rPr>
            </w:pPr>
            <w:r w:rsidRPr="00FB1A94">
              <w:rPr>
                <w:sz w:val="20"/>
                <w:szCs w:val="20"/>
              </w:rPr>
              <w:t>2</w:t>
            </w:r>
          </w:p>
        </w:tc>
        <w:tc>
          <w:tcPr>
            <w:tcW w:w="850" w:type="dxa"/>
          </w:tcPr>
          <w:p w14:paraId="6EF1DA8E" w14:textId="77777777" w:rsidR="007209E7" w:rsidRPr="00FB1A94" w:rsidRDefault="007209E7" w:rsidP="00D2461F">
            <w:pPr>
              <w:pStyle w:val="Bezproreda"/>
              <w:jc w:val="center"/>
              <w:rPr>
                <w:sz w:val="20"/>
                <w:szCs w:val="20"/>
              </w:rPr>
            </w:pPr>
          </w:p>
        </w:tc>
      </w:tr>
      <w:tr w:rsidR="007209E7" w:rsidRPr="00FB1A94" w14:paraId="5DDD4230" w14:textId="77777777" w:rsidTr="00D2461F">
        <w:trPr>
          <w:jc w:val="center"/>
        </w:trPr>
        <w:tc>
          <w:tcPr>
            <w:tcW w:w="2317" w:type="dxa"/>
            <w:shd w:val="clear" w:color="auto" w:fill="BDD6EE"/>
          </w:tcPr>
          <w:p w14:paraId="58E01B84" w14:textId="77777777" w:rsidR="007209E7" w:rsidRPr="00FB1A94" w:rsidRDefault="007209E7" w:rsidP="00D2461F">
            <w:pPr>
              <w:pStyle w:val="Bezproreda"/>
              <w:rPr>
                <w:sz w:val="20"/>
                <w:szCs w:val="20"/>
              </w:rPr>
            </w:pPr>
            <w:r w:rsidRPr="00FB1A94">
              <w:rPr>
                <w:sz w:val="20"/>
                <w:szCs w:val="20"/>
              </w:rPr>
              <w:t>Vrlo visoka spremnost</w:t>
            </w:r>
          </w:p>
        </w:tc>
        <w:tc>
          <w:tcPr>
            <w:tcW w:w="1276" w:type="dxa"/>
            <w:shd w:val="clear" w:color="auto" w:fill="00B050"/>
          </w:tcPr>
          <w:p w14:paraId="288C809B" w14:textId="77777777" w:rsidR="007209E7" w:rsidRPr="00FB1A94" w:rsidRDefault="007209E7" w:rsidP="00D2461F">
            <w:pPr>
              <w:pStyle w:val="Bezproreda"/>
              <w:jc w:val="center"/>
              <w:rPr>
                <w:sz w:val="20"/>
                <w:szCs w:val="20"/>
              </w:rPr>
            </w:pPr>
            <w:r w:rsidRPr="00FB1A94">
              <w:rPr>
                <w:sz w:val="20"/>
                <w:szCs w:val="20"/>
              </w:rPr>
              <w:t>1</w:t>
            </w:r>
          </w:p>
        </w:tc>
        <w:tc>
          <w:tcPr>
            <w:tcW w:w="850" w:type="dxa"/>
          </w:tcPr>
          <w:p w14:paraId="312E7222" w14:textId="77777777" w:rsidR="007209E7" w:rsidRPr="00FB1A94" w:rsidRDefault="007209E7" w:rsidP="00D2461F">
            <w:pPr>
              <w:pStyle w:val="Bezproreda"/>
              <w:jc w:val="center"/>
              <w:rPr>
                <w:sz w:val="20"/>
                <w:szCs w:val="20"/>
              </w:rPr>
            </w:pPr>
            <w:r w:rsidRPr="00FB1A94">
              <w:rPr>
                <w:sz w:val="20"/>
                <w:szCs w:val="20"/>
              </w:rPr>
              <w:t>X</w:t>
            </w:r>
          </w:p>
        </w:tc>
      </w:tr>
    </w:tbl>
    <w:p w14:paraId="39CF9449" w14:textId="1C4C8F44" w:rsidR="00F64B18" w:rsidRDefault="00F64B18" w:rsidP="00F64B18">
      <w:pPr>
        <w:pStyle w:val="Bezproreda"/>
        <w:rPr>
          <w:szCs w:val="16"/>
        </w:rPr>
      </w:pPr>
    </w:p>
    <w:p w14:paraId="4020DBE6" w14:textId="77777777" w:rsidR="00993CE5" w:rsidRPr="00F64B18" w:rsidRDefault="00993CE5" w:rsidP="00F64B18">
      <w:pPr>
        <w:pStyle w:val="Bezproreda"/>
        <w:rPr>
          <w:sz w:val="16"/>
          <w:szCs w:val="16"/>
        </w:rPr>
      </w:pPr>
    </w:p>
    <w:p w14:paraId="6B789A32" w14:textId="01F67DD8" w:rsidR="007209E7" w:rsidRPr="00F64B18" w:rsidRDefault="007209E7" w:rsidP="007209E7">
      <w:pPr>
        <w:pStyle w:val="Bezproreda"/>
        <w:ind w:left="567"/>
        <w:rPr>
          <w:b/>
          <w:u w:val="single"/>
        </w:rPr>
      </w:pPr>
      <w:r w:rsidRPr="00F64B18">
        <w:rPr>
          <w:b/>
          <w:u w:val="single"/>
        </w:rPr>
        <w:t>Spremnost HCK</w:t>
      </w:r>
      <w:r w:rsidR="00416A35">
        <w:rPr>
          <w:b/>
          <w:u w:val="single"/>
        </w:rPr>
        <w:t xml:space="preserve">-GDCK </w:t>
      </w:r>
      <w:r w:rsidR="00A05CBC">
        <w:rPr>
          <w:b/>
          <w:u w:val="single"/>
        </w:rPr>
        <w:t>Čakovec</w:t>
      </w:r>
      <w:r w:rsidRPr="00F64B18">
        <w:rPr>
          <w:b/>
          <w:u w:val="single"/>
        </w:rPr>
        <w:t xml:space="preserve"> u slučaju epidemija i pandemija:</w:t>
      </w:r>
    </w:p>
    <w:p w14:paraId="0CC05CAA" w14:textId="77777777" w:rsidR="007209E7" w:rsidRDefault="007209E7" w:rsidP="00F64B18">
      <w:pPr>
        <w:pStyle w:val="Bezproreda"/>
        <w:rPr>
          <w:bCs/>
        </w:rPr>
      </w:pPr>
      <w:r w:rsidRPr="00B47AB7">
        <w:rPr>
          <w:bCs/>
        </w:rPr>
        <w:t>Operativne snage Crvenog križa su snaga</w:t>
      </w:r>
      <w:r>
        <w:rPr>
          <w:bCs/>
        </w:rPr>
        <w:t xml:space="preserve"> koja se i u redovnoj djelatnosti bavi zaštitom i spašavanjem ljudi. </w:t>
      </w:r>
    </w:p>
    <w:p w14:paraId="4AAF99D5" w14:textId="77777777" w:rsidR="007209E7" w:rsidRDefault="007209E7" w:rsidP="00F64B18">
      <w:pPr>
        <w:pStyle w:val="Bezproreda"/>
      </w:pPr>
      <w:r>
        <w:t>Procjena spremnosti</w:t>
      </w:r>
      <w:r w:rsidRPr="00A42771">
        <w:t xml:space="preserve"> </w:t>
      </w:r>
      <w:r>
        <w:t xml:space="preserve">Hrvatskog crvenog križa, temelji se na opremljenosti i učinkovitosti u obavljanju redovnih djelatnosti za koje su osnovani. Spremnost HCK-a obzirom na brojnost, uvježbanost i opremljenost procijenjena je </w:t>
      </w:r>
      <w:r>
        <w:rPr>
          <w:b/>
        </w:rPr>
        <w:t>vrlo visokom</w:t>
      </w:r>
      <w:r w:rsidRPr="00DF3ECF">
        <w:rPr>
          <w:b/>
        </w:rPr>
        <w:t>.</w:t>
      </w:r>
    </w:p>
    <w:p w14:paraId="4DAD636F" w14:textId="77777777" w:rsidR="007209E7" w:rsidRPr="00993CE5" w:rsidRDefault="007209E7" w:rsidP="007209E7">
      <w:pPr>
        <w:pStyle w:val="Bezproreda"/>
        <w:rPr>
          <w:sz w:val="16"/>
          <w:szCs w:val="16"/>
        </w:rPr>
      </w:pPr>
    </w:p>
    <w:p w14:paraId="0FCC781D" w14:textId="7C0D2CD8" w:rsidR="007209E7" w:rsidRPr="00325DA3" w:rsidRDefault="007209E7" w:rsidP="007209E7">
      <w:pPr>
        <w:pStyle w:val="Bezproreda"/>
        <w:ind w:left="720"/>
        <w:rPr>
          <w:sz w:val="20"/>
          <w:szCs w:val="20"/>
        </w:rPr>
      </w:pPr>
      <w:r>
        <w:rPr>
          <w:sz w:val="20"/>
          <w:szCs w:val="20"/>
        </w:rPr>
        <w:t xml:space="preserve">         </w:t>
      </w:r>
      <w:r w:rsidR="00E622FD">
        <w:rPr>
          <w:sz w:val="20"/>
          <w:szCs w:val="20"/>
        </w:rPr>
        <w:t xml:space="preserve">                      </w:t>
      </w:r>
      <w:r w:rsidR="00A60B6D">
        <w:rPr>
          <w:sz w:val="20"/>
          <w:szCs w:val="20"/>
        </w:rPr>
        <w:t>Tablica 1</w:t>
      </w:r>
      <w:r w:rsidR="004055A9">
        <w:rPr>
          <w:sz w:val="20"/>
          <w:szCs w:val="20"/>
        </w:rPr>
        <w:t>1</w:t>
      </w:r>
      <w:r w:rsidR="001A0581">
        <w:rPr>
          <w:sz w:val="20"/>
          <w:szCs w:val="20"/>
        </w:rPr>
        <w:t>9</w:t>
      </w:r>
      <w:r w:rsidRPr="00325DA3">
        <w:rPr>
          <w:sz w:val="20"/>
          <w:szCs w:val="20"/>
        </w:rPr>
        <w:t xml:space="preserve">: Spremnost </w:t>
      </w:r>
      <w:r>
        <w:rPr>
          <w:sz w:val="20"/>
          <w:szCs w:val="20"/>
        </w:rPr>
        <w:t>HCK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7209E7" w:rsidRPr="00FB1A94" w14:paraId="684BC057" w14:textId="77777777" w:rsidTr="00D2461F">
        <w:trPr>
          <w:jc w:val="center"/>
        </w:trPr>
        <w:tc>
          <w:tcPr>
            <w:tcW w:w="2317" w:type="dxa"/>
            <w:shd w:val="clear" w:color="auto" w:fill="BDD6EE"/>
          </w:tcPr>
          <w:p w14:paraId="32289B65" w14:textId="77777777" w:rsidR="007209E7" w:rsidRPr="00FB1A94" w:rsidRDefault="007209E7" w:rsidP="00D2461F">
            <w:pPr>
              <w:pStyle w:val="Bezproreda"/>
              <w:rPr>
                <w:sz w:val="20"/>
                <w:szCs w:val="20"/>
              </w:rPr>
            </w:pPr>
            <w:r w:rsidRPr="00FB1A94">
              <w:rPr>
                <w:sz w:val="20"/>
                <w:szCs w:val="20"/>
              </w:rPr>
              <w:t>Vrlo niska spremnost</w:t>
            </w:r>
          </w:p>
        </w:tc>
        <w:tc>
          <w:tcPr>
            <w:tcW w:w="1276" w:type="dxa"/>
            <w:shd w:val="clear" w:color="auto" w:fill="FF0000"/>
          </w:tcPr>
          <w:p w14:paraId="5ADE47A2" w14:textId="77777777" w:rsidR="007209E7" w:rsidRPr="00FB1A94" w:rsidRDefault="007209E7" w:rsidP="00D2461F">
            <w:pPr>
              <w:pStyle w:val="Bezproreda"/>
              <w:jc w:val="center"/>
              <w:rPr>
                <w:sz w:val="20"/>
                <w:szCs w:val="20"/>
              </w:rPr>
            </w:pPr>
            <w:r w:rsidRPr="00FB1A94">
              <w:rPr>
                <w:sz w:val="20"/>
                <w:szCs w:val="20"/>
              </w:rPr>
              <w:t>4</w:t>
            </w:r>
          </w:p>
        </w:tc>
        <w:tc>
          <w:tcPr>
            <w:tcW w:w="850" w:type="dxa"/>
          </w:tcPr>
          <w:p w14:paraId="1C6EF8CE" w14:textId="77777777" w:rsidR="007209E7" w:rsidRPr="00FB1A94" w:rsidRDefault="007209E7" w:rsidP="00D2461F">
            <w:pPr>
              <w:pStyle w:val="Bezproreda"/>
              <w:jc w:val="center"/>
              <w:rPr>
                <w:sz w:val="20"/>
                <w:szCs w:val="20"/>
              </w:rPr>
            </w:pPr>
          </w:p>
        </w:tc>
      </w:tr>
      <w:tr w:rsidR="007209E7" w:rsidRPr="00FB1A94" w14:paraId="4657E07F" w14:textId="77777777" w:rsidTr="00D2461F">
        <w:trPr>
          <w:jc w:val="center"/>
        </w:trPr>
        <w:tc>
          <w:tcPr>
            <w:tcW w:w="2317" w:type="dxa"/>
            <w:shd w:val="clear" w:color="auto" w:fill="BDD6EE"/>
          </w:tcPr>
          <w:p w14:paraId="3D1EAAB7" w14:textId="77777777" w:rsidR="007209E7" w:rsidRPr="00FB1A94" w:rsidRDefault="007209E7" w:rsidP="00D2461F">
            <w:pPr>
              <w:pStyle w:val="Bezproreda"/>
              <w:rPr>
                <w:sz w:val="20"/>
                <w:szCs w:val="20"/>
              </w:rPr>
            </w:pPr>
            <w:r w:rsidRPr="00FB1A94">
              <w:rPr>
                <w:sz w:val="20"/>
                <w:szCs w:val="20"/>
              </w:rPr>
              <w:t>Niska spremnost</w:t>
            </w:r>
          </w:p>
        </w:tc>
        <w:tc>
          <w:tcPr>
            <w:tcW w:w="1276" w:type="dxa"/>
            <w:shd w:val="clear" w:color="auto" w:fill="FFC000"/>
          </w:tcPr>
          <w:p w14:paraId="5C87F18A" w14:textId="77777777" w:rsidR="007209E7" w:rsidRPr="00FB1A94" w:rsidRDefault="007209E7" w:rsidP="00D2461F">
            <w:pPr>
              <w:pStyle w:val="Bezproreda"/>
              <w:jc w:val="center"/>
              <w:rPr>
                <w:sz w:val="20"/>
                <w:szCs w:val="20"/>
              </w:rPr>
            </w:pPr>
            <w:r w:rsidRPr="00FB1A94">
              <w:rPr>
                <w:sz w:val="20"/>
                <w:szCs w:val="20"/>
              </w:rPr>
              <w:t>3</w:t>
            </w:r>
          </w:p>
        </w:tc>
        <w:tc>
          <w:tcPr>
            <w:tcW w:w="850" w:type="dxa"/>
          </w:tcPr>
          <w:p w14:paraId="664A2AC6" w14:textId="77777777" w:rsidR="007209E7" w:rsidRPr="00FB1A94" w:rsidRDefault="007209E7" w:rsidP="00D2461F">
            <w:pPr>
              <w:pStyle w:val="Bezproreda"/>
              <w:jc w:val="center"/>
              <w:rPr>
                <w:sz w:val="20"/>
                <w:szCs w:val="20"/>
              </w:rPr>
            </w:pPr>
          </w:p>
        </w:tc>
      </w:tr>
      <w:tr w:rsidR="007209E7" w:rsidRPr="00FB1A94" w14:paraId="3DD44973" w14:textId="77777777" w:rsidTr="00D2461F">
        <w:trPr>
          <w:jc w:val="center"/>
        </w:trPr>
        <w:tc>
          <w:tcPr>
            <w:tcW w:w="2317" w:type="dxa"/>
            <w:shd w:val="clear" w:color="auto" w:fill="BDD6EE"/>
          </w:tcPr>
          <w:p w14:paraId="344C3790" w14:textId="77777777" w:rsidR="007209E7" w:rsidRPr="00FB1A94" w:rsidRDefault="007209E7" w:rsidP="00D2461F">
            <w:pPr>
              <w:pStyle w:val="Bezproreda"/>
              <w:rPr>
                <w:sz w:val="20"/>
                <w:szCs w:val="20"/>
              </w:rPr>
            </w:pPr>
            <w:r w:rsidRPr="00FB1A94">
              <w:rPr>
                <w:sz w:val="20"/>
                <w:szCs w:val="20"/>
              </w:rPr>
              <w:t>Visoka spremnost</w:t>
            </w:r>
          </w:p>
        </w:tc>
        <w:tc>
          <w:tcPr>
            <w:tcW w:w="1276" w:type="dxa"/>
            <w:shd w:val="clear" w:color="auto" w:fill="FFFF00"/>
          </w:tcPr>
          <w:p w14:paraId="6AFC5777" w14:textId="77777777" w:rsidR="007209E7" w:rsidRPr="00FB1A94" w:rsidRDefault="007209E7" w:rsidP="00D2461F">
            <w:pPr>
              <w:pStyle w:val="Bezproreda"/>
              <w:jc w:val="center"/>
              <w:rPr>
                <w:sz w:val="20"/>
                <w:szCs w:val="20"/>
              </w:rPr>
            </w:pPr>
            <w:r w:rsidRPr="00FB1A94">
              <w:rPr>
                <w:sz w:val="20"/>
                <w:szCs w:val="20"/>
              </w:rPr>
              <w:t>2</w:t>
            </w:r>
          </w:p>
        </w:tc>
        <w:tc>
          <w:tcPr>
            <w:tcW w:w="850" w:type="dxa"/>
          </w:tcPr>
          <w:p w14:paraId="6DB46D5C" w14:textId="77777777" w:rsidR="007209E7" w:rsidRPr="00FB1A94" w:rsidRDefault="007209E7" w:rsidP="00D2461F">
            <w:pPr>
              <w:pStyle w:val="Bezproreda"/>
              <w:jc w:val="center"/>
              <w:rPr>
                <w:sz w:val="20"/>
                <w:szCs w:val="20"/>
              </w:rPr>
            </w:pPr>
          </w:p>
        </w:tc>
      </w:tr>
      <w:tr w:rsidR="007209E7" w:rsidRPr="00FB1A94" w14:paraId="0298D78C" w14:textId="77777777" w:rsidTr="00D2461F">
        <w:trPr>
          <w:jc w:val="center"/>
        </w:trPr>
        <w:tc>
          <w:tcPr>
            <w:tcW w:w="2317" w:type="dxa"/>
            <w:shd w:val="clear" w:color="auto" w:fill="BDD6EE"/>
          </w:tcPr>
          <w:p w14:paraId="14129154" w14:textId="77777777" w:rsidR="007209E7" w:rsidRPr="00FB1A94" w:rsidRDefault="007209E7" w:rsidP="00D2461F">
            <w:pPr>
              <w:pStyle w:val="Bezproreda"/>
              <w:rPr>
                <w:sz w:val="20"/>
                <w:szCs w:val="20"/>
              </w:rPr>
            </w:pPr>
            <w:r w:rsidRPr="00FB1A94">
              <w:rPr>
                <w:sz w:val="20"/>
                <w:szCs w:val="20"/>
              </w:rPr>
              <w:t>Vrlo visoka spremnost</w:t>
            </w:r>
          </w:p>
        </w:tc>
        <w:tc>
          <w:tcPr>
            <w:tcW w:w="1276" w:type="dxa"/>
            <w:shd w:val="clear" w:color="auto" w:fill="00B050"/>
          </w:tcPr>
          <w:p w14:paraId="275E011C" w14:textId="77777777" w:rsidR="007209E7" w:rsidRPr="00FB1A94" w:rsidRDefault="007209E7" w:rsidP="00D2461F">
            <w:pPr>
              <w:pStyle w:val="Bezproreda"/>
              <w:jc w:val="center"/>
              <w:rPr>
                <w:sz w:val="20"/>
                <w:szCs w:val="20"/>
              </w:rPr>
            </w:pPr>
            <w:r w:rsidRPr="00FB1A94">
              <w:rPr>
                <w:sz w:val="20"/>
                <w:szCs w:val="20"/>
              </w:rPr>
              <w:t>1</w:t>
            </w:r>
          </w:p>
        </w:tc>
        <w:tc>
          <w:tcPr>
            <w:tcW w:w="850" w:type="dxa"/>
          </w:tcPr>
          <w:p w14:paraId="5C5D4E7C" w14:textId="77777777" w:rsidR="007209E7" w:rsidRPr="00FB1A94" w:rsidRDefault="007209E7" w:rsidP="00D2461F">
            <w:pPr>
              <w:pStyle w:val="Bezproreda"/>
              <w:jc w:val="center"/>
              <w:rPr>
                <w:sz w:val="20"/>
                <w:szCs w:val="20"/>
              </w:rPr>
            </w:pPr>
            <w:r w:rsidRPr="00FB1A94">
              <w:rPr>
                <w:sz w:val="20"/>
                <w:szCs w:val="20"/>
              </w:rPr>
              <w:t>X</w:t>
            </w:r>
          </w:p>
        </w:tc>
      </w:tr>
    </w:tbl>
    <w:p w14:paraId="3C91C9EF" w14:textId="77777777" w:rsidR="007209E7" w:rsidRDefault="007209E7" w:rsidP="007209E7">
      <w:pPr>
        <w:pStyle w:val="Bezproreda"/>
        <w:ind w:left="720"/>
        <w:rPr>
          <w:sz w:val="20"/>
          <w:szCs w:val="20"/>
        </w:rPr>
      </w:pPr>
      <w:r>
        <w:rPr>
          <w:sz w:val="20"/>
          <w:szCs w:val="20"/>
        </w:rPr>
        <w:t xml:space="preserve">                               </w:t>
      </w:r>
    </w:p>
    <w:p w14:paraId="3FFCB8E2" w14:textId="77777777" w:rsidR="007209E7" w:rsidRDefault="007209E7" w:rsidP="007209E7">
      <w:pPr>
        <w:pStyle w:val="Bezproreda"/>
        <w:rPr>
          <w:b/>
        </w:rPr>
      </w:pPr>
    </w:p>
    <w:p w14:paraId="5D4D8586" w14:textId="4C19A4E2" w:rsidR="007209E7" w:rsidRPr="00F64B18" w:rsidRDefault="007209E7" w:rsidP="007209E7">
      <w:pPr>
        <w:pStyle w:val="Bezproreda"/>
        <w:ind w:left="567"/>
        <w:rPr>
          <w:b/>
          <w:u w:val="single"/>
        </w:rPr>
      </w:pPr>
      <w:r w:rsidRPr="00F64B18">
        <w:rPr>
          <w:b/>
          <w:u w:val="single"/>
        </w:rPr>
        <w:t xml:space="preserve">Spremnost HGSS –stanica </w:t>
      </w:r>
      <w:r w:rsidR="00A05CBC">
        <w:rPr>
          <w:b/>
          <w:u w:val="single"/>
        </w:rPr>
        <w:t>Čakovec</w:t>
      </w:r>
      <w:r w:rsidRPr="00F64B18">
        <w:rPr>
          <w:b/>
          <w:u w:val="single"/>
        </w:rPr>
        <w:t xml:space="preserve"> u slučaju epidemija i pandemija:</w:t>
      </w:r>
    </w:p>
    <w:p w14:paraId="02085434" w14:textId="77777777" w:rsidR="007209E7" w:rsidRDefault="007209E7" w:rsidP="00F64B18">
      <w:pPr>
        <w:pStyle w:val="Bezproreda"/>
        <w:rPr>
          <w:bCs/>
        </w:rPr>
      </w:pPr>
      <w:r w:rsidRPr="00B47AB7">
        <w:rPr>
          <w:bCs/>
        </w:rPr>
        <w:t xml:space="preserve">Operativne snage </w:t>
      </w:r>
      <w:r>
        <w:rPr>
          <w:bCs/>
        </w:rPr>
        <w:t>Hrvatske gorske službe spašavanja (HGSS)</w:t>
      </w:r>
      <w:r w:rsidRPr="00B47AB7">
        <w:rPr>
          <w:bCs/>
        </w:rPr>
        <w:t xml:space="preserve"> su snaga</w:t>
      </w:r>
      <w:r>
        <w:rPr>
          <w:bCs/>
        </w:rPr>
        <w:t xml:space="preserve"> koja se i u redovnoj djelatnosti bavi zaštitom i spašavanjem ljudi. </w:t>
      </w:r>
    </w:p>
    <w:p w14:paraId="1492FF4C" w14:textId="77777777" w:rsidR="007209E7" w:rsidRDefault="007209E7" w:rsidP="00F64B18">
      <w:pPr>
        <w:pStyle w:val="Bezproreda"/>
        <w:rPr>
          <w:b/>
        </w:rPr>
      </w:pPr>
      <w:r>
        <w:t>Procjena spremnosti</w:t>
      </w:r>
      <w:r w:rsidRPr="00A42771">
        <w:t xml:space="preserve"> </w:t>
      </w:r>
      <w:r>
        <w:t xml:space="preserve">HGSS-a temelji se na opremljenosti i učinkovitosti u obavljanju redovnih djelatnosti za koje su osnovani. Spremnost HGSS-a obzirom na brojnost, uvježbanost i opremljenost procijenjena je </w:t>
      </w:r>
      <w:r>
        <w:rPr>
          <w:b/>
        </w:rPr>
        <w:t>vrlo visokom.</w:t>
      </w:r>
    </w:p>
    <w:p w14:paraId="6658C71F" w14:textId="77777777" w:rsidR="007209E7" w:rsidRPr="00993CE5" w:rsidRDefault="007209E7" w:rsidP="007209E7">
      <w:pPr>
        <w:pStyle w:val="Bezproreda"/>
        <w:rPr>
          <w:sz w:val="16"/>
          <w:szCs w:val="16"/>
        </w:rPr>
      </w:pPr>
    </w:p>
    <w:p w14:paraId="76DBF029" w14:textId="5DC03284" w:rsidR="007209E7" w:rsidRPr="00325DA3" w:rsidRDefault="007209E7" w:rsidP="007209E7">
      <w:pPr>
        <w:pStyle w:val="Bezproreda"/>
        <w:ind w:left="720"/>
        <w:rPr>
          <w:sz w:val="20"/>
          <w:szCs w:val="20"/>
        </w:rPr>
      </w:pPr>
      <w:r>
        <w:rPr>
          <w:sz w:val="20"/>
          <w:szCs w:val="20"/>
        </w:rPr>
        <w:t xml:space="preserve">          </w:t>
      </w:r>
      <w:r w:rsidR="00E622FD">
        <w:rPr>
          <w:sz w:val="20"/>
          <w:szCs w:val="20"/>
        </w:rPr>
        <w:t xml:space="preserve">                      </w:t>
      </w:r>
      <w:r w:rsidR="00A60B6D">
        <w:rPr>
          <w:sz w:val="20"/>
          <w:szCs w:val="20"/>
        </w:rPr>
        <w:t>Tablica 1</w:t>
      </w:r>
      <w:r w:rsidR="001A0581">
        <w:rPr>
          <w:sz w:val="20"/>
          <w:szCs w:val="20"/>
        </w:rPr>
        <w:t>20</w:t>
      </w:r>
      <w:r w:rsidRPr="00325DA3">
        <w:rPr>
          <w:sz w:val="20"/>
          <w:szCs w:val="20"/>
        </w:rPr>
        <w:t xml:space="preserve">: Spremnost </w:t>
      </w:r>
      <w:r>
        <w:rPr>
          <w:sz w:val="20"/>
          <w:szCs w:val="20"/>
        </w:rPr>
        <w:t>HGSS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7209E7" w:rsidRPr="00FB1A94" w14:paraId="5C0FD706" w14:textId="77777777" w:rsidTr="00D2461F">
        <w:trPr>
          <w:jc w:val="center"/>
        </w:trPr>
        <w:tc>
          <w:tcPr>
            <w:tcW w:w="2317" w:type="dxa"/>
            <w:shd w:val="clear" w:color="auto" w:fill="BDD6EE"/>
          </w:tcPr>
          <w:p w14:paraId="6E99576B" w14:textId="77777777" w:rsidR="007209E7" w:rsidRPr="00FB1A94" w:rsidRDefault="007209E7" w:rsidP="00D2461F">
            <w:pPr>
              <w:pStyle w:val="Bezproreda"/>
              <w:rPr>
                <w:sz w:val="20"/>
                <w:szCs w:val="20"/>
              </w:rPr>
            </w:pPr>
            <w:r w:rsidRPr="00FB1A94">
              <w:rPr>
                <w:sz w:val="20"/>
                <w:szCs w:val="20"/>
              </w:rPr>
              <w:t>Vrlo niska spremnost</w:t>
            </w:r>
          </w:p>
        </w:tc>
        <w:tc>
          <w:tcPr>
            <w:tcW w:w="1276" w:type="dxa"/>
            <w:shd w:val="clear" w:color="auto" w:fill="FF0000"/>
          </w:tcPr>
          <w:p w14:paraId="0BBB8DE6" w14:textId="77777777" w:rsidR="007209E7" w:rsidRPr="00FB1A94" w:rsidRDefault="007209E7" w:rsidP="00D2461F">
            <w:pPr>
              <w:pStyle w:val="Bezproreda"/>
              <w:jc w:val="center"/>
              <w:rPr>
                <w:sz w:val="20"/>
                <w:szCs w:val="20"/>
              </w:rPr>
            </w:pPr>
            <w:r w:rsidRPr="00FB1A94">
              <w:rPr>
                <w:sz w:val="20"/>
                <w:szCs w:val="20"/>
              </w:rPr>
              <w:t>4</w:t>
            </w:r>
          </w:p>
        </w:tc>
        <w:tc>
          <w:tcPr>
            <w:tcW w:w="850" w:type="dxa"/>
          </w:tcPr>
          <w:p w14:paraId="353F64EE" w14:textId="77777777" w:rsidR="007209E7" w:rsidRPr="00FB1A94" w:rsidRDefault="007209E7" w:rsidP="00D2461F">
            <w:pPr>
              <w:pStyle w:val="Bezproreda"/>
              <w:jc w:val="center"/>
              <w:rPr>
                <w:sz w:val="20"/>
                <w:szCs w:val="20"/>
              </w:rPr>
            </w:pPr>
          </w:p>
        </w:tc>
      </w:tr>
      <w:tr w:rsidR="007209E7" w:rsidRPr="00FB1A94" w14:paraId="20BC934A" w14:textId="77777777" w:rsidTr="00D2461F">
        <w:trPr>
          <w:jc w:val="center"/>
        </w:trPr>
        <w:tc>
          <w:tcPr>
            <w:tcW w:w="2317" w:type="dxa"/>
            <w:shd w:val="clear" w:color="auto" w:fill="BDD6EE"/>
          </w:tcPr>
          <w:p w14:paraId="66B8F5D7" w14:textId="77777777" w:rsidR="007209E7" w:rsidRPr="00FB1A94" w:rsidRDefault="007209E7" w:rsidP="00D2461F">
            <w:pPr>
              <w:pStyle w:val="Bezproreda"/>
              <w:rPr>
                <w:sz w:val="20"/>
                <w:szCs w:val="20"/>
              </w:rPr>
            </w:pPr>
            <w:r w:rsidRPr="00FB1A94">
              <w:rPr>
                <w:sz w:val="20"/>
                <w:szCs w:val="20"/>
              </w:rPr>
              <w:t>Niska spremnost</w:t>
            </w:r>
          </w:p>
        </w:tc>
        <w:tc>
          <w:tcPr>
            <w:tcW w:w="1276" w:type="dxa"/>
            <w:shd w:val="clear" w:color="auto" w:fill="FFC000"/>
          </w:tcPr>
          <w:p w14:paraId="60BC3230" w14:textId="77777777" w:rsidR="007209E7" w:rsidRPr="00FB1A94" w:rsidRDefault="007209E7" w:rsidP="00D2461F">
            <w:pPr>
              <w:pStyle w:val="Bezproreda"/>
              <w:jc w:val="center"/>
              <w:rPr>
                <w:sz w:val="20"/>
                <w:szCs w:val="20"/>
              </w:rPr>
            </w:pPr>
            <w:r w:rsidRPr="00FB1A94">
              <w:rPr>
                <w:sz w:val="20"/>
                <w:szCs w:val="20"/>
              </w:rPr>
              <w:t>3</w:t>
            </w:r>
          </w:p>
        </w:tc>
        <w:tc>
          <w:tcPr>
            <w:tcW w:w="850" w:type="dxa"/>
          </w:tcPr>
          <w:p w14:paraId="2EDE49A9" w14:textId="77777777" w:rsidR="007209E7" w:rsidRPr="00FB1A94" w:rsidRDefault="007209E7" w:rsidP="00D2461F">
            <w:pPr>
              <w:pStyle w:val="Bezproreda"/>
              <w:jc w:val="center"/>
              <w:rPr>
                <w:sz w:val="20"/>
                <w:szCs w:val="20"/>
              </w:rPr>
            </w:pPr>
          </w:p>
        </w:tc>
      </w:tr>
      <w:tr w:rsidR="007209E7" w:rsidRPr="00FB1A94" w14:paraId="1A1C824A" w14:textId="77777777" w:rsidTr="00D2461F">
        <w:trPr>
          <w:jc w:val="center"/>
        </w:trPr>
        <w:tc>
          <w:tcPr>
            <w:tcW w:w="2317" w:type="dxa"/>
            <w:shd w:val="clear" w:color="auto" w:fill="BDD6EE"/>
          </w:tcPr>
          <w:p w14:paraId="7D6B4EE0" w14:textId="77777777" w:rsidR="007209E7" w:rsidRPr="00FB1A94" w:rsidRDefault="007209E7" w:rsidP="00D2461F">
            <w:pPr>
              <w:pStyle w:val="Bezproreda"/>
              <w:rPr>
                <w:sz w:val="20"/>
                <w:szCs w:val="20"/>
              </w:rPr>
            </w:pPr>
            <w:r w:rsidRPr="00FB1A94">
              <w:rPr>
                <w:sz w:val="20"/>
                <w:szCs w:val="20"/>
              </w:rPr>
              <w:t>Visoka spremnost</w:t>
            </w:r>
          </w:p>
        </w:tc>
        <w:tc>
          <w:tcPr>
            <w:tcW w:w="1276" w:type="dxa"/>
            <w:shd w:val="clear" w:color="auto" w:fill="FFFF00"/>
          </w:tcPr>
          <w:p w14:paraId="18BDF524" w14:textId="77777777" w:rsidR="007209E7" w:rsidRPr="00FB1A94" w:rsidRDefault="007209E7" w:rsidP="00D2461F">
            <w:pPr>
              <w:pStyle w:val="Bezproreda"/>
              <w:jc w:val="center"/>
              <w:rPr>
                <w:sz w:val="20"/>
                <w:szCs w:val="20"/>
              </w:rPr>
            </w:pPr>
            <w:r w:rsidRPr="00FB1A94">
              <w:rPr>
                <w:sz w:val="20"/>
                <w:szCs w:val="20"/>
              </w:rPr>
              <w:t>2</w:t>
            </w:r>
          </w:p>
        </w:tc>
        <w:tc>
          <w:tcPr>
            <w:tcW w:w="850" w:type="dxa"/>
          </w:tcPr>
          <w:p w14:paraId="4A723307" w14:textId="77777777" w:rsidR="007209E7" w:rsidRPr="00FB1A94" w:rsidRDefault="007209E7" w:rsidP="00D2461F">
            <w:pPr>
              <w:pStyle w:val="Bezproreda"/>
              <w:jc w:val="center"/>
              <w:rPr>
                <w:sz w:val="20"/>
                <w:szCs w:val="20"/>
              </w:rPr>
            </w:pPr>
          </w:p>
        </w:tc>
      </w:tr>
      <w:tr w:rsidR="007209E7" w:rsidRPr="00FB1A94" w14:paraId="2816C1A8" w14:textId="77777777" w:rsidTr="00D2461F">
        <w:trPr>
          <w:jc w:val="center"/>
        </w:trPr>
        <w:tc>
          <w:tcPr>
            <w:tcW w:w="2317" w:type="dxa"/>
            <w:shd w:val="clear" w:color="auto" w:fill="BDD6EE"/>
          </w:tcPr>
          <w:p w14:paraId="52BF1631" w14:textId="77777777" w:rsidR="007209E7" w:rsidRPr="00FB1A94" w:rsidRDefault="007209E7" w:rsidP="00D2461F">
            <w:pPr>
              <w:pStyle w:val="Bezproreda"/>
              <w:rPr>
                <w:sz w:val="20"/>
                <w:szCs w:val="20"/>
              </w:rPr>
            </w:pPr>
            <w:r w:rsidRPr="00FB1A94">
              <w:rPr>
                <w:sz w:val="20"/>
                <w:szCs w:val="20"/>
              </w:rPr>
              <w:t>Vrlo visoka spremnost</w:t>
            </w:r>
          </w:p>
        </w:tc>
        <w:tc>
          <w:tcPr>
            <w:tcW w:w="1276" w:type="dxa"/>
            <w:shd w:val="clear" w:color="auto" w:fill="00B050"/>
          </w:tcPr>
          <w:p w14:paraId="07C33051" w14:textId="77777777" w:rsidR="007209E7" w:rsidRPr="00FB1A94" w:rsidRDefault="007209E7" w:rsidP="00D2461F">
            <w:pPr>
              <w:pStyle w:val="Bezproreda"/>
              <w:jc w:val="center"/>
              <w:rPr>
                <w:sz w:val="20"/>
                <w:szCs w:val="20"/>
              </w:rPr>
            </w:pPr>
            <w:r w:rsidRPr="00FB1A94">
              <w:rPr>
                <w:sz w:val="20"/>
                <w:szCs w:val="20"/>
              </w:rPr>
              <w:t>1</w:t>
            </w:r>
          </w:p>
        </w:tc>
        <w:tc>
          <w:tcPr>
            <w:tcW w:w="850" w:type="dxa"/>
          </w:tcPr>
          <w:p w14:paraId="66215716" w14:textId="77777777" w:rsidR="007209E7" w:rsidRPr="00FB1A94" w:rsidRDefault="007209E7" w:rsidP="00D2461F">
            <w:pPr>
              <w:pStyle w:val="Bezproreda"/>
              <w:jc w:val="center"/>
              <w:rPr>
                <w:sz w:val="20"/>
                <w:szCs w:val="20"/>
              </w:rPr>
            </w:pPr>
            <w:r w:rsidRPr="00FB1A94">
              <w:rPr>
                <w:sz w:val="20"/>
                <w:szCs w:val="20"/>
              </w:rPr>
              <w:t>X</w:t>
            </w:r>
          </w:p>
        </w:tc>
      </w:tr>
    </w:tbl>
    <w:p w14:paraId="751BD9FD" w14:textId="77777777" w:rsidR="007209E7" w:rsidRPr="007F339A" w:rsidRDefault="007209E7" w:rsidP="007209E7">
      <w:pPr>
        <w:pStyle w:val="Bezproreda"/>
        <w:ind w:left="567"/>
        <w:rPr>
          <w:b/>
          <w:u w:val="single"/>
        </w:rPr>
      </w:pPr>
      <w:r w:rsidRPr="007F339A">
        <w:rPr>
          <w:b/>
          <w:u w:val="single"/>
        </w:rPr>
        <w:lastRenderedPageBreak/>
        <w:t>Spremnost udruga u slučaju epidemija i pandemija:</w:t>
      </w:r>
    </w:p>
    <w:p w14:paraId="4886B0A7" w14:textId="77777777" w:rsidR="00BB2159" w:rsidRDefault="00BB2159" w:rsidP="00BB2159">
      <w:pPr>
        <w:pStyle w:val="Bezproreda"/>
      </w:pPr>
      <w:r w:rsidRPr="00B47AB7">
        <w:t>Ud</w:t>
      </w:r>
      <w:r>
        <w:t>ruge građana kao što su izviđači</w:t>
      </w:r>
      <w:r w:rsidRPr="00B47AB7">
        <w:t>, sportske udruge, lovačka društva,</w:t>
      </w:r>
      <w:r>
        <w:t xml:space="preserve"> radioamateri </w:t>
      </w:r>
      <w:r w:rsidRPr="00B47AB7">
        <w:t>i drugi, od interesa su za sustav civilne zaštite i to uglavnom na lokalnim</w:t>
      </w:r>
      <w:r>
        <w:t xml:space="preserve"> razinama koje </w:t>
      </w:r>
      <w:r w:rsidRPr="00B47AB7">
        <w:t>nemaju dovoljno kapaciteta iz drugih kategorija operativnih snaga više razine</w:t>
      </w:r>
      <w:r>
        <w:t xml:space="preserve"> </w:t>
      </w:r>
      <w:r w:rsidRPr="00B47AB7">
        <w:t>spremnosti</w:t>
      </w:r>
      <w:r>
        <w:t>.</w:t>
      </w:r>
    </w:p>
    <w:p w14:paraId="49C03D50" w14:textId="77777777" w:rsidR="00A05CBC" w:rsidRPr="00B96F21" w:rsidRDefault="00A05CBC" w:rsidP="00A05CBC">
      <w:pPr>
        <w:spacing w:after="0" w:line="240" w:lineRule="auto"/>
        <w:jc w:val="both"/>
        <w:rPr>
          <w:rFonts w:ascii="Times New Roman" w:hAnsi="Times New Roman"/>
          <w:sz w:val="24"/>
        </w:rPr>
      </w:pPr>
      <w:r w:rsidRPr="00B96F21">
        <w:rPr>
          <w:rFonts w:ascii="Times New Roman" w:hAnsi="Times New Roman"/>
          <w:sz w:val="24"/>
        </w:rPr>
        <w:t xml:space="preserve">Na području Općine djeluju udruge koje se </w:t>
      </w:r>
      <w:r w:rsidRPr="00B96F21">
        <w:rPr>
          <w:rFonts w:ascii="Times New Roman" w:hAnsi="Times New Roman"/>
          <w:b/>
          <w:sz w:val="24"/>
        </w:rPr>
        <w:t xml:space="preserve">mogu </w:t>
      </w:r>
      <w:r w:rsidRPr="00B96F21">
        <w:rPr>
          <w:rFonts w:ascii="Times New Roman" w:hAnsi="Times New Roman"/>
          <w:sz w:val="24"/>
        </w:rPr>
        <w:t>uključiti u provođenje mjera i aktivnosti</w:t>
      </w:r>
      <w:r w:rsidRPr="00B96F21">
        <w:rPr>
          <w:rFonts w:ascii="Times New Roman" w:hAnsi="Times New Roman"/>
          <w:sz w:val="24"/>
        </w:rPr>
        <w:br/>
        <w:t>sustava civilne zaštite:</w:t>
      </w:r>
    </w:p>
    <w:p w14:paraId="669247DE" w14:textId="77777777" w:rsidR="009561F8" w:rsidRPr="00993CE5" w:rsidRDefault="009561F8" w:rsidP="003944D9">
      <w:pPr>
        <w:numPr>
          <w:ilvl w:val="0"/>
          <w:numId w:val="86"/>
        </w:numPr>
        <w:spacing w:after="0" w:line="240" w:lineRule="auto"/>
        <w:jc w:val="both"/>
        <w:rPr>
          <w:rFonts w:ascii="Times New Roman" w:hAnsi="Times New Roman"/>
          <w:sz w:val="24"/>
          <w:szCs w:val="24"/>
        </w:rPr>
      </w:pPr>
      <w:bookmarkStart w:id="458" w:name="_Hlk78460253"/>
      <w:r w:rsidRPr="00993CE5">
        <w:rPr>
          <w:rFonts w:ascii="Times New Roman" w:hAnsi="Times New Roman"/>
          <w:bCs/>
          <w:iCs/>
          <w:sz w:val="24"/>
          <w:szCs w:val="24"/>
        </w:rPr>
        <w:t>ŠRD „Štuka“</w:t>
      </w:r>
    </w:p>
    <w:p w14:paraId="14DBF9AD" w14:textId="77777777" w:rsidR="009561F8" w:rsidRPr="00993CE5" w:rsidRDefault="009561F8" w:rsidP="003944D9">
      <w:pPr>
        <w:numPr>
          <w:ilvl w:val="0"/>
          <w:numId w:val="86"/>
        </w:numPr>
        <w:spacing w:after="0" w:line="240" w:lineRule="auto"/>
        <w:jc w:val="both"/>
        <w:rPr>
          <w:rFonts w:ascii="Times New Roman" w:hAnsi="Times New Roman"/>
          <w:sz w:val="24"/>
          <w:szCs w:val="24"/>
        </w:rPr>
      </w:pPr>
      <w:r w:rsidRPr="00993CE5">
        <w:rPr>
          <w:rFonts w:ascii="Times New Roman" w:hAnsi="Times New Roman"/>
          <w:bCs/>
          <w:iCs/>
          <w:sz w:val="24"/>
          <w:szCs w:val="24"/>
        </w:rPr>
        <w:t>LD „Fazan“</w:t>
      </w:r>
    </w:p>
    <w:p w14:paraId="56061626" w14:textId="77777777" w:rsidR="009561F8" w:rsidRPr="00993CE5" w:rsidRDefault="009561F8" w:rsidP="003944D9">
      <w:pPr>
        <w:numPr>
          <w:ilvl w:val="0"/>
          <w:numId w:val="86"/>
        </w:numPr>
        <w:spacing w:after="0" w:line="240" w:lineRule="auto"/>
        <w:jc w:val="both"/>
        <w:rPr>
          <w:rFonts w:ascii="Times New Roman" w:hAnsi="Times New Roman"/>
          <w:sz w:val="24"/>
          <w:szCs w:val="24"/>
        </w:rPr>
      </w:pPr>
      <w:r w:rsidRPr="00993CE5">
        <w:rPr>
          <w:rFonts w:ascii="Times New Roman" w:hAnsi="Times New Roman"/>
          <w:bCs/>
          <w:iCs/>
          <w:sz w:val="24"/>
          <w:szCs w:val="24"/>
        </w:rPr>
        <w:t>Nautički klub „Flojsar“</w:t>
      </w:r>
    </w:p>
    <w:bookmarkEnd w:id="458"/>
    <w:p w14:paraId="6F148A7C" w14:textId="77777777" w:rsidR="007209E7" w:rsidRDefault="007209E7" w:rsidP="007209E7">
      <w:pPr>
        <w:pStyle w:val="Bezproreda"/>
      </w:pPr>
    </w:p>
    <w:p w14:paraId="02119EAD" w14:textId="77777777" w:rsidR="007209E7" w:rsidRDefault="007209E7" w:rsidP="007F339A">
      <w:pPr>
        <w:pStyle w:val="Bezproreda"/>
      </w:pPr>
      <w:r>
        <w:t xml:space="preserve">Obzirom da će se isti uključivati u aktivnosti koje i inače rade u normalnom funkcioniranju za pretpostaviti je da je njihova spremnost </w:t>
      </w:r>
      <w:r>
        <w:rPr>
          <w:b/>
        </w:rPr>
        <w:t>visoka</w:t>
      </w:r>
      <w:r w:rsidRPr="00DF3ECF">
        <w:rPr>
          <w:b/>
        </w:rPr>
        <w:t>.</w:t>
      </w:r>
    </w:p>
    <w:p w14:paraId="79010E6A" w14:textId="77777777" w:rsidR="007209E7" w:rsidRDefault="007209E7" w:rsidP="007209E7">
      <w:pPr>
        <w:pStyle w:val="Bezproreda"/>
      </w:pPr>
    </w:p>
    <w:p w14:paraId="3892E1DC" w14:textId="3350B31A" w:rsidR="007209E7" w:rsidRPr="00325DA3" w:rsidRDefault="007209E7" w:rsidP="007209E7">
      <w:pPr>
        <w:pStyle w:val="Bezproreda"/>
        <w:ind w:left="720"/>
        <w:rPr>
          <w:sz w:val="20"/>
          <w:szCs w:val="20"/>
        </w:rPr>
      </w:pPr>
      <w:r>
        <w:rPr>
          <w:sz w:val="20"/>
          <w:szCs w:val="20"/>
        </w:rPr>
        <w:t xml:space="preserve">         </w:t>
      </w:r>
      <w:r w:rsidR="00E622FD">
        <w:rPr>
          <w:sz w:val="20"/>
          <w:szCs w:val="20"/>
        </w:rPr>
        <w:t xml:space="preserve">                      </w:t>
      </w:r>
      <w:r w:rsidR="00A60B6D">
        <w:rPr>
          <w:sz w:val="20"/>
          <w:szCs w:val="20"/>
        </w:rPr>
        <w:t>Tablica 1</w:t>
      </w:r>
      <w:r w:rsidR="001A0581">
        <w:rPr>
          <w:sz w:val="20"/>
          <w:szCs w:val="20"/>
        </w:rPr>
        <w:t>21</w:t>
      </w:r>
      <w:r w:rsidRPr="00325DA3">
        <w:rPr>
          <w:sz w:val="20"/>
          <w:szCs w:val="20"/>
        </w:rPr>
        <w:t xml:space="preserve">: Spremnost </w:t>
      </w:r>
      <w:r>
        <w:rPr>
          <w:sz w:val="20"/>
          <w:szCs w:val="20"/>
        </w:rPr>
        <w:t>udruga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7209E7" w:rsidRPr="00FB1A94" w14:paraId="06527C33" w14:textId="77777777" w:rsidTr="00D2461F">
        <w:trPr>
          <w:jc w:val="center"/>
        </w:trPr>
        <w:tc>
          <w:tcPr>
            <w:tcW w:w="2317" w:type="dxa"/>
            <w:shd w:val="clear" w:color="auto" w:fill="BDD6EE"/>
          </w:tcPr>
          <w:p w14:paraId="75EF8E4F" w14:textId="77777777" w:rsidR="007209E7" w:rsidRPr="00FB1A94" w:rsidRDefault="007209E7" w:rsidP="00D2461F">
            <w:pPr>
              <w:pStyle w:val="Bezproreda"/>
              <w:rPr>
                <w:sz w:val="20"/>
                <w:szCs w:val="20"/>
              </w:rPr>
            </w:pPr>
            <w:r w:rsidRPr="00FB1A94">
              <w:rPr>
                <w:sz w:val="20"/>
                <w:szCs w:val="20"/>
              </w:rPr>
              <w:t>Vrlo niska spremnost</w:t>
            </w:r>
          </w:p>
        </w:tc>
        <w:tc>
          <w:tcPr>
            <w:tcW w:w="1276" w:type="dxa"/>
            <w:shd w:val="clear" w:color="auto" w:fill="FF0000"/>
          </w:tcPr>
          <w:p w14:paraId="0233614B" w14:textId="77777777" w:rsidR="007209E7" w:rsidRPr="00FB1A94" w:rsidRDefault="007209E7" w:rsidP="00D2461F">
            <w:pPr>
              <w:pStyle w:val="Bezproreda"/>
              <w:jc w:val="center"/>
              <w:rPr>
                <w:sz w:val="20"/>
                <w:szCs w:val="20"/>
              </w:rPr>
            </w:pPr>
            <w:r w:rsidRPr="00FB1A94">
              <w:rPr>
                <w:sz w:val="20"/>
                <w:szCs w:val="20"/>
              </w:rPr>
              <w:t>4</w:t>
            </w:r>
          </w:p>
        </w:tc>
        <w:tc>
          <w:tcPr>
            <w:tcW w:w="850" w:type="dxa"/>
          </w:tcPr>
          <w:p w14:paraId="08281FA4" w14:textId="77777777" w:rsidR="007209E7" w:rsidRPr="00FB1A94" w:rsidRDefault="007209E7" w:rsidP="00D2461F">
            <w:pPr>
              <w:pStyle w:val="Bezproreda"/>
              <w:jc w:val="center"/>
              <w:rPr>
                <w:sz w:val="20"/>
                <w:szCs w:val="20"/>
              </w:rPr>
            </w:pPr>
          </w:p>
        </w:tc>
      </w:tr>
      <w:tr w:rsidR="007209E7" w:rsidRPr="00FB1A94" w14:paraId="71E20312" w14:textId="77777777" w:rsidTr="00D2461F">
        <w:trPr>
          <w:jc w:val="center"/>
        </w:trPr>
        <w:tc>
          <w:tcPr>
            <w:tcW w:w="2317" w:type="dxa"/>
            <w:shd w:val="clear" w:color="auto" w:fill="BDD6EE"/>
          </w:tcPr>
          <w:p w14:paraId="25735BAE" w14:textId="77777777" w:rsidR="007209E7" w:rsidRPr="00FB1A94" w:rsidRDefault="007209E7" w:rsidP="00D2461F">
            <w:pPr>
              <w:pStyle w:val="Bezproreda"/>
              <w:rPr>
                <w:sz w:val="20"/>
                <w:szCs w:val="20"/>
              </w:rPr>
            </w:pPr>
            <w:r w:rsidRPr="00FB1A94">
              <w:rPr>
                <w:sz w:val="20"/>
                <w:szCs w:val="20"/>
              </w:rPr>
              <w:t>Niska spremnost</w:t>
            </w:r>
          </w:p>
        </w:tc>
        <w:tc>
          <w:tcPr>
            <w:tcW w:w="1276" w:type="dxa"/>
            <w:shd w:val="clear" w:color="auto" w:fill="FFC000"/>
          </w:tcPr>
          <w:p w14:paraId="5590DE68" w14:textId="77777777" w:rsidR="007209E7" w:rsidRPr="00FB1A94" w:rsidRDefault="007209E7" w:rsidP="00D2461F">
            <w:pPr>
              <w:pStyle w:val="Bezproreda"/>
              <w:jc w:val="center"/>
              <w:rPr>
                <w:sz w:val="20"/>
                <w:szCs w:val="20"/>
              </w:rPr>
            </w:pPr>
            <w:r w:rsidRPr="00FB1A94">
              <w:rPr>
                <w:sz w:val="20"/>
                <w:szCs w:val="20"/>
              </w:rPr>
              <w:t>3</w:t>
            </w:r>
          </w:p>
        </w:tc>
        <w:tc>
          <w:tcPr>
            <w:tcW w:w="850" w:type="dxa"/>
          </w:tcPr>
          <w:p w14:paraId="31B11792" w14:textId="77777777" w:rsidR="007209E7" w:rsidRPr="00FB1A94" w:rsidRDefault="007209E7" w:rsidP="00D2461F">
            <w:pPr>
              <w:pStyle w:val="Bezproreda"/>
              <w:jc w:val="center"/>
              <w:rPr>
                <w:sz w:val="20"/>
                <w:szCs w:val="20"/>
              </w:rPr>
            </w:pPr>
          </w:p>
        </w:tc>
      </w:tr>
      <w:tr w:rsidR="007209E7" w:rsidRPr="00FB1A94" w14:paraId="43E8F2A9" w14:textId="77777777" w:rsidTr="00D2461F">
        <w:trPr>
          <w:jc w:val="center"/>
        </w:trPr>
        <w:tc>
          <w:tcPr>
            <w:tcW w:w="2317" w:type="dxa"/>
            <w:shd w:val="clear" w:color="auto" w:fill="BDD6EE"/>
          </w:tcPr>
          <w:p w14:paraId="069CAAE0" w14:textId="77777777" w:rsidR="007209E7" w:rsidRPr="00FB1A94" w:rsidRDefault="007209E7" w:rsidP="00D2461F">
            <w:pPr>
              <w:pStyle w:val="Bezproreda"/>
              <w:rPr>
                <w:sz w:val="20"/>
                <w:szCs w:val="20"/>
              </w:rPr>
            </w:pPr>
            <w:r w:rsidRPr="00FB1A94">
              <w:rPr>
                <w:sz w:val="20"/>
                <w:szCs w:val="20"/>
              </w:rPr>
              <w:t>Visoka spremnost</w:t>
            </w:r>
          </w:p>
        </w:tc>
        <w:tc>
          <w:tcPr>
            <w:tcW w:w="1276" w:type="dxa"/>
            <w:shd w:val="clear" w:color="auto" w:fill="FFFF00"/>
          </w:tcPr>
          <w:p w14:paraId="4354050D" w14:textId="77777777" w:rsidR="007209E7" w:rsidRPr="00FB1A94" w:rsidRDefault="007209E7" w:rsidP="00D2461F">
            <w:pPr>
              <w:pStyle w:val="Bezproreda"/>
              <w:jc w:val="center"/>
              <w:rPr>
                <w:sz w:val="20"/>
                <w:szCs w:val="20"/>
              </w:rPr>
            </w:pPr>
            <w:r w:rsidRPr="00FB1A94">
              <w:rPr>
                <w:sz w:val="20"/>
                <w:szCs w:val="20"/>
              </w:rPr>
              <w:t>2</w:t>
            </w:r>
          </w:p>
        </w:tc>
        <w:tc>
          <w:tcPr>
            <w:tcW w:w="850" w:type="dxa"/>
          </w:tcPr>
          <w:p w14:paraId="0952ADFA" w14:textId="77777777" w:rsidR="007209E7" w:rsidRPr="00FB1A94" w:rsidRDefault="007209E7" w:rsidP="00D2461F">
            <w:pPr>
              <w:pStyle w:val="Bezproreda"/>
              <w:jc w:val="center"/>
              <w:rPr>
                <w:sz w:val="20"/>
                <w:szCs w:val="20"/>
              </w:rPr>
            </w:pPr>
            <w:r w:rsidRPr="00FB1A94">
              <w:rPr>
                <w:sz w:val="20"/>
                <w:szCs w:val="20"/>
              </w:rPr>
              <w:t>X</w:t>
            </w:r>
          </w:p>
        </w:tc>
      </w:tr>
      <w:tr w:rsidR="007209E7" w:rsidRPr="007F339A" w14:paraId="41E8CFFA" w14:textId="77777777" w:rsidTr="00D2461F">
        <w:trPr>
          <w:jc w:val="center"/>
        </w:trPr>
        <w:tc>
          <w:tcPr>
            <w:tcW w:w="2317" w:type="dxa"/>
            <w:shd w:val="clear" w:color="auto" w:fill="BDD6EE"/>
          </w:tcPr>
          <w:p w14:paraId="5AB228FE" w14:textId="77777777" w:rsidR="007209E7" w:rsidRPr="00AE4C45" w:rsidRDefault="007209E7" w:rsidP="00D2461F">
            <w:pPr>
              <w:pStyle w:val="Bezproreda"/>
              <w:rPr>
                <w:sz w:val="20"/>
                <w:szCs w:val="20"/>
              </w:rPr>
            </w:pPr>
            <w:r w:rsidRPr="00AE4C45">
              <w:rPr>
                <w:sz w:val="20"/>
                <w:szCs w:val="20"/>
              </w:rPr>
              <w:t>Vrlo visoka spremnost</w:t>
            </w:r>
          </w:p>
        </w:tc>
        <w:tc>
          <w:tcPr>
            <w:tcW w:w="1276" w:type="dxa"/>
            <w:shd w:val="clear" w:color="auto" w:fill="00B050"/>
          </w:tcPr>
          <w:p w14:paraId="7FDB6BD1" w14:textId="77777777" w:rsidR="007209E7" w:rsidRPr="007F339A" w:rsidRDefault="007209E7" w:rsidP="00D2461F">
            <w:pPr>
              <w:pStyle w:val="Bezproreda"/>
              <w:jc w:val="center"/>
              <w:rPr>
                <w:sz w:val="20"/>
                <w:szCs w:val="20"/>
                <w:u w:val="single"/>
              </w:rPr>
            </w:pPr>
            <w:r w:rsidRPr="007F339A">
              <w:rPr>
                <w:sz w:val="20"/>
                <w:szCs w:val="20"/>
                <w:u w:val="single"/>
              </w:rPr>
              <w:t>1</w:t>
            </w:r>
          </w:p>
        </w:tc>
        <w:tc>
          <w:tcPr>
            <w:tcW w:w="850" w:type="dxa"/>
          </w:tcPr>
          <w:p w14:paraId="1FC41F13" w14:textId="77777777" w:rsidR="007209E7" w:rsidRPr="007F339A" w:rsidRDefault="007209E7" w:rsidP="00D2461F">
            <w:pPr>
              <w:pStyle w:val="Bezproreda"/>
              <w:jc w:val="center"/>
              <w:rPr>
                <w:sz w:val="20"/>
                <w:szCs w:val="20"/>
                <w:u w:val="single"/>
              </w:rPr>
            </w:pPr>
          </w:p>
        </w:tc>
      </w:tr>
    </w:tbl>
    <w:p w14:paraId="074C4C2A" w14:textId="77777777" w:rsidR="007209E7" w:rsidRPr="007F339A" w:rsidRDefault="007209E7" w:rsidP="007209E7">
      <w:pPr>
        <w:pStyle w:val="Bezproreda"/>
        <w:rPr>
          <w:u w:val="single"/>
        </w:rPr>
      </w:pPr>
    </w:p>
    <w:p w14:paraId="1512921F" w14:textId="069D2550" w:rsidR="007F339A" w:rsidRPr="007F339A" w:rsidRDefault="00BB2159" w:rsidP="007F339A">
      <w:pPr>
        <w:spacing w:after="0" w:line="240" w:lineRule="auto"/>
        <w:ind w:left="567"/>
        <w:jc w:val="both"/>
        <w:rPr>
          <w:rFonts w:ascii="Times New Roman" w:hAnsi="Times New Roman"/>
          <w:b/>
          <w:sz w:val="24"/>
          <w:u w:val="single"/>
        </w:rPr>
      </w:pPr>
      <w:r>
        <w:rPr>
          <w:rFonts w:ascii="Times New Roman" w:hAnsi="Times New Roman"/>
          <w:b/>
          <w:sz w:val="24"/>
          <w:u w:val="single"/>
        </w:rPr>
        <w:t xml:space="preserve">Spremnost </w:t>
      </w:r>
      <w:r w:rsidR="007F339A" w:rsidRPr="007F339A">
        <w:rPr>
          <w:rFonts w:ascii="Times New Roman" w:hAnsi="Times New Roman"/>
          <w:b/>
          <w:sz w:val="24"/>
          <w:u w:val="single"/>
        </w:rPr>
        <w:t>povjerenika CZ u slučaju epidemija i pandemija:</w:t>
      </w:r>
    </w:p>
    <w:p w14:paraId="4435B2AB" w14:textId="07B1FB1C" w:rsidR="00AE4C45" w:rsidRPr="006520C7" w:rsidRDefault="00AE4C45" w:rsidP="00AE4C45">
      <w:pPr>
        <w:spacing w:after="0" w:line="240" w:lineRule="auto"/>
        <w:jc w:val="both"/>
        <w:rPr>
          <w:rFonts w:ascii="Times New Roman" w:eastAsia="Times New Roman" w:hAnsi="Times New Roman" w:cs="Times New Roman"/>
          <w:sz w:val="24"/>
          <w:szCs w:val="24"/>
          <w:lang w:eastAsia="hr-HR"/>
        </w:rPr>
      </w:pPr>
      <w:r w:rsidRPr="006520C7">
        <w:rPr>
          <w:rFonts w:ascii="Times New Roman" w:eastAsia="Times New Roman" w:hAnsi="Times New Roman" w:cs="Times New Roman"/>
          <w:sz w:val="24"/>
          <w:szCs w:val="24"/>
          <w:lang w:eastAsia="hr-HR"/>
        </w:rPr>
        <w:t xml:space="preserve">Općina </w:t>
      </w:r>
      <w:r>
        <w:rPr>
          <w:rFonts w:ascii="Times New Roman" w:eastAsia="Times New Roman" w:hAnsi="Times New Roman" w:cs="Times New Roman"/>
          <w:sz w:val="24"/>
          <w:szCs w:val="24"/>
          <w:lang w:eastAsia="hr-HR"/>
        </w:rPr>
        <w:t>Donja Dubrava nema</w:t>
      </w:r>
      <w:r w:rsidRPr="006520C7">
        <w:rPr>
          <w:rFonts w:ascii="Times New Roman" w:eastAsia="Times New Roman" w:hAnsi="Times New Roman" w:cs="Times New Roman"/>
          <w:sz w:val="24"/>
          <w:szCs w:val="24"/>
          <w:lang w:eastAsia="hr-HR"/>
        </w:rPr>
        <w:t xml:space="preserve"> oformljenu </w:t>
      </w:r>
      <w:r w:rsidRPr="006520C7">
        <w:rPr>
          <w:rFonts w:ascii="Times New Roman" w:eastAsia="Times New Roman" w:hAnsi="Times New Roman" w:cs="Times New Roman"/>
          <w:b/>
          <w:sz w:val="24"/>
          <w:szCs w:val="24"/>
          <w:lang w:eastAsia="hr-HR"/>
        </w:rPr>
        <w:t>postrojbu civilne zaštite</w:t>
      </w:r>
      <w:r>
        <w:rPr>
          <w:rFonts w:ascii="Times New Roman" w:eastAsia="Times New Roman" w:hAnsi="Times New Roman" w:cs="Times New Roman"/>
          <w:b/>
          <w:sz w:val="24"/>
          <w:szCs w:val="24"/>
          <w:lang w:eastAsia="hr-HR"/>
        </w:rPr>
        <w:t>.</w:t>
      </w:r>
      <w:r w:rsidRPr="006520C7">
        <w:rPr>
          <w:rFonts w:ascii="Times New Roman" w:eastAsia="Times New Roman" w:hAnsi="Times New Roman" w:cs="Times New Roman"/>
          <w:b/>
          <w:sz w:val="24"/>
          <w:szCs w:val="24"/>
          <w:lang w:eastAsia="hr-HR"/>
        </w:rPr>
        <w:t xml:space="preserve"> </w:t>
      </w:r>
    </w:p>
    <w:p w14:paraId="5B141845" w14:textId="2A7EBD05" w:rsidR="00AE4C45" w:rsidRPr="007F5D0B" w:rsidRDefault="00AE4C45" w:rsidP="00AE4C45">
      <w:pPr>
        <w:spacing w:after="0" w:line="240" w:lineRule="auto"/>
        <w:jc w:val="both"/>
        <w:rPr>
          <w:rFonts w:ascii="Times New Roman" w:hAnsi="Times New Roman"/>
          <w:sz w:val="24"/>
        </w:rPr>
      </w:pPr>
      <w:r w:rsidRPr="007F5D0B">
        <w:rPr>
          <w:rFonts w:ascii="Times New Roman" w:hAnsi="Times New Roman"/>
          <w:sz w:val="24"/>
        </w:rPr>
        <w:t xml:space="preserve">Za potrebe civilne zaštite Općina ima </w:t>
      </w:r>
      <w:r w:rsidRPr="008D1CA2">
        <w:rPr>
          <w:rFonts w:ascii="Times New Roman" w:hAnsi="Times New Roman"/>
          <w:sz w:val="24"/>
        </w:rPr>
        <w:t xml:space="preserve">imenovano </w:t>
      </w:r>
      <w:r w:rsidRPr="008D1CA2">
        <w:rPr>
          <w:rFonts w:ascii="Times New Roman" w:hAnsi="Times New Roman"/>
          <w:b/>
          <w:bCs/>
          <w:sz w:val="24"/>
        </w:rPr>
        <w:t>4</w:t>
      </w:r>
      <w:r w:rsidRPr="008D1CA2">
        <w:rPr>
          <w:rFonts w:ascii="Times New Roman" w:hAnsi="Times New Roman"/>
          <w:b/>
          <w:sz w:val="24"/>
        </w:rPr>
        <w:t xml:space="preserve"> povjerenika CZ i 4 zamjenika</w:t>
      </w:r>
      <w:r w:rsidRPr="007F5D0B">
        <w:rPr>
          <w:rFonts w:ascii="Times New Roman" w:hAnsi="Times New Roman"/>
          <w:sz w:val="24"/>
        </w:rPr>
        <w:t xml:space="preserve"> povjerenika. Povjerenici civilne zaštite imaju izuzetno važnu ulogu, kako u preventivi, tako i tijekom djelovanja cjelovitog sustava civilne zaštite u velikim nesrećama. </w:t>
      </w:r>
    </w:p>
    <w:p w14:paraId="16B24FFB" w14:textId="5B1C7A74" w:rsidR="00112C17" w:rsidRPr="00112C17" w:rsidRDefault="00AE4C45" w:rsidP="00AE4C45">
      <w:pPr>
        <w:spacing w:after="0" w:line="240" w:lineRule="auto"/>
        <w:jc w:val="both"/>
        <w:rPr>
          <w:rFonts w:ascii="Times New Roman" w:hAnsi="Times New Roman"/>
          <w:sz w:val="16"/>
          <w:szCs w:val="16"/>
        </w:rPr>
      </w:pPr>
      <w:r w:rsidRPr="007F5D0B">
        <w:rPr>
          <w:rFonts w:ascii="Times New Roman" w:hAnsi="Times New Roman"/>
          <w:sz w:val="24"/>
        </w:rPr>
        <w:t xml:space="preserve">Spremnost povjerenika procijenjena je </w:t>
      </w:r>
      <w:r w:rsidRPr="007F5D0B">
        <w:rPr>
          <w:rFonts w:ascii="Times New Roman" w:hAnsi="Times New Roman"/>
          <w:b/>
          <w:sz w:val="24"/>
        </w:rPr>
        <w:t xml:space="preserve">visokom </w:t>
      </w:r>
      <w:r w:rsidRPr="007F5D0B">
        <w:rPr>
          <w:rFonts w:ascii="Times New Roman" w:hAnsi="Times New Roman"/>
          <w:sz w:val="24"/>
        </w:rPr>
        <w:t>obzirom da su isti upoznati sa zadaćama te su sudjelovali u svim aktivnostima vezanim uz COVID 19 a koje su naložene od stožera CZ Općine.</w:t>
      </w:r>
    </w:p>
    <w:p w14:paraId="6B0F36CF" w14:textId="2ACCDA12" w:rsidR="00BB2159" w:rsidRPr="00F9720F" w:rsidRDefault="00BB2159" w:rsidP="00BB2159">
      <w:pPr>
        <w:spacing w:after="0" w:line="240" w:lineRule="auto"/>
        <w:ind w:left="720"/>
        <w:jc w:val="both"/>
        <w:rPr>
          <w:rFonts w:ascii="Times New Roman" w:hAnsi="Times New Roman"/>
          <w:sz w:val="20"/>
          <w:szCs w:val="20"/>
        </w:rPr>
      </w:pPr>
      <w:r w:rsidRPr="00F9720F">
        <w:rPr>
          <w:rFonts w:ascii="Times New Roman" w:hAnsi="Times New Roman"/>
          <w:sz w:val="20"/>
          <w:szCs w:val="20"/>
        </w:rPr>
        <w:t xml:space="preserve">         </w:t>
      </w:r>
      <w:r>
        <w:rPr>
          <w:rFonts w:ascii="Times New Roman" w:hAnsi="Times New Roman"/>
          <w:sz w:val="20"/>
          <w:szCs w:val="20"/>
        </w:rPr>
        <w:t xml:space="preserve">                      </w:t>
      </w:r>
      <w:r w:rsidR="00A60B6D">
        <w:rPr>
          <w:rFonts w:ascii="Times New Roman" w:hAnsi="Times New Roman"/>
          <w:sz w:val="20"/>
          <w:szCs w:val="20"/>
        </w:rPr>
        <w:t>Tablica 1</w:t>
      </w:r>
      <w:r w:rsidR="001A0581">
        <w:rPr>
          <w:rFonts w:ascii="Times New Roman" w:hAnsi="Times New Roman"/>
          <w:sz w:val="20"/>
          <w:szCs w:val="20"/>
        </w:rPr>
        <w:t>22</w:t>
      </w:r>
      <w:r w:rsidRPr="00F9720F">
        <w:rPr>
          <w:rFonts w:ascii="Times New Roman" w:hAnsi="Times New Roman"/>
          <w:sz w:val="20"/>
          <w:szCs w:val="20"/>
        </w:rPr>
        <w:t>: Spremnost povjerenika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B2159" w:rsidRPr="00F9720F" w14:paraId="53F77B95" w14:textId="77777777" w:rsidTr="00D659A7">
        <w:trPr>
          <w:jc w:val="center"/>
        </w:trPr>
        <w:tc>
          <w:tcPr>
            <w:tcW w:w="2317" w:type="dxa"/>
            <w:shd w:val="clear" w:color="auto" w:fill="BDD6EE"/>
          </w:tcPr>
          <w:p w14:paraId="41B692D8" w14:textId="77777777" w:rsidR="00BB2159" w:rsidRPr="00F9720F" w:rsidRDefault="00BB2159" w:rsidP="00D659A7">
            <w:pPr>
              <w:spacing w:after="0" w:line="240" w:lineRule="auto"/>
              <w:jc w:val="both"/>
              <w:rPr>
                <w:rFonts w:ascii="Times New Roman" w:hAnsi="Times New Roman"/>
                <w:sz w:val="20"/>
                <w:szCs w:val="20"/>
              </w:rPr>
            </w:pPr>
            <w:r w:rsidRPr="00F9720F">
              <w:rPr>
                <w:rFonts w:ascii="Times New Roman" w:hAnsi="Times New Roman"/>
                <w:sz w:val="20"/>
                <w:szCs w:val="20"/>
              </w:rPr>
              <w:t>Vrlo niska spremnost</w:t>
            </w:r>
          </w:p>
        </w:tc>
        <w:tc>
          <w:tcPr>
            <w:tcW w:w="1276" w:type="dxa"/>
            <w:shd w:val="clear" w:color="auto" w:fill="FF0000"/>
          </w:tcPr>
          <w:p w14:paraId="142C34D3" w14:textId="77777777" w:rsidR="00BB2159" w:rsidRPr="00F9720F" w:rsidRDefault="00BB2159" w:rsidP="00D659A7">
            <w:pPr>
              <w:spacing w:after="0" w:line="240" w:lineRule="auto"/>
              <w:jc w:val="center"/>
              <w:rPr>
                <w:rFonts w:ascii="Times New Roman" w:hAnsi="Times New Roman"/>
                <w:sz w:val="20"/>
                <w:szCs w:val="20"/>
              </w:rPr>
            </w:pPr>
            <w:r w:rsidRPr="00F9720F">
              <w:rPr>
                <w:rFonts w:ascii="Times New Roman" w:hAnsi="Times New Roman"/>
                <w:sz w:val="20"/>
                <w:szCs w:val="20"/>
              </w:rPr>
              <w:t>4</w:t>
            </w:r>
          </w:p>
        </w:tc>
        <w:tc>
          <w:tcPr>
            <w:tcW w:w="850" w:type="dxa"/>
          </w:tcPr>
          <w:p w14:paraId="7EF339A5" w14:textId="77777777" w:rsidR="00BB2159" w:rsidRPr="00F9720F" w:rsidRDefault="00BB2159" w:rsidP="00D659A7">
            <w:pPr>
              <w:spacing w:after="0" w:line="240" w:lineRule="auto"/>
              <w:jc w:val="center"/>
              <w:rPr>
                <w:rFonts w:ascii="Times New Roman" w:hAnsi="Times New Roman"/>
                <w:sz w:val="20"/>
                <w:szCs w:val="20"/>
              </w:rPr>
            </w:pPr>
          </w:p>
        </w:tc>
      </w:tr>
      <w:tr w:rsidR="00BB2159" w:rsidRPr="00F9720F" w14:paraId="79C5E65C" w14:textId="77777777" w:rsidTr="00D659A7">
        <w:trPr>
          <w:jc w:val="center"/>
        </w:trPr>
        <w:tc>
          <w:tcPr>
            <w:tcW w:w="2317" w:type="dxa"/>
            <w:shd w:val="clear" w:color="auto" w:fill="BDD6EE"/>
          </w:tcPr>
          <w:p w14:paraId="584CDAB8" w14:textId="77777777" w:rsidR="00BB2159" w:rsidRPr="00F9720F" w:rsidRDefault="00BB2159" w:rsidP="00D659A7">
            <w:pPr>
              <w:spacing w:after="0" w:line="240" w:lineRule="auto"/>
              <w:jc w:val="both"/>
              <w:rPr>
                <w:rFonts w:ascii="Times New Roman" w:hAnsi="Times New Roman"/>
                <w:sz w:val="20"/>
                <w:szCs w:val="20"/>
              </w:rPr>
            </w:pPr>
            <w:r w:rsidRPr="00F9720F">
              <w:rPr>
                <w:rFonts w:ascii="Times New Roman" w:hAnsi="Times New Roman"/>
                <w:sz w:val="20"/>
                <w:szCs w:val="20"/>
              </w:rPr>
              <w:t>Niska spremnost</w:t>
            </w:r>
          </w:p>
        </w:tc>
        <w:tc>
          <w:tcPr>
            <w:tcW w:w="1276" w:type="dxa"/>
            <w:shd w:val="clear" w:color="auto" w:fill="FFC000"/>
          </w:tcPr>
          <w:p w14:paraId="176FABA6" w14:textId="77777777" w:rsidR="00BB2159" w:rsidRPr="00F9720F" w:rsidRDefault="00BB2159" w:rsidP="00D659A7">
            <w:pPr>
              <w:spacing w:after="0" w:line="240" w:lineRule="auto"/>
              <w:jc w:val="center"/>
              <w:rPr>
                <w:rFonts w:ascii="Times New Roman" w:hAnsi="Times New Roman"/>
                <w:sz w:val="20"/>
                <w:szCs w:val="20"/>
              </w:rPr>
            </w:pPr>
            <w:r w:rsidRPr="00F9720F">
              <w:rPr>
                <w:rFonts w:ascii="Times New Roman" w:hAnsi="Times New Roman"/>
                <w:sz w:val="20"/>
                <w:szCs w:val="20"/>
              </w:rPr>
              <w:t>3</w:t>
            </w:r>
          </w:p>
        </w:tc>
        <w:tc>
          <w:tcPr>
            <w:tcW w:w="850" w:type="dxa"/>
          </w:tcPr>
          <w:p w14:paraId="3218BAE0" w14:textId="5564EFF9" w:rsidR="00BB2159" w:rsidRPr="00F9720F" w:rsidRDefault="00BB2159" w:rsidP="00D659A7">
            <w:pPr>
              <w:spacing w:after="0" w:line="240" w:lineRule="auto"/>
              <w:jc w:val="center"/>
              <w:rPr>
                <w:rFonts w:ascii="Times New Roman" w:hAnsi="Times New Roman"/>
                <w:sz w:val="20"/>
                <w:szCs w:val="20"/>
              </w:rPr>
            </w:pPr>
          </w:p>
        </w:tc>
      </w:tr>
      <w:tr w:rsidR="00BB2159" w:rsidRPr="00F9720F" w14:paraId="26DEFBF3" w14:textId="77777777" w:rsidTr="00D659A7">
        <w:trPr>
          <w:jc w:val="center"/>
        </w:trPr>
        <w:tc>
          <w:tcPr>
            <w:tcW w:w="2317" w:type="dxa"/>
            <w:shd w:val="clear" w:color="auto" w:fill="BDD6EE"/>
          </w:tcPr>
          <w:p w14:paraId="38234019" w14:textId="77777777" w:rsidR="00BB2159" w:rsidRPr="00F9720F" w:rsidRDefault="00BB2159" w:rsidP="00D659A7">
            <w:pPr>
              <w:spacing w:after="0" w:line="240" w:lineRule="auto"/>
              <w:jc w:val="both"/>
              <w:rPr>
                <w:rFonts w:ascii="Times New Roman" w:hAnsi="Times New Roman"/>
                <w:sz w:val="20"/>
                <w:szCs w:val="20"/>
              </w:rPr>
            </w:pPr>
            <w:r w:rsidRPr="00F9720F">
              <w:rPr>
                <w:rFonts w:ascii="Times New Roman" w:hAnsi="Times New Roman"/>
                <w:sz w:val="20"/>
                <w:szCs w:val="20"/>
              </w:rPr>
              <w:t>Visoka spremnost</w:t>
            </w:r>
          </w:p>
        </w:tc>
        <w:tc>
          <w:tcPr>
            <w:tcW w:w="1276" w:type="dxa"/>
            <w:shd w:val="clear" w:color="auto" w:fill="FFFF00"/>
          </w:tcPr>
          <w:p w14:paraId="3B5ECF7B" w14:textId="77777777" w:rsidR="00BB2159" w:rsidRPr="00F9720F" w:rsidRDefault="00BB2159" w:rsidP="00D659A7">
            <w:pPr>
              <w:spacing w:after="0" w:line="240" w:lineRule="auto"/>
              <w:jc w:val="center"/>
              <w:rPr>
                <w:rFonts w:ascii="Times New Roman" w:hAnsi="Times New Roman"/>
                <w:sz w:val="20"/>
                <w:szCs w:val="20"/>
              </w:rPr>
            </w:pPr>
            <w:r w:rsidRPr="00F9720F">
              <w:rPr>
                <w:rFonts w:ascii="Times New Roman" w:hAnsi="Times New Roman"/>
                <w:sz w:val="20"/>
                <w:szCs w:val="20"/>
              </w:rPr>
              <w:t>2</w:t>
            </w:r>
          </w:p>
        </w:tc>
        <w:tc>
          <w:tcPr>
            <w:tcW w:w="850" w:type="dxa"/>
          </w:tcPr>
          <w:p w14:paraId="3F4A77B4" w14:textId="6E92A069" w:rsidR="00BB2159" w:rsidRPr="00F9720F" w:rsidRDefault="00771042" w:rsidP="00D659A7">
            <w:pPr>
              <w:spacing w:after="0" w:line="240" w:lineRule="auto"/>
              <w:jc w:val="center"/>
              <w:rPr>
                <w:rFonts w:ascii="Times New Roman" w:hAnsi="Times New Roman"/>
                <w:sz w:val="20"/>
                <w:szCs w:val="20"/>
              </w:rPr>
            </w:pPr>
            <w:r>
              <w:rPr>
                <w:rFonts w:ascii="Times New Roman" w:hAnsi="Times New Roman"/>
                <w:sz w:val="20"/>
                <w:szCs w:val="20"/>
              </w:rPr>
              <w:t>X</w:t>
            </w:r>
          </w:p>
        </w:tc>
      </w:tr>
      <w:tr w:rsidR="00BB2159" w:rsidRPr="00F9720F" w14:paraId="36BB63D5" w14:textId="77777777" w:rsidTr="00D659A7">
        <w:trPr>
          <w:jc w:val="center"/>
        </w:trPr>
        <w:tc>
          <w:tcPr>
            <w:tcW w:w="2317" w:type="dxa"/>
            <w:shd w:val="clear" w:color="auto" w:fill="BDD6EE"/>
          </w:tcPr>
          <w:p w14:paraId="53745EA9" w14:textId="77777777" w:rsidR="00BB2159" w:rsidRPr="00F9720F" w:rsidRDefault="00BB2159" w:rsidP="00D659A7">
            <w:pPr>
              <w:spacing w:after="0" w:line="240" w:lineRule="auto"/>
              <w:jc w:val="both"/>
              <w:rPr>
                <w:rFonts w:ascii="Times New Roman" w:hAnsi="Times New Roman"/>
                <w:sz w:val="20"/>
                <w:szCs w:val="20"/>
              </w:rPr>
            </w:pPr>
            <w:r w:rsidRPr="00F9720F">
              <w:rPr>
                <w:rFonts w:ascii="Times New Roman" w:hAnsi="Times New Roman"/>
                <w:sz w:val="20"/>
                <w:szCs w:val="20"/>
              </w:rPr>
              <w:t>Vrlo visoka spremnost</w:t>
            </w:r>
          </w:p>
        </w:tc>
        <w:tc>
          <w:tcPr>
            <w:tcW w:w="1276" w:type="dxa"/>
            <w:shd w:val="clear" w:color="auto" w:fill="00B050"/>
          </w:tcPr>
          <w:p w14:paraId="32605AE1" w14:textId="77777777" w:rsidR="00BB2159" w:rsidRPr="00F9720F" w:rsidRDefault="00BB2159" w:rsidP="00D659A7">
            <w:pPr>
              <w:spacing w:after="0" w:line="240" w:lineRule="auto"/>
              <w:jc w:val="center"/>
              <w:rPr>
                <w:rFonts w:ascii="Times New Roman" w:hAnsi="Times New Roman"/>
                <w:sz w:val="20"/>
                <w:szCs w:val="20"/>
              </w:rPr>
            </w:pPr>
            <w:r w:rsidRPr="00F9720F">
              <w:rPr>
                <w:rFonts w:ascii="Times New Roman" w:hAnsi="Times New Roman"/>
                <w:sz w:val="20"/>
                <w:szCs w:val="20"/>
              </w:rPr>
              <w:t>1</w:t>
            </w:r>
          </w:p>
        </w:tc>
        <w:tc>
          <w:tcPr>
            <w:tcW w:w="850" w:type="dxa"/>
          </w:tcPr>
          <w:p w14:paraId="358B2947" w14:textId="1703A8C7" w:rsidR="00BB2159" w:rsidRPr="00F9720F" w:rsidRDefault="00BB2159" w:rsidP="00D659A7">
            <w:pPr>
              <w:spacing w:after="0" w:line="240" w:lineRule="auto"/>
              <w:jc w:val="center"/>
              <w:rPr>
                <w:rFonts w:ascii="Times New Roman" w:hAnsi="Times New Roman"/>
                <w:sz w:val="20"/>
                <w:szCs w:val="20"/>
              </w:rPr>
            </w:pPr>
          </w:p>
        </w:tc>
      </w:tr>
    </w:tbl>
    <w:p w14:paraId="4C0B3652" w14:textId="48E5B06C" w:rsidR="00BB2159" w:rsidRDefault="00BB2159" w:rsidP="00BB2159">
      <w:pPr>
        <w:pStyle w:val="Bezproreda"/>
        <w:rPr>
          <w:b/>
        </w:rPr>
      </w:pPr>
    </w:p>
    <w:p w14:paraId="2EADF57A" w14:textId="77777777" w:rsidR="00112C17" w:rsidRPr="00112C17" w:rsidRDefault="00112C17" w:rsidP="00BB2159">
      <w:pPr>
        <w:pStyle w:val="Bezproreda"/>
        <w:rPr>
          <w:b/>
          <w:sz w:val="16"/>
          <w:szCs w:val="16"/>
        </w:rPr>
      </w:pPr>
    </w:p>
    <w:p w14:paraId="652FBC02" w14:textId="77777777" w:rsidR="00BB2159" w:rsidRPr="0023506C" w:rsidRDefault="00BB2159" w:rsidP="00BB2159">
      <w:pPr>
        <w:pStyle w:val="Bezproreda"/>
        <w:ind w:left="567"/>
        <w:rPr>
          <w:b/>
          <w:u w:val="single"/>
        </w:rPr>
      </w:pPr>
      <w:r w:rsidRPr="0023506C">
        <w:rPr>
          <w:b/>
          <w:u w:val="single"/>
        </w:rPr>
        <w:t xml:space="preserve">Spremnost koordinatora u slučaju </w:t>
      </w:r>
      <w:r w:rsidRPr="007F339A">
        <w:rPr>
          <w:b/>
          <w:u w:val="single"/>
        </w:rPr>
        <w:t>epidemija i pandemija</w:t>
      </w:r>
      <w:r w:rsidRPr="0023506C">
        <w:rPr>
          <w:b/>
          <w:u w:val="single"/>
        </w:rPr>
        <w:t>:</w:t>
      </w:r>
    </w:p>
    <w:p w14:paraId="57C56B7C" w14:textId="5B0F9E8C" w:rsidR="00BB2159" w:rsidRDefault="00771042" w:rsidP="00BB2159">
      <w:pPr>
        <w:pStyle w:val="Bezproreda"/>
        <w:rPr>
          <w:rFonts w:cs="Times New Roman"/>
          <w:szCs w:val="24"/>
        </w:rPr>
      </w:pPr>
      <w:r w:rsidRPr="00771042">
        <w:rPr>
          <w:rFonts w:cs="Times New Roman"/>
          <w:szCs w:val="24"/>
        </w:rPr>
        <w:t xml:space="preserve">Na području Općine imenovani su koordinatori-ovisno o mogućim ugrozama određenima Procjenom rizika. Spremnost koordinatora procijenjena je </w:t>
      </w:r>
      <w:r>
        <w:rPr>
          <w:rFonts w:cs="Times New Roman"/>
          <w:b/>
          <w:bCs/>
          <w:szCs w:val="24"/>
        </w:rPr>
        <w:t>niskom</w:t>
      </w:r>
      <w:r w:rsidRPr="00771042">
        <w:rPr>
          <w:rFonts w:cs="Times New Roman"/>
          <w:szCs w:val="24"/>
        </w:rPr>
        <w:t xml:space="preserve"> obzirom da su isti upoznati sa zadaćama ali nisu uvježbani za postupanje u slučaju epidemije i pandemije.</w:t>
      </w:r>
    </w:p>
    <w:p w14:paraId="79E6F77A" w14:textId="77777777" w:rsidR="00771042" w:rsidRPr="003A1153" w:rsidRDefault="00771042" w:rsidP="00BB2159">
      <w:pPr>
        <w:pStyle w:val="Bezproreda"/>
        <w:rPr>
          <w:sz w:val="16"/>
          <w:szCs w:val="16"/>
        </w:rPr>
      </w:pPr>
    </w:p>
    <w:p w14:paraId="4BB94CB0" w14:textId="704185ED" w:rsidR="00BB2159" w:rsidRPr="00325DA3" w:rsidRDefault="00BB2159" w:rsidP="00BB2159">
      <w:pPr>
        <w:pStyle w:val="Bezproreda"/>
        <w:ind w:left="720"/>
        <w:rPr>
          <w:sz w:val="20"/>
          <w:szCs w:val="20"/>
        </w:rPr>
      </w:pPr>
      <w:r>
        <w:rPr>
          <w:sz w:val="20"/>
          <w:szCs w:val="20"/>
        </w:rPr>
        <w:t xml:space="preserve">                               </w:t>
      </w:r>
      <w:r w:rsidR="00A60B6D">
        <w:rPr>
          <w:sz w:val="20"/>
          <w:szCs w:val="20"/>
        </w:rPr>
        <w:t>Tablica 1</w:t>
      </w:r>
      <w:r w:rsidR="001A0581">
        <w:rPr>
          <w:sz w:val="20"/>
          <w:szCs w:val="20"/>
        </w:rPr>
        <w:t>23</w:t>
      </w:r>
      <w:r w:rsidRPr="00325DA3">
        <w:rPr>
          <w:sz w:val="20"/>
          <w:szCs w:val="20"/>
        </w:rPr>
        <w:t xml:space="preserve">: Spremnost </w:t>
      </w:r>
      <w:r>
        <w:rPr>
          <w:sz w:val="20"/>
          <w:szCs w:val="20"/>
        </w:rPr>
        <w:t>koordinatora na lokaciji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BB2159" w:rsidRPr="00FB1A94" w14:paraId="0CC5C41F" w14:textId="77777777" w:rsidTr="00D659A7">
        <w:trPr>
          <w:jc w:val="center"/>
        </w:trPr>
        <w:tc>
          <w:tcPr>
            <w:tcW w:w="2317" w:type="dxa"/>
            <w:shd w:val="clear" w:color="auto" w:fill="BDD6EE"/>
          </w:tcPr>
          <w:p w14:paraId="1EBFD135" w14:textId="77777777" w:rsidR="00BB2159" w:rsidRPr="00FB1A94" w:rsidRDefault="00BB2159" w:rsidP="00D659A7">
            <w:pPr>
              <w:pStyle w:val="Bezproreda"/>
              <w:rPr>
                <w:sz w:val="20"/>
                <w:szCs w:val="20"/>
              </w:rPr>
            </w:pPr>
            <w:r w:rsidRPr="00FB1A94">
              <w:rPr>
                <w:sz w:val="20"/>
                <w:szCs w:val="20"/>
              </w:rPr>
              <w:t>Vrlo niska spremnost</w:t>
            </w:r>
          </w:p>
        </w:tc>
        <w:tc>
          <w:tcPr>
            <w:tcW w:w="1276" w:type="dxa"/>
            <w:shd w:val="clear" w:color="auto" w:fill="FF0000"/>
          </w:tcPr>
          <w:p w14:paraId="3FC9ACDB" w14:textId="77777777" w:rsidR="00BB2159" w:rsidRPr="00FB1A94" w:rsidRDefault="00BB2159" w:rsidP="00D659A7">
            <w:pPr>
              <w:pStyle w:val="Bezproreda"/>
              <w:jc w:val="center"/>
              <w:rPr>
                <w:sz w:val="20"/>
                <w:szCs w:val="20"/>
              </w:rPr>
            </w:pPr>
            <w:r w:rsidRPr="00FB1A94">
              <w:rPr>
                <w:sz w:val="20"/>
                <w:szCs w:val="20"/>
              </w:rPr>
              <w:t>4</w:t>
            </w:r>
          </w:p>
        </w:tc>
        <w:tc>
          <w:tcPr>
            <w:tcW w:w="850" w:type="dxa"/>
          </w:tcPr>
          <w:p w14:paraId="36F915CA" w14:textId="01424C76" w:rsidR="00BB2159" w:rsidRPr="00FB1A94" w:rsidRDefault="00BB2159" w:rsidP="00D659A7">
            <w:pPr>
              <w:pStyle w:val="Bezproreda"/>
              <w:jc w:val="center"/>
              <w:rPr>
                <w:sz w:val="20"/>
                <w:szCs w:val="20"/>
              </w:rPr>
            </w:pPr>
          </w:p>
        </w:tc>
      </w:tr>
      <w:tr w:rsidR="00BB2159" w:rsidRPr="00FB1A94" w14:paraId="7268EB6B" w14:textId="77777777" w:rsidTr="00D659A7">
        <w:trPr>
          <w:jc w:val="center"/>
        </w:trPr>
        <w:tc>
          <w:tcPr>
            <w:tcW w:w="2317" w:type="dxa"/>
            <w:shd w:val="clear" w:color="auto" w:fill="BDD6EE"/>
          </w:tcPr>
          <w:p w14:paraId="1A0195A8" w14:textId="77777777" w:rsidR="00BB2159" w:rsidRPr="00FB1A94" w:rsidRDefault="00BB2159" w:rsidP="00D659A7">
            <w:pPr>
              <w:pStyle w:val="Bezproreda"/>
              <w:rPr>
                <w:sz w:val="20"/>
                <w:szCs w:val="20"/>
              </w:rPr>
            </w:pPr>
            <w:r w:rsidRPr="00FB1A94">
              <w:rPr>
                <w:sz w:val="20"/>
                <w:szCs w:val="20"/>
              </w:rPr>
              <w:t>Niska spremnost</w:t>
            </w:r>
          </w:p>
        </w:tc>
        <w:tc>
          <w:tcPr>
            <w:tcW w:w="1276" w:type="dxa"/>
            <w:shd w:val="clear" w:color="auto" w:fill="FFC000"/>
          </w:tcPr>
          <w:p w14:paraId="49D710F1" w14:textId="77777777" w:rsidR="00BB2159" w:rsidRPr="00FB1A94" w:rsidRDefault="00BB2159" w:rsidP="00D659A7">
            <w:pPr>
              <w:pStyle w:val="Bezproreda"/>
              <w:jc w:val="center"/>
              <w:rPr>
                <w:sz w:val="20"/>
                <w:szCs w:val="20"/>
              </w:rPr>
            </w:pPr>
            <w:r w:rsidRPr="00FB1A94">
              <w:rPr>
                <w:sz w:val="20"/>
                <w:szCs w:val="20"/>
              </w:rPr>
              <w:t>3</w:t>
            </w:r>
          </w:p>
        </w:tc>
        <w:tc>
          <w:tcPr>
            <w:tcW w:w="850" w:type="dxa"/>
          </w:tcPr>
          <w:p w14:paraId="5AB1CF42" w14:textId="677BF80C" w:rsidR="00BB2159" w:rsidRPr="00FB1A94" w:rsidRDefault="00771042" w:rsidP="00D659A7">
            <w:pPr>
              <w:pStyle w:val="Bezproreda"/>
              <w:jc w:val="center"/>
              <w:rPr>
                <w:sz w:val="20"/>
                <w:szCs w:val="20"/>
              </w:rPr>
            </w:pPr>
            <w:r>
              <w:rPr>
                <w:sz w:val="20"/>
                <w:szCs w:val="20"/>
              </w:rPr>
              <w:t>X</w:t>
            </w:r>
          </w:p>
        </w:tc>
      </w:tr>
      <w:tr w:rsidR="00BB2159" w:rsidRPr="00FB1A94" w14:paraId="5AD5418A" w14:textId="77777777" w:rsidTr="00D659A7">
        <w:trPr>
          <w:jc w:val="center"/>
        </w:trPr>
        <w:tc>
          <w:tcPr>
            <w:tcW w:w="2317" w:type="dxa"/>
            <w:shd w:val="clear" w:color="auto" w:fill="BDD6EE"/>
          </w:tcPr>
          <w:p w14:paraId="3E1C5CE9" w14:textId="77777777" w:rsidR="00BB2159" w:rsidRPr="00FB1A94" w:rsidRDefault="00BB2159" w:rsidP="00D659A7">
            <w:pPr>
              <w:pStyle w:val="Bezproreda"/>
              <w:rPr>
                <w:sz w:val="20"/>
                <w:szCs w:val="20"/>
              </w:rPr>
            </w:pPr>
            <w:r w:rsidRPr="00FB1A94">
              <w:rPr>
                <w:sz w:val="20"/>
                <w:szCs w:val="20"/>
              </w:rPr>
              <w:t>Visoka spremnost</w:t>
            </w:r>
          </w:p>
        </w:tc>
        <w:tc>
          <w:tcPr>
            <w:tcW w:w="1276" w:type="dxa"/>
            <w:shd w:val="clear" w:color="auto" w:fill="FFFF00"/>
          </w:tcPr>
          <w:p w14:paraId="612525FE" w14:textId="77777777" w:rsidR="00BB2159" w:rsidRPr="00FB1A94" w:rsidRDefault="00BB2159" w:rsidP="00D659A7">
            <w:pPr>
              <w:pStyle w:val="Bezproreda"/>
              <w:jc w:val="center"/>
              <w:rPr>
                <w:sz w:val="20"/>
                <w:szCs w:val="20"/>
              </w:rPr>
            </w:pPr>
            <w:r w:rsidRPr="00FB1A94">
              <w:rPr>
                <w:sz w:val="20"/>
                <w:szCs w:val="20"/>
              </w:rPr>
              <w:t>2</w:t>
            </w:r>
          </w:p>
        </w:tc>
        <w:tc>
          <w:tcPr>
            <w:tcW w:w="850" w:type="dxa"/>
          </w:tcPr>
          <w:p w14:paraId="692F68D2" w14:textId="33B24BBD" w:rsidR="00BB2159" w:rsidRPr="00FB1A94" w:rsidRDefault="00BB2159" w:rsidP="00D659A7">
            <w:pPr>
              <w:pStyle w:val="Bezproreda"/>
              <w:jc w:val="center"/>
              <w:rPr>
                <w:sz w:val="20"/>
                <w:szCs w:val="20"/>
              </w:rPr>
            </w:pPr>
          </w:p>
        </w:tc>
      </w:tr>
      <w:tr w:rsidR="00BB2159" w:rsidRPr="00FB1A94" w14:paraId="10EC6EBC" w14:textId="77777777" w:rsidTr="00D659A7">
        <w:trPr>
          <w:jc w:val="center"/>
        </w:trPr>
        <w:tc>
          <w:tcPr>
            <w:tcW w:w="2317" w:type="dxa"/>
            <w:shd w:val="clear" w:color="auto" w:fill="BDD6EE"/>
          </w:tcPr>
          <w:p w14:paraId="424031A3" w14:textId="77777777" w:rsidR="00BB2159" w:rsidRPr="00FB1A94" w:rsidRDefault="00BB2159" w:rsidP="00D659A7">
            <w:pPr>
              <w:pStyle w:val="Bezproreda"/>
              <w:rPr>
                <w:sz w:val="20"/>
                <w:szCs w:val="20"/>
              </w:rPr>
            </w:pPr>
            <w:r w:rsidRPr="00FB1A94">
              <w:rPr>
                <w:sz w:val="20"/>
                <w:szCs w:val="20"/>
              </w:rPr>
              <w:t>Vrlo visoka spremnost</w:t>
            </w:r>
          </w:p>
        </w:tc>
        <w:tc>
          <w:tcPr>
            <w:tcW w:w="1276" w:type="dxa"/>
            <w:shd w:val="clear" w:color="auto" w:fill="00B050"/>
          </w:tcPr>
          <w:p w14:paraId="33BD0046" w14:textId="77777777" w:rsidR="00BB2159" w:rsidRPr="00FB1A94" w:rsidRDefault="00BB2159" w:rsidP="00D659A7">
            <w:pPr>
              <w:pStyle w:val="Bezproreda"/>
              <w:jc w:val="center"/>
              <w:rPr>
                <w:sz w:val="20"/>
                <w:szCs w:val="20"/>
              </w:rPr>
            </w:pPr>
            <w:r w:rsidRPr="00FB1A94">
              <w:rPr>
                <w:sz w:val="20"/>
                <w:szCs w:val="20"/>
              </w:rPr>
              <w:t>1</w:t>
            </w:r>
          </w:p>
        </w:tc>
        <w:tc>
          <w:tcPr>
            <w:tcW w:w="850" w:type="dxa"/>
          </w:tcPr>
          <w:p w14:paraId="74C050E6" w14:textId="77777777" w:rsidR="00BB2159" w:rsidRPr="00FB1A94" w:rsidRDefault="00BB2159" w:rsidP="00D659A7">
            <w:pPr>
              <w:pStyle w:val="Bezproreda"/>
              <w:jc w:val="center"/>
              <w:rPr>
                <w:sz w:val="20"/>
                <w:szCs w:val="20"/>
              </w:rPr>
            </w:pPr>
          </w:p>
        </w:tc>
      </w:tr>
    </w:tbl>
    <w:p w14:paraId="5960DA6B" w14:textId="77777777" w:rsidR="00BB2159" w:rsidRDefault="00BB2159" w:rsidP="00BB2159">
      <w:pPr>
        <w:pStyle w:val="Bezproreda"/>
        <w:rPr>
          <w:b/>
        </w:rPr>
      </w:pPr>
    </w:p>
    <w:p w14:paraId="5644AAE4" w14:textId="77777777" w:rsidR="00A05CBC" w:rsidRDefault="00A05CBC" w:rsidP="007209E7">
      <w:pPr>
        <w:pStyle w:val="Bezproreda"/>
        <w:rPr>
          <w:b/>
        </w:rPr>
      </w:pPr>
    </w:p>
    <w:p w14:paraId="1277388F" w14:textId="77777777" w:rsidR="007209E7" w:rsidRPr="007F339A" w:rsidRDefault="007209E7" w:rsidP="007209E7">
      <w:pPr>
        <w:pStyle w:val="Bezproreda"/>
        <w:ind w:left="567"/>
        <w:rPr>
          <w:b/>
          <w:u w:val="single"/>
        </w:rPr>
      </w:pPr>
      <w:r w:rsidRPr="007F339A">
        <w:rPr>
          <w:b/>
          <w:u w:val="single"/>
        </w:rPr>
        <w:t xml:space="preserve">Spremnost pravnih osoba u slučaju </w:t>
      </w:r>
      <w:r w:rsidR="00586C72" w:rsidRPr="007F339A">
        <w:rPr>
          <w:b/>
          <w:u w:val="single"/>
        </w:rPr>
        <w:t>epidemija i pandemija</w:t>
      </w:r>
      <w:r w:rsidRPr="007F339A">
        <w:rPr>
          <w:b/>
          <w:u w:val="single"/>
        </w:rPr>
        <w:t>:</w:t>
      </w:r>
    </w:p>
    <w:p w14:paraId="02C1851E" w14:textId="77777777" w:rsidR="007209E7" w:rsidRDefault="007209E7" w:rsidP="007F339A">
      <w:pPr>
        <w:pStyle w:val="Bezproreda"/>
      </w:pPr>
      <w:r>
        <w:t>Procjena spremnosti</w:t>
      </w:r>
      <w:r w:rsidRPr="00A42771">
        <w:t xml:space="preserve"> pravnih osoba </w:t>
      </w:r>
      <w:r>
        <w:t xml:space="preserve">od interesa za sustav CZ Općine koje je svojom odlukom odredio Načelnik, temelji se na opremljenosti i učinkovitosti istih u obavljanju redovnih djelatnosti za koje su osnovani. Spremnost pravnih osoba procijenjena je </w:t>
      </w:r>
      <w:r>
        <w:rPr>
          <w:b/>
        </w:rPr>
        <w:t>visokom</w:t>
      </w:r>
      <w:r w:rsidRPr="00DF3ECF">
        <w:rPr>
          <w:b/>
        </w:rPr>
        <w:t>.</w:t>
      </w:r>
    </w:p>
    <w:p w14:paraId="551C8818" w14:textId="77777777" w:rsidR="007209E7" w:rsidRDefault="007209E7" w:rsidP="007209E7">
      <w:pPr>
        <w:pStyle w:val="Bezproreda"/>
      </w:pPr>
    </w:p>
    <w:p w14:paraId="761FA73C" w14:textId="77777777" w:rsidR="00B702EE" w:rsidRDefault="00B702EE" w:rsidP="007209E7">
      <w:pPr>
        <w:pStyle w:val="Bezproreda"/>
      </w:pPr>
    </w:p>
    <w:p w14:paraId="429DE367" w14:textId="5DD5B71C" w:rsidR="007209E7" w:rsidRPr="00325DA3" w:rsidRDefault="007209E7" w:rsidP="007209E7">
      <w:pPr>
        <w:pStyle w:val="Bezproreda"/>
        <w:ind w:left="720"/>
        <w:rPr>
          <w:sz w:val="20"/>
          <w:szCs w:val="20"/>
        </w:rPr>
      </w:pPr>
      <w:r>
        <w:rPr>
          <w:sz w:val="20"/>
          <w:szCs w:val="20"/>
        </w:rPr>
        <w:lastRenderedPageBreak/>
        <w:t xml:space="preserve">          </w:t>
      </w:r>
      <w:r w:rsidR="00E622FD">
        <w:rPr>
          <w:sz w:val="20"/>
          <w:szCs w:val="20"/>
        </w:rPr>
        <w:t xml:space="preserve">                      </w:t>
      </w:r>
      <w:r w:rsidR="00A60B6D">
        <w:rPr>
          <w:sz w:val="20"/>
          <w:szCs w:val="20"/>
        </w:rPr>
        <w:t>Tablica 1</w:t>
      </w:r>
      <w:r w:rsidR="001A0581">
        <w:rPr>
          <w:sz w:val="20"/>
          <w:szCs w:val="20"/>
        </w:rPr>
        <w:t>24</w:t>
      </w:r>
      <w:r w:rsidRPr="00325DA3">
        <w:rPr>
          <w:sz w:val="20"/>
          <w:szCs w:val="20"/>
        </w:rPr>
        <w:t xml:space="preserve">: Spremnost </w:t>
      </w:r>
      <w:r>
        <w:rPr>
          <w:sz w:val="20"/>
          <w:szCs w:val="20"/>
        </w:rPr>
        <w:t>pravnih osoba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7209E7" w:rsidRPr="00FB1A94" w14:paraId="0A2ABA3D" w14:textId="77777777" w:rsidTr="00D2461F">
        <w:trPr>
          <w:jc w:val="center"/>
        </w:trPr>
        <w:tc>
          <w:tcPr>
            <w:tcW w:w="2317" w:type="dxa"/>
            <w:shd w:val="clear" w:color="auto" w:fill="BDD6EE"/>
          </w:tcPr>
          <w:p w14:paraId="3E29B95D" w14:textId="77777777" w:rsidR="007209E7" w:rsidRPr="00FB1A94" w:rsidRDefault="007209E7" w:rsidP="00D2461F">
            <w:pPr>
              <w:pStyle w:val="Bezproreda"/>
              <w:rPr>
                <w:sz w:val="20"/>
                <w:szCs w:val="20"/>
              </w:rPr>
            </w:pPr>
            <w:r w:rsidRPr="00FB1A94">
              <w:rPr>
                <w:sz w:val="20"/>
                <w:szCs w:val="20"/>
              </w:rPr>
              <w:t>Vrlo niska spremnost</w:t>
            </w:r>
          </w:p>
        </w:tc>
        <w:tc>
          <w:tcPr>
            <w:tcW w:w="1276" w:type="dxa"/>
            <w:shd w:val="clear" w:color="auto" w:fill="FF0000"/>
          </w:tcPr>
          <w:p w14:paraId="61B9018B" w14:textId="77777777" w:rsidR="007209E7" w:rsidRPr="00FB1A94" w:rsidRDefault="007209E7" w:rsidP="00D2461F">
            <w:pPr>
              <w:pStyle w:val="Bezproreda"/>
              <w:jc w:val="center"/>
              <w:rPr>
                <w:sz w:val="20"/>
                <w:szCs w:val="20"/>
              </w:rPr>
            </w:pPr>
            <w:r w:rsidRPr="00FB1A94">
              <w:rPr>
                <w:sz w:val="20"/>
                <w:szCs w:val="20"/>
              </w:rPr>
              <w:t>4</w:t>
            </w:r>
          </w:p>
        </w:tc>
        <w:tc>
          <w:tcPr>
            <w:tcW w:w="850" w:type="dxa"/>
          </w:tcPr>
          <w:p w14:paraId="117D2CC2" w14:textId="77777777" w:rsidR="007209E7" w:rsidRPr="00FB1A94" w:rsidRDefault="007209E7" w:rsidP="00D2461F">
            <w:pPr>
              <w:pStyle w:val="Bezproreda"/>
              <w:jc w:val="center"/>
              <w:rPr>
                <w:sz w:val="20"/>
                <w:szCs w:val="20"/>
              </w:rPr>
            </w:pPr>
          </w:p>
        </w:tc>
      </w:tr>
      <w:tr w:rsidR="007209E7" w:rsidRPr="00FB1A94" w14:paraId="0F0F2BF9" w14:textId="77777777" w:rsidTr="00D2461F">
        <w:trPr>
          <w:jc w:val="center"/>
        </w:trPr>
        <w:tc>
          <w:tcPr>
            <w:tcW w:w="2317" w:type="dxa"/>
            <w:shd w:val="clear" w:color="auto" w:fill="BDD6EE"/>
          </w:tcPr>
          <w:p w14:paraId="24376CA3" w14:textId="77777777" w:rsidR="007209E7" w:rsidRPr="00FB1A94" w:rsidRDefault="007209E7" w:rsidP="00D2461F">
            <w:pPr>
              <w:pStyle w:val="Bezproreda"/>
              <w:rPr>
                <w:sz w:val="20"/>
                <w:szCs w:val="20"/>
              </w:rPr>
            </w:pPr>
            <w:r w:rsidRPr="00FB1A94">
              <w:rPr>
                <w:sz w:val="20"/>
                <w:szCs w:val="20"/>
              </w:rPr>
              <w:t>Niska spremnost</w:t>
            </w:r>
          </w:p>
        </w:tc>
        <w:tc>
          <w:tcPr>
            <w:tcW w:w="1276" w:type="dxa"/>
            <w:shd w:val="clear" w:color="auto" w:fill="FFC000"/>
          </w:tcPr>
          <w:p w14:paraId="7D4F5EB6" w14:textId="77777777" w:rsidR="007209E7" w:rsidRPr="00FB1A94" w:rsidRDefault="007209E7" w:rsidP="00D2461F">
            <w:pPr>
              <w:pStyle w:val="Bezproreda"/>
              <w:jc w:val="center"/>
              <w:rPr>
                <w:sz w:val="20"/>
                <w:szCs w:val="20"/>
              </w:rPr>
            </w:pPr>
            <w:r w:rsidRPr="00FB1A94">
              <w:rPr>
                <w:sz w:val="20"/>
                <w:szCs w:val="20"/>
              </w:rPr>
              <w:t>3</w:t>
            </w:r>
          </w:p>
        </w:tc>
        <w:tc>
          <w:tcPr>
            <w:tcW w:w="850" w:type="dxa"/>
          </w:tcPr>
          <w:p w14:paraId="68F1607B" w14:textId="77777777" w:rsidR="007209E7" w:rsidRPr="00FB1A94" w:rsidRDefault="007209E7" w:rsidP="00D2461F">
            <w:pPr>
              <w:pStyle w:val="Bezproreda"/>
              <w:jc w:val="center"/>
              <w:rPr>
                <w:sz w:val="20"/>
                <w:szCs w:val="20"/>
              </w:rPr>
            </w:pPr>
          </w:p>
        </w:tc>
      </w:tr>
      <w:tr w:rsidR="007209E7" w:rsidRPr="00FB1A94" w14:paraId="19A90113" w14:textId="77777777" w:rsidTr="00D2461F">
        <w:trPr>
          <w:jc w:val="center"/>
        </w:trPr>
        <w:tc>
          <w:tcPr>
            <w:tcW w:w="2317" w:type="dxa"/>
            <w:shd w:val="clear" w:color="auto" w:fill="BDD6EE"/>
          </w:tcPr>
          <w:p w14:paraId="5416A867" w14:textId="77777777" w:rsidR="007209E7" w:rsidRPr="00FB1A94" w:rsidRDefault="007209E7" w:rsidP="00D2461F">
            <w:pPr>
              <w:pStyle w:val="Bezproreda"/>
              <w:rPr>
                <w:sz w:val="20"/>
                <w:szCs w:val="20"/>
              </w:rPr>
            </w:pPr>
            <w:r w:rsidRPr="00FB1A94">
              <w:rPr>
                <w:sz w:val="20"/>
                <w:szCs w:val="20"/>
              </w:rPr>
              <w:t>Visoka spremnost</w:t>
            </w:r>
          </w:p>
        </w:tc>
        <w:tc>
          <w:tcPr>
            <w:tcW w:w="1276" w:type="dxa"/>
            <w:shd w:val="clear" w:color="auto" w:fill="FFFF00"/>
          </w:tcPr>
          <w:p w14:paraId="0447530F" w14:textId="77777777" w:rsidR="007209E7" w:rsidRPr="00FB1A94" w:rsidRDefault="007209E7" w:rsidP="00D2461F">
            <w:pPr>
              <w:pStyle w:val="Bezproreda"/>
              <w:jc w:val="center"/>
              <w:rPr>
                <w:sz w:val="20"/>
                <w:szCs w:val="20"/>
              </w:rPr>
            </w:pPr>
            <w:r w:rsidRPr="00FB1A94">
              <w:rPr>
                <w:sz w:val="20"/>
                <w:szCs w:val="20"/>
              </w:rPr>
              <w:t>2</w:t>
            </w:r>
          </w:p>
        </w:tc>
        <w:tc>
          <w:tcPr>
            <w:tcW w:w="850" w:type="dxa"/>
          </w:tcPr>
          <w:p w14:paraId="3F4A1F8C" w14:textId="77777777" w:rsidR="007209E7" w:rsidRPr="00FB1A94" w:rsidRDefault="007209E7" w:rsidP="00D2461F">
            <w:pPr>
              <w:pStyle w:val="Bezproreda"/>
              <w:jc w:val="center"/>
              <w:rPr>
                <w:sz w:val="20"/>
                <w:szCs w:val="20"/>
              </w:rPr>
            </w:pPr>
            <w:r w:rsidRPr="00FB1A94">
              <w:rPr>
                <w:sz w:val="20"/>
                <w:szCs w:val="20"/>
              </w:rPr>
              <w:t>X</w:t>
            </w:r>
          </w:p>
        </w:tc>
      </w:tr>
      <w:tr w:rsidR="007209E7" w:rsidRPr="00FB1A94" w14:paraId="620B9B65" w14:textId="77777777" w:rsidTr="00D2461F">
        <w:trPr>
          <w:jc w:val="center"/>
        </w:trPr>
        <w:tc>
          <w:tcPr>
            <w:tcW w:w="2317" w:type="dxa"/>
            <w:shd w:val="clear" w:color="auto" w:fill="BDD6EE"/>
          </w:tcPr>
          <w:p w14:paraId="039AE6C2" w14:textId="77777777" w:rsidR="007209E7" w:rsidRPr="00FB1A94" w:rsidRDefault="007209E7" w:rsidP="00D2461F">
            <w:pPr>
              <w:pStyle w:val="Bezproreda"/>
              <w:rPr>
                <w:sz w:val="20"/>
                <w:szCs w:val="20"/>
              </w:rPr>
            </w:pPr>
            <w:r w:rsidRPr="00FB1A94">
              <w:rPr>
                <w:sz w:val="20"/>
                <w:szCs w:val="20"/>
              </w:rPr>
              <w:t>Vrlo visoka spremnost</w:t>
            </w:r>
          </w:p>
        </w:tc>
        <w:tc>
          <w:tcPr>
            <w:tcW w:w="1276" w:type="dxa"/>
            <w:shd w:val="clear" w:color="auto" w:fill="00B050"/>
          </w:tcPr>
          <w:p w14:paraId="6893646F" w14:textId="77777777" w:rsidR="007209E7" w:rsidRPr="00FB1A94" w:rsidRDefault="007209E7" w:rsidP="00D2461F">
            <w:pPr>
              <w:pStyle w:val="Bezproreda"/>
              <w:jc w:val="center"/>
              <w:rPr>
                <w:sz w:val="20"/>
                <w:szCs w:val="20"/>
              </w:rPr>
            </w:pPr>
            <w:r w:rsidRPr="00FB1A94">
              <w:rPr>
                <w:sz w:val="20"/>
                <w:szCs w:val="20"/>
              </w:rPr>
              <w:t>1</w:t>
            </w:r>
          </w:p>
        </w:tc>
        <w:tc>
          <w:tcPr>
            <w:tcW w:w="850" w:type="dxa"/>
          </w:tcPr>
          <w:p w14:paraId="7980ECDC" w14:textId="77777777" w:rsidR="007209E7" w:rsidRPr="00FB1A94" w:rsidRDefault="007209E7" w:rsidP="00D2461F">
            <w:pPr>
              <w:pStyle w:val="Bezproreda"/>
              <w:jc w:val="center"/>
              <w:rPr>
                <w:sz w:val="20"/>
                <w:szCs w:val="20"/>
              </w:rPr>
            </w:pPr>
          </w:p>
        </w:tc>
      </w:tr>
    </w:tbl>
    <w:p w14:paraId="55D01C0E" w14:textId="21422F38" w:rsidR="00993CE5" w:rsidRDefault="00993CE5" w:rsidP="007F339A">
      <w:pPr>
        <w:spacing w:after="0" w:line="240" w:lineRule="auto"/>
        <w:rPr>
          <w:rFonts w:ascii="Times New Roman" w:eastAsia="Times New Roman" w:hAnsi="Times New Roman"/>
          <w:b/>
          <w:sz w:val="24"/>
          <w:szCs w:val="24"/>
        </w:rPr>
      </w:pPr>
    </w:p>
    <w:p w14:paraId="6D51ED41" w14:textId="1AED07A4" w:rsidR="007F339A" w:rsidRPr="007F339A" w:rsidRDefault="007F339A" w:rsidP="007F339A">
      <w:pPr>
        <w:spacing w:after="0" w:line="240" w:lineRule="auto"/>
        <w:rPr>
          <w:rFonts w:ascii="Times New Roman" w:eastAsia="Times New Roman" w:hAnsi="Times New Roman"/>
          <w:sz w:val="24"/>
          <w:szCs w:val="24"/>
        </w:rPr>
      </w:pPr>
      <w:r w:rsidRPr="007F339A">
        <w:rPr>
          <w:rFonts w:ascii="Times New Roman" w:eastAsia="Times New Roman" w:hAnsi="Times New Roman"/>
          <w:b/>
          <w:sz w:val="24"/>
          <w:szCs w:val="24"/>
        </w:rPr>
        <w:t>Spremnost operativnih kapaciteta</w:t>
      </w:r>
      <w:r w:rsidRPr="007F339A">
        <w:rPr>
          <w:rFonts w:ascii="Times New Roman" w:eastAsia="Times New Roman" w:hAnsi="Times New Roman"/>
          <w:sz w:val="24"/>
          <w:szCs w:val="24"/>
        </w:rPr>
        <w:t xml:space="preserve">, uzimajući u obzir sve sudionike ocjenjuje se </w:t>
      </w:r>
      <w:r w:rsidRPr="007F339A">
        <w:rPr>
          <w:rFonts w:ascii="Times New Roman" w:eastAsia="Times New Roman" w:hAnsi="Times New Roman"/>
          <w:b/>
          <w:sz w:val="24"/>
          <w:szCs w:val="24"/>
        </w:rPr>
        <w:t xml:space="preserve">visokom    </w:t>
      </w:r>
      <w:r w:rsidRPr="007F339A">
        <w:rPr>
          <w:rFonts w:ascii="Times New Roman" w:eastAsia="Times New Roman" w:hAnsi="Times New Roman"/>
          <w:sz w:val="24"/>
          <w:szCs w:val="24"/>
        </w:rPr>
        <w:t>(z</w:t>
      </w:r>
      <w:r w:rsidR="00A361CB">
        <w:rPr>
          <w:rFonts w:ascii="Times New Roman" w:eastAsia="Times New Roman" w:hAnsi="Times New Roman"/>
          <w:sz w:val="24"/>
          <w:szCs w:val="24"/>
        </w:rPr>
        <w:t>broj ocjena za 8 sudionika je 1</w:t>
      </w:r>
      <w:r w:rsidR="00771042">
        <w:rPr>
          <w:rFonts w:ascii="Times New Roman" w:eastAsia="Times New Roman" w:hAnsi="Times New Roman"/>
          <w:sz w:val="24"/>
          <w:szCs w:val="24"/>
        </w:rPr>
        <w:t>3</w:t>
      </w:r>
      <w:r w:rsidR="00A361CB">
        <w:rPr>
          <w:rFonts w:ascii="Times New Roman" w:eastAsia="Times New Roman" w:hAnsi="Times New Roman"/>
          <w:sz w:val="24"/>
          <w:szCs w:val="24"/>
        </w:rPr>
        <w:t xml:space="preserve"> što u prosjeku iznosi 1,</w:t>
      </w:r>
      <w:r w:rsidR="00771042">
        <w:rPr>
          <w:rFonts w:ascii="Times New Roman" w:eastAsia="Times New Roman" w:hAnsi="Times New Roman"/>
          <w:sz w:val="24"/>
          <w:szCs w:val="24"/>
        </w:rPr>
        <w:t>62</w:t>
      </w:r>
      <w:r w:rsidRPr="007F339A">
        <w:rPr>
          <w:rFonts w:ascii="Times New Roman" w:eastAsia="Times New Roman" w:hAnsi="Times New Roman"/>
          <w:sz w:val="24"/>
          <w:szCs w:val="24"/>
        </w:rPr>
        <w:t>).</w:t>
      </w:r>
    </w:p>
    <w:p w14:paraId="7B07CEDF" w14:textId="77777777" w:rsidR="007F339A" w:rsidRPr="007F339A" w:rsidRDefault="007F339A" w:rsidP="007F339A">
      <w:pPr>
        <w:spacing w:after="0" w:line="240" w:lineRule="auto"/>
        <w:jc w:val="both"/>
        <w:rPr>
          <w:rFonts w:ascii="Times New Roman" w:eastAsia="Calibri" w:hAnsi="Times New Roman" w:cs="Times New Roman"/>
          <w:sz w:val="24"/>
        </w:rPr>
      </w:pPr>
    </w:p>
    <w:p w14:paraId="75982F61" w14:textId="45746378" w:rsidR="007F339A" w:rsidRPr="007F339A" w:rsidRDefault="00A60B6D" w:rsidP="007F339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Tablica 1</w:t>
      </w:r>
      <w:r w:rsidR="004055A9">
        <w:rPr>
          <w:rFonts w:ascii="Times New Roman" w:eastAsia="Calibri" w:hAnsi="Times New Roman" w:cs="Times New Roman"/>
          <w:sz w:val="20"/>
          <w:szCs w:val="20"/>
        </w:rPr>
        <w:t>2</w:t>
      </w:r>
      <w:r w:rsidR="00197741">
        <w:rPr>
          <w:rFonts w:ascii="Times New Roman" w:eastAsia="Calibri" w:hAnsi="Times New Roman" w:cs="Times New Roman"/>
          <w:sz w:val="20"/>
          <w:szCs w:val="20"/>
        </w:rPr>
        <w:t>5</w:t>
      </w:r>
      <w:r w:rsidR="007F339A" w:rsidRPr="007F339A">
        <w:rPr>
          <w:rFonts w:ascii="Times New Roman" w:eastAsia="Calibri" w:hAnsi="Times New Roman" w:cs="Times New Roman"/>
          <w:sz w:val="20"/>
          <w:szCs w:val="20"/>
        </w:rPr>
        <w:t>: Spremnost operativnih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327"/>
        <w:gridCol w:w="688"/>
        <w:gridCol w:w="999"/>
        <w:gridCol w:w="719"/>
        <w:gridCol w:w="683"/>
        <w:gridCol w:w="763"/>
        <w:gridCol w:w="1037"/>
        <w:gridCol w:w="1043"/>
        <w:gridCol w:w="839"/>
        <w:gridCol w:w="981"/>
      </w:tblGrid>
      <w:tr w:rsidR="007F339A" w:rsidRPr="007F339A" w14:paraId="7327E910" w14:textId="77777777" w:rsidTr="008E61EA">
        <w:trPr>
          <w:jc w:val="center"/>
        </w:trPr>
        <w:tc>
          <w:tcPr>
            <w:tcW w:w="989" w:type="dxa"/>
            <w:shd w:val="clear" w:color="auto" w:fill="9CC2E5"/>
          </w:tcPr>
          <w:p w14:paraId="6A5E8B81" w14:textId="77777777" w:rsidR="007F339A" w:rsidRPr="007F339A" w:rsidRDefault="007F339A" w:rsidP="007F339A">
            <w:pPr>
              <w:spacing w:after="0" w:line="240" w:lineRule="auto"/>
              <w:jc w:val="both"/>
              <w:rPr>
                <w:rFonts w:ascii="Times New Roman" w:eastAsia="Calibri" w:hAnsi="Times New Roman" w:cs="Times New Roman"/>
                <w:sz w:val="16"/>
                <w:szCs w:val="16"/>
              </w:rPr>
            </w:pPr>
          </w:p>
        </w:tc>
        <w:tc>
          <w:tcPr>
            <w:tcW w:w="329" w:type="dxa"/>
            <w:shd w:val="clear" w:color="auto" w:fill="9CC2E5"/>
          </w:tcPr>
          <w:p w14:paraId="481ACA06" w14:textId="77777777" w:rsidR="007F339A" w:rsidRPr="007F339A" w:rsidRDefault="007F339A" w:rsidP="007F339A">
            <w:pPr>
              <w:spacing w:after="0" w:line="240" w:lineRule="auto"/>
              <w:jc w:val="both"/>
              <w:rPr>
                <w:rFonts w:ascii="Times New Roman" w:eastAsia="Calibri" w:hAnsi="Times New Roman" w:cs="Times New Roman"/>
                <w:sz w:val="16"/>
                <w:szCs w:val="16"/>
              </w:rPr>
            </w:pPr>
          </w:p>
        </w:tc>
        <w:tc>
          <w:tcPr>
            <w:tcW w:w="692" w:type="dxa"/>
            <w:shd w:val="clear" w:color="auto" w:fill="9CC2E5"/>
          </w:tcPr>
          <w:p w14:paraId="46C5332D"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Stožer CZ</w:t>
            </w:r>
          </w:p>
        </w:tc>
        <w:tc>
          <w:tcPr>
            <w:tcW w:w="999" w:type="dxa"/>
            <w:shd w:val="clear" w:color="auto" w:fill="9CC2E5"/>
          </w:tcPr>
          <w:p w14:paraId="16492DE0"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Vatrogastvo</w:t>
            </w:r>
          </w:p>
        </w:tc>
        <w:tc>
          <w:tcPr>
            <w:tcW w:w="729" w:type="dxa"/>
            <w:shd w:val="clear" w:color="auto" w:fill="9CC2E5"/>
          </w:tcPr>
          <w:p w14:paraId="1071ACC4"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HCK</w:t>
            </w:r>
          </w:p>
        </w:tc>
        <w:tc>
          <w:tcPr>
            <w:tcW w:w="686" w:type="dxa"/>
            <w:shd w:val="clear" w:color="auto" w:fill="9CC2E5"/>
          </w:tcPr>
          <w:p w14:paraId="73FD8C21"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HGSS</w:t>
            </w:r>
          </w:p>
        </w:tc>
        <w:tc>
          <w:tcPr>
            <w:tcW w:w="767" w:type="dxa"/>
            <w:shd w:val="clear" w:color="auto" w:fill="9CC2E5"/>
          </w:tcPr>
          <w:p w14:paraId="60F5BF47"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Udruge</w:t>
            </w:r>
          </w:p>
        </w:tc>
        <w:tc>
          <w:tcPr>
            <w:tcW w:w="1042" w:type="dxa"/>
            <w:shd w:val="clear" w:color="auto" w:fill="9CC2E5"/>
          </w:tcPr>
          <w:p w14:paraId="4EB7F935" w14:textId="0D2880E4" w:rsidR="007F339A" w:rsidRPr="007F339A" w:rsidRDefault="00BB2159" w:rsidP="007F339A">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P</w:t>
            </w:r>
            <w:r w:rsidR="007F339A" w:rsidRPr="007F339A">
              <w:rPr>
                <w:rFonts w:ascii="Times New Roman" w:eastAsia="Calibri" w:hAnsi="Times New Roman" w:cs="Times New Roman"/>
                <w:sz w:val="16"/>
                <w:szCs w:val="16"/>
              </w:rPr>
              <w:t>ovjerenici CZ</w:t>
            </w:r>
          </w:p>
        </w:tc>
        <w:tc>
          <w:tcPr>
            <w:tcW w:w="1043" w:type="dxa"/>
            <w:shd w:val="clear" w:color="auto" w:fill="9CC2E5"/>
          </w:tcPr>
          <w:p w14:paraId="02E04E1C"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Koordinatori</w:t>
            </w:r>
          </w:p>
        </w:tc>
        <w:tc>
          <w:tcPr>
            <w:tcW w:w="850" w:type="dxa"/>
            <w:shd w:val="clear" w:color="auto" w:fill="9CC2E5"/>
          </w:tcPr>
          <w:p w14:paraId="72213234"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Pravne osobe</w:t>
            </w:r>
          </w:p>
        </w:tc>
        <w:tc>
          <w:tcPr>
            <w:tcW w:w="936" w:type="dxa"/>
            <w:shd w:val="clear" w:color="auto" w:fill="9CC2E5"/>
          </w:tcPr>
          <w:p w14:paraId="7E8FF145" w14:textId="77777777" w:rsidR="007F339A" w:rsidRPr="007F339A" w:rsidRDefault="007F339A" w:rsidP="007F339A">
            <w:pPr>
              <w:spacing w:after="0" w:line="240" w:lineRule="auto"/>
              <w:jc w:val="both"/>
              <w:rPr>
                <w:rFonts w:ascii="Times New Roman" w:eastAsia="Calibri" w:hAnsi="Times New Roman" w:cs="Times New Roman"/>
                <w:b/>
                <w:sz w:val="16"/>
                <w:szCs w:val="16"/>
              </w:rPr>
            </w:pPr>
            <w:r w:rsidRPr="007F339A">
              <w:rPr>
                <w:rFonts w:ascii="Times New Roman" w:eastAsia="Calibri" w:hAnsi="Times New Roman" w:cs="Times New Roman"/>
                <w:b/>
                <w:sz w:val="16"/>
                <w:szCs w:val="16"/>
              </w:rPr>
              <w:t>Sveukupno</w:t>
            </w:r>
          </w:p>
        </w:tc>
      </w:tr>
      <w:tr w:rsidR="007F339A" w:rsidRPr="007F339A" w14:paraId="21E69CE0" w14:textId="77777777" w:rsidTr="008E61EA">
        <w:trPr>
          <w:jc w:val="center"/>
        </w:trPr>
        <w:tc>
          <w:tcPr>
            <w:tcW w:w="989" w:type="dxa"/>
            <w:shd w:val="clear" w:color="auto" w:fill="BDD6EE"/>
          </w:tcPr>
          <w:p w14:paraId="5D24F489"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Vrlo niska spremnost</w:t>
            </w:r>
          </w:p>
        </w:tc>
        <w:tc>
          <w:tcPr>
            <w:tcW w:w="329" w:type="dxa"/>
            <w:shd w:val="clear" w:color="auto" w:fill="FF0000"/>
          </w:tcPr>
          <w:p w14:paraId="6DC610FF"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4</w:t>
            </w:r>
          </w:p>
        </w:tc>
        <w:tc>
          <w:tcPr>
            <w:tcW w:w="692" w:type="dxa"/>
          </w:tcPr>
          <w:p w14:paraId="6286EFAF"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999" w:type="dxa"/>
          </w:tcPr>
          <w:p w14:paraId="6DA5FFE3"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729" w:type="dxa"/>
          </w:tcPr>
          <w:p w14:paraId="14569636"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686" w:type="dxa"/>
          </w:tcPr>
          <w:p w14:paraId="58CD5B13"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767" w:type="dxa"/>
          </w:tcPr>
          <w:p w14:paraId="592BD05A"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1042" w:type="dxa"/>
          </w:tcPr>
          <w:p w14:paraId="00E4EE7B"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1043" w:type="dxa"/>
          </w:tcPr>
          <w:p w14:paraId="699D99BB" w14:textId="19E7D282"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850" w:type="dxa"/>
          </w:tcPr>
          <w:p w14:paraId="5E1F8BDA"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936" w:type="dxa"/>
            <w:shd w:val="clear" w:color="auto" w:fill="9CC2E5" w:themeFill="accent1" w:themeFillTint="99"/>
          </w:tcPr>
          <w:p w14:paraId="7B45053B"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r>
      <w:tr w:rsidR="007F339A" w:rsidRPr="007F339A" w14:paraId="20DC80A6" w14:textId="77777777" w:rsidTr="008E61EA">
        <w:trPr>
          <w:jc w:val="center"/>
        </w:trPr>
        <w:tc>
          <w:tcPr>
            <w:tcW w:w="989" w:type="dxa"/>
            <w:shd w:val="clear" w:color="auto" w:fill="BDD6EE"/>
          </w:tcPr>
          <w:p w14:paraId="271CFB58"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Niska spremnost</w:t>
            </w:r>
          </w:p>
        </w:tc>
        <w:tc>
          <w:tcPr>
            <w:tcW w:w="329" w:type="dxa"/>
            <w:shd w:val="clear" w:color="auto" w:fill="FFC000"/>
          </w:tcPr>
          <w:p w14:paraId="1DE31AC4"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3</w:t>
            </w:r>
          </w:p>
        </w:tc>
        <w:tc>
          <w:tcPr>
            <w:tcW w:w="692" w:type="dxa"/>
          </w:tcPr>
          <w:p w14:paraId="2C8682BB"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999" w:type="dxa"/>
          </w:tcPr>
          <w:p w14:paraId="3F521C3F"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729" w:type="dxa"/>
          </w:tcPr>
          <w:p w14:paraId="4C126E55"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686" w:type="dxa"/>
          </w:tcPr>
          <w:p w14:paraId="7A1F9DB9"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767" w:type="dxa"/>
          </w:tcPr>
          <w:p w14:paraId="29F2C329"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1042" w:type="dxa"/>
          </w:tcPr>
          <w:p w14:paraId="6135C699" w14:textId="69836E7F"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1043" w:type="dxa"/>
          </w:tcPr>
          <w:p w14:paraId="6710B917" w14:textId="6D83849D" w:rsidR="007F339A" w:rsidRPr="007F339A" w:rsidRDefault="00771042" w:rsidP="007F339A">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X</w:t>
            </w:r>
          </w:p>
        </w:tc>
        <w:tc>
          <w:tcPr>
            <w:tcW w:w="850" w:type="dxa"/>
          </w:tcPr>
          <w:p w14:paraId="07999B93"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936" w:type="dxa"/>
            <w:shd w:val="clear" w:color="auto" w:fill="9CC2E5" w:themeFill="accent1" w:themeFillTint="99"/>
          </w:tcPr>
          <w:p w14:paraId="2AF1FF51"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r>
      <w:tr w:rsidR="007F339A" w:rsidRPr="007F339A" w14:paraId="630D8259" w14:textId="77777777" w:rsidTr="008E61EA">
        <w:trPr>
          <w:jc w:val="center"/>
        </w:trPr>
        <w:tc>
          <w:tcPr>
            <w:tcW w:w="989" w:type="dxa"/>
            <w:shd w:val="clear" w:color="auto" w:fill="BDD6EE"/>
          </w:tcPr>
          <w:p w14:paraId="464018F3"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Visoka spremnost</w:t>
            </w:r>
          </w:p>
        </w:tc>
        <w:tc>
          <w:tcPr>
            <w:tcW w:w="329" w:type="dxa"/>
            <w:shd w:val="clear" w:color="auto" w:fill="FFFF00"/>
          </w:tcPr>
          <w:p w14:paraId="240A0868"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2</w:t>
            </w:r>
          </w:p>
        </w:tc>
        <w:tc>
          <w:tcPr>
            <w:tcW w:w="692" w:type="dxa"/>
          </w:tcPr>
          <w:p w14:paraId="2FF1475D"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999" w:type="dxa"/>
          </w:tcPr>
          <w:p w14:paraId="564B7C7F"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729" w:type="dxa"/>
          </w:tcPr>
          <w:p w14:paraId="28F3F971"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686" w:type="dxa"/>
          </w:tcPr>
          <w:p w14:paraId="32B52DB5"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767" w:type="dxa"/>
          </w:tcPr>
          <w:p w14:paraId="6BA7416F" w14:textId="77777777" w:rsidR="007F339A" w:rsidRPr="007F339A" w:rsidRDefault="007F339A" w:rsidP="007F339A">
            <w:pPr>
              <w:spacing w:after="0" w:line="240" w:lineRule="auto"/>
              <w:jc w:val="center"/>
              <w:rPr>
                <w:rFonts w:ascii="Times New Roman" w:eastAsia="Calibri" w:hAnsi="Times New Roman" w:cs="Times New Roman"/>
                <w:sz w:val="16"/>
                <w:szCs w:val="16"/>
              </w:rPr>
            </w:pPr>
            <w:r w:rsidRPr="007F339A">
              <w:rPr>
                <w:rFonts w:ascii="Times New Roman" w:eastAsia="Calibri" w:hAnsi="Times New Roman" w:cs="Times New Roman"/>
                <w:sz w:val="16"/>
                <w:szCs w:val="16"/>
              </w:rPr>
              <w:t>X</w:t>
            </w:r>
          </w:p>
        </w:tc>
        <w:tc>
          <w:tcPr>
            <w:tcW w:w="1042" w:type="dxa"/>
          </w:tcPr>
          <w:p w14:paraId="0A862083" w14:textId="7232FAE4" w:rsidR="007F339A" w:rsidRPr="007F339A" w:rsidRDefault="00771042" w:rsidP="007F339A">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X</w:t>
            </w:r>
          </w:p>
        </w:tc>
        <w:tc>
          <w:tcPr>
            <w:tcW w:w="1043" w:type="dxa"/>
          </w:tcPr>
          <w:p w14:paraId="5699E554" w14:textId="6BAFBED8"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850" w:type="dxa"/>
          </w:tcPr>
          <w:p w14:paraId="68FFBA01" w14:textId="77777777" w:rsidR="007F339A" w:rsidRPr="007F339A" w:rsidRDefault="007F339A" w:rsidP="007F339A">
            <w:pPr>
              <w:spacing w:after="0" w:line="240" w:lineRule="auto"/>
              <w:jc w:val="center"/>
              <w:rPr>
                <w:rFonts w:ascii="Times New Roman" w:eastAsia="Calibri" w:hAnsi="Times New Roman" w:cs="Times New Roman"/>
                <w:sz w:val="16"/>
                <w:szCs w:val="16"/>
              </w:rPr>
            </w:pPr>
            <w:r w:rsidRPr="007F339A">
              <w:rPr>
                <w:rFonts w:ascii="Times New Roman" w:eastAsia="Calibri" w:hAnsi="Times New Roman" w:cs="Times New Roman"/>
                <w:sz w:val="16"/>
                <w:szCs w:val="16"/>
              </w:rPr>
              <w:t>X</w:t>
            </w:r>
          </w:p>
        </w:tc>
        <w:tc>
          <w:tcPr>
            <w:tcW w:w="936" w:type="dxa"/>
            <w:shd w:val="clear" w:color="auto" w:fill="9CC2E5" w:themeFill="accent1" w:themeFillTint="99"/>
          </w:tcPr>
          <w:p w14:paraId="358FA72F" w14:textId="2765A060" w:rsidR="007F339A" w:rsidRPr="007F339A" w:rsidRDefault="009561F8" w:rsidP="007F339A">
            <w:pPr>
              <w:spacing w:after="0" w:line="240" w:lineRule="auto"/>
              <w:jc w:val="center"/>
              <w:rPr>
                <w:rFonts w:ascii="Times New Roman" w:eastAsia="Calibri" w:hAnsi="Times New Roman" w:cs="Times New Roman"/>
                <w:b/>
                <w:sz w:val="16"/>
                <w:szCs w:val="16"/>
              </w:rPr>
            </w:pPr>
            <w:r>
              <w:rPr>
                <w:rFonts w:ascii="Times New Roman" w:eastAsia="Calibri" w:hAnsi="Times New Roman" w:cs="Times New Roman"/>
                <w:b/>
                <w:sz w:val="16"/>
                <w:szCs w:val="16"/>
              </w:rPr>
              <w:t>X</w:t>
            </w:r>
          </w:p>
        </w:tc>
      </w:tr>
      <w:tr w:rsidR="007F339A" w:rsidRPr="007F339A" w14:paraId="53F9358E" w14:textId="77777777" w:rsidTr="008E61EA">
        <w:trPr>
          <w:jc w:val="center"/>
        </w:trPr>
        <w:tc>
          <w:tcPr>
            <w:tcW w:w="989" w:type="dxa"/>
            <w:shd w:val="clear" w:color="auto" w:fill="BDD6EE"/>
          </w:tcPr>
          <w:p w14:paraId="184E8D17"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Vrlo visoka spremnost</w:t>
            </w:r>
          </w:p>
        </w:tc>
        <w:tc>
          <w:tcPr>
            <w:tcW w:w="329" w:type="dxa"/>
            <w:shd w:val="clear" w:color="auto" w:fill="00B050"/>
          </w:tcPr>
          <w:p w14:paraId="18876F65" w14:textId="77777777" w:rsidR="007F339A" w:rsidRPr="007F339A" w:rsidRDefault="007F339A" w:rsidP="007F339A">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1</w:t>
            </w:r>
          </w:p>
        </w:tc>
        <w:tc>
          <w:tcPr>
            <w:tcW w:w="692" w:type="dxa"/>
          </w:tcPr>
          <w:p w14:paraId="1EC92679" w14:textId="77777777" w:rsidR="007F339A" w:rsidRPr="007F339A" w:rsidRDefault="00BB2159" w:rsidP="007F339A">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X</w:t>
            </w:r>
          </w:p>
        </w:tc>
        <w:tc>
          <w:tcPr>
            <w:tcW w:w="999" w:type="dxa"/>
          </w:tcPr>
          <w:p w14:paraId="25D5ACF3" w14:textId="77777777" w:rsidR="007F339A" w:rsidRPr="007F339A" w:rsidRDefault="007F339A" w:rsidP="007F339A">
            <w:pPr>
              <w:spacing w:after="0" w:line="240" w:lineRule="auto"/>
              <w:jc w:val="center"/>
              <w:rPr>
                <w:rFonts w:ascii="Times New Roman" w:eastAsia="Calibri" w:hAnsi="Times New Roman" w:cs="Times New Roman"/>
                <w:sz w:val="16"/>
                <w:szCs w:val="16"/>
              </w:rPr>
            </w:pPr>
            <w:r w:rsidRPr="007F339A">
              <w:rPr>
                <w:rFonts w:ascii="Times New Roman" w:eastAsia="Calibri" w:hAnsi="Times New Roman" w:cs="Times New Roman"/>
                <w:sz w:val="16"/>
                <w:szCs w:val="16"/>
              </w:rPr>
              <w:t>X</w:t>
            </w:r>
          </w:p>
        </w:tc>
        <w:tc>
          <w:tcPr>
            <w:tcW w:w="729" w:type="dxa"/>
          </w:tcPr>
          <w:p w14:paraId="1158BA93" w14:textId="77777777" w:rsidR="007F339A" w:rsidRPr="007F339A" w:rsidRDefault="007F339A" w:rsidP="007F339A">
            <w:pPr>
              <w:spacing w:after="0" w:line="240" w:lineRule="auto"/>
              <w:jc w:val="center"/>
              <w:rPr>
                <w:rFonts w:ascii="Times New Roman" w:eastAsia="Calibri" w:hAnsi="Times New Roman" w:cs="Times New Roman"/>
                <w:sz w:val="16"/>
                <w:szCs w:val="16"/>
              </w:rPr>
            </w:pPr>
            <w:r w:rsidRPr="007F339A">
              <w:rPr>
                <w:rFonts w:ascii="Times New Roman" w:eastAsia="Calibri" w:hAnsi="Times New Roman" w:cs="Times New Roman"/>
                <w:sz w:val="16"/>
                <w:szCs w:val="16"/>
              </w:rPr>
              <w:t>X</w:t>
            </w:r>
          </w:p>
        </w:tc>
        <w:tc>
          <w:tcPr>
            <w:tcW w:w="686" w:type="dxa"/>
          </w:tcPr>
          <w:p w14:paraId="13FA5A25" w14:textId="77777777" w:rsidR="007F339A" w:rsidRPr="007F339A" w:rsidRDefault="007F339A" w:rsidP="007F339A">
            <w:pPr>
              <w:spacing w:after="0" w:line="240" w:lineRule="auto"/>
              <w:jc w:val="center"/>
              <w:rPr>
                <w:rFonts w:ascii="Times New Roman" w:eastAsia="Calibri" w:hAnsi="Times New Roman" w:cs="Times New Roman"/>
                <w:sz w:val="16"/>
                <w:szCs w:val="16"/>
              </w:rPr>
            </w:pPr>
            <w:r w:rsidRPr="007F339A">
              <w:rPr>
                <w:rFonts w:ascii="Times New Roman" w:eastAsia="Calibri" w:hAnsi="Times New Roman" w:cs="Times New Roman"/>
                <w:sz w:val="16"/>
                <w:szCs w:val="16"/>
              </w:rPr>
              <w:t>X</w:t>
            </w:r>
          </w:p>
        </w:tc>
        <w:tc>
          <w:tcPr>
            <w:tcW w:w="767" w:type="dxa"/>
          </w:tcPr>
          <w:p w14:paraId="0660EE86"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1042" w:type="dxa"/>
          </w:tcPr>
          <w:p w14:paraId="4FAB3D2E" w14:textId="45D61100"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1043" w:type="dxa"/>
          </w:tcPr>
          <w:p w14:paraId="7756F7E2"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850" w:type="dxa"/>
          </w:tcPr>
          <w:p w14:paraId="5E7081B3" w14:textId="77777777" w:rsidR="007F339A" w:rsidRPr="007F339A" w:rsidRDefault="007F339A" w:rsidP="007F339A">
            <w:pPr>
              <w:spacing w:after="0" w:line="240" w:lineRule="auto"/>
              <w:jc w:val="center"/>
              <w:rPr>
                <w:rFonts w:ascii="Times New Roman" w:eastAsia="Calibri" w:hAnsi="Times New Roman" w:cs="Times New Roman"/>
                <w:sz w:val="16"/>
                <w:szCs w:val="16"/>
              </w:rPr>
            </w:pPr>
          </w:p>
        </w:tc>
        <w:tc>
          <w:tcPr>
            <w:tcW w:w="936" w:type="dxa"/>
            <w:shd w:val="clear" w:color="auto" w:fill="9CC2E5" w:themeFill="accent1" w:themeFillTint="99"/>
          </w:tcPr>
          <w:p w14:paraId="1D2C9FBF" w14:textId="3E981A84" w:rsidR="007F339A" w:rsidRPr="00BB2159" w:rsidRDefault="007F339A" w:rsidP="007F339A">
            <w:pPr>
              <w:spacing w:after="0" w:line="240" w:lineRule="auto"/>
              <w:jc w:val="center"/>
              <w:rPr>
                <w:rFonts w:ascii="Times New Roman" w:eastAsia="Calibri" w:hAnsi="Times New Roman" w:cs="Times New Roman"/>
                <w:b/>
                <w:sz w:val="16"/>
                <w:szCs w:val="16"/>
              </w:rPr>
            </w:pPr>
          </w:p>
        </w:tc>
      </w:tr>
    </w:tbl>
    <w:p w14:paraId="1A887A41" w14:textId="77777777" w:rsidR="007209E7" w:rsidRDefault="007209E7" w:rsidP="007209E7">
      <w:pPr>
        <w:pStyle w:val="Bezproreda"/>
      </w:pPr>
    </w:p>
    <w:p w14:paraId="675ED6AF" w14:textId="77777777" w:rsidR="00A151D3" w:rsidRPr="00070962" w:rsidRDefault="00A151D3" w:rsidP="007209E7">
      <w:pPr>
        <w:pStyle w:val="Bezproreda"/>
      </w:pPr>
    </w:p>
    <w:p w14:paraId="3C5EF036" w14:textId="77777777" w:rsidR="007209E7" w:rsidRPr="00070962" w:rsidRDefault="007209E7" w:rsidP="003944D9">
      <w:pPr>
        <w:pStyle w:val="Bezproreda"/>
        <w:numPr>
          <w:ilvl w:val="0"/>
          <w:numId w:val="32"/>
        </w:numPr>
        <w:ind w:left="567" w:hanging="283"/>
        <w:rPr>
          <w:b/>
        </w:rPr>
      </w:pPr>
      <w:r w:rsidRPr="00070962">
        <w:rPr>
          <w:b/>
        </w:rPr>
        <w:t>Stanje mobilnosti operativnih kapaciteta sustava civilne zaštite i stanja komunikacijskih kapaciteta</w:t>
      </w:r>
    </w:p>
    <w:p w14:paraId="2132177E" w14:textId="77777777" w:rsidR="007F339A" w:rsidRPr="007F339A" w:rsidRDefault="007F339A" w:rsidP="007F339A">
      <w:pPr>
        <w:pStyle w:val="Bezproreda"/>
      </w:pPr>
      <w:r w:rsidRPr="007F339A">
        <w:t xml:space="preserve">Procjena spremnosti sustava civilne zaštite provodi se na temelju procjene stanja mobilnosti operativnih kapaciteta sustava civilne zaštite i stanja komunikacijskih kapaciteta na temelju procjene stanja </w:t>
      </w:r>
      <w:r w:rsidRPr="007F339A">
        <w:rPr>
          <w:b/>
        </w:rPr>
        <w:t>transportne potpore i komunikacijskih kapaciteta</w:t>
      </w:r>
      <w:r w:rsidRPr="007F339A">
        <w:t xml:space="preserve">. </w:t>
      </w:r>
    </w:p>
    <w:p w14:paraId="19BC0861" w14:textId="77777777" w:rsidR="007F339A" w:rsidRPr="007F339A" w:rsidRDefault="007F339A" w:rsidP="007F339A">
      <w:pPr>
        <w:pStyle w:val="Bezproreda"/>
      </w:pPr>
      <w:r w:rsidRPr="007F339A">
        <w:t xml:space="preserve">Ukupna razina spremnosti operativnih kapaciteta procijenjena je </w:t>
      </w:r>
      <w:r w:rsidRPr="007F339A">
        <w:rPr>
          <w:b/>
        </w:rPr>
        <w:t>vrlo</w:t>
      </w:r>
      <w:r w:rsidRPr="007F339A">
        <w:t xml:space="preserve"> </w:t>
      </w:r>
      <w:r w:rsidRPr="007F339A">
        <w:rPr>
          <w:b/>
        </w:rPr>
        <w:t>visokom</w:t>
      </w:r>
      <w:r w:rsidRPr="007F339A">
        <w:t xml:space="preserve"> i to posebno zbog spremnosti najvažnijih operativnih kapaciteta od značaja za sustav civilne zaštite u cjelini-gotovih snaga koji posjeduju vlastite komunikacijske kapacitete te su stalno spremni odgovoriti u slučaju epidemije.</w:t>
      </w:r>
    </w:p>
    <w:p w14:paraId="5D9A2F47" w14:textId="77777777" w:rsidR="007F339A" w:rsidRDefault="007F339A" w:rsidP="007F339A">
      <w:pPr>
        <w:pStyle w:val="Bezproreda"/>
        <w:ind w:left="720"/>
      </w:pPr>
    </w:p>
    <w:p w14:paraId="7F149FEA" w14:textId="596AC6E3" w:rsidR="007F339A" w:rsidRPr="00325DA3" w:rsidRDefault="007F339A" w:rsidP="007F339A">
      <w:pPr>
        <w:pStyle w:val="Bezproreda"/>
        <w:ind w:left="720"/>
        <w:rPr>
          <w:sz w:val="20"/>
          <w:szCs w:val="20"/>
        </w:rPr>
      </w:pPr>
      <w:r>
        <w:rPr>
          <w:sz w:val="20"/>
          <w:szCs w:val="20"/>
        </w:rPr>
        <w:t xml:space="preserve">         </w:t>
      </w:r>
      <w:r w:rsidR="00E622FD">
        <w:rPr>
          <w:sz w:val="20"/>
          <w:szCs w:val="20"/>
        </w:rPr>
        <w:t xml:space="preserve">                      </w:t>
      </w:r>
      <w:r w:rsidR="00A60B6D">
        <w:rPr>
          <w:sz w:val="20"/>
          <w:szCs w:val="20"/>
        </w:rPr>
        <w:t>Tablica 1</w:t>
      </w:r>
      <w:r w:rsidR="004055A9">
        <w:rPr>
          <w:sz w:val="20"/>
          <w:szCs w:val="20"/>
        </w:rPr>
        <w:t>2</w:t>
      </w:r>
      <w:r w:rsidR="00197741">
        <w:rPr>
          <w:sz w:val="20"/>
          <w:szCs w:val="20"/>
        </w:rPr>
        <w:t>6</w:t>
      </w:r>
      <w:r w:rsidRPr="00325DA3">
        <w:rPr>
          <w:sz w:val="20"/>
          <w:szCs w:val="20"/>
        </w:rPr>
        <w:t xml:space="preserve">: Spremnost </w:t>
      </w:r>
      <w:r>
        <w:rPr>
          <w:sz w:val="20"/>
          <w:szCs w:val="20"/>
        </w:rPr>
        <w:t>operativnih i komunikacijskih sustava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7F339A" w:rsidRPr="00FB1A94" w14:paraId="60480403" w14:textId="77777777" w:rsidTr="008E61EA">
        <w:trPr>
          <w:jc w:val="center"/>
        </w:trPr>
        <w:tc>
          <w:tcPr>
            <w:tcW w:w="2317" w:type="dxa"/>
            <w:shd w:val="clear" w:color="auto" w:fill="BDD6EE"/>
          </w:tcPr>
          <w:p w14:paraId="5547CE24" w14:textId="77777777" w:rsidR="007F339A" w:rsidRPr="00FB1A94" w:rsidRDefault="007F339A" w:rsidP="008E61EA">
            <w:pPr>
              <w:pStyle w:val="Bezproreda"/>
              <w:rPr>
                <w:sz w:val="20"/>
                <w:szCs w:val="20"/>
              </w:rPr>
            </w:pPr>
            <w:r w:rsidRPr="00FB1A94">
              <w:rPr>
                <w:sz w:val="20"/>
                <w:szCs w:val="20"/>
              </w:rPr>
              <w:t>Vrlo niska spremnost</w:t>
            </w:r>
          </w:p>
        </w:tc>
        <w:tc>
          <w:tcPr>
            <w:tcW w:w="1276" w:type="dxa"/>
            <w:shd w:val="clear" w:color="auto" w:fill="FF0000"/>
          </w:tcPr>
          <w:p w14:paraId="3EBC17EA" w14:textId="77777777" w:rsidR="007F339A" w:rsidRPr="00FB1A94" w:rsidRDefault="007F339A" w:rsidP="008E61EA">
            <w:pPr>
              <w:pStyle w:val="Bezproreda"/>
              <w:jc w:val="center"/>
              <w:rPr>
                <w:sz w:val="20"/>
                <w:szCs w:val="20"/>
              </w:rPr>
            </w:pPr>
            <w:r w:rsidRPr="00FB1A94">
              <w:rPr>
                <w:sz w:val="20"/>
                <w:szCs w:val="20"/>
              </w:rPr>
              <w:t>4</w:t>
            </w:r>
          </w:p>
        </w:tc>
        <w:tc>
          <w:tcPr>
            <w:tcW w:w="850" w:type="dxa"/>
          </w:tcPr>
          <w:p w14:paraId="50EE47DF" w14:textId="77777777" w:rsidR="007F339A" w:rsidRPr="00FB1A94" w:rsidRDefault="007F339A" w:rsidP="008E61EA">
            <w:pPr>
              <w:pStyle w:val="Bezproreda"/>
              <w:jc w:val="center"/>
              <w:rPr>
                <w:sz w:val="20"/>
                <w:szCs w:val="20"/>
              </w:rPr>
            </w:pPr>
          </w:p>
        </w:tc>
      </w:tr>
      <w:tr w:rsidR="007F339A" w:rsidRPr="00FB1A94" w14:paraId="7A85095F" w14:textId="77777777" w:rsidTr="008E61EA">
        <w:trPr>
          <w:jc w:val="center"/>
        </w:trPr>
        <w:tc>
          <w:tcPr>
            <w:tcW w:w="2317" w:type="dxa"/>
            <w:shd w:val="clear" w:color="auto" w:fill="BDD6EE"/>
          </w:tcPr>
          <w:p w14:paraId="45CEC44D" w14:textId="77777777" w:rsidR="007F339A" w:rsidRPr="00FB1A94" w:rsidRDefault="007F339A" w:rsidP="008E61EA">
            <w:pPr>
              <w:pStyle w:val="Bezproreda"/>
              <w:rPr>
                <w:sz w:val="20"/>
                <w:szCs w:val="20"/>
              </w:rPr>
            </w:pPr>
            <w:r w:rsidRPr="00FB1A94">
              <w:rPr>
                <w:sz w:val="20"/>
                <w:szCs w:val="20"/>
              </w:rPr>
              <w:t>Niska spremnost</w:t>
            </w:r>
          </w:p>
        </w:tc>
        <w:tc>
          <w:tcPr>
            <w:tcW w:w="1276" w:type="dxa"/>
            <w:shd w:val="clear" w:color="auto" w:fill="FFC000"/>
          </w:tcPr>
          <w:p w14:paraId="284D9651" w14:textId="77777777" w:rsidR="007F339A" w:rsidRPr="00FB1A94" w:rsidRDefault="007F339A" w:rsidP="008E61EA">
            <w:pPr>
              <w:pStyle w:val="Bezproreda"/>
              <w:jc w:val="center"/>
              <w:rPr>
                <w:sz w:val="20"/>
                <w:szCs w:val="20"/>
              </w:rPr>
            </w:pPr>
            <w:r w:rsidRPr="00FB1A94">
              <w:rPr>
                <w:sz w:val="20"/>
                <w:szCs w:val="20"/>
              </w:rPr>
              <w:t>3</w:t>
            </w:r>
          </w:p>
        </w:tc>
        <w:tc>
          <w:tcPr>
            <w:tcW w:w="850" w:type="dxa"/>
          </w:tcPr>
          <w:p w14:paraId="438C5AD2" w14:textId="77777777" w:rsidR="007F339A" w:rsidRPr="00FB1A94" w:rsidRDefault="007F339A" w:rsidP="008E61EA">
            <w:pPr>
              <w:pStyle w:val="Bezproreda"/>
              <w:jc w:val="center"/>
              <w:rPr>
                <w:sz w:val="20"/>
                <w:szCs w:val="20"/>
              </w:rPr>
            </w:pPr>
          </w:p>
        </w:tc>
      </w:tr>
      <w:tr w:rsidR="007F339A" w:rsidRPr="00FB1A94" w14:paraId="2830D878" w14:textId="77777777" w:rsidTr="008E61EA">
        <w:trPr>
          <w:jc w:val="center"/>
        </w:trPr>
        <w:tc>
          <w:tcPr>
            <w:tcW w:w="2317" w:type="dxa"/>
            <w:shd w:val="clear" w:color="auto" w:fill="BDD6EE"/>
          </w:tcPr>
          <w:p w14:paraId="5CC56E9B" w14:textId="77777777" w:rsidR="007F339A" w:rsidRPr="00FB1A94" w:rsidRDefault="007F339A" w:rsidP="008E61EA">
            <w:pPr>
              <w:pStyle w:val="Bezproreda"/>
              <w:rPr>
                <w:sz w:val="20"/>
                <w:szCs w:val="20"/>
              </w:rPr>
            </w:pPr>
            <w:r w:rsidRPr="00FB1A94">
              <w:rPr>
                <w:sz w:val="20"/>
                <w:szCs w:val="20"/>
              </w:rPr>
              <w:t>Visoka spremnost</w:t>
            </w:r>
          </w:p>
        </w:tc>
        <w:tc>
          <w:tcPr>
            <w:tcW w:w="1276" w:type="dxa"/>
            <w:shd w:val="clear" w:color="auto" w:fill="FFFF00"/>
          </w:tcPr>
          <w:p w14:paraId="1D311C22" w14:textId="77777777" w:rsidR="007F339A" w:rsidRPr="00FB1A94" w:rsidRDefault="007F339A" w:rsidP="008E61EA">
            <w:pPr>
              <w:pStyle w:val="Bezproreda"/>
              <w:jc w:val="center"/>
              <w:rPr>
                <w:sz w:val="20"/>
                <w:szCs w:val="20"/>
              </w:rPr>
            </w:pPr>
            <w:r w:rsidRPr="00FB1A94">
              <w:rPr>
                <w:sz w:val="20"/>
                <w:szCs w:val="20"/>
              </w:rPr>
              <w:t>2</w:t>
            </w:r>
          </w:p>
        </w:tc>
        <w:tc>
          <w:tcPr>
            <w:tcW w:w="850" w:type="dxa"/>
          </w:tcPr>
          <w:p w14:paraId="00110671" w14:textId="77777777" w:rsidR="007F339A" w:rsidRPr="00FB1A94" w:rsidRDefault="007F339A" w:rsidP="008E61EA">
            <w:pPr>
              <w:pStyle w:val="Bezproreda"/>
              <w:jc w:val="center"/>
              <w:rPr>
                <w:sz w:val="20"/>
                <w:szCs w:val="20"/>
              </w:rPr>
            </w:pPr>
          </w:p>
        </w:tc>
      </w:tr>
      <w:tr w:rsidR="007F339A" w:rsidRPr="00FB1A94" w14:paraId="35203300" w14:textId="77777777" w:rsidTr="008E61EA">
        <w:trPr>
          <w:jc w:val="center"/>
        </w:trPr>
        <w:tc>
          <w:tcPr>
            <w:tcW w:w="2317" w:type="dxa"/>
            <w:shd w:val="clear" w:color="auto" w:fill="BDD6EE"/>
          </w:tcPr>
          <w:p w14:paraId="74ED4F01" w14:textId="77777777" w:rsidR="007F339A" w:rsidRPr="00FB1A94" w:rsidRDefault="007F339A" w:rsidP="008E61EA">
            <w:pPr>
              <w:pStyle w:val="Bezproreda"/>
              <w:rPr>
                <w:sz w:val="20"/>
                <w:szCs w:val="20"/>
              </w:rPr>
            </w:pPr>
            <w:r w:rsidRPr="00FB1A94">
              <w:rPr>
                <w:sz w:val="20"/>
                <w:szCs w:val="20"/>
              </w:rPr>
              <w:t>Vrlo visoka spremnost</w:t>
            </w:r>
          </w:p>
        </w:tc>
        <w:tc>
          <w:tcPr>
            <w:tcW w:w="1276" w:type="dxa"/>
            <w:shd w:val="clear" w:color="auto" w:fill="00B050"/>
          </w:tcPr>
          <w:p w14:paraId="4EFCD7EB" w14:textId="77777777" w:rsidR="007F339A" w:rsidRPr="00FB1A94" w:rsidRDefault="007F339A" w:rsidP="008E61EA">
            <w:pPr>
              <w:pStyle w:val="Bezproreda"/>
              <w:jc w:val="center"/>
              <w:rPr>
                <w:sz w:val="20"/>
                <w:szCs w:val="20"/>
              </w:rPr>
            </w:pPr>
            <w:r w:rsidRPr="00FB1A94">
              <w:rPr>
                <w:sz w:val="20"/>
                <w:szCs w:val="20"/>
              </w:rPr>
              <w:t>1</w:t>
            </w:r>
          </w:p>
        </w:tc>
        <w:tc>
          <w:tcPr>
            <w:tcW w:w="850" w:type="dxa"/>
          </w:tcPr>
          <w:p w14:paraId="54F42444" w14:textId="77777777" w:rsidR="007F339A" w:rsidRPr="00FB1A94" w:rsidRDefault="007F339A" w:rsidP="008E61EA">
            <w:pPr>
              <w:pStyle w:val="Bezproreda"/>
              <w:jc w:val="center"/>
              <w:rPr>
                <w:sz w:val="20"/>
                <w:szCs w:val="20"/>
              </w:rPr>
            </w:pPr>
            <w:r>
              <w:rPr>
                <w:sz w:val="20"/>
                <w:szCs w:val="20"/>
              </w:rPr>
              <w:t>X</w:t>
            </w:r>
          </w:p>
        </w:tc>
      </w:tr>
    </w:tbl>
    <w:p w14:paraId="5C651329" w14:textId="77777777" w:rsidR="007209E7" w:rsidRDefault="007209E7" w:rsidP="007F339A">
      <w:pPr>
        <w:pStyle w:val="Bezproreda"/>
      </w:pPr>
    </w:p>
    <w:p w14:paraId="2C9CF3AC" w14:textId="77777777" w:rsidR="007209E7" w:rsidRDefault="007209E7" w:rsidP="007209E7">
      <w:pPr>
        <w:pStyle w:val="Bezproreda"/>
        <w:ind w:left="284"/>
      </w:pPr>
      <w:r w:rsidRPr="00070962">
        <w:rPr>
          <w:b/>
          <w:u w:val="single"/>
        </w:rPr>
        <w:t>Područje reagiranja „</w:t>
      </w:r>
      <w:r w:rsidR="00586C72" w:rsidRPr="00586C72">
        <w:rPr>
          <w:b/>
          <w:u w:val="single"/>
        </w:rPr>
        <w:t>epidemija i pandemija</w:t>
      </w:r>
      <w:r w:rsidRPr="00070962">
        <w:rPr>
          <w:b/>
          <w:u w:val="single"/>
        </w:rPr>
        <w:t>“ – zaključak</w:t>
      </w:r>
    </w:p>
    <w:p w14:paraId="1C3CD6EB" w14:textId="3F6578EA" w:rsidR="007209E7" w:rsidRDefault="007209E7" w:rsidP="007F339A">
      <w:pPr>
        <w:pStyle w:val="Bezproreda"/>
      </w:pPr>
      <w:r w:rsidRPr="00070962">
        <w:t xml:space="preserve">Procjena ukupne spremnosti sustava civilne zaštite za područje </w:t>
      </w:r>
      <w:r>
        <w:t xml:space="preserve">Općine </w:t>
      </w:r>
      <w:r w:rsidR="009561F8">
        <w:t>Donja Dubrava</w:t>
      </w:r>
      <w:r w:rsidRPr="00070962">
        <w:t xml:space="preserve"> u području</w:t>
      </w:r>
      <w:r>
        <w:t xml:space="preserve"> </w:t>
      </w:r>
      <w:r w:rsidRPr="00070962">
        <w:t>reagiranja i aktivnosti koje su usmjerene na zaštitu svih kategorija društvene vrijednosti</w:t>
      </w:r>
      <w:r>
        <w:t xml:space="preserve"> (život </w:t>
      </w:r>
      <w:r w:rsidRPr="00070962">
        <w:t>i zdravlje ljudi, gospodarstvo, društvena stabilnost i politika) koje su potencijalno</w:t>
      </w:r>
      <w:r>
        <w:t xml:space="preserve"> </w:t>
      </w:r>
      <w:r w:rsidRPr="00070962">
        <w:t xml:space="preserve">izložene velikoj nesreći, ocjenjuje se sa </w:t>
      </w:r>
      <w:r w:rsidR="00BB2159" w:rsidRPr="00BB2159">
        <w:rPr>
          <w:b/>
        </w:rPr>
        <w:t>vrlo</w:t>
      </w:r>
      <w:r w:rsidR="00BB2159">
        <w:t xml:space="preserve"> </w:t>
      </w:r>
      <w:r w:rsidRPr="00070962">
        <w:rPr>
          <w:b/>
        </w:rPr>
        <w:t>visokom spremnošću</w:t>
      </w:r>
      <w:r w:rsidRPr="00070962">
        <w:t>.</w:t>
      </w:r>
    </w:p>
    <w:p w14:paraId="47B48371" w14:textId="77777777" w:rsidR="00771042" w:rsidRPr="00303A5B" w:rsidRDefault="00771042" w:rsidP="007209E7">
      <w:pPr>
        <w:pStyle w:val="Bezproreda"/>
        <w:rPr>
          <w:sz w:val="20"/>
          <w:szCs w:val="20"/>
        </w:rPr>
      </w:pPr>
    </w:p>
    <w:p w14:paraId="581EDDFC" w14:textId="33197DE1" w:rsidR="007209E7" w:rsidRPr="00303A5B" w:rsidRDefault="00E622FD" w:rsidP="007209E7">
      <w:pPr>
        <w:pStyle w:val="Bezproreda"/>
        <w:rPr>
          <w:sz w:val="20"/>
          <w:szCs w:val="20"/>
        </w:rPr>
      </w:pPr>
      <w:r>
        <w:rPr>
          <w:sz w:val="20"/>
          <w:szCs w:val="20"/>
        </w:rPr>
        <w:t xml:space="preserve">         </w:t>
      </w:r>
      <w:r w:rsidR="00A60B6D">
        <w:rPr>
          <w:sz w:val="20"/>
          <w:szCs w:val="20"/>
        </w:rPr>
        <w:t>Tablica 1</w:t>
      </w:r>
      <w:r w:rsidR="004055A9">
        <w:rPr>
          <w:sz w:val="20"/>
          <w:szCs w:val="20"/>
        </w:rPr>
        <w:t>2</w:t>
      </w:r>
      <w:r w:rsidR="00197741">
        <w:rPr>
          <w:sz w:val="20"/>
          <w:szCs w:val="20"/>
        </w:rPr>
        <w:t>7</w:t>
      </w:r>
      <w:r w:rsidR="007209E7">
        <w:rPr>
          <w:sz w:val="20"/>
          <w:szCs w:val="20"/>
        </w:rPr>
        <w:t>:</w:t>
      </w:r>
      <w:r w:rsidR="007209E7" w:rsidRPr="00303A5B">
        <w:rPr>
          <w:sz w:val="20"/>
          <w:szCs w:val="20"/>
        </w:rPr>
        <w:t xml:space="preserve"> Zbirni pregled područja reagiranja operativnih </w:t>
      </w:r>
      <w:r w:rsidR="007209E7" w:rsidRPr="002D59B6">
        <w:rPr>
          <w:sz w:val="20"/>
          <w:szCs w:val="20"/>
        </w:rPr>
        <w:t xml:space="preserve">snaga u </w:t>
      </w:r>
      <w:r w:rsidR="00586C72">
        <w:rPr>
          <w:sz w:val="20"/>
          <w:szCs w:val="20"/>
        </w:rPr>
        <w:t>slučaju epidemija i pandemija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0"/>
        <w:gridCol w:w="1275"/>
        <w:gridCol w:w="1134"/>
        <w:gridCol w:w="2124"/>
        <w:gridCol w:w="1173"/>
      </w:tblGrid>
      <w:tr w:rsidR="007209E7" w:rsidRPr="00FB1A94" w14:paraId="34E8B1FA" w14:textId="77777777" w:rsidTr="00D2461F">
        <w:trPr>
          <w:jc w:val="center"/>
        </w:trPr>
        <w:tc>
          <w:tcPr>
            <w:tcW w:w="2552" w:type="dxa"/>
            <w:gridSpan w:val="2"/>
            <w:shd w:val="clear" w:color="auto" w:fill="9CC2E5"/>
          </w:tcPr>
          <w:p w14:paraId="3336FBD1" w14:textId="77777777" w:rsidR="007209E7" w:rsidRPr="00FB1A94" w:rsidRDefault="007209E7" w:rsidP="00D2461F">
            <w:pPr>
              <w:pStyle w:val="Bezproreda"/>
              <w:jc w:val="center"/>
              <w:rPr>
                <w:sz w:val="20"/>
                <w:szCs w:val="20"/>
              </w:rPr>
            </w:pPr>
          </w:p>
        </w:tc>
        <w:tc>
          <w:tcPr>
            <w:tcW w:w="1275" w:type="dxa"/>
            <w:shd w:val="clear" w:color="auto" w:fill="9CC2E5"/>
          </w:tcPr>
          <w:p w14:paraId="5F6750A6" w14:textId="77777777" w:rsidR="007209E7" w:rsidRPr="00FB1A94" w:rsidRDefault="007209E7" w:rsidP="00D2461F">
            <w:pPr>
              <w:pStyle w:val="Bezproreda"/>
              <w:jc w:val="left"/>
              <w:rPr>
                <w:sz w:val="20"/>
                <w:szCs w:val="20"/>
              </w:rPr>
            </w:pPr>
            <w:r>
              <w:rPr>
                <w:sz w:val="20"/>
                <w:szCs w:val="20"/>
              </w:rPr>
              <w:t>Spremnost odgovornih i upravljačkih kapaciteta</w:t>
            </w:r>
          </w:p>
        </w:tc>
        <w:tc>
          <w:tcPr>
            <w:tcW w:w="1134" w:type="dxa"/>
            <w:shd w:val="clear" w:color="auto" w:fill="9CC2E5"/>
          </w:tcPr>
          <w:p w14:paraId="198DD456" w14:textId="77777777" w:rsidR="007209E7" w:rsidRPr="00FB1A94" w:rsidRDefault="007209E7" w:rsidP="00D2461F">
            <w:pPr>
              <w:pStyle w:val="Bezproreda"/>
              <w:rPr>
                <w:sz w:val="20"/>
                <w:szCs w:val="20"/>
              </w:rPr>
            </w:pPr>
            <w:r>
              <w:rPr>
                <w:sz w:val="20"/>
                <w:szCs w:val="20"/>
              </w:rPr>
              <w:t>Spremnost operativnih kapaciteta</w:t>
            </w:r>
          </w:p>
        </w:tc>
        <w:tc>
          <w:tcPr>
            <w:tcW w:w="2124" w:type="dxa"/>
            <w:shd w:val="clear" w:color="auto" w:fill="9CC2E5"/>
          </w:tcPr>
          <w:p w14:paraId="7117AD86" w14:textId="77777777" w:rsidR="007209E7" w:rsidRPr="00FB1A94" w:rsidRDefault="007209E7" w:rsidP="00D2461F">
            <w:pPr>
              <w:pStyle w:val="Bezproreda"/>
              <w:jc w:val="left"/>
              <w:rPr>
                <w:sz w:val="20"/>
                <w:szCs w:val="20"/>
              </w:rPr>
            </w:pPr>
            <w:r>
              <w:rPr>
                <w:sz w:val="20"/>
                <w:szCs w:val="20"/>
              </w:rPr>
              <w:t>Stanje mobilnosti op. kapaciteta sustava CZ i stanje komunikacijskih kapaciteta</w:t>
            </w:r>
          </w:p>
        </w:tc>
        <w:tc>
          <w:tcPr>
            <w:tcW w:w="1173" w:type="dxa"/>
            <w:shd w:val="clear" w:color="auto" w:fill="9CC2E5"/>
          </w:tcPr>
          <w:p w14:paraId="3468D60E" w14:textId="77777777" w:rsidR="007209E7" w:rsidRPr="00A36252" w:rsidRDefault="007209E7" w:rsidP="00D2461F">
            <w:pPr>
              <w:pStyle w:val="Bezproreda"/>
              <w:rPr>
                <w:b/>
                <w:sz w:val="20"/>
                <w:szCs w:val="20"/>
              </w:rPr>
            </w:pPr>
            <w:r w:rsidRPr="00A36252">
              <w:rPr>
                <w:b/>
                <w:sz w:val="20"/>
                <w:szCs w:val="20"/>
              </w:rPr>
              <w:t>Sveukupno</w:t>
            </w:r>
          </w:p>
        </w:tc>
      </w:tr>
      <w:tr w:rsidR="007209E7" w:rsidRPr="00FB1A94" w14:paraId="05FB48C6" w14:textId="77777777" w:rsidTr="00D2461F">
        <w:trPr>
          <w:jc w:val="center"/>
        </w:trPr>
        <w:tc>
          <w:tcPr>
            <w:tcW w:w="2122" w:type="dxa"/>
            <w:shd w:val="clear" w:color="auto" w:fill="BDD6EE"/>
          </w:tcPr>
          <w:p w14:paraId="5E0083F5" w14:textId="77777777" w:rsidR="007209E7" w:rsidRPr="00FB1A94" w:rsidRDefault="007209E7" w:rsidP="00D2461F">
            <w:pPr>
              <w:pStyle w:val="Bezproreda"/>
              <w:rPr>
                <w:sz w:val="20"/>
                <w:szCs w:val="20"/>
              </w:rPr>
            </w:pPr>
            <w:r>
              <w:rPr>
                <w:sz w:val="20"/>
                <w:szCs w:val="20"/>
              </w:rPr>
              <w:t>Vrlo niska spremnost</w:t>
            </w:r>
          </w:p>
        </w:tc>
        <w:tc>
          <w:tcPr>
            <w:tcW w:w="430" w:type="dxa"/>
            <w:shd w:val="clear" w:color="auto" w:fill="FF0000"/>
          </w:tcPr>
          <w:p w14:paraId="54D33A6D" w14:textId="77777777" w:rsidR="007209E7" w:rsidRPr="00FB1A94" w:rsidRDefault="007209E7" w:rsidP="00D2461F">
            <w:pPr>
              <w:pStyle w:val="Bezproreda"/>
              <w:jc w:val="center"/>
              <w:rPr>
                <w:sz w:val="20"/>
                <w:szCs w:val="20"/>
              </w:rPr>
            </w:pPr>
            <w:r>
              <w:rPr>
                <w:sz w:val="20"/>
                <w:szCs w:val="20"/>
              </w:rPr>
              <w:t>4</w:t>
            </w:r>
          </w:p>
        </w:tc>
        <w:tc>
          <w:tcPr>
            <w:tcW w:w="1275" w:type="dxa"/>
          </w:tcPr>
          <w:p w14:paraId="46753B11" w14:textId="77777777" w:rsidR="007209E7" w:rsidRDefault="007209E7" w:rsidP="00D2461F">
            <w:pPr>
              <w:pStyle w:val="Bezproreda"/>
              <w:jc w:val="center"/>
              <w:rPr>
                <w:sz w:val="20"/>
                <w:szCs w:val="20"/>
              </w:rPr>
            </w:pPr>
          </w:p>
        </w:tc>
        <w:tc>
          <w:tcPr>
            <w:tcW w:w="1134" w:type="dxa"/>
          </w:tcPr>
          <w:p w14:paraId="1A67E25B" w14:textId="77777777" w:rsidR="007209E7" w:rsidRDefault="007209E7" w:rsidP="00D2461F">
            <w:pPr>
              <w:pStyle w:val="Bezproreda"/>
              <w:jc w:val="center"/>
              <w:rPr>
                <w:sz w:val="20"/>
                <w:szCs w:val="20"/>
              </w:rPr>
            </w:pPr>
          </w:p>
        </w:tc>
        <w:tc>
          <w:tcPr>
            <w:tcW w:w="2124" w:type="dxa"/>
          </w:tcPr>
          <w:p w14:paraId="1E63751B" w14:textId="77777777" w:rsidR="007209E7" w:rsidRDefault="007209E7" w:rsidP="00D2461F">
            <w:pPr>
              <w:pStyle w:val="Bezproreda"/>
              <w:jc w:val="center"/>
              <w:rPr>
                <w:sz w:val="20"/>
                <w:szCs w:val="20"/>
              </w:rPr>
            </w:pPr>
          </w:p>
        </w:tc>
        <w:tc>
          <w:tcPr>
            <w:tcW w:w="1173" w:type="dxa"/>
          </w:tcPr>
          <w:p w14:paraId="6890618D" w14:textId="77777777" w:rsidR="007209E7" w:rsidRPr="00FB1A94" w:rsidRDefault="007209E7" w:rsidP="00D2461F">
            <w:pPr>
              <w:pStyle w:val="Bezproreda"/>
              <w:jc w:val="center"/>
              <w:rPr>
                <w:sz w:val="20"/>
                <w:szCs w:val="20"/>
              </w:rPr>
            </w:pPr>
          </w:p>
        </w:tc>
      </w:tr>
      <w:tr w:rsidR="007209E7" w:rsidRPr="00FB1A94" w14:paraId="58805892" w14:textId="77777777" w:rsidTr="00D2461F">
        <w:trPr>
          <w:jc w:val="center"/>
        </w:trPr>
        <w:tc>
          <w:tcPr>
            <w:tcW w:w="2122" w:type="dxa"/>
            <w:shd w:val="clear" w:color="auto" w:fill="BDD6EE"/>
          </w:tcPr>
          <w:p w14:paraId="142392A6" w14:textId="77777777" w:rsidR="007209E7" w:rsidRPr="00FB1A94" w:rsidRDefault="007209E7" w:rsidP="00D2461F">
            <w:pPr>
              <w:pStyle w:val="Bezproreda"/>
              <w:rPr>
                <w:sz w:val="20"/>
                <w:szCs w:val="20"/>
              </w:rPr>
            </w:pPr>
            <w:r w:rsidRPr="00FB1A94">
              <w:rPr>
                <w:sz w:val="20"/>
                <w:szCs w:val="20"/>
              </w:rPr>
              <w:t>Niska spremnost</w:t>
            </w:r>
          </w:p>
        </w:tc>
        <w:tc>
          <w:tcPr>
            <w:tcW w:w="430" w:type="dxa"/>
            <w:shd w:val="clear" w:color="auto" w:fill="FFC000"/>
          </w:tcPr>
          <w:p w14:paraId="33BD9F0E" w14:textId="77777777" w:rsidR="007209E7" w:rsidRPr="00FB1A94" w:rsidRDefault="007209E7" w:rsidP="00D2461F">
            <w:pPr>
              <w:pStyle w:val="Bezproreda"/>
              <w:jc w:val="center"/>
              <w:rPr>
                <w:sz w:val="20"/>
                <w:szCs w:val="20"/>
              </w:rPr>
            </w:pPr>
            <w:r w:rsidRPr="00FB1A94">
              <w:rPr>
                <w:sz w:val="20"/>
                <w:szCs w:val="20"/>
              </w:rPr>
              <w:t>3</w:t>
            </w:r>
          </w:p>
        </w:tc>
        <w:tc>
          <w:tcPr>
            <w:tcW w:w="1275" w:type="dxa"/>
          </w:tcPr>
          <w:p w14:paraId="0C8BB122" w14:textId="77777777" w:rsidR="007209E7" w:rsidRPr="00FB1A94" w:rsidRDefault="007209E7" w:rsidP="00D2461F">
            <w:pPr>
              <w:pStyle w:val="Bezproreda"/>
              <w:jc w:val="center"/>
              <w:rPr>
                <w:sz w:val="20"/>
                <w:szCs w:val="20"/>
              </w:rPr>
            </w:pPr>
          </w:p>
        </w:tc>
        <w:tc>
          <w:tcPr>
            <w:tcW w:w="1134" w:type="dxa"/>
          </w:tcPr>
          <w:p w14:paraId="66171F0B" w14:textId="77777777" w:rsidR="007209E7" w:rsidRPr="00FB1A94" w:rsidRDefault="007209E7" w:rsidP="00D2461F">
            <w:pPr>
              <w:pStyle w:val="Bezproreda"/>
              <w:jc w:val="center"/>
              <w:rPr>
                <w:sz w:val="20"/>
                <w:szCs w:val="20"/>
              </w:rPr>
            </w:pPr>
          </w:p>
        </w:tc>
        <w:tc>
          <w:tcPr>
            <w:tcW w:w="2124" w:type="dxa"/>
          </w:tcPr>
          <w:p w14:paraId="200EE3F5" w14:textId="77777777" w:rsidR="007209E7" w:rsidRPr="00FB1A94" w:rsidRDefault="007209E7" w:rsidP="00D2461F">
            <w:pPr>
              <w:pStyle w:val="Bezproreda"/>
              <w:jc w:val="center"/>
              <w:rPr>
                <w:sz w:val="20"/>
                <w:szCs w:val="20"/>
              </w:rPr>
            </w:pPr>
          </w:p>
        </w:tc>
        <w:tc>
          <w:tcPr>
            <w:tcW w:w="1173" w:type="dxa"/>
          </w:tcPr>
          <w:p w14:paraId="764BE440" w14:textId="77777777" w:rsidR="007209E7" w:rsidRPr="00FB1A94" w:rsidRDefault="007209E7" w:rsidP="00D2461F">
            <w:pPr>
              <w:pStyle w:val="Bezproreda"/>
              <w:jc w:val="center"/>
              <w:rPr>
                <w:sz w:val="20"/>
                <w:szCs w:val="20"/>
              </w:rPr>
            </w:pPr>
          </w:p>
        </w:tc>
      </w:tr>
      <w:tr w:rsidR="007209E7" w:rsidRPr="00FB1A94" w14:paraId="23485175" w14:textId="77777777" w:rsidTr="00D2461F">
        <w:trPr>
          <w:jc w:val="center"/>
        </w:trPr>
        <w:tc>
          <w:tcPr>
            <w:tcW w:w="2122" w:type="dxa"/>
            <w:shd w:val="clear" w:color="auto" w:fill="BDD6EE"/>
          </w:tcPr>
          <w:p w14:paraId="4ED2B37A" w14:textId="77777777" w:rsidR="007209E7" w:rsidRPr="00FB1A94" w:rsidRDefault="007209E7" w:rsidP="00D2461F">
            <w:pPr>
              <w:pStyle w:val="Bezproreda"/>
              <w:rPr>
                <w:sz w:val="20"/>
                <w:szCs w:val="20"/>
              </w:rPr>
            </w:pPr>
            <w:r w:rsidRPr="00FB1A94">
              <w:rPr>
                <w:sz w:val="20"/>
                <w:szCs w:val="20"/>
              </w:rPr>
              <w:t>Visoka spremnost</w:t>
            </w:r>
          </w:p>
        </w:tc>
        <w:tc>
          <w:tcPr>
            <w:tcW w:w="430" w:type="dxa"/>
            <w:shd w:val="clear" w:color="auto" w:fill="FFFF00"/>
          </w:tcPr>
          <w:p w14:paraId="043C3261" w14:textId="77777777" w:rsidR="007209E7" w:rsidRPr="00FB1A94" w:rsidRDefault="007209E7" w:rsidP="00D2461F">
            <w:pPr>
              <w:pStyle w:val="Bezproreda"/>
              <w:jc w:val="center"/>
              <w:rPr>
                <w:sz w:val="20"/>
                <w:szCs w:val="20"/>
              </w:rPr>
            </w:pPr>
            <w:r w:rsidRPr="00FB1A94">
              <w:rPr>
                <w:sz w:val="20"/>
                <w:szCs w:val="20"/>
              </w:rPr>
              <w:t>2</w:t>
            </w:r>
          </w:p>
        </w:tc>
        <w:tc>
          <w:tcPr>
            <w:tcW w:w="1275" w:type="dxa"/>
          </w:tcPr>
          <w:p w14:paraId="14656BAA" w14:textId="77777777" w:rsidR="007209E7" w:rsidRDefault="007209E7" w:rsidP="00D2461F">
            <w:pPr>
              <w:pStyle w:val="Bezproreda"/>
              <w:jc w:val="center"/>
              <w:rPr>
                <w:sz w:val="20"/>
                <w:szCs w:val="20"/>
              </w:rPr>
            </w:pPr>
          </w:p>
        </w:tc>
        <w:tc>
          <w:tcPr>
            <w:tcW w:w="1134" w:type="dxa"/>
          </w:tcPr>
          <w:p w14:paraId="11E0039F" w14:textId="5AE345E2" w:rsidR="007209E7" w:rsidRDefault="009561F8" w:rsidP="00D2461F">
            <w:pPr>
              <w:pStyle w:val="Bezproreda"/>
              <w:jc w:val="center"/>
              <w:rPr>
                <w:sz w:val="20"/>
                <w:szCs w:val="20"/>
              </w:rPr>
            </w:pPr>
            <w:r>
              <w:rPr>
                <w:sz w:val="20"/>
                <w:szCs w:val="20"/>
              </w:rPr>
              <w:t>X</w:t>
            </w:r>
          </w:p>
        </w:tc>
        <w:tc>
          <w:tcPr>
            <w:tcW w:w="2124" w:type="dxa"/>
          </w:tcPr>
          <w:p w14:paraId="59F79A57" w14:textId="77777777" w:rsidR="007209E7" w:rsidRDefault="007209E7" w:rsidP="00D2461F">
            <w:pPr>
              <w:pStyle w:val="Bezproreda"/>
              <w:jc w:val="center"/>
              <w:rPr>
                <w:sz w:val="20"/>
                <w:szCs w:val="20"/>
              </w:rPr>
            </w:pPr>
          </w:p>
        </w:tc>
        <w:tc>
          <w:tcPr>
            <w:tcW w:w="1173" w:type="dxa"/>
          </w:tcPr>
          <w:p w14:paraId="0AE8E28F" w14:textId="77777777" w:rsidR="007209E7" w:rsidRPr="00AF5C54" w:rsidRDefault="007209E7" w:rsidP="00D2461F">
            <w:pPr>
              <w:pStyle w:val="Bezproreda"/>
              <w:jc w:val="center"/>
              <w:rPr>
                <w:b/>
                <w:sz w:val="20"/>
                <w:szCs w:val="20"/>
              </w:rPr>
            </w:pPr>
          </w:p>
        </w:tc>
      </w:tr>
      <w:tr w:rsidR="007209E7" w:rsidRPr="00FB1A94" w14:paraId="6F52A7E2" w14:textId="77777777" w:rsidTr="00D2461F">
        <w:trPr>
          <w:jc w:val="center"/>
        </w:trPr>
        <w:tc>
          <w:tcPr>
            <w:tcW w:w="2122" w:type="dxa"/>
            <w:shd w:val="clear" w:color="auto" w:fill="BDD6EE"/>
          </w:tcPr>
          <w:p w14:paraId="2869B040" w14:textId="77777777" w:rsidR="007209E7" w:rsidRPr="00FB1A94" w:rsidRDefault="007209E7" w:rsidP="00D2461F">
            <w:pPr>
              <w:pStyle w:val="Bezproreda"/>
              <w:jc w:val="left"/>
              <w:rPr>
                <w:sz w:val="20"/>
                <w:szCs w:val="20"/>
              </w:rPr>
            </w:pPr>
            <w:r w:rsidRPr="00FB1A94">
              <w:rPr>
                <w:sz w:val="20"/>
                <w:szCs w:val="20"/>
              </w:rPr>
              <w:t>Vrlo visoka spremnost</w:t>
            </w:r>
          </w:p>
        </w:tc>
        <w:tc>
          <w:tcPr>
            <w:tcW w:w="430" w:type="dxa"/>
            <w:shd w:val="clear" w:color="auto" w:fill="00B050"/>
          </w:tcPr>
          <w:p w14:paraId="799B4A4F" w14:textId="77777777" w:rsidR="007209E7" w:rsidRPr="00FB1A94" w:rsidRDefault="007209E7" w:rsidP="00D2461F">
            <w:pPr>
              <w:pStyle w:val="Bezproreda"/>
              <w:jc w:val="center"/>
              <w:rPr>
                <w:sz w:val="20"/>
                <w:szCs w:val="20"/>
              </w:rPr>
            </w:pPr>
            <w:r w:rsidRPr="00FB1A94">
              <w:rPr>
                <w:sz w:val="20"/>
                <w:szCs w:val="20"/>
              </w:rPr>
              <w:t>1</w:t>
            </w:r>
          </w:p>
        </w:tc>
        <w:tc>
          <w:tcPr>
            <w:tcW w:w="1275" w:type="dxa"/>
          </w:tcPr>
          <w:p w14:paraId="557EA857" w14:textId="77777777" w:rsidR="007209E7" w:rsidRPr="00FB1A94" w:rsidRDefault="00BB2159" w:rsidP="00D2461F">
            <w:pPr>
              <w:pStyle w:val="Bezproreda"/>
              <w:jc w:val="center"/>
              <w:rPr>
                <w:sz w:val="20"/>
                <w:szCs w:val="20"/>
              </w:rPr>
            </w:pPr>
            <w:r>
              <w:rPr>
                <w:sz w:val="20"/>
                <w:szCs w:val="20"/>
              </w:rPr>
              <w:t>X</w:t>
            </w:r>
          </w:p>
        </w:tc>
        <w:tc>
          <w:tcPr>
            <w:tcW w:w="1134" w:type="dxa"/>
          </w:tcPr>
          <w:p w14:paraId="770D0451" w14:textId="5F96089E" w:rsidR="007209E7" w:rsidRPr="00FB1A94" w:rsidRDefault="007209E7" w:rsidP="00D2461F">
            <w:pPr>
              <w:pStyle w:val="Bezproreda"/>
              <w:jc w:val="center"/>
              <w:rPr>
                <w:sz w:val="20"/>
                <w:szCs w:val="20"/>
              </w:rPr>
            </w:pPr>
          </w:p>
        </w:tc>
        <w:tc>
          <w:tcPr>
            <w:tcW w:w="2124" w:type="dxa"/>
          </w:tcPr>
          <w:p w14:paraId="496B9B26" w14:textId="77777777" w:rsidR="007209E7" w:rsidRPr="00FB1A94" w:rsidRDefault="007F339A" w:rsidP="00D2461F">
            <w:pPr>
              <w:pStyle w:val="Bezproreda"/>
              <w:jc w:val="center"/>
              <w:rPr>
                <w:sz w:val="20"/>
                <w:szCs w:val="20"/>
              </w:rPr>
            </w:pPr>
            <w:r>
              <w:rPr>
                <w:sz w:val="20"/>
                <w:szCs w:val="20"/>
              </w:rPr>
              <w:t>X</w:t>
            </w:r>
          </w:p>
        </w:tc>
        <w:tc>
          <w:tcPr>
            <w:tcW w:w="1173" w:type="dxa"/>
          </w:tcPr>
          <w:p w14:paraId="402BE73B" w14:textId="77777777" w:rsidR="007209E7" w:rsidRPr="00BB2159" w:rsidRDefault="00BB2159" w:rsidP="00D2461F">
            <w:pPr>
              <w:pStyle w:val="Bezproreda"/>
              <w:jc w:val="center"/>
              <w:rPr>
                <w:b/>
                <w:sz w:val="20"/>
                <w:szCs w:val="20"/>
              </w:rPr>
            </w:pPr>
            <w:r w:rsidRPr="00BB2159">
              <w:rPr>
                <w:b/>
                <w:sz w:val="20"/>
                <w:szCs w:val="20"/>
              </w:rPr>
              <w:t>X</w:t>
            </w:r>
          </w:p>
        </w:tc>
      </w:tr>
    </w:tbl>
    <w:p w14:paraId="6D0EDDEE" w14:textId="77777777" w:rsidR="00695CAB" w:rsidRDefault="00695CAB" w:rsidP="00586C72">
      <w:pPr>
        <w:pStyle w:val="Bezproreda1"/>
      </w:pPr>
    </w:p>
    <w:p w14:paraId="1ABA6C76" w14:textId="77777777" w:rsidR="00993CE5" w:rsidRPr="007209E7" w:rsidRDefault="00993CE5" w:rsidP="00586C72">
      <w:pPr>
        <w:pStyle w:val="Bezproreda1"/>
      </w:pPr>
    </w:p>
    <w:p w14:paraId="2E6C5A8B" w14:textId="77777777" w:rsidR="00A60B6D" w:rsidRPr="00396035" w:rsidRDefault="0035730B" w:rsidP="00A60B6D">
      <w:pPr>
        <w:pStyle w:val="Naslov3"/>
        <w:numPr>
          <w:ilvl w:val="2"/>
          <w:numId w:val="1"/>
        </w:numPr>
        <w:ind w:left="1134" w:hanging="567"/>
      </w:pPr>
      <w:bookmarkStart w:id="459" w:name="_Toc517456291"/>
      <w:bookmarkStart w:id="460" w:name="_Toc517456469"/>
      <w:bookmarkStart w:id="461" w:name="_Toc517461461"/>
      <w:bookmarkStart w:id="462" w:name="_Toc83197422"/>
      <w:r>
        <w:lastRenderedPageBreak/>
        <w:t>Matrice rizika u slučaju epidemija i pandemija</w:t>
      </w:r>
      <w:bookmarkEnd w:id="459"/>
      <w:bookmarkEnd w:id="460"/>
      <w:bookmarkEnd w:id="461"/>
      <w:bookmarkEnd w:id="462"/>
    </w:p>
    <w:p w14:paraId="0DDA4EF5" w14:textId="77777777" w:rsidR="00586C72" w:rsidRPr="00D06F89" w:rsidRDefault="00586C72" w:rsidP="00586C72">
      <w:pPr>
        <w:pStyle w:val="Bezproreda1"/>
        <w:ind w:left="284"/>
        <w:rPr>
          <w:b/>
        </w:rPr>
      </w:pPr>
      <w:r w:rsidRPr="00D06F89">
        <w:rPr>
          <w:b/>
        </w:rPr>
        <w:t>Vjerojatnost pojave rizika</w:t>
      </w:r>
    </w:p>
    <w:p w14:paraId="0B13B2EC" w14:textId="77777777" w:rsidR="00695CAB" w:rsidRPr="00396035" w:rsidRDefault="00586C72" w:rsidP="00396035">
      <w:pPr>
        <w:pStyle w:val="Bezproreda1"/>
        <w:ind w:left="284"/>
        <w:rPr>
          <w:rStyle w:val="fontstyle01"/>
          <w:rFonts w:ascii="Times New Roman" w:hAnsi="Times New Roman"/>
        </w:rPr>
      </w:pPr>
      <w:r w:rsidRPr="00D06F89">
        <w:rPr>
          <w:rStyle w:val="fontstyle01"/>
          <w:rFonts w:ascii="Times New Roman" w:hAnsi="Times New Roman"/>
        </w:rPr>
        <w:t>Za vrijednosti vjerojatnosti/frekvencije uzimati će se samo oni događaji čije posljedice za</w:t>
      </w:r>
      <w:r w:rsidRPr="00D06F89">
        <w:t xml:space="preserve"> </w:t>
      </w:r>
      <w:r w:rsidRPr="00D06F89">
        <w:rPr>
          <w:rStyle w:val="fontstyle01"/>
          <w:rFonts w:ascii="Times New Roman" w:hAnsi="Times New Roman"/>
        </w:rPr>
        <w:t>kategorije društvenih vrijednosti mogu biti opisani kategorijom 1., konkretno štete u gospodarstvu</w:t>
      </w:r>
      <w:r w:rsidRPr="00D06F89">
        <w:t xml:space="preserve"> </w:t>
      </w:r>
      <w:r w:rsidRPr="00D06F89">
        <w:rPr>
          <w:rStyle w:val="fontstyle01"/>
          <w:rFonts w:ascii="Times New Roman" w:hAnsi="Times New Roman"/>
        </w:rPr>
        <w:t xml:space="preserve">minimalno moraju iznositi 0,5% proračuna JLP(R)S-a. </w:t>
      </w:r>
    </w:p>
    <w:p w14:paraId="4AF59137" w14:textId="77777777" w:rsidR="00993CE5" w:rsidRDefault="00586C72" w:rsidP="00993CE5">
      <w:pPr>
        <w:pStyle w:val="Bezproreda1"/>
        <w:ind w:left="284"/>
        <w:rPr>
          <w:rStyle w:val="fontstyle01"/>
          <w:rFonts w:ascii="Times New Roman" w:hAnsi="Times New Roman"/>
        </w:rPr>
      </w:pPr>
      <w:r w:rsidRPr="00D06F89">
        <w:rPr>
          <w:rStyle w:val="fontstyle01"/>
          <w:rFonts w:ascii="Times New Roman" w:hAnsi="Times New Roman"/>
        </w:rPr>
        <w:t>Neće se uzimati u razmatranje vjerojatnost</w:t>
      </w:r>
      <w:r w:rsidRPr="00D06F89">
        <w:t xml:space="preserve"> </w:t>
      </w:r>
      <w:r w:rsidRPr="00D06F89">
        <w:rPr>
          <w:rStyle w:val="fontstyle01"/>
          <w:rFonts w:ascii="Times New Roman" w:hAnsi="Times New Roman"/>
        </w:rPr>
        <w:t xml:space="preserve">svake </w:t>
      </w:r>
      <w:r w:rsidR="00695CAB">
        <w:rPr>
          <w:rStyle w:val="fontstyle01"/>
          <w:rFonts w:ascii="Times New Roman" w:hAnsi="Times New Roman"/>
        </w:rPr>
        <w:t>epidemije i pandemije</w:t>
      </w:r>
      <w:r w:rsidRPr="00D06F89">
        <w:rPr>
          <w:rStyle w:val="fontstyle01"/>
          <w:rFonts w:ascii="Times New Roman" w:hAnsi="Times New Roman"/>
        </w:rPr>
        <w:t xml:space="preserve"> bez ikakve materijalne štete već samo vjerojatnost onog</w:t>
      </w:r>
      <w:r w:rsidRPr="00D06F89">
        <w:t xml:space="preserve"> </w:t>
      </w:r>
      <w:r w:rsidRPr="00D06F89">
        <w:rPr>
          <w:rStyle w:val="fontstyle01"/>
          <w:rFonts w:ascii="Times New Roman" w:hAnsi="Times New Roman"/>
        </w:rPr>
        <w:t>događaja koja može uzrokovati štete sukladno propisanim kriterijima za svaku od kategorija</w:t>
      </w:r>
      <w:r w:rsidRPr="00D06F89">
        <w:t xml:space="preserve"> </w:t>
      </w:r>
      <w:r w:rsidRPr="00D06F89">
        <w:rPr>
          <w:rStyle w:val="fontstyle01"/>
          <w:rFonts w:ascii="Times New Roman" w:hAnsi="Times New Roman"/>
        </w:rPr>
        <w:t>društvenih vrijednosti.</w:t>
      </w:r>
      <w:r w:rsidRPr="00D06F89">
        <w:rPr>
          <w:rStyle w:val="Referencafusnote"/>
          <w:rFonts w:eastAsiaTheme="majorEastAsia"/>
        </w:rPr>
        <w:footnoteReference w:id="46"/>
      </w:r>
      <w:r w:rsidRPr="00D06F89">
        <w:rPr>
          <w:rStyle w:val="fontstyle01"/>
          <w:rFonts w:ascii="Times New Roman" w:hAnsi="Times New Roman"/>
        </w:rPr>
        <w:t xml:space="preserve"> </w:t>
      </w:r>
    </w:p>
    <w:p w14:paraId="105C614E" w14:textId="10C44037" w:rsidR="00586C72" w:rsidRPr="00D06F89" w:rsidRDefault="00586C72" w:rsidP="00993CE5">
      <w:pPr>
        <w:pStyle w:val="Bezproreda1"/>
        <w:ind w:left="284"/>
        <w:rPr>
          <w:rStyle w:val="fontstyle01"/>
          <w:rFonts w:ascii="Times New Roman" w:hAnsi="Times New Roman"/>
        </w:rPr>
      </w:pPr>
      <w:r w:rsidRPr="00D06F89">
        <w:rPr>
          <w:rStyle w:val="fontstyle01"/>
          <w:rFonts w:ascii="Times New Roman" w:hAnsi="Times New Roman"/>
        </w:rPr>
        <w:t xml:space="preserve">To konkretno za </w:t>
      </w:r>
      <w:r>
        <w:rPr>
          <w:rStyle w:val="fontstyle01"/>
          <w:rFonts w:ascii="Times New Roman" w:hAnsi="Times New Roman"/>
        </w:rPr>
        <w:t xml:space="preserve">Općinu </w:t>
      </w:r>
      <w:r w:rsidR="009561F8">
        <w:rPr>
          <w:rStyle w:val="fontstyle01"/>
          <w:rFonts w:ascii="Times New Roman" w:hAnsi="Times New Roman"/>
        </w:rPr>
        <w:t>Donja Dubrava</w:t>
      </w:r>
      <w:r w:rsidRPr="00D06F89">
        <w:rPr>
          <w:rStyle w:val="fontstyle01"/>
          <w:rFonts w:ascii="Times New Roman" w:hAnsi="Times New Roman"/>
        </w:rPr>
        <w:t xml:space="preserve"> znači svi </w:t>
      </w:r>
      <w:r>
        <w:rPr>
          <w:rStyle w:val="fontstyle01"/>
          <w:rFonts w:ascii="Times New Roman" w:hAnsi="Times New Roman"/>
        </w:rPr>
        <w:t>do</w:t>
      </w:r>
      <w:r w:rsidR="009561F8">
        <w:rPr>
          <w:rStyle w:val="fontstyle01"/>
          <w:rFonts w:ascii="Times New Roman" w:hAnsi="Times New Roman"/>
        </w:rPr>
        <w:t xml:space="preserve">gađaji koji uzrokuju štetu od </w:t>
      </w:r>
      <w:r w:rsidR="00771042">
        <w:rPr>
          <w:rStyle w:val="fontstyle01"/>
          <w:rFonts w:ascii="Times New Roman" w:hAnsi="Times New Roman"/>
        </w:rPr>
        <w:t>28</w:t>
      </w:r>
      <w:r w:rsidRPr="00D06F89">
        <w:rPr>
          <w:rStyle w:val="fontstyle01"/>
          <w:rFonts w:ascii="Times New Roman" w:hAnsi="Times New Roman"/>
        </w:rPr>
        <w:t xml:space="preserve"> 000 </w:t>
      </w:r>
      <w:r w:rsidR="00771042">
        <w:rPr>
          <w:rStyle w:val="fontstyle01"/>
          <w:rFonts w:ascii="Times New Roman" w:hAnsi="Times New Roman"/>
        </w:rPr>
        <w:t>€</w:t>
      </w:r>
      <w:r w:rsidRPr="00D06F89">
        <w:rPr>
          <w:rStyle w:val="fontstyle01"/>
          <w:rFonts w:ascii="Times New Roman" w:hAnsi="Times New Roman"/>
        </w:rPr>
        <w:t xml:space="preserve"> i više.</w:t>
      </w:r>
    </w:p>
    <w:p w14:paraId="430DAA54" w14:textId="77777777" w:rsidR="00586C72" w:rsidRPr="00993CE5" w:rsidRDefault="00586C72" w:rsidP="00586C72">
      <w:pPr>
        <w:pStyle w:val="Bezproreda"/>
        <w:rPr>
          <w:rStyle w:val="fontstyle01"/>
          <w:rFonts w:ascii="Times New Roman" w:hAnsi="Times New Roman" w:cs="Times New Roman"/>
          <w:sz w:val="16"/>
          <w:szCs w:val="16"/>
        </w:rPr>
      </w:pPr>
    </w:p>
    <w:p w14:paraId="7E4C2CCE" w14:textId="17335933" w:rsidR="00586C72" w:rsidRPr="00D06F89" w:rsidRDefault="00E622FD" w:rsidP="00586C72">
      <w:pPr>
        <w:pStyle w:val="Bezproreda1"/>
        <w:rPr>
          <w:rStyle w:val="fontstyle01"/>
          <w:rFonts w:ascii="Times New Roman" w:eastAsia="Calibri" w:hAnsi="Times New Roman"/>
          <w:sz w:val="20"/>
          <w:szCs w:val="20"/>
        </w:rPr>
      </w:pPr>
      <w:r>
        <w:rPr>
          <w:rFonts w:eastAsia="Calibri"/>
          <w:sz w:val="20"/>
          <w:szCs w:val="20"/>
        </w:rPr>
        <w:t xml:space="preserve">          </w:t>
      </w:r>
      <w:r w:rsidR="00A60B6D">
        <w:rPr>
          <w:rFonts w:eastAsia="Calibri"/>
          <w:sz w:val="20"/>
          <w:szCs w:val="20"/>
        </w:rPr>
        <w:t>Tablica  1</w:t>
      </w:r>
      <w:r w:rsidR="004055A9">
        <w:rPr>
          <w:rFonts w:eastAsia="Calibri"/>
          <w:sz w:val="20"/>
          <w:szCs w:val="20"/>
        </w:rPr>
        <w:t>2</w:t>
      </w:r>
      <w:r w:rsidR="00197741">
        <w:rPr>
          <w:rFonts w:eastAsia="Calibri"/>
          <w:sz w:val="20"/>
          <w:szCs w:val="20"/>
        </w:rPr>
        <w:t>8</w:t>
      </w:r>
      <w:r w:rsidR="00586C72" w:rsidRPr="00D06F89">
        <w:rPr>
          <w:rFonts w:eastAsia="Calibri"/>
          <w:sz w:val="20"/>
          <w:szCs w:val="20"/>
        </w:rPr>
        <w:t>: Vjerojatnost/frekvencija</w:t>
      </w:r>
    </w:p>
    <w:tbl>
      <w:tblPr>
        <w:tblW w:w="88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5"/>
        <w:gridCol w:w="1418"/>
        <w:gridCol w:w="1276"/>
        <w:gridCol w:w="2409"/>
        <w:gridCol w:w="1311"/>
      </w:tblGrid>
      <w:tr w:rsidR="00586C72" w:rsidRPr="00D06F89" w14:paraId="037557B5" w14:textId="77777777" w:rsidTr="00112C17">
        <w:trPr>
          <w:trHeight w:val="300"/>
        </w:trPr>
        <w:tc>
          <w:tcPr>
            <w:tcW w:w="1134" w:type="dxa"/>
            <w:vMerge w:val="restart"/>
            <w:shd w:val="clear" w:color="auto" w:fill="BDD6EE"/>
            <w:vAlign w:val="center"/>
          </w:tcPr>
          <w:p w14:paraId="4B5FE84D" w14:textId="77777777" w:rsidR="00586C72" w:rsidRPr="00C16E72" w:rsidRDefault="00586C72" w:rsidP="00D2461F">
            <w:pPr>
              <w:pStyle w:val="Bezproreda1"/>
              <w:rPr>
                <w:rFonts w:eastAsia="Calibri"/>
                <w:b/>
                <w:sz w:val="18"/>
                <w:szCs w:val="18"/>
              </w:rPr>
            </w:pPr>
            <w:r w:rsidRPr="00C16E72">
              <w:rPr>
                <w:rFonts w:eastAsia="Calibri"/>
                <w:b/>
                <w:sz w:val="18"/>
                <w:szCs w:val="18"/>
              </w:rPr>
              <w:t>Kategorija</w:t>
            </w:r>
          </w:p>
        </w:tc>
        <w:tc>
          <w:tcPr>
            <w:tcW w:w="1275" w:type="dxa"/>
            <w:vMerge w:val="restart"/>
            <w:shd w:val="clear" w:color="auto" w:fill="BDD6EE"/>
            <w:vAlign w:val="center"/>
          </w:tcPr>
          <w:p w14:paraId="395FA96A" w14:textId="77777777" w:rsidR="00586C72" w:rsidRPr="00C16E72" w:rsidRDefault="00586C72" w:rsidP="00D2461F">
            <w:pPr>
              <w:pStyle w:val="Bezproreda1"/>
              <w:rPr>
                <w:rFonts w:eastAsia="Calibri"/>
                <w:b/>
                <w:sz w:val="18"/>
                <w:szCs w:val="18"/>
              </w:rPr>
            </w:pPr>
            <w:r w:rsidRPr="00C16E72">
              <w:rPr>
                <w:rFonts w:eastAsia="Calibri"/>
                <w:b/>
                <w:sz w:val="18"/>
                <w:szCs w:val="18"/>
              </w:rPr>
              <w:t>Posljedice</w:t>
            </w:r>
          </w:p>
        </w:tc>
        <w:tc>
          <w:tcPr>
            <w:tcW w:w="5103" w:type="dxa"/>
            <w:gridSpan w:val="3"/>
            <w:shd w:val="clear" w:color="auto" w:fill="BDD6EE"/>
            <w:vAlign w:val="center"/>
          </w:tcPr>
          <w:p w14:paraId="25F32060" w14:textId="77777777" w:rsidR="00586C72" w:rsidRPr="00C16E72" w:rsidRDefault="00586C72" w:rsidP="00D2461F">
            <w:pPr>
              <w:pStyle w:val="Bezproreda1"/>
              <w:jc w:val="center"/>
              <w:rPr>
                <w:rFonts w:eastAsia="Calibri"/>
                <w:b/>
                <w:sz w:val="18"/>
                <w:szCs w:val="18"/>
              </w:rPr>
            </w:pPr>
            <w:r w:rsidRPr="00C16E72">
              <w:rPr>
                <w:rFonts w:eastAsia="Calibri"/>
                <w:b/>
                <w:sz w:val="18"/>
                <w:szCs w:val="18"/>
              </w:rPr>
              <w:t>Vjerojatnost</w:t>
            </w:r>
            <w:r>
              <w:rPr>
                <w:rFonts w:eastAsia="Calibri"/>
                <w:b/>
                <w:sz w:val="18"/>
                <w:szCs w:val="18"/>
              </w:rPr>
              <w:t xml:space="preserve"> </w:t>
            </w:r>
            <w:r w:rsidRPr="00C16E72">
              <w:rPr>
                <w:rFonts w:eastAsia="Calibri"/>
                <w:b/>
                <w:sz w:val="18"/>
                <w:szCs w:val="18"/>
              </w:rPr>
              <w:t>/</w:t>
            </w:r>
            <w:r>
              <w:rPr>
                <w:rFonts w:eastAsia="Calibri"/>
                <w:b/>
                <w:sz w:val="18"/>
                <w:szCs w:val="18"/>
              </w:rPr>
              <w:t xml:space="preserve"> </w:t>
            </w:r>
            <w:r w:rsidRPr="00C16E72">
              <w:rPr>
                <w:rFonts w:eastAsia="Calibri"/>
                <w:b/>
                <w:sz w:val="18"/>
                <w:szCs w:val="18"/>
              </w:rPr>
              <w:t>Frekvencija</w:t>
            </w:r>
          </w:p>
        </w:tc>
        <w:tc>
          <w:tcPr>
            <w:tcW w:w="1311" w:type="dxa"/>
            <w:vMerge w:val="restart"/>
            <w:shd w:val="clear" w:color="auto" w:fill="BDD6EE"/>
          </w:tcPr>
          <w:p w14:paraId="7B2DC6AF" w14:textId="77777777" w:rsidR="00586C72" w:rsidRPr="00C16E72" w:rsidRDefault="00586C72" w:rsidP="00D2461F">
            <w:pPr>
              <w:pStyle w:val="Bezproreda1"/>
              <w:rPr>
                <w:rFonts w:eastAsia="Calibri"/>
                <w:b/>
                <w:sz w:val="18"/>
                <w:szCs w:val="18"/>
              </w:rPr>
            </w:pPr>
          </w:p>
          <w:p w14:paraId="262C102D" w14:textId="77777777" w:rsidR="00586C72" w:rsidRPr="00C16E72" w:rsidRDefault="00586C72" w:rsidP="00D2461F">
            <w:pPr>
              <w:pStyle w:val="Bezproreda1"/>
              <w:rPr>
                <w:rFonts w:eastAsia="Calibri"/>
                <w:b/>
                <w:sz w:val="18"/>
                <w:szCs w:val="18"/>
              </w:rPr>
            </w:pPr>
            <w:r w:rsidRPr="00C16E72">
              <w:rPr>
                <w:rFonts w:eastAsia="Calibri"/>
                <w:b/>
                <w:sz w:val="18"/>
                <w:szCs w:val="18"/>
              </w:rPr>
              <w:t>Ocjena vjerojatnosti</w:t>
            </w:r>
          </w:p>
        </w:tc>
      </w:tr>
      <w:tr w:rsidR="00586C72" w:rsidRPr="00D06F89" w14:paraId="12865828" w14:textId="77777777" w:rsidTr="00112C17">
        <w:trPr>
          <w:trHeight w:val="134"/>
        </w:trPr>
        <w:tc>
          <w:tcPr>
            <w:tcW w:w="1134" w:type="dxa"/>
            <w:vMerge/>
            <w:shd w:val="clear" w:color="auto" w:fill="FFC000"/>
            <w:vAlign w:val="center"/>
          </w:tcPr>
          <w:p w14:paraId="47B26790" w14:textId="77777777" w:rsidR="00586C72" w:rsidRPr="00C16E72" w:rsidRDefault="00586C72" w:rsidP="00D2461F">
            <w:pPr>
              <w:pStyle w:val="Bezproreda1"/>
              <w:rPr>
                <w:rFonts w:eastAsia="Calibri"/>
                <w:b/>
                <w:sz w:val="18"/>
                <w:szCs w:val="18"/>
              </w:rPr>
            </w:pPr>
          </w:p>
        </w:tc>
        <w:tc>
          <w:tcPr>
            <w:tcW w:w="1275" w:type="dxa"/>
            <w:vMerge/>
            <w:shd w:val="clear" w:color="auto" w:fill="FFC000"/>
            <w:vAlign w:val="center"/>
          </w:tcPr>
          <w:p w14:paraId="223BCA9E" w14:textId="77777777" w:rsidR="00586C72" w:rsidRPr="00C16E72" w:rsidRDefault="00586C72" w:rsidP="00D2461F">
            <w:pPr>
              <w:pStyle w:val="Bezproreda1"/>
              <w:rPr>
                <w:rFonts w:eastAsia="Calibri"/>
                <w:b/>
                <w:sz w:val="18"/>
                <w:szCs w:val="18"/>
              </w:rPr>
            </w:pPr>
          </w:p>
        </w:tc>
        <w:tc>
          <w:tcPr>
            <w:tcW w:w="1418" w:type="dxa"/>
            <w:shd w:val="clear" w:color="auto" w:fill="BDD6EE"/>
            <w:vAlign w:val="center"/>
          </w:tcPr>
          <w:p w14:paraId="6AD8D7ED" w14:textId="77777777" w:rsidR="00586C72" w:rsidRPr="00C16E72" w:rsidRDefault="00586C72" w:rsidP="00D2461F">
            <w:pPr>
              <w:pStyle w:val="Bezproreda1"/>
              <w:rPr>
                <w:rFonts w:eastAsia="Calibri"/>
                <w:b/>
                <w:sz w:val="18"/>
                <w:szCs w:val="18"/>
              </w:rPr>
            </w:pPr>
            <w:r w:rsidRPr="00C16E72">
              <w:rPr>
                <w:rFonts w:eastAsia="Calibri"/>
                <w:b/>
                <w:sz w:val="18"/>
                <w:szCs w:val="18"/>
              </w:rPr>
              <w:t>Kvalitativno</w:t>
            </w:r>
          </w:p>
        </w:tc>
        <w:tc>
          <w:tcPr>
            <w:tcW w:w="1276" w:type="dxa"/>
            <w:shd w:val="clear" w:color="auto" w:fill="BDD6EE"/>
            <w:vAlign w:val="center"/>
          </w:tcPr>
          <w:p w14:paraId="1BE098B5" w14:textId="77777777" w:rsidR="00586C72" w:rsidRPr="00C16E72" w:rsidRDefault="00586C72" w:rsidP="00D2461F">
            <w:pPr>
              <w:pStyle w:val="Bezproreda1"/>
              <w:jc w:val="center"/>
              <w:rPr>
                <w:rFonts w:eastAsia="Calibri"/>
                <w:b/>
                <w:sz w:val="18"/>
                <w:szCs w:val="18"/>
              </w:rPr>
            </w:pPr>
            <w:r w:rsidRPr="00C16E72">
              <w:rPr>
                <w:rFonts w:eastAsia="Calibri"/>
                <w:b/>
                <w:sz w:val="18"/>
                <w:szCs w:val="18"/>
              </w:rPr>
              <w:t>Vjerojatnost</w:t>
            </w:r>
          </w:p>
        </w:tc>
        <w:tc>
          <w:tcPr>
            <w:tcW w:w="2409" w:type="dxa"/>
            <w:shd w:val="clear" w:color="auto" w:fill="BDD6EE"/>
            <w:vAlign w:val="center"/>
          </w:tcPr>
          <w:p w14:paraId="124F2A1A" w14:textId="77777777" w:rsidR="00586C72" w:rsidRPr="00C16E72" w:rsidRDefault="00586C72" w:rsidP="00D2461F">
            <w:pPr>
              <w:pStyle w:val="Bezproreda1"/>
              <w:jc w:val="center"/>
              <w:rPr>
                <w:rFonts w:eastAsia="Calibri"/>
                <w:b/>
                <w:sz w:val="18"/>
                <w:szCs w:val="18"/>
              </w:rPr>
            </w:pPr>
            <w:r w:rsidRPr="00C16E72">
              <w:rPr>
                <w:rFonts w:eastAsia="Calibri"/>
                <w:b/>
                <w:sz w:val="18"/>
                <w:szCs w:val="18"/>
              </w:rPr>
              <w:t>Frekvencija</w:t>
            </w:r>
          </w:p>
        </w:tc>
        <w:tc>
          <w:tcPr>
            <w:tcW w:w="1311" w:type="dxa"/>
            <w:vMerge/>
            <w:shd w:val="clear" w:color="auto" w:fill="BDD6EE"/>
          </w:tcPr>
          <w:p w14:paraId="020EF2D4" w14:textId="77777777" w:rsidR="00586C72" w:rsidRPr="00C16E72" w:rsidRDefault="00586C72" w:rsidP="00D2461F">
            <w:pPr>
              <w:pStyle w:val="Bezproreda1"/>
              <w:rPr>
                <w:rFonts w:eastAsia="Calibri"/>
                <w:b/>
                <w:sz w:val="18"/>
                <w:szCs w:val="18"/>
              </w:rPr>
            </w:pPr>
          </w:p>
        </w:tc>
      </w:tr>
      <w:tr w:rsidR="00586C72" w:rsidRPr="00D06F89" w14:paraId="23FCA0EE" w14:textId="77777777" w:rsidTr="00D2461F">
        <w:trPr>
          <w:trHeight w:val="182"/>
        </w:trPr>
        <w:tc>
          <w:tcPr>
            <w:tcW w:w="1134" w:type="dxa"/>
            <w:shd w:val="clear" w:color="auto" w:fill="9966FF"/>
            <w:vAlign w:val="center"/>
          </w:tcPr>
          <w:p w14:paraId="46F09F4B" w14:textId="77777777" w:rsidR="00586C72" w:rsidRPr="00C16E72" w:rsidRDefault="00586C72" w:rsidP="00D2461F">
            <w:pPr>
              <w:pStyle w:val="Bezproreda1"/>
              <w:jc w:val="center"/>
              <w:rPr>
                <w:rFonts w:eastAsia="Calibri"/>
                <w:b/>
                <w:sz w:val="18"/>
                <w:szCs w:val="18"/>
              </w:rPr>
            </w:pPr>
            <w:r w:rsidRPr="00C16E72">
              <w:rPr>
                <w:rFonts w:eastAsia="Calibri"/>
                <w:b/>
                <w:sz w:val="18"/>
                <w:szCs w:val="18"/>
              </w:rPr>
              <w:t>1</w:t>
            </w:r>
          </w:p>
        </w:tc>
        <w:tc>
          <w:tcPr>
            <w:tcW w:w="1275" w:type="dxa"/>
            <w:shd w:val="clear" w:color="auto" w:fill="9966FF"/>
            <w:vAlign w:val="center"/>
          </w:tcPr>
          <w:p w14:paraId="181BE9E6" w14:textId="77777777" w:rsidR="00586C72" w:rsidRPr="00C16E72" w:rsidRDefault="00586C72" w:rsidP="00D2461F">
            <w:pPr>
              <w:pStyle w:val="Bezproreda1"/>
              <w:rPr>
                <w:rFonts w:eastAsia="Calibri"/>
                <w:sz w:val="18"/>
                <w:szCs w:val="18"/>
              </w:rPr>
            </w:pPr>
            <w:r w:rsidRPr="00C16E72">
              <w:rPr>
                <w:rFonts w:eastAsia="Calibri"/>
                <w:sz w:val="18"/>
                <w:szCs w:val="18"/>
              </w:rPr>
              <w:t>Neznatne</w:t>
            </w:r>
          </w:p>
        </w:tc>
        <w:tc>
          <w:tcPr>
            <w:tcW w:w="1418" w:type="dxa"/>
            <w:shd w:val="clear" w:color="auto" w:fill="9966FF"/>
            <w:vAlign w:val="center"/>
          </w:tcPr>
          <w:p w14:paraId="01E8D461" w14:textId="77777777" w:rsidR="00586C72" w:rsidRPr="00C16E72" w:rsidRDefault="00586C72" w:rsidP="00D2461F">
            <w:pPr>
              <w:pStyle w:val="Bezproreda1"/>
              <w:rPr>
                <w:rFonts w:eastAsia="Calibri"/>
                <w:sz w:val="18"/>
                <w:szCs w:val="18"/>
              </w:rPr>
            </w:pPr>
            <w:r w:rsidRPr="00C16E72">
              <w:rPr>
                <w:rFonts w:eastAsia="Calibri"/>
                <w:sz w:val="18"/>
                <w:szCs w:val="18"/>
              </w:rPr>
              <w:t>Iznimno mala</w:t>
            </w:r>
          </w:p>
        </w:tc>
        <w:tc>
          <w:tcPr>
            <w:tcW w:w="1276" w:type="dxa"/>
            <w:vAlign w:val="center"/>
          </w:tcPr>
          <w:p w14:paraId="5C284D13" w14:textId="77777777" w:rsidR="00586C72" w:rsidRPr="00C16E72" w:rsidRDefault="00586C72" w:rsidP="00D2461F">
            <w:pPr>
              <w:pStyle w:val="Bezproreda1"/>
              <w:jc w:val="center"/>
              <w:rPr>
                <w:rFonts w:eastAsia="Calibri"/>
                <w:sz w:val="18"/>
                <w:szCs w:val="18"/>
              </w:rPr>
            </w:pPr>
            <w:r w:rsidRPr="00C16E72">
              <w:rPr>
                <w:rFonts w:eastAsia="Calibri"/>
                <w:sz w:val="18"/>
                <w:szCs w:val="18"/>
              </w:rPr>
              <w:t>&lt;1%</w:t>
            </w:r>
          </w:p>
        </w:tc>
        <w:tc>
          <w:tcPr>
            <w:tcW w:w="2409" w:type="dxa"/>
            <w:vAlign w:val="center"/>
          </w:tcPr>
          <w:p w14:paraId="1121C8D2" w14:textId="77777777" w:rsidR="00586C72" w:rsidRPr="00C16E72" w:rsidRDefault="00586C72" w:rsidP="00D2461F">
            <w:pPr>
              <w:pStyle w:val="Bezproreda1"/>
              <w:rPr>
                <w:rFonts w:eastAsia="Calibri"/>
                <w:sz w:val="18"/>
                <w:szCs w:val="18"/>
              </w:rPr>
            </w:pPr>
            <w:r w:rsidRPr="00C16E72">
              <w:rPr>
                <w:rFonts w:eastAsia="Calibri"/>
                <w:sz w:val="18"/>
                <w:szCs w:val="18"/>
              </w:rPr>
              <w:t>1 događaj u 100 godina i rjeđe</w:t>
            </w:r>
          </w:p>
        </w:tc>
        <w:tc>
          <w:tcPr>
            <w:tcW w:w="1311" w:type="dxa"/>
            <w:shd w:val="clear" w:color="auto" w:fill="9966FF"/>
          </w:tcPr>
          <w:p w14:paraId="5821CE85" w14:textId="77777777" w:rsidR="00586C72" w:rsidRPr="00C16E72" w:rsidRDefault="00586C72" w:rsidP="00D2461F">
            <w:pPr>
              <w:pStyle w:val="Bezproreda1"/>
              <w:jc w:val="center"/>
              <w:rPr>
                <w:rFonts w:eastAsia="Calibri"/>
                <w:b/>
                <w:sz w:val="18"/>
                <w:szCs w:val="18"/>
              </w:rPr>
            </w:pPr>
          </w:p>
        </w:tc>
      </w:tr>
      <w:tr w:rsidR="00586C72" w:rsidRPr="00D06F89" w14:paraId="17BB7CD8" w14:textId="77777777" w:rsidTr="00D2461F">
        <w:trPr>
          <w:trHeight w:val="86"/>
        </w:trPr>
        <w:tc>
          <w:tcPr>
            <w:tcW w:w="1134" w:type="dxa"/>
            <w:shd w:val="clear" w:color="auto" w:fill="66FF33"/>
            <w:vAlign w:val="center"/>
          </w:tcPr>
          <w:p w14:paraId="2DB6916B" w14:textId="77777777" w:rsidR="00586C72" w:rsidRPr="00C16E72" w:rsidRDefault="00586C72" w:rsidP="00D2461F">
            <w:pPr>
              <w:pStyle w:val="Bezproreda1"/>
              <w:jc w:val="center"/>
              <w:rPr>
                <w:rFonts w:eastAsia="Calibri"/>
                <w:b/>
                <w:sz w:val="18"/>
                <w:szCs w:val="18"/>
              </w:rPr>
            </w:pPr>
            <w:r w:rsidRPr="00C16E72">
              <w:rPr>
                <w:rFonts w:eastAsia="Calibri"/>
                <w:b/>
                <w:sz w:val="18"/>
                <w:szCs w:val="18"/>
              </w:rPr>
              <w:t>2</w:t>
            </w:r>
          </w:p>
        </w:tc>
        <w:tc>
          <w:tcPr>
            <w:tcW w:w="1275" w:type="dxa"/>
            <w:shd w:val="clear" w:color="auto" w:fill="66FF33"/>
            <w:vAlign w:val="center"/>
          </w:tcPr>
          <w:p w14:paraId="4FF5903C" w14:textId="77777777" w:rsidR="00586C72" w:rsidRPr="00C16E72" w:rsidRDefault="00586C72" w:rsidP="00D2461F">
            <w:pPr>
              <w:pStyle w:val="Bezproreda1"/>
              <w:rPr>
                <w:rFonts w:eastAsia="Calibri"/>
                <w:sz w:val="18"/>
                <w:szCs w:val="18"/>
              </w:rPr>
            </w:pPr>
            <w:r w:rsidRPr="00C16E72">
              <w:rPr>
                <w:rFonts w:eastAsia="Calibri"/>
                <w:sz w:val="18"/>
                <w:szCs w:val="18"/>
              </w:rPr>
              <w:t>Malene</w:t>
            </w:r>
          </w:p>
        </w:tc>
        <w:tc>
          <w:tcPr>
            <w:tcW w:w="1418" w:type="dxa"/>
            <w:shd w:val="clear" w:color="auto" w:fill="66FF33"/>
            <w:vAlign w:val="center"/>
          </w:tcPr>
          <w:p w14:paraId="1AAB29E3" w14:textId="77777777" w:rsidR="00586C72" w:rsidRPr="00C16E72" w:rsidRDefault="00586C72" w:rsidP="00D2461F">
            <w:pPr>
              <w:pStyle w:val="Bezproreda1"/>
              <w:rPr>
                <w:rFonts w:eastAsia="Calibri"/>
                <w:sz w:val="18"/>
                <w:szCs w:val="18"/>
              </w:rPr>
            </w:pPr>
            <w:r w:rsidRPr="00C16E72">
              <w:rPr>
                <w:rFonts w:eastAsia="Calibri"/>
                <w:sz w:val="18"/>
                <w:szCs w:val="18"/>
              </w:rPr>
              <w:t>Mala</w:t>
            </w:r>
          </w:p>
        </w:tc>
        <w:tc>
          <w:tcPr>
            <w:tcW w:w="1276" w:type="dxa"/>
            <w:vAlign w:val="center"/>
          </w:tcPr>
          <w:p w14:paraId="3372A602" w14:textId="77777777" w:rsidR="00586C72" w:rsidRPr="00C16E72" w:rsidRDefault="00586C72" w:rsidP="00D2461F">
            <w:pPr>
              <w:pStyle w:val="Bezproreda1"/>
              <w:jc w:val="center"/>
              <w:rPr>
                <w:rFonts w:eastAsia="Calibri"/>
                <w:sz w:val="18"/>
                <w:szCs w:val="18"/>
              </w:rPr>
            </w:pPr>
            <w:r w:rsidRPr="00C16E72">
              <w:rPr>
                <w:rFonts w:eastAsia="Calibri"/>
                <w:sz w:val="18"/>
                <w:szCs w:val="18"/>
              </w:rPr>
              <w:t>1-5%</w:t>
            </w:r>
          </w:p>
        </w:tc>
        <w:tc>
          <w:tcPr>
            <w:tcW w:w="2409" w:type="dxa"/>
            <w:vAlign w:val="center"/>
          </w:tcPr>
          <w:p w14:paraId="50576B93" w14:textId="77777777" w:rsidR="00586C72" w:rsidRPr="00C16E72" w:rsidRDefault="00586C72" w:rsidP="00D2461F">
            <w:pPr>
              <w:pStyle w:val="Bezproreda1"/>
              <w:rPr>
                <w:rFonts w:eastAsia="Calibri"/>
                <w:sz w:val="18"/>
                <w:szCs w:val="18"/>
              </w:rPr>
            </w:pPr>
            <w:r w:rsidRPr="00C16E72">
              <w:rPr>
                <w:rFonts w:eastAsia="Calibri"/>
                <w:sz w:val="18"/>
                <w:szCs w:val="18"/>
              </w:rPr>
              <w:t>1 događaj u 20 do100 godina</w:t>
            </w:r>
          </w:p>
        </w:tc>
        <w:tc>
          <w:tcPr>
            <w:tcW w:w="1311" w:type="dxa"/>
            <w:shd w:val="clear" w:color="auto" w:fill="66FF33"/>
          </w:tcPr>
          <w:p w14:paraId="44C6BFDE" w14:textId="77777777" w:rsidR="00586C72" w:rsidRPr="00C16E72" w:rsidRDefault="00586C72" w:rsidP="00D2461F">
            <w:pPr>
              <w:pStyle w:val="Bezproreda1"/>
              <w:jc w:val="center"/>
              <w:rPr>
                <w:rFonts w:eastAsia="Calibri"/>
                <w:sz w:val="18"/>
                <w:szCs w:val="18"/>
              </w:rPr>
            </w:pPr>
          </w:p>
        </w:tc>
      </w:tr>
      <w:tr w:rsidR="00586C72" w:rsidRPr="00D06F89" w14:paraId="3EFB7E6D" w14:textId="77777777" w:rsidTr="00D2461F">
        <w:trPr>
          <w:trHeight w:val="241"/>
        </w:trPr>
        <w:tc>
          <w:tcPr>
            <w:tcW w:w="1134" w:type="dxa"/>
            <w:shd w:val="clear" w:color="auto" w:fill="FFFF00"/>
            <w:vAlign w:val="center"/>
          </w:tcPr>
          <w:p w14:paraId="0EB1321B" w14:textId="77777777" w:rsidR="00586C72" w:rsidRPr="00C16E72" w:rsidRDefault="00586C72" w:rsidP="00D2461F">
            <w:pPr>
              <w:pStyle w:val="Bezproreda1"/>
              <w:jc w:val="center"/>
              <w:rPr>
                <w:rFonts w:eastAsia="Calibri"/>
                <w:b/>
                <w:sz w:val="18"/>
                <w:szCs w:val="18"/>
              </w:rPr>
            </w:pPr>
            <w:r w:rsidRPr="00C16E72">
              <w:rPr>
                <w:rFonts w:eastAsia="Calibri"/>
                <w:b/>
                <w:sz w:val="18"/>
                <w:szCs w:val="18"/>
              </w:rPr>
              <w:t>3</w:t>
            </w:r>
          </w:p>
        </w:tc>
        <w:tc>
          <w:tcPr>
            <w:tcW w:w="1275" w:type="dxa"/>
            <w:shd w:val="clear" w:color="auto" w:fill="FFFF00"/>
            <w:vAlign w:val="center"/>
          </w:tcPr>
          <w:p w14:paraId="3EDBDBCC" w14:textId="77777777" w:rsidR="00586C72" w:rsidRPr="00C16E72" w:rsidRDefault="00586C72" w:rsidP="00D2461F">
            <w:pPr>
              <w:pStyle w:val="Bezproreda1"/>
              <w:rPr>
                <w:rFonts w:eastAsia="Calibri"/>
                <w:sz w:val="18"/>
                <w:szCs w:val="18"/>
              </w:rPr>
            </w:pPr>
            <w:r w:rsidRPr="00C16E72">
              <w:rPr>
                <w:rFonts w:eastAsia="Calibri"/>
                <w:sz w:val="18"/>
                <w:szCs w:val="18"/>
              </w:rPr>
              <w:t>Umjerene</w:t>
            </w:r>
          </w:p>
        </w:tc>
        <w:tc>
          <w:tcPr>
            <w:tcW w:w="1418" w:type="dxa"/>
            <w:shd w:val="clear" w:color="auto" w:fill="FFFF00"/>
            <w:vAlign w:val="center"/>
          </w:tcPr>
          <w:p w14:paraId="138BFE79" w14:textId="77777777" w:rsidR="00586C72" w:rsidRPr="00C16E72" w:rsidRDefault="00586C72" w:rsidP="00D2461F">
            <w:pPr>
              <w:pStyle w:val="Bezproreda1"/>
              <w:rPr>
                <w:rFonts w:eastAsia="Calibri"/>
                <w:sz w:val="18"/>
                <w:szCs w:val="18"/>
              </w:rPr>
            </w:pPr>
            <w:r w:rsidRPr="00C16E72">
              <w:rPr>
                <w:rFonts w:eastAsia="Calibri"/>
                <w:sz w:val="18"/>
                <w:szCs w:val="18"/>
              </w:rPr>
              <w:t>Umjerena</w:t>
            </w:r>
          </w:p>
        </w:tc>
        <w:tc>
          <w:tcPr>
            <w:tcW w:w="1276" w:type="dxa"/>
            <w:vAlign w:val="center"/>
          </w:tcPr>
          <w:p w14:paraId="7CAE27DE" w14:textId="77777777" w:rsidR="00586C72" w:rsidRPr="00C16E72" w:rsidRDefault="00586C72" w:rsidP="00D2461F">
            <w:pPr>
              <w:pStyle w:val="Bezproreda1"/>
              <w:jc w:val="center"/>
              <w:rPr>
                <w:rFonts w:eastAsia="Calibri"/>
                <w:sz w:val="18"/>
                <w:szCs w:val="18"/>
              </w:rPr>
            </w:pPr>
            <w:r w:rsidRPr="00C16E72">
              <w:rPr>
                <w:rFonts w:eastAsia="Calibri"/>
                <w:sz w:val="18"/>
                <w:szCs w:val="18"/>
              </w:rPr>
              <w:t>5-50%</w:t>
            </w:r>
          </w:p>
        </w:tc>
        <w:tc>
          <w:tcPr>
            <w:tcW w:w="2409" w:type="dxa"/>
            <w:vAlign w:val="center"/>
          </w:tcPr>
          <w:p w14:paraId="403C6D87" w14:textId="77777777" w:rsidR="00586C72" w:rsidRPr="00C16E72" w:rsidRDefault="00586C72" w:rsidP="00D2461F">
            <w:pPr>
              <w:pStyle w:val="Bezproreda1"/>
              <w:rPr>
                <w:rFonts w:eastAsia="Calibri"/>
                <w:sz w:val="18"/>
                <w:szCs w:val="18"/>
              </w:rPr>
            </w:pPr>
            <w:r w:rsidRPr="00C16E72">
              <w:rPr>
                <w:rFonts w:eastAsia="Calibri"/>
                <w:sz w:val="18"/>
                <w:szCs w:val="18"/>
              </w:rPr>
              <w:t>1 događaj u 2 do 20 godina</w:t>
            </w:r>
          </w:p>
        </w:tc>
        <w:tc>
          <w:tcPr>
            <w:tcW w:w="1311" w:type="dxa"/>
            <w:shd w:val="clear" w:color="auto" w:fill="FFFF00"/>
          </w:tcPr>
          <w:p w14:paraId="6942B3E0" w14:textId="77777777" w:rsidR="00586C72" w:rsidRPr="00C16E72" w:rsidRDefault="00586C72" w:rsidP="00D2461F">
            <w:pPr>
              <w:pStyle w:val="Bezproreda1"/>
              <w:jc w:val="center"/>
              <w:rPr>
                <w:rFonts w:eastAsia="Calibri"/>
                <w:b/>
                <w:sz w:val="18"/>
                <w:szCs w:val="18"/>
              </w:rPr>
            </w:pPr>
          </w:p>
        </w:tc>
      </w:tr>
      <w:tr w:rsidR="00586C72" w:rsidRPr="00D06F89" w14:paraId="559CAF54" w14:textId="77777777" w:rsidTr="00D2461F">
        <w:trPr>
          <w:trHeight w:val="117"/>
        </w:trPr>
        <w:tc>
          <w:tcPr>
            <w:tcW w:w="1134" w:type="dxa"/>
            <w:shd w:val="clear" w:color="auto" w:fill="FFC000"/>
            <w:vAlign w:val="center"/>
          </w:tcPr>
          <w:p w14:paraId="512E0492" w14:textId="77777777" w:rsidR="00586C72" w:rsidRPr="00C16E72" w:rsidRDefault="00586C72" w:rsidP="00D2461F">
            <w:pPr>
              <w:pStyle w:val="Bezproreda1"/>
              <w:jc w:val="center"/>
              <w:rPr>
                <w:rFonts w:eastAsia="Calibri"/>
                <w:b/>
                <w:sz w:val="18"/>
                <w:szCs w:val="18"/>
              </w:rPr>
            </w:pPr>
            <w:r w:rsidRPr="00C16E72">
              <w:rPr>
                <w:rFonts w:eastAsia="Calibri"/>
                <w:b/>
                <w:sz w:val="18"/>
                <w:szCs w:val="18"/>
              </w:rPr>
              <w:t>4</w:t>
            </w:r>
          </w:p>
        </w:tc>
        <w:tc>
          <w:tcPr>
            <w:tcW w:w="1275" w:type="dxa"/>
            <w:shd w:val="clear" w:color="auto" w:fill="FFC000"/>
            <w:vAlign w:val="center"/>
          </w:tcPr>
          <w:p w14:paraId="6D72413C" w14:textId="77777777" w:rsidR="00586C72" w:rsidRPr="00C16E72" w:rsidRDefault="00586C72" w:rsidP="00D2461F">
            <w:pPr>
              <w:pStyle w:val="Bezproreda1"/>
              <w:rPr>
                <w:rFonts w:eastAsia="Calibri"/>
                <w:sz w:val="18"/>
                <w:szCs w:val="18"/>
              </w:rPr>
            </w:pPr>
            <w:r w:rsidRPr="00C16E72">
              <w:rPr>
                <w:rFonts w:eastAsia="Calibri"/>
                <w:sz w:val="18"/>
                <w:szCs w:val="18"/>
              </w:rPr>
              <w:t>Značajne</w:t>
            </w:r>
          </w:p>
        </w:tc>
        <w:tc>
          <w:tcPr>
            <w:tcW w:w="1418" w:type="dxa"/>
            <w:shd w:val="clear" w:color="auto" w:fill="FFC000"/>
            <w:vAlign w:val="center"/>
          </w:tcPr>
          <w:p w14:paraId="533D7FB9" w14:textId="77777777" w:rsidR="00586C72" w:rsidRPr="00C16E72" w:rsidRDefault="00586C72" w:rsidP="00D2461F">
            <w:pPr>
              <w:pStyle w:val="Bezproreda1"/>
              <w:rPr>
                <w:rFonts w:eastAsia="Calibri"/>
                <w:sz w:val="18"/>
                <w:szCs w:val="18"/>
              </w:rPr>
            </w:pPr>
            <w:r w:rsidRPr="00C16E72">
              <w:rPr>
                <w:rFonts w:eastAsia="Calibri"/>
                <w:sz w:val="18"/>
                <w:szCs w:val="18"/>
              </w:rPr>
              <w:t>Velika</w:t>
            </w:r>
          </w:p>
        </w:tc>
        <w:tc>
          <w:tcPr>
            <w:tcW w:w="1276" w:type="dxa"/>
            <w:vAlign w:val="center"/>
          </w:tcPr>
          <w:p w14:paraId="7959CFD1" w14:textId="77777777" w:rsidR="00586C72" w:rsidRPr="00C16E72" w:rsidRDefault="00586C72" w:rsidP="00D2461F">
            <w:pPr>
              <w:pStyle w:val="Bezproreda1"/>
              <w:jc w:val="center"/>
              <w:rPr>
                <w:rFonts w:eastAsia="Calibri"/>
                <w:sz w:val="18"/>
                <w:szCs w:val="18"/>
              </w:rPr>
            </w:pPr>
            <w:r w:rsidRPr="00C16E72">
              <w:rPr>
                <w:rFonts w:eastAsia="Calibri"/>
                <w:sz w:val="18"/>
                <w:szCs w:val="18"/>
              </w:rPr>
              <w:t>51-98%</w:t>
            </w:r>
          </w:p>
        </w:tc>
        <w:tc>
          <w:tcPr>
            <w:tcW w:w="2409" w:type="dxa"/>
            <w:vAlign w:val="center"/>
          </w:tcPr>
          <w:p w14:paraId="05868F8C" w14:textId="77777777" w:rsidR="00586C72" w:rsidRPr="00C16E72" w:rsidRDefault="00586C72" w:rsidP="00D2461F">
            <w:pPr>
              <w:pStyle w:val="Bezproreda1"/>
              <w:rPr>
                <w:rFonts w:eastAsia="Calibri"/>
                <w:sz w:val="18"/>
                <w:szCs w:val="18"/>
              </w:rPr>
            </w:pPr>
            <w:r w:rsidRPr="00C16E72">
              <w:rPr>
                <w:rFonts w:eastAsia="Calibri"/>
                <w:sz w:val="18"/>
                <w:szCs w:val="18"/>
              </w:rPr>
              <w:t xml:space="preserve">1 događaj u  1 do 2 godina </w:t>
            </w:r>
          </w:p>
        </w:tc>
        <w:tc>
          <w:tcPr>
            <w:tcW w:w="1311" w:type="dxa"/>
            <w:shd w:val="clear" w:color="auto" w:fill="FFC000"/>
          </w:tcPr>
          <w:p w14:paraId="163DA2D6" w14:textId="77777777" w:rsidR="00586C72" w:rsidRPr="00C16E72" w:rsidRDefault="00586C72" w:rsidP="00D2461F">
            <w:pPr>
              <w:pStyle w:val="Bezproreda1"/>
              <w:jc w:val="center"/>
              <w:rPr>
                <w:rFonts w:eastAsia="Calibri"/>
                <w:sz w:val="18"/>
                <w:szCs w:val="18"/>
              </w:rPr>
            </w:pPr>
            <w:r>
              <w:rPr>
                <w:rFonts w:eastAsia="Calibri"/>
                <w:sz w:val="18"/>
                <w:szCs w:val="18"/>
              </w:rPr>
              <w:t>X</w:t>
            </w:r>
          </w:p>
        </w:tc>
      </w:tr>
      <w:tr w:rsidR="00586C72" w:rsidRPr="00D06F89" w14:paraId="2FA29340" w14:textId="77777777" w:rsidTr="00D2461F">
        <w:trPr>
          <w:trHeight w:val="239"/>
        </w:trPr>
        <w:tc>
          <w:tcPr>
            <w:tcW w:w="1134" w:type="dxa"/>
            <w:shd w:val="clear" w:color="auto" w:fill="FF0000"/>
            <w:vAlign w:val="center"/>
          </w:tcPr>
          <w:p w14:paraId="76FEFD35" w14:textId="77777777" w:rsidR="00586C72" w:rsidRPr="00C16E72" w:rsidRDefault="00586C72" w:rsidP="00D2461F">
            <w:pPr>
              <w:pStyle w:val="Bezproreda1"/>
              <w:jc w:val="center"/>
              <w:rPr>
                <w:rFonts w:eastAsia="Calibri"/>
                <w:b/>
                <w:sz w:val="18"/>
                <w:szCs w:val="18"/>
              </w:rPr>
            </w:pPr>
            <w:r w:rsidRPr="00C16E72">
              <w:rPr>
                <w:rFonts w:eastAsia="Calibri"/>
                <w:b/>
                <w:sz w:val="18"/>
                <w:szCs w:val="18"/>
              </w:rPr>
              <w:t>5</w:t>
            </w:r>
          </w:p>
        </w:tc>
        <w:tc>
          <w:tcPr>
            <w:tcW w:w="1275" w:type="dxa"/>
            <w:shd w:val="clear" w:color="auto" w:fill="FF0000"/>
            <w:vAlign w:val="center"/>
          </w:tcPr>
          <w:p w14:paraId="2F44D656" w14:textId="77777777" w:rsidR="00586C72" w:rsidRPr="00C16E72" w:rsidRDefault="00586C72" w:rsidP="00D2461F">
            <w:pPr>
              <w:pStyle w:val="Bezproreda1"/>
              <w:rPr>
                <w:rFonts w:eastAsia="Calibri"/>
                <w:sz w:val="18"/>
                <w:szCs w:val="18"/>
              </w:rPr>
            </w:pPr>
            <w:r w:rsidRPr="00C16E72">
              <w:rPr>
                <w:rFonts w:eastAsia="Calibri"/>
                <w:sz w:val="18"/>
                <w:szCs w:val="18"/>
              </w:rPr>
              <w:t>Katastrofalne</w:t>
            </w:r>
          </w:p>
        </w:tc>
        <w:tc>
          <w:tcPr>
            <w:tcW w:w="1418" w:type="dxa"/>
            <w:shd w:val="clear" w:color="auto" w:fill="FF0000"/>
            <w:vAlign w:val="center"/>
          </w:tcPr>
          <w:p w14:paraId="7EDF7349" w14:textId="77777777" w:rsidR="00586C72" w:rsidRPr="00C16E72" w:rsidRDefault="00586C72" w:rsidP="00D2461F">
            <w:pPr>
              <w:pStyle w:val="Bezproreda1"/>
              <w:rPr>
                <w:rFonts w:eastAsia="Calibri"/>
                <w:sz w:val="18"/>
                <w:szCs w:val="18"/>
              </w:rPr>
            </w:pPr>
            <w:r w:rsidRPr="00C16E72">
              <w:rPr>
                <w:rFonts w:eastAsia="Calibri"/>
                <w:sz w:val="18"/>
                <w:szCs w:val="18"/>
              </w:rPr>
              <w:t>Iznimno velika</w:t>
            </w:r>
          </w:p>
        </w:tc>
        <w:tc>
          <w:tcPr>
            <w:tcW w:w="1276" w:type="dxa"/>
            <w:vAlign w:val="center"/>
          </w:tcPr>
          <w:p w14:paraId="5D56B3C0" w14:textId="77777777" w:rsidR="00586C72" w:rsidRPr="00C16E72" w:rsidRDefault="00586C72" w:rsidP="00D2461F">
            <w:pPr>
              <w:pStyle w:val="Bezproreda1"/>
              <w:jc w:val="center"/>
              <w:rPr>
                <w:rFonts w:eastAsia="Calibri"/>
                <w:sz w:val="18"/>
                <w:szCs w:val="18"/>
              </w:rPr>
            </w:pPr>
            <w:r w:rsidRPr="00C16E72">
              <w:rPr>
                <w:rFonts w:eastAsia="Calibri"/>
                <w:sz w:val="18"/>
                <w:szCs w:val="18"/>
              </w:rPr>
              <w:t>&gt;98%</w:t>
            </w:r>
          </w:p>
        </w:tc>
        <w:tc>
          <w:tcPr>
            <w:tcW w:w="2409" w:type="dxa"/>
            <w:vAlign w:val="center"/>
          </w:tcPr>
          <w:p w14:paraId="623AACE2" w14:textId="77777777" w:rsidR="00586C72" w:rsidRPr="00C16E72" w:rsidRDefault="00586C72" w:rsidP="00D2461F">
            <w:pPr>
              <w:pStyle w:val="Bezproreda1"/>
              <w:rPr>
                <w:rFonts w:eastAsia="Calibri"/>
                <w:sz w:val="18"/>
                <w:szCs w:val="18"/>
              </w:rPr>
            </w:pPr>
            <w:r w:rsidRPr="00C16E72">
              <w:rPr>
                <w:rFonts w:eastAsia="Calibri"/>
                <w:sz w:val="18"/>
                <w:szCs w:val="18"/>
              </w:rPr>
              <w:t xml:space="preserve">1 događaj godišnje ili češće </w:t>
            </w:r>
          </w:p>
        </w:tc>
        <w:tc>
          <w:tcPr>
            <w:tcW w:w="1311" w:type="dxa"/>
            <w:shd w:val="clear" w:color="auto" w:fill="FF0000"/>
          </w:tcPr>
          <w:p w14:paraId="000735AB" w14:textId="77777777" w:rsidR="00586C72" w:rsidRPr="00C16E72" w:rsidRDefault="00586C72" w:rsidP="00D2461F">
            <w:pPr>
              <w:pStyle w:val="Bezproreda1"/>
              <w:jc w:val="center"/>
              <w:rPr>
                <w:rFonts w:eastAsia="Calibri"/>
                <w:sz w:val="18"/>
                <w:szCs w:val="18"/>
              </w:rPr>
            </w:pPr>
          </w:p>
        </w:tc>
      </w:tr>
    </w:tbl>
    <w:p w14:paraId="0AF7C596" w14:textId="4A522060" w:rsidR="00586C72" w:rsidRPr="00D06F89" w:rsidRDefault="00586C72" w:rsidP="00586C72">
      <w:pPr>
        <w:pStyle w:val="Bezproreda1"/>
        <w:rPr>
          <w:sz w:val="20"/>
          <w:szCs w:val="20"/>
        </w:rPr>
      </w:pPr>
      <w:r w:rsidRPr="00D06F89">
        <w:rPr>
          <w:rStyle w:val="fontstyle01"/>
          <w:rFonts w:ascii="Times New Roman" w:hAnsi="Times New Roman"/>
          <w:sz w:val="20"/>
          <w:szCs w:val="20"/>
        </w:rPr>
        <w:t xml:space="preserve">          </w:t>
      </w:r>
      <w:r w:rsidRPr="00D06F89">
        <w:rPr>
          <w:sz w:val="20"/>
          <w:szCs w:val="20"/>
        </w:rPr>
        <w:t xml:space="preserve">Izvor podataka: Smjernice </w:t>
      </w:r>
      <w:r w:rsidR="00993CE5">
        <w:rPr>
          <w:sz w:val="20"/>
          <w:szCs w:val="20"/>
        </w:rPr>
        <w:t>Međimurske</w:t>
      </w:r>
      <w:r w:rsidRPr="00D06F89">
        <w:rPr>
          <w:sz w:val="20"/>
          <w:szCs w:val="20"/>
        </w:rPr>
        <w:t xml:space="preserve"> županije</w:t>
      </w:r>
    </w:p>
    <w:p w14:paraId="5E63C99B" w14:textId="77777777" w:rsidR="00586C72" w:rsidRPr="00112C17" w:rsidRDefault="00586C72" w:rsidP="00586C72">
      <w:pPr>
        <w:pStyle w:val="Bezproreda"/>
        <w:rPr>
          <w:sz w:val="16"/>
          <w:szCs w:val="16"/>
          <w:lang w:eastAsia="hr-HR"/>
        </w:rPr>
      </w:pPr>
    </w:p>
    <w:p w14:paraId="14395212" w14:textId="4F67848A" w:rsidR="00586C72" w:rsidRPr="00112C17" w:rsidRDefault="00586C72" w:rsidP="00112C17">
      <w:pPr>
        <w:pStyle w:val="Bezproreda"/>
        <w:ind w:left="284"/>
        <w:rPr>
          <w:b/>
          <w:lang w:eastAsia="hr-HR"/>
        </w:rPr>
      </w:pPr>
      <w:r>
        <w:rPr>
          <w:b/>
          <w:lang w:eastAsia="hr-HR"/>
        </w:rPr>
        <w:t>Događaj s najgorim mogućim posljedicama</w:t>
      </w:r>
    </w:p>
    <w:p w14:paraId="760E333C" w14:textId="77777777" w:rsidR="00586C72" w:rsidRDefault="00586C72" w:rsidP="00586C72">
      <w:pPr>
        <w:pStyle w:val="Bezproreda"/>
        <w:rPr>
          <w:lang w:eastAsia="hr-HR"/>
        </w:rPr>
      </w:pPr>
      <w:r>
        <w:rPr>
          <w:sz w:val="20"/>
          <w:szCs w:val="20"/>
          <w:lang w:eastAsia="hr-HR"/>
        </w:rPr>
        <w:t xml:space="preserve">         Posljedice na život i zdravlje ljudi</w:t>
      </w:r>
      <w:r>
        <w:rPr>
          <w:lang w:eastAsia="hr-HR"/>
        </w:rPr>
        <w:t xml:space="preserve">                  </w:t>
      </w:r>
      <w:r>
        <w:rPr>
          <w:sz w:val="20"/>
          <w:szCs w:val="20"/>
          <w:lang w:eastAsia="hr-HR"/>
        </w:rPr>
        <w:t>Gospodarstvo                         Društvena stabilnost i politika</w:t>
      </w:r>
    </w:p>
    <w:p w14:paraId="19D07591" w14:textId="77777777" w:rsidR="00586C72" w:rsidRDefault="00B1301C" w:rsidP="00586C72">
      <w:pPr>
        <w:pStyle w:val="Bezproreda"/>
        <w:rPr>
          <w:lang w:eastAsia="hr-HR"/>
        </w:rPr>
      </w:pPr>
      <w:r>
        <w:rPr>
          <w:noProof/>
          <w:lang w:val="en-US"/>
        </w:rPr>
        <mc:AlternateContent>
          <mc:Choice Requires="wps">
            <w:drawing>
              <wp:anchor distT="0" distB="0" distL="114300" distR="114300" simplePos="0" relativeHeight="251703296" behindDoc="0" locked="0" layoutInCell="1" allowOverlap="1" wp14:anchorId="108309C0" wp14:editId="473908D5">
                <wp:simplePos x="0" y="0"/>
                <wp:positionH relativeFrom="column">
                  <wp:posOffset>3201035</wp:posOffset>
                </wp:positionH>
                <wp:positionV relativeFrom="paragraph">
                  <wp:posOffset>740545</wp:posOffset>
                </wp:positionV>
                <wp:extent cx="105410" cy="97790"/>
                <wp:effectExtent l="15875" t="14605" r="12065" b="11430"/>
                <wp:wrapNone/>
                <wp:docPr id="235" name="Obični peterokut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1A304"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Obični peterokut 235" o:spid="_x0000_s1026" type="#_x0000_t56" style="position:absolute;margin-left:252.05pt;margin-top:58.3pt;width:8.3pt;height:7.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" fillcolor="#00b0f0"/>
            </w:pict>
          </mc:Fallback>
        </mc:AlternateContent>
      </w:r>
      <w:r w:rsidR="00586C72">
        <w:rPr>
          <w:noProof/>
          <w:lang w:val="en-US"/>
        </w:rPr>
        <mc:AlternateContent>
          <mc:Choice Requires="wps">
            <w:drawing>
              <wp:anchor distT="0" distB="0" distL="114300" distR="114300" simplePos="0" relativeHeight="251706368" behindDoc="0" locked="0" layoutInCell="1" allowOverlap="1" wp14:anchorId="0EA8F178" wp14:editId="02442EBD">
                <wp:simplePos x="0" y="0"/>
                <wp:positionH relativeFrom="column">
                  <wp:posOffset>5042726</wp:posOffset>
                </wp:positionH>
                <wp:positionV relativeFrom="paragraph">
                  <wp:posOffset>912495</wp:posOffset>
                </wp:positionV>
                <wp:extent cx="105410" cy="97790"/>
                <wp:effectExtent l="16510" t="13970" r="11430" b="12065"/>
                <wp:wrapNone/>
                <wp:docPr id="237" name="Obični peterokut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A7E19" id="Obični peterokut 237" o:spid="_x0000_s1026" type="#_x0000_t56" style="position:absolute;margin-left:397.05pt;margin-top:71.85pt;width:8.3pt;height:7.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" fillcolor="#00b0f0"/>
            </w:pict>
          </mc:Fallback>
        </mc:AlternateContent>
      </w:r>
      <w:r w:rsidR="00586C72">
        <w:rPr>
          <w:noProof/>
          <w:lang w:val="en-US"/>
        </w:rPr>
        <mc:AlternateContent>
          <mc:Choice Requires="wps">
            <w:drawing>
              <wp:anchor distT="0" distB="0" distL="114300" distR="114300" simplePos="0" relativeHeight="251705344" behindDoc="0" locked="0" layoutInCell="1" allowOverlap="1" wp14:anchorId="0CC1A73C" wp14:editId="7C396078">
                <wp:simplePos x="0" y="0"/>
                <wp:positionH relativeFrom="column">
                  <wp:posOffset>1281009</wp:posOffset>
                </wp:positionH>
                <wp:positionV relativeFrom="paragraph">
                  <wp:posOffset>214630</wp:posOffset>
                </wp:positionV>
                <wp:extent cx="105410" cy="97790"/>
                <wp:effectExtent l="15875" t="11430" r="12065" b="5080"/>
                <wp:wrapNone/>
                <wp:docPr id="236" name="Obični peterokut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E8922" id="Obični peterokut 236" o:spid="_x0000_s1026" type="#_x0000_t56" style="position:absolute;margin-left:100.85pt;margin-top:16.9pt;width:8.3pt;height:7.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" fillcolor="#00b0f0"/>
            </w:pict>
          </mc:Fallback>
        </mc:AlternateContent>
      </w:r>
      <w:r w:rsidR="00586C72">
        <w:rPr>
          <w:noProof/>
          <w:lang w:val="en-US"/>
        </w:rPr>
        <w:drawing>
          <wp:inline distT="0" distB="0" distL="0" distR="0" wp14:anchorId="4036CADA" wp14:editId="655C0C4C">
            <wp:extent cx="1899285" cy="1565275"/>
            <wp:effectExtent l="0" t="0" r="5715" b="0"/>
            <wp:docPr id="243" name="Slika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168" b="14168"/>
                    <a:stretch>
                      <a:fillRect/>
                    </a:stretch>
                  </pic:blipFill>
                  <pic:spPr bwMode="auto">
                    <a:xfrm>
                      <a:off x="0" y="0"/>
                      <a:ext cx="1899285" cy="1565275"/>
                    </a:xfrm>
                    <a:prstGeom prst="rect">
                      <a:avLst/>
                    </a:prstGeom>
                    <a:noFill/>
                    <a:ln>
                      <a:noFill/>
                    </a:ln>
                  </pic:spPr>
                </pic:pic>
              </a:graphicData>
            </a:graphic>
          </wp:inline>
        </w:drawing>
      </w:r>
      <w:r w:rsidR="00586C72">
        <w:rPr>
          <w:lang w:eastAsia="hr-HR"/>
        </w:rPr>
        <w:t xml:space="preserve">  </w:t>
      </w:r>
      <w:r w:rsidR="00586C72">
        <w:rPr>
          <w:noProof/>
          <w:lang w:val="en-US"/>
        </w:rPr>
        <w:drawing>
          <wp:inline distT="0" distB="0" distL="0" distR="0" wp14:anchorId="52703F70" wp14:editId="576F56A6">
            <wp:extent cx="1776095" cy="1503680"/>
            <wp:effectExtent l="0" t="0" r="0" b="1270"/>
            <wp:docPr id="244" name="Slika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76095" cy="1503680"/>
                    </a:xfrm>
                    <a:prstGeom prst="rect">
                      <a:avLst/>
                    </a:prstGeom>
                    <a:noFill/>
                    <a:ln>
                      <a:noFill/>
                    </a:ln>
                  </pic:spPr>
                </pic:pic>
              </a:graphicData>
            </a:graphic>
          </wp:inline>
        </w:drawing>
      </w:r>
      <w:r w:rsidR="00586C72">
        <w:rPr>
          <w:lang w:eastAsia="hr-HR"/>
        </w:rPr>
        <w:t xml:space="preserve">  </w:t>
      </w:r>
      <w:r w:rsidR="00586C72">
        <w:rPr>
          <w:noProof/>
          <w:lang w:val="en-US"/>
        </w:rPr>
        <w:drawing>
          <wp:inline distT="0" distB="0" distL="0" distR="0" wp14:anchorId="764A4A0E" wp14:editId="0ADCE5FA">
            <wp:extent cx="1793875" cy="1512570"/>
            <wp:effectExtent l="0" t="0" r="0" b="0"/>
            <wp:docPr id="245" name="Slika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93875" cy="1512570"/>
                    </a:xfrm>
                    <a:prstGeom prst="rect">
                      <a:avLst/>
                    </a:prstGeom>
                    <a:noFill/>
                    <a:ln>
                      <a:noFill/>
                    </a:ln>
                  </pic:spPr>
                </pic:pic>
              </a:graphicData>
            </a:graphic>
          </wp:inline>
        </w:drawing>
      </w:r>
    </w:p>
    <w:p w14:paraId="6D3AFD63" w14:textId="77777777" w:rsidR="00B1301C" w:rsidRPr="00586C72" w:rsidRDefault="00586C72" w:rsidP="00586C72">
      <w:pPr>
        <w:pStyle w:val="Bezproreda"/>
        <w:rPr>
          <w:lang w:eastAsia="hr-HR"/>
        </w:rPr>
      </w:pPr>
      <w:r>
        <w:rPr>
          <w:lang w:eastAsia="hr-HR"/>
        </w:rPr>
        <w:t xml:space="preserve">      </w:t>
      </w:r>
    </w:p>
    <w:p w14:paraId="0B17A445" w14:textId="71F9549A" w:rsidR="00586C72" w:rsidRDefault="00586C72" w:rsidP="00586C72">
      <w:pPr>
        <w:pStyle w:val="Bezproreda"/>
        <w:ind w:left="284"/>
        <w:rPr>
          <w:b/>
          <w:lang w:eastAsia="hr-HR"/>
        </w:rPr>
      </w:pPr>
      <w:r>
        <w:rPr>
          <w:rFonts w:eastAsia="Calibri"/>
          <w:b/>
          <w:sz w:val="20"/>
          <w:szCs w:val="20"/>
        </w:rPr>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sidR="00B1301C">
        <w:rPr>
          <w:rFonts w:eastAsia="Calibri"/>
          <w:b/>
          <w:u w:val="single"/>
          <w:vertAlign w:val="superscript"/>
        </w:rPr>
        <w:t>5+</w:t>
      </w:r>
      <w:r w:rsidR="009561F8">
        <w:rPr>
          <w:rFonts w:eastAsia="Calibri"/>
          <w:b/>
          <w:u w:val="single"/>
          <w:vertAlign w:val="superscript"/>
        </w:rPr>
        <w:t>2</w:t>
      </w:r>
      <w:r>
        <w:rPr>
          <w:rFonts w:eastAsia="Calibri"/>
          <w:b/>
          <w:u w:val="single"/>
          <w:vertAlign w:val="superscript"/>
        </w:rPr>
        <w:t>+1</w:t>
      </w:r>
      <w:r>
        <w:rPr>
          <w:rFonts w:eastAsia="Calibri"/>
          <w:b/>
        </w:rPr>
        <w:t xml:space="preserve"> = </w:t>
      </w:r>
      <w:r w:rsidR="009561F8">
        <w:rPr>
          <w:rFonts w:eastAsia="Calibri"/>
          <w:b/>
          <w:u w:val="single"/>
          <w:vertAlign w:val="superscript"/>
        </w:rPr>
        <w:t>8</w:t>
      </w:r>
      <w:r w:rsidR="00B1301C">
        <w:rPr>
          <w:rFonts w:eastAsia="Calibri"/>
          <w:b/>
        </w:rPr>
        <w:t xml:space="preserve"> </w:t>
      </w:r>
      <w:r>
        <w:rPr>
          <w:rFonts w:eastAsia="Calibri"/>
          <w:b/>
        </w:rPr>
        <w:t>=</w:t>
      </w:r>
      <w:r w:rsidR="009561F8">
        <w:rPr>
          <w:rFonts w:eastAsia="Calibri"/>
          <w:b/>
        </w:rPr>
        <w:t>2,66=3</w:t>
      </w:r>
    </w:p>
    <w:p w14:paraId="2505B4B9" w14:textId="77777777" w:rsidR="00586C72" w:rsidRPr="00586C72" w:rsidRDefault="00586C72" w:rsidP="00586C72">
      <w:pPr>
        <w:pStyle w:val="Bezproreda"/>
        <w:ind w:left="284"/>
        <w:rPr>
          <w:sz w:val="20"/>
          <w:szCs w:val="20"/>
          <w:lang w:eastAsia="hr-HR"/>
        </w:rPr>
      </w:pPr>
      <w:r>
        <w:rPr>
          <w:lang w:eastAsia="hr-HR"/>
        </w:rPr>
        <w:t xml:space="preserve">                                                               </w:t>
      </w:r>
      <w:r>
        <w:rPr>
          <w:sz w:val="20"/>
          <w:szCs w:val="20"/>
          <w:lang w:eastAsia="hr-HR"/>
        </w:rPr>
        <w:t>3                                                       3         3</w:t>
      </w:r>
    </w:p>
    <w:p w14:paraId="353DA13F" w14:textId="77777777" w:rsidR="006A01B7" w:rsidRDefault="006A01B7" w:rsidP="00993CE5">
      <w:pPr>
        <w:pStyle w:val="Bezproreda"/>
        <w:ind w:left="284"/>
        <w:rPr>
          <w:b/>
          <w:lang w:eastAsia="hr-HR"/>
        </w:rPr>
      </w:pPr>
    </w:p>
    <w:p w14:paraId="73F3A855" w14:textId="761C704A" w:rsidR="00396035" w:rsidRPr="00993CE5" w:rsidRDefault="00586C72" w:rsidP="00993CE5">
      <w:pPr>
        <w:pStyle w:val="Bezproreda"/>
        <w:ind w:left="284"/>
        <w:rPr>
          <w:b/>
          <w:lang w:eastAsia="hr-HR"/>
        </w:rPr>
      </w:pPr>
      <w:r>
        <w:rPr>
          <w:b/>
          <w:lang w:eastAsia="hr-HR"/>
        </w:rPr>
        <w:t>Najvjerojatniji neželjeni događaj</w:t>
      </w:r>
    </w:p>
    <w:p w14:paraId="658DB066" w14:textId="77777777" w:rsidR="00586C72" w:rsidRDefault="00396035" w:rsidP="00586C72">
      <w:pPr>
        <w:pStyle w:val="Bezproreda"/>
        <w:rPr>
          <w:lang w:eastAsia="hr-HR"/>
        </w:rPr>
      </w:pPr>
      <w:r>
        <w:rPr>
          <w:sz w:val="20"/>
          <w:szCs w:val="20"/>
          <w:lang w:eastAsia="hr-HR"/>
        </w:rPr>
        <w:t xml:space="preserve">         </w:t>
      </w:r>
      <w:r w:rsidR="00586C72">
        <w:rPr>
          <w:sz w:val="20"/>
          <w:szCs w:val="20"/>
          <w:lang w:eastAsia="hr-HR"/>
        </w:rPr>
        <w:t xml:space="preserve"> Posljedice na život i zdravlje ljudi</w:t>
      </w:r>
      <w:r w:rsidR="00586C72">
        <w:rPr>
          <w:lang w:eastAsia="hr-HR"/>
        </w:rPr>
        <w:t xml:space="preserve">                  </w:t>
      </w:r>
      <w:r w:rsidR="00586C72">
        <w:rPr>
          <w:sz w:val="20"/>
          <w:szCs w:val="20"/>
          <w:lang w:eastAsia="hr-HR"/>
        </w:rPr>
        <w:t>Gospodarstvo                          Društvena stabilnost i politika</w:t>
      </w:r>
      <w:r w:rsidR="00586C72">
        <w:rPr>
          <w:lang w:eastAsia="hr-HR"/>
        </w:rPr>
        <w:t xml:space="preserve"> </w:t>
      </w:r>
    </w:p>
    <w:p w14:paraId="07B52C13" w14:textId="6148B600" w:rsidR="00586C72" w:rsidRDefault="00771042" w:rsidP="00586C72">
      <w:pPr>
        <w:pStyle w:val="Bezproreda"/>
        <w:rPr>
          <w:lang w:eastAsia="hr-HR"/>
        </w:rPr>
      </w:pPr>
      <w:r>
        <w:rPr>
          <w:noProof/>
          <w:lang w:val="en-US"/>
        </w:rPr>
        <mc:AlternateContent>
          <mc:Choice Requires="wps">
            <w:drawing>
              <wp:anchor distT="0" distB="0" distL="114300" distR="114300" simplePos="0" relativeHeight="251710464" behindDoc="0" locked="0" layoutInCell="1" allowOverlap="1" wp14:anchorId="27B82E09" wp14:editId="5B22BF13">
                <wp:simplePos x="0" y="0"/>
                <wp:positionH relativeFrom="column">
                  <wp:posOffset>5125441</wp:posOffset>
                </wp:positionH>
                <wp:positionV relativeFrom="paragraph">
                  <wp:posOffset>894080</wp:posOffset>
                </wp:positionV>
                <wp:extent cx="136525" cy="118110"/>
                <wp:effectExtent l="19685" t="17780" r="15240" b="6985"/>
                <wp:wrapNone/>
                <wp:docPr id="240" name="Jednakokračni trokut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503E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240" o:spid="_x0000_s1026" type="#_x0000_t5" style="position:absolute;margin-left:403.6pt;margin-top:70.4pt;width:10.75pt;height:9.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" fillcolor="#00b0f0"/>
            </w:pict>
          </mc:Fallback>
        </mc:AlternateContent>
      </w:r>
      <w:r>
        <w:rPr>
          <w:noProof/>
          <w:lang w:val="en-US"/>
        </w:rPr>
        <mc:AlternateContent>
          <mc:Choice Requires="wps">
            <w:drawing>
              <wp:anchor distT="0" distB="0" distL="114300" distR="114300" simplePos="0" relativeHeight="251708416" behindDoc="0" locked="0" layoutInCell="1" allowOverlap="1" wp14:anchorId="600CDAA7" wp14:editId="08FE055C">
                <wp:simplePos x="0" y="0"/>
                <wp:positionH relativeFrom="column">
                  <wp:posOffset>3147035</wp:posOffset>
                </wp:positionH>
                <wp:positionV relativeFrom="paragraph">
                  <wp:posOffset>907415</wp:posOffset>
                </wp:positionV>
                <wp:extent cx="136525" cy="118110"/>
                <wp:effectExtent l="15875" t="15875" r="19050" b="8890"/>
                <wp:wrapNone/>
                <wp:docPr id="239" name="Jednakokračni trokut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35C5F" id="Jednakokračni trokut 239" o:spid="_x0000_s1026" type="#_x0000_t5" style="position:absolute;margin-left:247.8pt;margin-top:71.45pt;width:10.75pt;height:9.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" fillcolor="#00b0f0"/>
            </w:pict>
          </mc:Fallback>
        </mc:AlternateContent>
      </w:r>
      <w:r w:rsidR="00586C72">
        <w:rPr>
          <w:noProof/>
          <w:lang w:val="en-US"/>
        </w:rPr>
        <mc:AlternateContent>
          <mc:Choice Requires="wps">
            <w:drawing>
              <wp:anchor distT="0" distB="0" distL="114300" distR="114300" simplePos="0" relativeHeight="251709440" behindDoc="0" locked="0" layoutInCell="1" allowOverlap="1" wp14:anchorId="1A4BEE23" wp14:editId="504901ED">
                <wp:simplePos x="0" y="0"/>
                <wp:positionH relativeFrom="column">
                  <wp:posOffset>1263015</wp:posOffset>
                </wp:positionH>
                <wp:positionV relativeFrom="paragraph">
                  <wp:posOffset>240665</wp:posOffset>
                </wp:positionV>
                <wp:extent cx="136525" cy="118110"/>
                <wp:effectExtent l="15875" t="23495" r="19050" b="10795"/>
                <wp:wrapNone/>
                <wp:docPr id="238" name="Jednakokračni trokut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0B257" id="Jednakokračni trokut 238" o:spid="_x0000_s1026" type="#_x0000_t5" style="position:absolute;margin-left:99.45pt;margin-top:18.95pt;width:10.75pt;height: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" fillcolor="#00b0f0"/>
            </w:pict>
          </mc:Fallback>
        </mc:AlternateContent>
      </w:r>
      <w:r w:rsidR="00586C72">
        <w:rPr>
          <w:noProof/>
          <w:lang w:val="en-US"/>
        </w:rPr>
        <w:drawing>
          <wp:inline distT="0" distB="0" distL="0" distR="0" wp14:anchorId="00DD2838" wp14:editId="412A326A">
            <wp:extent cx="1811020" cy="1556385"/>
            <wp:effectExtent l="0" t="0" r="0" b="5715"/>
            <wp:docPr id="246" name="Slika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710" b="14168"/>
                    <a:stretch>
                      <a:fillRect/>
                    </a:stretch>
                  </pic:blipFill>
                  <pic:spPr bwMode="auto">
                    <a:xfrm>
                      <a:off x="0" y="0"/>
                      <a:ext cx="1811020" cy="1556385"/>
                    </a:xfrm>
                    <a:prstGeom prst="rect">
                      <a:avLst/>
                    </a:prstGeom>
                    <a:noFill/>
                    <a:ln>
                      <a:noFill/>
                    </a:ln>
                  </pic:spPr>
                </pic:pic>
              </a:graphicData>
            </a:graphic>
          </wp:inline>
        </w:drawing>
      </w:r>
      <w:r w:rsidR="00586C72">
        <w:rPr>
          <w:lang w:eastAsia="hr-HR"/>
        </w:rPr>
        <w:t xml:space="preserve">  </w:t>
      </w:r>
      <w:r w:rsidR="00586C72">
        <w:rPr>
          <w:noProof/>
          <w:lang w:val="en-US"/>
        </w:rPr>
        <w:drawing>
          <wp:inline distT="0" distB="0" distL="0" distR="0" wp14:anchorId="5D4425CB" wp14:editId="1AC98CC5">
            <wp:extent cx="1863725" cy="1582420"/>
            <wp:effectExtent l="0" t="0" r="3175" b="0"/>
            <wp:docPr id="247" name="Slika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863725" cy="1582420"/>
                    </a:xfrm>
                    <a:prstGeom prst="rect">
                      <a:avLst/>
                    </a:prstGeom>
                    <a:noFill/>
                    <a:ln>
                      <a:noFill/>
                    </a:ln>
                  </pic:spPr>
                </pic:pic>
              </a:graphicData>
            </a:graphic>
          </wp:inline>
        </w:drawing>
      </w:r>
      <w:r w:rsidR="00586C72">
        <w:rPr>
          <w:lang w:eastAsia="hr-HR"/>
        </w:rPr>
        <w:t xml:space="preserve">  </w:t>
      </w:r>
      <w:r w:rsidR="00586C72">
        <w:rPr>
          <w:noProof/>
          <w:lang w:val="en-US"/>
        </w:rPr>
        <w:drawing>
          <wp:inline distT="0" distB="0" distL="0" distR="0" wp14:anchorId="0A6A0FFD" wp14:editId="106F5982">
            <wp:extent cx="1828800" cy="1591310"/>
            <wp:effectExtent l="0" t="0" r="0" b="8890"/>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657" b="14168"/>
                    <a:stretch>
                      <a:fillRect/>
                    </a:stretch>
                  </pic:blipFill>
                  <pic:spPr bwMode="auto">
                    <a:xfrm>
                      <a:off x="0" y="0"/>
                      <a:ext cx="1828800" cy="1591310"/>
                    </a:xfrm>
                    <a:prstGeom prst="rect">
                      <a:avLst/>
                    </a:prstGeom>
                    <a:noFill/>
                    <a:ln>
                      <a:noFill/>
                    </a:ln>
                  </pic:spPr>
                </pic:pic>
              </a:graphicData>
            </a:graphic>
          </wp:inline>
        </w:drawing>
      </w:r>
    </w:p>
    <w:p w14:paraId="4C688169" w14:textId="77777777" w:rsidR="00586C72" w:rsidRDefault="00586C72" w:rsidP="00586C72">
      <w:pPr>
        <w:pStyle w:val="Bezproreda"/>
        <w:rPr>
          <w:rFonts w:eastAsia="Calibri"/>
          <w:b/>
        </w:rPr>
      </w:pPr>
    </w:p>
    <w:p w14:paraId="60396EF0" w14:textId="77777777" w:rsidR="00586C72" w:rsidRDefault="00586C72" w:rsidP="00586C72">
      <w:pPr>
        <w:pStyle w:val="Bezproreda"/>
        <w:rPr>
          <w:b/>
          <w:lang w:eastAsia="hr-HR"/>
        </w:rPr>
      </w:pPr>
      <w:r>
        <w:rPr>
          <w:rFonts w:eastAsia="Calibri"/>
          <w:b/>
          <w:sz w:val="20"/>
          <w:szCs w:val="20"/>
        </w:rPr>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Pr>
          <w:rFonts w:eastAsia="Calibri"/>
          <w:b/>
          <w:u w:val="single"/>
          <w:vertAlign w:val="superscript"/>
        </w:rPr>
        <w:t>5+1+1</w:t>
      </w:r>
      <w:r>
        <w:rPr>
          <w:rFonts w:eastAsia="Calibri"/>
          <w:b/>
        </w:rPr>
        <w:t xml:space="preserve"> = </w:t>
      </w:r>
      <w:r>
        <w:rPr>
          <w:rFonts w:eastAsia="Calibri"/>
          <w:b/>
          <w:u w:val="single"/>
          <w:vertAlign w:val="superscript"/>
        </w:rPr>
        <w:t xml:space="preserve">7 </w:t>
      </w:r>
      <w:r>
        <w:rPr>
          <w:rFonts w:eastAsia="Calibri"/>
          <w:b/>
        </w:rPr>
        <w:t xml:space="preserve"> =2,33= 2</w:t>
      </w:r>
    </w:p>
    <w:p w14:paraId="1661C635" w14:textId="77777777" w:rsidR="00B1301C" w:rsidRPr="00586C72" w:rsidRDefault="00586C72" w:rsidP="00586C72">
      <w:pPr>
        <w:pStyle w:val="Bezproreda"/>
        <w:rPr>
          <w:sz w:val="20"/>
          <w:szCs w:val="20"/>
          <w:lang w:eastAsia="hr-HR"/>
        </w:rPr>
      </w:pPr>
      <w:r>
        <w:rPr>
          <w:lang w:eastAsia="hr-HR"/>
        </w:rPr>
        <w:t xml:space="preserve">                                                               </w:t>
      </w:r>
      <w:r>
        <w:rPr>
          <w:sz w:val="20"/>
          <w:szCs w:val="20"/>
          <w:lang w:eastAsia="hr-HR"/>
        </w:rPr>
        <w:t>3                                                       3         3</w:t>
      </w:r>
    </w:p>
    <w:p w14:paraId="492FBE18" w14:textId="375F9897" w:rsidR="00771042" w:rsidRDefault="00771042" w:rsidP="00396035">
      <w:pPr>
        <w:pStyle w:val="Bezproreda"/>
        <w:rPr>
          <w:lang w:eastAsia="hr-HR"/>
        </w:rPr>
      </w:pPr>
      <w:r>
        <w:rPr>
          <w:noProof/>
          <w:lang w:val="en-US"/>
        </w:rPr>
        <w:lastRenderedPageBreak/>
        <mc:AlternateContent>
          <mc:Choice Requires="wps">
            <w:drawing>
              <wp:anchor distT="0" distB="0" distL="114300" distR="114300" simplePos="0" relativeHeight="251704320" behindDoc="0" locked="0" layoutInCell="1" allowOverlap="1" wp14:anchorId="2A1FE368" wp14:editId="16A79381">
                <wp:simplePos x="0" y="0"/>
                <wp:positionH relativeFrom="column">
                  <wp:posOffset>2454554</wp:posOffset>
                </wp:positionH>
                <wp:positionV relativeFrom="paragraph">
                  <wp:posOffset>1569085</wp:posOffset>
                </wp:positionV>
                <wp:extent cx="136525" cy="103505"/>
                <wp:effectExtent l="15875" t="18415" r="19050" b="11430"/>
                <wp:wrapNone/>
                <wp:docPr id="242" name="Jednakokračni trokut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03505"/>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58979" id="Jednakokračni trokut 242" o:spid="_x0000_s1026" type="#_x0000_t5" style="position:absolute;margin-left:193.25pt;margin-top:123.55pt;width:10.75pt;height: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" fillcolor="#00b0f0"/>
            </w:pict>
          </mc:Fallback>
        </mc:AlternateContent>
      </w:r>
      <w:r w:rsidR="006D68B7">
        <w:rPr>
          <w:noProof/>
          <w:lang w:val="en-US"/>
        </w:rPr>
        <mc:AlternateContent>
          <mc:Choice Requires="wps">
            <w:drawing>
              <wp:anchor distT="0" distB="0" distL="114300" distR="114300" simplePos="0" relativeHeight="251707392" behindDoc="0" locked="0" layoutInCell="1" allowOverlap="1" wp14:anchorId="26376315" wp14:editId="13A3A9CC">
                <wp:simplePos x="0" y="0"/>
                <wp:positionH relativeFrom="column">
                  <wp:posOffset>2457450</wp:posOffset>
                </wp:positionH>
                <wp:positionV relativeFrom="paragraph">
                  <wp:posOffset>1260094</wp:posOffset>
                </wp:positionV>
                <wp:extent cx="105410" cy="97790"/>
                <wp:effectExtent l="18415" t="14605" r="19050" b="11430"/>
                <wp:wrapNone/>
                <wp:docPr id="241" name="Obični peterokut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3AAE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Obični peterokut 241" o:spid="_x0000_s1026" type="#_x0000_t56" style="position:absolute;margin-left:193.5pt;margin-top:99.2pt;width:8.3pt;height:7.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" fillcolor="#00b0f0"/>
            </w:pict>
          </mc:Fallback>
        </mc:AlternateContent>
      </w:r>
      <w:r w:rsidR="00586C72">
        <w:rPr>
          <w:lang w:eastAsia="hr-HR"/>
        </w:rPr>
        <w:t xml:space="preserve"> </w:t>
      </w:r>
      <w:r w:rsidR="00586C72">
        <w:rPr>
          <w:noProof/>
          <w:lang w:val="en-US"/>
        </w:rPr>
        <w:drawing>
          <wp:inline distT="0" distB="0" distL="0" distR="0" wp14:anchorId="12480C2D" wp14:editId="7107C3DB">
            <wp:extent cx="6354569" cy="2944800"/>
            <wp:effectExtent l="0" t="0" r="8255" b="8255"/>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a:extLst>
                        <a:ext uri="{28A0092B-C50C-407E-A947-70E740481C1C}">
                          <a14:useLocalDpi xmlns:a14="http://schemas.microsoft.com/office/drawing/2010/main" val="0"/>
                        </a:ext>
                      </a:extLst>
                    </a:blip>
                    <a:srcRect l="23975" t="41151" r="21793" b="14168"/>
                    <a:stretch>
                      <a:fillRect/>
                    </a:stretch>
                  </pic:blipFill>
                  <pic:spPr bwMode="auto">
                    <a:xfrm>
                      <a:off x="0" y="0"/>
                      <a:ext cx="6361436" cy="2947982"/>
                    </a:xfrm>
                    <a:prstGeom prst="rect">
                      <a:avLst/>
                    </a:prstGeom>
                    <a:noFill/>
                    <a:ln>
                      <a:noFill/>
                    </a:ln>
                  </pic:spPr>
                </pic:pic>
              </a:graphicData>
            </a:graphic>
          </wp:inline>
        </w:drawing>
      </w:r>
    </w:p>
    <w:p w14:paraId="32AE6BA3" w14:textId="77777777" w:rsidR="00771042" w:rsidRPr="00586C72" w:rsidRDefault="00771042" w:rsidP="00396035">
      <w:pPr>
        <w:pStyle w:val="Bezproreda"/>
        <w:rPr>
          <w:lang w:eastAsia="hr-HR"/>
        </w:rPr>
      </w:pPr>
    </w:p>
    <w:p w14:paraId="00B25B6F" w14:textId="46903727" w:rsidR="00B1301C" w:rsidRDefault="0035730B" w:rsidP="00B1301C">
      <w:pPr>
        <w:pStyle w:val="Naslov3"/>
        <w:numPr>
          <w:ilvl w:val="2"/>
          <w:numId w:val="1"/>
        </w:numPr>
        <w:ind w:left="1134" w:hanging="567"/>
      </w:pPr>
      <w:bookmarkStart w:id="463" w:name="_Toc517456292"/>
      <w:bookmarkStart w:id="464" w:name="_Toc517456470"/>
      <w:bookmarkStart w:id="465" w:name="_Toc517461462"/>
      <w:bookmarkStart w:id="466" w:name="_Toc83197423"/>
      <w:r>
        <w:t>Karte rizika</w:t>
      </w:r>
      <w:bookmarkEnd w:id="463"/>
      <w:bookmarkEnd w:id="464"/>
      <w:bookmarkEnd w:id="465"/>
      <w:bookmarkEnd w:id="466"/>
    </w:p>
    <w:p w14:paraId="25A09AF4" w14:textId="77777777" w:rsidR="00993CE5" w:rsidRPr="00993CE5" w:rsidRDefault="00993CE5" w:rsidP="00993CE5">
      <w:pPr>
        <w:rPr>
          <w:sz w:val="16"/>
          <w:szCs w:val="16"/>
        </w:rPr>
      </w:pPr>
    </w:p>
    <w:p w14:paraId="556A5A62" w14:textId="2A9118D7" w:rsidR="00586C72" w:rsidRPr="00EB67C1" w:rsidRDefault="009561F8" w:rsidP="00586C72">
      <w:pPr>
        <w:pStyle w:val="Bezproreda1"/>
        <w:rPr>
          <w:sz w:val="20"/>
          <w:szCs w:val="20"/>
        </w:rPr>
      </w:pPr>
      <w:r>
        <w:rPr>
          <w:noProof/>
          <w:lang w:val="en-US" w:eastAsia="en-US"/>
        </w:rPr>
        <w:drawing>
          <wp:inline distT="0" distB="0" distL="0" distR="0" wp14:anchorId="1B72AB87" wp14:editId="753C8607">
            <wp:extent cx="5760720" cy="364713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8760" t="27456" r="25606" b="21178"/>
                    <a:stretch/>
                  </pic:blipFill>
                  <pic:spPr bwMode="auto">
                    <a:xfrm>
                      <a:off x="0" y="0"/>
                      <a:ext cx="5760720" cy="3647132"/>
                    </a:xfrm>
                    <a:prstGeom prst="rect">
                      <a:avLst/>
                    </a:prstGeom>
                    <a:ln>
                      <a:noFill/>
                    </a:ln>
                    <a:extLst>
                      <a:ext uri="{53640926-AAD7-44D8-BBD7-CCE9431645EC}">
                        <a14:shadowObscured xmlns:a14="http://schemas.microsoft.com/office/drawing/2010/main"/>
                      </a:ext>
                    </a:extLst>
                  </pic:spPr>
                </pic:pic>
              </a:graphicData>
            </a:graphic>
          </wp:inline>
        </w:drawing>
      </w:r>
    </w:p>
    <w:p w14:paraId="6C1A501F" w14:textId="3155682C" w:rsidR="00586C72" w:rsidRPr="00EB67C1" w:rsidRDefault="009C5305" w:rsidP="00586C72">
      <w:pPr>
        <w:pStyle w:val="Bezproreda1"/>
        <w:rPr>
          <w:sz w:val="20"/>
          <w:szCs w:val="20"/>
        </w:rPr>
      </w:pPr>
      <w:r>
        <w:rPr>
          <w:sz w:val="20"/>
          <w:szCs w:val="20"/>
        </w:rPr>
        <w:t>Slika 1</w:t>
      </w:r>
      <w:r w:rsidR="00434656">
        <w:rPr>
          <w:sz w:val="20"/>
          <w:szCs w:val="20"/>
        </w:rPr>
        <w:t>4</w:t>
      </w:r>
      <w:r w:rsidR="00586C72">
        <w:rPr>
          <w:sz w:val="20"/>
          <w:szCs w:val="20"/>
        </w:rPr>
        <w:t xml:space="preserve">: Karta rizika za </w:t>
      </w:r>
      <w:r w:rsidR="00A964A6">
        <w:rPr>
          <w:sz w:val="20"/>
          <w:szCs w:val="20"/>
        </w:rPr>
        <w:t>epidemije i pandemije</w:t>
      </w:r>
      <w:r w:rsidR="00695CAB">
        <w:rPr>
          <w:sz w:val="20"/>
          <w:szCs w:val="20"/>
        </w:rPr>
        <w:t xml:space="preserve"> na području Općine </w:t>
      </w:r>
      <w:r w:rsidR="009561F8">
        <w:rPr>
          <w:sz w:val="20"/>
          <w:szCs w:val="20"/>
        </w:rPr>
        <w:t>Donja Dubrava</w:t>
      </w:r>
    </w:p>
    <w:p w14:paraId="4880977E" w14:textId="77777777" w:rsidR="00CE5413" w:rsidRDefault="00586C72" w:rsidP="009106D5">
      <w:pPr>
        <w:pStyle w:val="Bezproreda1"/>
        <w:rPr>
          <w:sz w:val="20"/>
          <w:szCs w:val="20"/>
        </w:rPr>
      </w:pPr>
      <w:r w:rsidRPr="00EB67C1">
        <w:rPr>
          <w:sz w:val="20"/>
          <w:szCs w:val="20"/>
        </w:rPr>
        <w:t>Izvor podataka:</w:t>
      </w:r>
      <w:r>
        <w:rPr>
          <w:sz w:val="20"/>
          <w:szCs w:val="20"/>
        </w:rPr>
        <w:t xml:space="preserve"> </w:t>
      </w:r>
      <w:hyperlink r:id="rId39" w:history="1">
        <w:r w:rsidRPr="00366850">
          <w:rPr>
            <w:rStyle w:val="Hiperveza"/>
            <w:sz w:val="20"/>
            <w:szCs w:val="20"/>
          </w:rPr>
          <w:t>http://geoportal.dgu.hr</w:t>
        </w:r>
      </w:hyperlink>
      <w:r>
        <w:rPr>
          <w:sz w:val="20"/>
          <w:szCs w:val="20"/>
        </w:rPr>
        <w:t xml:space="preserve"> ; Planovi i Procjene j.d.o.o.</w:t>
      </w:r>
    </w:p>
    <w:p w14:paraId="08409BB6" w14:textId="77777777" w:rsidR="00B1301C" w:rsidRDefault="00B1301C" w:rsidP="009106D5">
      <w:pPr>
        <w:pStyle w:val="Bezproreda1"/>
        <w:rPr>
          <w:sz w:val="20"/>
          <w:szCs w:val="20"/>
        </w:rPr>
      </w:pPr>
    </w:p>
    <w:p w14:paraId="6ECE61AB" w14:textId="08449B8F" w:rsidR="00E85AD6" w:rsidRDefault="00E85AD6" w:rsidP="009106D5">
      <w:pPr>
        <w:pStyle w:val="Bezproreda1"/>
        <w:rPr>
          <w:sz w:val="20"/>
          <w:szCs w:val="20"/>
        </w:rPr>
      </w:pPr>
    </w:p>
    <w:p w14:paraId="306ED277" w14:textId="77777777" w:rsidR="00771042" w:rsidRDefault="00771042" w:rsidP="009106D5">
      <w:pPr>
        <w:pStyle w:val="Bezproreda1"/>
        <w:rPr>
          <w:sz w:val="20"/>
          <w:szCs w:val="20"/>
        </w:rPr>
      </w:pPr>
    </w:p>
    <w:p w14:paraId="392CBB15" w14:textId="77777777" w:rsidR="00771042" w:rsidRDefault="00771042" w:rsidP="009106D5">
      <w:pPr>
        <w:pStyle w:val="Bezproreda1"/>
        <w:rPr>
          <w:sz w:val="20"/>
          <w:szCs w:val="20"/>
        </w:rPr>
      </w:pPr>
    </w:p>
    <w:p w14:paraId="3E04CE21" w14:textId="77777777" w:rsidR="00771042" w:rsidRDefault="00771042" w:rsidP="009106D5">
      <w:pPr>
        <w:pStyle w:val="Bezproreda1"/>
        <w:rPr>
          <w:sz w:val="20"/>
          <w:szCs w:val="20"/>
        </w:rPr>
      </w:pPr>
    </w:p>
    <w:p w14:paraId="04B252EA" w14:textId="77777777" w:rsidR="00771042" w:rsidRDefault="00771042" w:rsidP="009106D5">
      <w:pPr>
        <w:pStyle w:val="Bezproreda1"/>
        <w:rPr>
          <w:sz w:val="20"/>
          <w:szCs w:val="20"/>
        </w:rPr>
      </w:pPr>
    </w:p>
    <w:p w14:paraId="4B1073A6" w14:textId="77777777" w:rsidR="00112C17" w:rsidRPr="009106D5" w:rsidRDefault="00112C17" w:rsidP="009106D5">
      <w:pPr>
        <w:pStyle w:val="Bezproreda1"/>
        <w:rPr>
          <w:sz w:val="20"/>
          <w:szCs w:val="20"/>
        </w:rPr>
      </w:pPr>
    </w:p>
    <w:p w14:paraId="5011D5C6" w14:textId="77777777" w:rsidR="006D68B7" w:rsidRPr="00E85AD6" w:rsidRDefault="006D68B7" w:rsidP="006D68B7">
      <w:pPr>
        <w:pStyle w:val="Naslov2"/>
        <w:numPr>
          <w:ilvl w:val="1"/>
          <w:numId w:val="1"/>
        </w:numPr>
        <w:ind w:left="1134" w:hanging="567"/>
      </w:pPr>
      <w:bookmarkStart w:id="467" w:name="_Toc83197424"/>
      <w:r w:rsidRPr="00E85AD6">
        <w:rPr>
          <w:color w:val="000000"/>
          <w:szCs w:val="28"/>
        </w:rPr>
        <w:lastRenderedPageBreak/>
        <w:t>TEHNIČKO-TEHNOLOŠKE NESREĆE S OPASNIM TVARIMA</w:t>
      </w:r>
      <w:bookmarkEnd w:id="467"/>
    </w:p>
    <w:p w14:paraId="7850C863" w14:textId="408FC037" w:rsidR="003B6FD4" w:rsidRDefault="003B6FD4" w:rsidP="003B6FD4">
      <w:pPr>
        <w:jc w:val="both"/>
        <w:rPr>
          <w:rFonts w:ascii="Times New Roman" w:eastAsia="Calibri" w:hAnsi="Times New Roman"/>
          <w:color w:val="000000"/>
          <w:shd w:val="clear" w:color="auto" w:fill="F9F9F9"/>
        </w:rPr>
      </w:pPr>
    </w:p>
    <w:p w14:paraId="7F6DB99B" w14:textId="77777777" w:rsidR="003B6FD4" w:rsidRDefault="003B6FD4" w:rsidP="003B6FD4">
      <w:pPr>
        <w:pStyle w:val="Bezproreda2"/>
        <w:jc w:val="both"/>
        <w:rPr>
          <w:rFonts w:ascii="Times New Roman" w:hAnsi="Times New Roman"/>
          <w:sz w:val="24"/>
          <w:szCs w:val="24"/>
        </w:rPr>
      </w:pPr>
      <w:r w:rsidRPr="003B6FD4">
        <w:rPr>
          <w:rFonts w:ascii="Times New Roman" w:hAnsi="Times New Roman"/>
          <w:sz w:val="24"/>
          <w:szCs w:val="24"/>
        </w:rPr>
        <w:t xml:space="preserve">Nesreća u tehnološkom postrojenju može nastati uslijed istjecanja i/ili eksplozije opasne tvari koje može biti posljedica korištenja neispravne opreme, nemarnog rada ili namjerne diverzije. Mogućnost nastanka tehničko-tehnoloških nesreća za koje postoji opasnost prerastanja u veliku nesreću ili katastrofu ovisi o vrsti, koncentraciji i količini opasne tvari na lokaciji. </w:t>
      </w:r>
    </w:p>
    <w:p w14:paraId="6AE365E4" w14:textId="77777777" w:rsidR="003B6FD4" w:rsidRDefault="003B6FD4" w:rsidP="003B6FD4">
      <w:pPr>
        <w:pStyle w:val="Bezproreda2"/>
        <w:jc w:val="both"/>
        <w:rPr>
          <w:rFonts w:ascii="Times New Roman" w:hAnsi="Times New Roman"/>
          <w:sz w:val="24"/>
          <w:szCs w:val="24"/>
        </w:rPr>
      </w:pPr>
      <w:r w:rsidRPr="003B6FD4">
        <w:rPr>
          <w:rFonts w:ascii="Times New Roman" w:hAnsi="Times New Roman"/>
          <w:sz w:val="24"/>
          <w:szCs w:val="24"/>
        </w:rPr>
        <w:t xml:space="preserve">Posljedice i utjecaji ovakvih katastrofa na okolinu mogu biti raznovrsne. Najvažniji utjecaj koji mogu imati je ponajprije na život i zdravlje ljudi nastanjenih u bližoj i daljoj okolini, zatim na stanje u okolišu te na okolno gospodarstvo i objekte kritične infrastrukture. </w:t>
      </w:r>
    </w:p>
    <w:p w14:paraId="211EB9BA" w14:textId="77777777" w:rsidR="003B6FD4" w:rsidRDefault="003B6FD4" w:rsidP="003B6FD4">
      <w:pPr>
        <w:pStyle w:val="Bezproreda2"/>
        <w:jc w:val="both"/>
        <w:rPr>
          <w:rFonts w:ascii="Times New Roman" w:hAnsi="Times New Roman"/>
          <w:sz w:val="24"/>
          <w:szCs w:val="24"/>
        </w:rPr>
      </w:pPr>
      <w:r w:rsidRPr="003B6FD4">
        <w:rPr>
          <w:rFonts w:ascii="Times New Roman" w:hAnsi="Times New Roman"/>
          <w:sz w:val="24"/>
          <w:szCs w:val="24"/>
        </w:rPr>
        <w:t xml:space="preserve">Jačina utjecaja katastrofe ovisi o vrsti, koncentraciji i količini opasne tvari u postrojenju, geofizičkom položaju, njegovoj udaljenosti od najbližeg naselja te brzini reagiranja snaga sustava civilne zaštite. </w:t>
      </w:r>
    </w:p>
    <w:p w14:paraId="667F6698" w14:textId="77777777" w:rsidR="003B6FD4" w:rsidRPr="003B6FD4" w:rsidRDefault="003B6FD4" w:rsidP="003B6FD4">
      <w:pPr>
        <w:jc w:val="both"/>
        <w:rPr>
          <w:rFonts w:ascii="Times New Roman" w:eastAsia="Calibri" w:hAnsi="Times New Roman"/>
          <w:color w:val="000000"/>
        </w:rPr>
      </w:pPr>
    </w:p>
    <w:p w14:paraId="41A58514" w14:textId="094CF36D" w:rsidR="006D68B7" w:rsidRPr="00E85AD6" w:rsidRDefault="006D68B7" w:rsidP="0081407D">
      <w:pPr>
        <w:pStyle w:val="Naslov3"/>
        <w:numPr>
          <w:ilvl w:val="2"/>
          <w:numId w:val="1"/>
        </w:numPr>
      </w:pPr>
      <w:bookmarkStart w:id="468" w:name="_Toc83197425"/>
      <w:r w:rsidRPr="00E85AD6">
        <w:t>Uvod u rizik sa nazivom scenarija</w:t>
      </w:r>
      <w:bookmarkEnd w:id="468"/>
    </w:p>
    <w:tbl>
      <w:tblPr>
        <w:tblpPr w:leftFromText="180" w:rightFromText="180" w:vertAnchor="text" w:horzAnchor="margin" w:tblpY="29"/>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1"/>
      </w:tblGrid>
      <w:tr w:rsidR="006D68B7" w:rsidRPr="00346C78" w14:paraId="44FB0ACA" w14:textId="77777777" w:rsidTr="00E85AD6">
        <w:trPr>
          <w:trHeight w:val="274"/>
        </w:trPr>
        <w:tc>
          <w:tcPr>
            <w:tcW w:w="9801" w:type="dxa"/>
            <w:shd w:val="clear" w:color="auto" w:fill="FFC000"/>
            <w:vAlign w:val="center"/>
          </w:tcPr>
          <w:p w14:paraId="05EF3619" w14:textId="77777777" w:rsidR="006D68B7" w:rsidRPr="00346C78" w:rsidRDefault="006D68B7" w:rsidP="00515F3E">
            <w:pPr>
              <w:ind w:right="23"/>
              <w:rPr>
                <w:rFonts w:ascii="Times New Roman" w:eastAsia="Calibri" w:hAnsi="Times New Roman"/>
                <w:b/>
                <w:sz w:val="20"/>
                <w:szCs w:val="20"/>
              </w:rPr>
            </w:pPr>
            <w:r w:rsidRPr="00346C78">
              <w:rPr>
                <w:rFonts w:ascii="Times New Roman" w:eastAsia="Calibri" w:hAnsi="Times New Roman"/>
                <w:b/>
                <w:sz w:val="20"/>
                <w:szCs w:val="20"/>
              </w:rPr>
              <w:t>Naziv scenarija:</w:t>
            </w:r>
          </w:p>
        </w:tc>
      </w:tr>
      <w:tr w:rsidR="006D68B7" w:rsidRPr="00346C78" w14:paraId="54B14692" w14:textId="77777777" w:rsidTr="00E85AD6">
        <w:trPr>
          <w:trHeight w:val="282"/>
        </w:trPr>
        <w:tc>
          <w:tcPr>
            <w:tcW w:w="9801" w:type="dxa"/>
            <w:tcBorders>
              <w:bottom w:val="single" w:sz="4" w:space="0" w:color="auto"/>
            </w:tcBorders>
            <w:vAlign w:val="center"/>
          </w:tcPr>
          <w:p w14:paraId="6DD9B994" w14:textId="77777777" w:rsidR="006D68B7" w:rsidRPr="00346C78" w:rsidRDefault="006D68B7" w:rsidP="00515F3E">
            <w:pPr>
              <w:ind w:right="23"/>
              <w:rPr>
                <w:rFonts w:ascii="Times New Roman" w:eastAsia="Calibri" w:hAnsi="Times New Roman"/>
                <w:sz w:val="20"/>
                <w:szCs w:val="20"/>
              </w:rPr>
            </w:pPr>
            <w:r w:rsidRPr="00346C78">
              <w:rPr>
                <w:rFonts w:ascii="Times New Roman" w:eastAsia="Calibri" w:hAnsi="Times New Roman"/>
                <w:sz w:val="20"/>
                <w:szCs w:val="20"/>
              </w:rPr>
              <w:t>Industrijske nesreće</w:t>
            </w:r>
          </w:p>
        </w:tc>
      </w:tr>
      <w:tr w:rsidR="006D68B7" w:rsidRPr="00346C78" w14:paraId="37F59508" w14:textId="77777777" w:rsidTr="00E85AD6">
        <w:trPr>
          <w:trHeight w:val="147"/>
        </w:trPr>
        <w:tc>
          <w:tcPr>
            <w:tcW w:w="9801" w:type="dxa"/>
            <w:shd w:val="clear" w:color="auto" w:fill="FFC000"/>
            <w:vAlign w:val="center"/>
          </w:tcPr>
          <w:p w14:paraId="2FED26C8" w14:textId="77777777" w:rsidR="006D68B7" w:rsidRPr="00346C78" w:rsidRDefault="006D68B7" w:rsidP="00515F3E">
            <w:pPr>
              <w:ind w:right="23"/>
              <w:rPr>
                <w:rFonts w:ascii="Times New Roman" w:eastAsia="Calibri" w:hAnsi="Times New Roman"/>
                <w:b/>
                <w:sz w:val="20"/>
                <w:szCs w:val="20"/>
              </w:rPr>
            </w:pPr>
            <w:r w:rsidRPr="00346C78">
              <w:rPr>
                <w:rFonts w:ascii="Times New Roman" w:eastAsia="Calibri" w:hAnsi="Times New Roman"/>
                <w:b/>
                <w:sz w:val="20"/>
                <w:szCs w:val="20"/>
              </w:rPr>
              <w:t>Grupa rizika:</w:t>
            </w:r>
          </w:p>
        </w:tc>
      </w:tr>
      <w:tr w:rsidR="006D68B7" w:rsidRPr="00346C78" w14:paraId="6ED90A51" w14:textId="77777777" w:rsidTr="00E85AD6">
        <w:trPr>
          <w:trHeight w:val="51"/>
        </w:trPr>
        <w:tc>
          <w:tcPr>
            <w:tcW w:w="9801" w:type="dxa"/>
            <w:tcBorders>
              <w:bottom w:val="single" w:sz="4" w:space="0" w:color="auto"/>
            </w:tcBorders>
            <w:vAlign w:val="center"/>
          </w:tcPr>
          <w:p w14:paraId="63632D98" w14:textId="77777777" w:rsidR="006D68B7" w:rsidRPr="00346C78" w:rsidRDefault="006D68B7" w:rsidP="00515F3E">
            <w:pPr>
              <w:ind w:right="23"/>
              <w:rPr>
                <w:rFonts w:ascii="Times New Roman" w:eastAsia="Calibri" w:hAnsi="Times New Roman"/>
                <w:sz w:val="20"/>
                <w:szCs w:val="20"/>
              </w:rPr>
            </w:pPr>
            <w:r w:rsidRPr="00346C78">
              <w:rPr>
                <w:rFonts w:ascii="Times New Roman" w:eastAsia="Calibri" w:hAnsi="Times New Roman"/>
                <w:sz w:val="20"/>
                <w:szCs w:val="20"/>
              </w:rPr>
              <w:t>Tehničko-tehnološke nesreće s opasnim tvarima</w:t>
            </w:r>
          </w:p>
        </w:tc>
      </w:tr>
      <w:tr w:rsidR="006D68B7" w:rsidRPr="00346C78" w14:paraId="64AEB800" w14:textId="77777777" w:rsidTr="00515F3E">
        <w:trPr>
          <w:trHeight w:val="455"/>
        </w:trPr>
        <w:tc>
          <w:tcPr>
            <w:tcW w:w="9801" w:type="dxa"/>
            <w:shd w:val="clear" w:color="auto" w:fill="FFC000"/>
            <w:vAlign w:val="center"/>
          </w:tcPr>
          <w:p w14:paraId="176DA70F" w14:textId="77777777" w:rsidR="006D68B7" w:rsidRPr="00346C78" w:rsidRDefault="006D68B7" w:rsidP="00515F3E">
            <w:pPr>
              <w:ind w:right="23"/>
              <w:rPr>
                <w:rFonts w:ascii="Times New Roman" w:eastAsia="Calibri" w:hAnsi="Times New Roman"/>
                <w:b/>
                <w:sz w:val="20"/>
                <w:szCs w:val="20"/>
              </w:rPr>
            </w:pPr>
            <w:r w:rsidRPr="00346C78">
              <w:rPr>
                <w:rFonts w:ascii="Times New Roman" w:eastAsia="Calibri" w:hAnsi="Times New Roman"/>
                <w:b/>
                <w:sz w:val="20"/>
                <w:szCs w:val="20"/>
              </w:rPr>
              <w:t>Rizik:</w:t>
            </w:r>
          </w:p>
        </w:tc>
      </w:tr>
      <w:tr w:rsidR="006D68B7" w:rsidRPr="00346C78" w14:paraId="2A1176E9" w14:textId="77777777" w:rsidTr="00E85AD6">
        <w:trPr>
          <w:trHeight w:val="123"/>
        </w:trPr>
        <w:tc>
          <w:tcPr>
            <w:tcW w:w="9801" w:type="dxa"/>
            <w:tcBorders>
              <w:bottom w:val="single" w:sz="4" w:space="0" w:color="auto"/>
            </w:tcBorders>
            <w:vAlign w:val="center"/>
          </w:tcPr>
          <w:p w14:paraId="1DD5B1C4" w14:textId="77777777" w:rsidR="006D68B7" w:rsidRPr="00346C78" w:rsidRDefault="006D68B7" w:rsidP="00515F3E">
            <w:pPr>
              <w:ind w:right="23"/>
              <w:rPr>
                <w:rFonts w:ascii="Times New Roman" w:eastAsia="Calibri" w:hAnsi="Times New Roman"/>
                <w:sz w:val="20"/>
                <w:szCs w:val="20"/>
              </w:rPr>
            </w:pPr>
            <w:r w:rsidRPr="00346C78">
              <w:rPr>
                <w:rFonts w:ascii="Times New Roman" w:eastAsia="Calibri" w:hAnsi="Times New Roman"/>
                <w:sz w:val="20"/>
                <w:szCs w:val="20"/>
              </w:rPr>
              <w:t>Industrijske nesreće</w:t>
            </w:r>
          </w:p>
        </w:tc>
      </w:tr>
      <w:tr w:rsidR="006D68B7" w:rsidRPr="00346C78" w14:paraId="03325C9A" w14:textId="77777777" w:rsidTr="00515F3E">
        <w:trPr>
          <w:trHeight w:val="454"/>
        </w:trPr>
        <w:tc>
          <w:tcPr>
            <w:tcW w:w="9801" w:type="dxa"/>
            <w:shd w:val="clear" w:color="auto" w:fill="FFC000"/>
            <w:vAlign w:val="center"/>
          </w:tcPr>
          <w:p w14:paraId="7B0B7FCA" w14:textId="560F35E6" w:rsidR="006D68B7" w:rsidRPr="00346C78" w:rsidRDefault="006D68B7" w:rsidP="00C30B10">
            <w:pPr>
              <w:ind w:right="23"/>
              <w:rPr>
                <w:rFonts w:ascii="Times New Roman" w:eastAsia="Calibri" w:hAnsi="Times New Roman"/>
                <w:b/>
                <w:sz w:val="20"/>
                <w:szCs w:val="20"/>
              </w:rPr>
            </w:pPr>
            <w:r w:rsidRPr="00346C78">
              <w:rPr>
                <w:rFonts w:ascii="Times New Roman" w:eastAsia="Calibri" w:hAnsi="Times New Roman"/>
                <w:b/>
                <w:sz w:val="20"/>
                <w:szCs w:val="20"/>
              </w:rPr>
              <w:t xml:space="preserve">Radna skupina: Povjerenstvo za izradu procjene rizika od velikih nesreća </w:t>
            </w:r>
            <w:r>
              <w:rPr>
                <w:rFonts w:ascii="Times New Roman" w:eastAsia="Calibri" w:hAnsi="Times New Roman"/>
                <w:b/>
                <w:sz w:val="20"/>
                <w:szCs w:val="20"/>
              </w:rPr>
              <w:t xml:space="preserve">Općine </w:t>
            </w:r>
            <w:r w:rsidR="00C30B10">
              <w:rPr>
                <w:rFonts w:ascii="Times New Roman" w:eastAsia="Calibri" w:hAnsi="Times New Roman"/>
                <w:b/>
                <w:sz w:val="20"/>
                <w:szCs w:val="20"/>
              </w:rPr>
              <w:t>Donja Dubrava</w:t>
            </w:r>
          </w:p>
        </w:tc>
      </w:tr>
      <w:tr w:rsidR="006D68B7" w:rsidRPr="00346C78" w14:paraId="198A1A04" w14:textId="77777777" w:rsidTr="00515F3E">
        <w:trPr>
          <w:trHeight w:val="319"/>
        </w:trPr>
        <w:tc>
          <w:tcPr>
            <w:tcW w:w="9801" w:type="dxa"/>
            <w:tcBorders>
              <w:bottom w:val="single" w:sz="4" w:space="0" w:color="auto"/>
            </w:tcBorders>
            <w:vAlign w:val="center"/>
          </w:tcPr>
          <w:p w14:paraId="3E1728EE" w14:textId="292E4848" w:rsidR="006D68B7" w:rsidRPr="00346C78" w:rsidRDefault="006D68B7" w:rsidP="00C30B10">
            <w:pPr>
              <w:ind w:right="23"/>
              <w:rPr>
                <w:rFonts w:ascii="Times New Roman" w:eastAsia="Calibri" w:hAnsi="Times New Roman"/>
                <w:sz w:val="20"/>
                <w:szCs w:val="20"/>
              </w:rPr>
            </w:pPr>
            <w:r w:rsidRPr="00346C78">
              <w:rPr>
                <w:rFonts w:ascii="Times New Roman" w:eastAsia="Calibri" w:hAnsi="Times New Roman"/>
                <w:sz w:val="20"/>
                <w:szCs w:val="20"/>
              </w:rPr>
              <w:t xml:space="preserve">Sudionici u izradi Procjene rizika sukladno točci 9. Procjeni rizika od velikih nesreća </w:t>
            </w:r>
            <w:r>
              <w:rPr>
                <w:rFonts w:ascii="Times New Roman" w:eastAsia="Calibri" w:hAnsi="Times New Roman"/>
                <w:b/>
                <w:sz w:val="20"/>
                <w:szCs w:val="20"/>
              </w:rPr>
              <w:t xml:space="preserve"> </w:t>
            </w:r>
            <w:r w:rsidRPr="00346C78">
              <w:rPr>
                <w:rFonts w:ascii="Times New Roman" w:eastAsia="Calibri" w:hAnsi="Times New Roman"/>
                <w:sz w:val="20"/>
                <w:szCs w:val="20"/>
              </w:rPr>
              <w:t xml:space="preserve">Općine </w:t>
            </w:r>
            <w:r w:rsidR="00C30B10">
              <w:rPr>
                <w:rFonts w:ascii="Times New Roman" w:eastAsia="Calibri" w:hAnsi="Times New Roman"/>
                <w:sz w:val="20"/>
                <w:szCs w:val="20"/>
              </w:rPr>
              <w:t>Donja Dubrava</w:t>
            </w:r>
          </w:p>
        </w:tc>
      </w:tr>
      <w:tr w:rsidR="006D68B7" w:rsidRPr="00346C78" w14:paraId="5488389E" w14:textId="77777777" w:rsidTr="00515F3E">
        <w:trPr>
          <w:trHeight w:val="455"/>
        </w:trPr>
        <w:tc>
          <w:tcPr>
            <w:tcW w:w="9801" w:type="dxa"/>
            <w:shd w:val="clear" w:color="auto" w:fill="FFC000"/>
            <w:vAlign w:val="center"/>
          </w:tcPr>
          <w:p w14:paraId="6214D6FB" w14:textId="77777777" w:rsidR="006D68B7" w:rsidRPr="00346C78" w:rsidRDefault="006D68B7" w:rsidP="00515F3E">
            <w:pPr>
              <w:ind w:right="23"/>
              <w:rPr>
                <w:rFonts w:ascii="Times New Roman" w:eastAsia="Calibri" w:hAnsi="Times New Roman"/>
                <w:b/>
                <w:sz w:val="20"/>
                <w:szCs w:val="20"/>
              </w:rPr>
            </w:pPr>
            <w:r w:rsidRPr="00346C78">
              <w:rPr>
                <w:rFonts w:ascii="Times New Roman" w:eastAsia="Calibri" w:hAnsi="Times New Roman"/>
                <w:b/>
                <w:sz w:val="20"/>
                <w:szCs w:val="20"/>
              </w:rPr>
              <w:t>Opis scenarija:</w:t>
            </w:r>
          </w:p>
        </w:tc>
      </w:tr>
      <w:tr w:rsidR="006D68B7" w:rsidRPr="00346C78" w14:paraId="1E997757" w14:textId="77777777" w:rsidTr="00515F3E">
        <w:trPr>
          <w:trHeight w:val="637"/>
        </w:trPr>
        <w:tc>
          <w:tcPr>
            <w:tcW w:w="9801" w:type="dxa"/>
            <w:vAlign w:val="center"/>
          </w:tcPr>
          <w:p w14:paraId="08F0F2A6" w14:textId="77777777" w:rsidR="006D68B7" w:rsidRPr="00346C78" w:rsidRDefault="006D68B7" w:rsidP="00515F3E">
            <w:pPr>
              <w:jc w:val="both"/>
              <w:rPr>
                <w:rFonts w:ascii="Times New Roman" w:hAnsi="Times New Roman"/>
                <w:bCs/>
                <w:sz w:val="20"/>
                <w:szCs w:val="20"/>
              </w:rPr>
            </w:pPr>
            <w:r w:rsidRPr="00346C78">
              <w:rPr>
                <w:rFonts w:ascii="Times New Roman" w:hAnsi="Times New Roman"/>
                <w:sz w:val="20"/>
                <w:szCs w:val="20"/>
              </w:rPr>
              <w:t>Kod imaoca opasnih tvari došlo je do curenja opasne tvari u okoliš, njezinog zapaljenja i eksplozije što je dovelo do ugrožavanja ljudskih života i materijalne štete</w:t>
            </w:r>
          </w:p>
        </w:tc>
      </w:tr>
    </w:tbl>
    <w:p w14:paraId="73C45EFF" w14:textId="77777777" w:rsidR="00E85AD6" w:rsidRDefault="00E85AD6" w:rsidP="003B6FD4">
      <w:pPr>
        <w:pStyle w:val="Bezproreda2"/>
      </w:pPr>
    </w:p>
    <w:p w14:paraId="5B4519A9" w14:textId="24F1BB8B" w:rsidR="003B6FD4" w:rsidRPr="003B6FD4" w:rsidRDefault="003B6FD4" w:rsidP="003B6FD4">
      <w:pPr>
        <w:pStyle w:val="Bezproreda2"/>
        <w:jc w:val="both"/>
        <w:rPr>
          <w:rFonts w:ascii="Times New Roman" w:hAnsi="Times New Roman"/>
          <w:color w:val="000000"/>
          <w:sz w:val="24"/>
          <w:szCs w:val="24"/>
        </w:rPr>
      </w:pPr>
      <w:r w:rsidRPr="003B6FD4">
        <w:rPr>
          <w:rFonts w:ascii="Times New Roman" w:hAnsi="Times New Roman"/>
          <w:sz w:val="24"/>
          <w:szCs w:val="24"/>
        </w:rPr>
        <w:t xml:space="preserve">Na području Općine </w:t>
      </w:r>
      <w:r w:rsidR="00C30B10">
        <w:rPr>
          <w:rFonts w:ascii="Times New Roman" w:hAnsi="Times New Roman"/>
          <w:sz w:val="24"/>
          <w:szCs w:val="24"/>
        </w:rPr>
        <w:t>Donja Dubrava nalaze</w:t>
      </w:r>
      <w:r w:rsidRPr="003B6FD4">
        <w:rPr>
          <w:rFonts w:ascii="Times New Roman" w:hAnsi="Times New Roman"/>
          <w:sz w:val="24"/>
          <w:szCs w:val="24"/>
        </w:rPr>
        <w:t xml:space="preserve"> </w:t>
      </w:r>
      <w:r w:rsidRPr="00A361CB">
        <w:rPr>
          <w:rFonts w:ascii="Times New Roman" w:hAnsi="Times New Roman"/>
          <w:sz w:val="24"/>
          <w:szCs w:val="24"/>
        </w:rPr>
        <w:t xml:space="preserve">se </w:t>
      </w:r>
      <w:r w:rsidR="00C30B10" w:rsidRPr="00A361CB">
        <w:rPr>
          <w:rFonts w:ascii="Times New Roman" w:hAnsi="Times New Roman"/>
          <w:sz w:val="24"/>
          <w:szCs w:val="24"/>
        </w:rPr>
        <w:t>tri (3</w:t>
      </w:r>
      <w:r w:rsidRPr="00A361CB">
        <w:rPr>
          <w:rFonts w:ascii="Times New Roman" w:hAnsi="Times New Roman"/>
          <w:sz w:val="24"/>
          <w:szCs w:val="24"/>
        </w:rPr>
        <w:t>) postrojenja</w:t>
      </w:r>
      <w:r w:rsidRPr="003B6FD4">
        <w:rPr>
          <w:rFonts w:ascii="Times New Roman" w:hAnsi="Times New Roman"/>
          <w:sz w:val="24"/>
          <w:szCs w:val="24"/>
        </w:rPr>
        <w:t>/objekata u kojima se skladište, koriste ili proizvode opasne tvari (zapaljive, eksplozivne, toksične), čije nekontrolirano izlaženje u okoliš može izazvati lakše ili teže posljedice za ljude, okoliš i materijalna dobra. Prema definiciji iz članka 3. Uredbe o sprječavanju velikih nesreća koje uključuju opasne tvari („Narodne novine“ broj 44/14, 31/17 i 45/17) „opasna tvar“ je tvar, smjesa ili pripravak iz popisa u Prilogu I.A dijelu 2., odnosno iz popisa u Prilogu I.B iste Uredbe ili ispunjava uvjete iz popisa u Prilogu I.A dijelu 1. Uredbe, te je prisutna kao sirovina, proizvod, nusproizvod, ostatak ili međuproizvod uključujući i tvari za koje se može opravdano pretpostaviti da će nastati u slučaju nesreće, a koje mogu imati štetne posljedice za zdravlje ljudi, materijalna dobra i okoliš</w:t>
      </w:r>
    </w:p>
    <w:p w14:paraId="16485771" w14:textId="5335044E" w:rsidR="00E85AD6" w:rsidRDefault="00E85AD6" w:rsidP="00E85AD6">
      <w:pPr>
        <w:jc w:val="both"/>
        <w:rPr>
          <w:rFonts w:ascii="Times New Roman" w:hAnsi="Times New Roman"/>
          <w:iCs/>
          <w:color w:val="1F497D"/>
        </w:rPr>
      </w:pPr>
    </w:p>
    <w:p w14:paraId="33F31029" w14:textId="0EBFB6FC" w:rsidR="003B6FD4" w:rsidRDefault="003B6FD4" w:rsidP="00E85AD6">
      <w:pPr>
        <w:jc w:val="both"/>
        <w:rPr>
          <w:rFonts w:ascii="Times New Roman" w:hAnsi="Times New Roman"/>
          <w:iCs/>
          <w:color w:val="1F497D"/>
        </w:rPr>
      </w:pPr>
    </w:p>
    <w:p w14:paraId="6BDB9CF6" w14:textId="63218B24" w:rsidR="003B6FD4" w:rsidRDefault="003B6FD4" w:rsidP="00E85AD6">
      <w:pPr>
        <w:jc w:val="both"/>
        <w:rPr>
          <w:rFonts w:ascii="Times New Roman" w:hAnsi="Times New Roman"/>
          <w:iCs/>
          <w:color w:val="1F497D"/>
        </w:rPr>
      </w:pPr>
    </w:p>
    <w:p w14:paraId="18E3D4FF" w14:textId="77777777" w:rsidR="003B6FD4" w:rsidRPr="00E85AD6" w:rsidRDefault="003B6FD4" w:rsidP="00E85AD6">
      <w:pPr>
        <w:jc w:val="both"/>
        <w:rPr>
          <w:rFonts w:ascii="Times New Roman" w:hAnsi="Times New Roman"/>
          <w:iCs/>
          <w:color w:val="1F497D"/>
        </w:rPr>
      </w:pPr>
    </w:p>
    <w:p w14:paraId="5F21996B" w14:textId="3EAD7532" w:rsidR="006D68B7" w:rsidRPr="00C30B10" w:rsidRDefault="006D68B7" w:rsidP="0081407D">
      <w:pPr>
        <w:pStyle w:val="Naslov3"/>
        <w:numPr>
          <w:ilvl w:val="2"/>
          <w:numId w:val="1"/>
        </w:numPr>
      </w:pPr>
      <w:bookmarkStart w:id="469" w:name="_Toc83197426"/>
      <w:r w:rsidRPr="00C30B10">
        <w:lastRenderedPageBreak/>
        <w:t>Prikaz utjecaja na kritičnu infrastrukturu</w:t>
      </w:r>
      <w:bookmarkEnd w:id="4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647"/>
      </w:tblGrid>
      <w:tr w:rsidR="006D68B7" w:rsidRPr="00C30B10" w14:paraId="6A4F0B37" w14:textId="77777777" w:rsidTr="00515F3E">
        <w:tc>
          <w:tcPr>
            <w:tcW w:w="959" w:type="dxa"/>
            <w:shd w:val="clear" w:color="auto" w:fill="9CC2E5"/>
          </w:tcPr>
          <w:p w14:paraId="27078CC5" w14:textId="77777777" w:rsidR="006D68B7" w:rsidRPr="00B702EE" w:rsidRDefault="006D68B7" w:rsidP="00C30B10">
            <w:pPr>
              <w:pStyle w:val="Bezproreda1"/>
              <w:rPr>
                <w:sz w:val="20"/>
                <w:szCs w:val="20"/>
              </w:rPr>
            </w:pPr>
            <w:r w:rsidRPr="00B702EE">
              <w:rPr>
                <w:sz w:val="20"/>
                <w:szCs w:val="20"/>
              </w:rPr>
              <w:t>Utjecaj</w:t>
            </w:r>
          </w:p>
        </w:tc>
        <w:tc>
          <w:tcPr>
            <w:tcW w:w="8647" w:type="dxa"/>
            <w:shd w:val="clear" w:color="auto" w:fill="9CC2E5"/>
          </w:tcPr>
          <w:p w14:paraId="67B01CD5" w14:textId="77777777" w:rsidR="006D68B7" w:rsidRPr="00B702EE" w:rsidRDefault="006D68B7" w:rsidP="00C30B10">
            <w:pPr>
              <w:pStyle w:val="Bezproreda1"/>
              <w:rPr>
                <w:sz w:val="20"/>
                <w:szCs w:val="20"/>
              </w:rPr>
            </w:pPr>
            <w:r w:rsidRPr="00B702EE">
              <w:rPr>
                <w:sz w:val="20"/>
                <w:szCs w:val="20"/>
              </w:rPr>
              <w:t>Sektor kritične infrastrukture</w:t>
            </w:r>
          </w:p>
        </w:tc>
      </w:tr>
      <w:tr w:rsidR="006D68B7" w:rsidRPr="00C30B10" w14:paraId="7FC4680D" w14:textId="77777777" w:rsidTr="00515F3E">
        <w:tc>
          <w:tcPr>
            <w:tcW w:w="959" w:type="dxa"/>
          </w:tcPr>
          <w:p w14:paraId="756E3623" w14:textId="6C21F740" w:rsidR="006D68B7" w:rsidRPr="00C30B10" w:rsidRDefault="003B6FD4" w:rsidP="00C30B10">
            <w:pPr>
              <w:pStyle w:val="Bezproreda1"/>
              <w:rPr>
                <w:sz w:val="20"/>
                <w:szCs w:val="20"/>
              </w:rPr>
            </w:pPr>
            <w:r w:rsidRPr="00C30B10">
              <w:rPr>
                <w:sz w:val="20"/>
                <w:szCs w:val="20"/>
              </w:rPr>
              <w:t>X</w:t>
            </w:r>
          </w:p>
        </w:tc>
        <w:tc>
          <w:tcPr>
            <w:tcW w:w="8647" w:type="dxa"/>
          </w:tcPr>
          <w:p w14:paraId="201FD1E8" w14:textId="77777777" w:rsidR="006D68B7" w:rsidRPr="00B702EE" w:rsidRDefault="006D68B7" w:rsidP="00C30B10">
            <w:pPr>
              <w:pStyle w:val="Bezproreda1"/>
              <w:rPr>
                <w:sz w:val="20"/>
                <w:szCs w:val="20"/>
              </w:rPr>
            </w:pPr>
            <w:r w:rsidRPr="00B702EE">
              <w:rPr>
                <w:sz w:val="20"/>
                <w:szCs w:val="20"/>
              </w:rPr>
              <w:t>Energetika (proizvodnja, akumulacija i brane, prijenos, skladištenje, transport energenata i energije, sustavi za distribuciju)</w:t>
            </w:r>
          </w:p>
        </w:tc>
      </w:tr>
      <w:tr w:rsidR="006D68B7" w:rsidRPr="00C30B10" w14:paraId="78C44C0D" w14:textId="77777777" w:rsidTr="00515F3E">
        <w:tc>
          <w:tcPr>
            <w:tcW w:w="959" w:type="dxa"/>
          </w:tcPr>
          <w:p w14:paraId="2CD8B276" w14:textId="77777777" w:rsidR="006D68B7" w:rsidRPr="00C30B10" w:rsidRDefault="006D68B7" w:rsidP="00C30B10">
            <w:pPr>
              <w:pStyle w:val="Bezproreda1"/>
              <w:rPr>
                <w:sz w:val="20"/>
                <w:szCs w:val="20"/>
                <w:lang w:val="en-US"/>
              </w:rPr>
            </w:pPr>
          </w:p>
        </w:tc>
        <w:tc>
          <w:tcPr>
            <w:tcW w:w="8647" w:type="dxa"/>
          </w:tcPr>
          <w:p w14:paraId="10431689" w14:textId="77777777" w:rsidR="006D68B7" w:rsidRPr="00B702EE" w:rsidRDefault="006D68B7" w:rsidP="00C30B10">
            <w:pPr>
              <w:pStyle w:val="Bezproreda1"/>
              <w:rPr>
                <w:sz w:val="20"/>
                <w:szCs w:val="20"/>
              </w:rPr>
            </w:pPr>
            <w:r w:rsidRPr="00B702EE">
              <w:rPr>
                <w:sz w:val="20"/>
                <w:szCs w:val="20"/>
              </w:rPr>
              <w:t>Komunikacijska i informacijska tehnologija (elektroničke komunikacije, informacijski sustavi, prijenos podataka, pružanje audio i audiovizualnih medijskih usluga)</w:t>
            </w:r>
          </w:p>
        </w:tc>
      </w:tr>
      <w:tr w:rsidR="006D68B7" w:rsidRPr="00C30B10" w14:paraId="5D7E1498" w14:textId="77777777" w:rsidTr="00515F3E">
        <w:tc>
          <w:tcPr>
            <w:tcW w:w="959" w:type="dxa"/>
          </w:tcPr>
          <w:p w14:paraId="1DA6771A" w14:textId="77777777" w:rsidR="006D68B7" w:rsidRPr="00C30B10" w:rsidRDefault="006D68B7" w:rsidP="00C30B10">
            <w:pPr>
              <w:pStyle w:val="Bezproreda1"/>
              <w:rPr>
                <w:sz w:val="20"/>
                <w:szCs w:val="20"/>
              </w:rPr>
            </w:pPr>
            <w:r w:rsidRPr="00C30B10">
              <w:rPr>
                <w:sz w:val="20"/>
                <w:szCs w:val="20"/>
              </w:rPr>
              <w:t>X</w:t>
            </w:r>
          </w:p>
        </w:tc>
        <w:tc>
          <w:tcPr>
            <w:tcW w:w="8647" w:type="dxa"/>
          </w:tcPr>
          <w:p w14:paraId="1633D4F9" w14:textId="77777777" w:rsidR="006D68B7" w:rsidRPr="00B702EE" w:rsidRDefault="006D68B7" w:rsidP="00C30B10">
            <w:pPr>
              <w:pStyle w:val="Bezproreda1"/>
              <w:rPr>
                <w:sz w:val="20"/>
                <w:szCs w:val="20"/>
              </w:rPr>
            </w:pPr>
            <w:r w:rsidRPr="00B702EE">
              <w:rPr>
                <w:sz w:val="20"/>
                <w:szCs w:val="20"/>
              </w:rPr>
              <w:t>Promet (cestovni, željeznički, zračni, pomorski i promet u unutarnjim plovnim putovima)</w:t>
            </w:r>
          </w:p>
        </w:tc>
      </w:tr>
      <w:tr w:rsidR="006D68B7" w:rsidRPr="00C30B10" w14:paraId="0B340D8A" w14:textId="77777777" w:rsidTr="00515F3E">
        <w:tc>
          <w:tcPr>
            <w:tcW w:w="959" w:type="dxa"/>
          </w:tcPr>
          <w:p w14:paraId="48E8F7A4" w14:textId="77777777" w:rsidR="006D68B7" w:rsidRPr="00C30B10" w:rsidRDefault="006D68B7" w:rsidP="00C30B10">
            <w:pPr>
              <w:pStyle w:val="Bezproreda1"/>
              <w:rPr>
                <w:sz w:val="20"/>
                <w:szCs w:val="20"/>
              </w:rPr>
            </w:pPr>
          </w:p>
        </w:tc>
        <w:tc>
          <w:tcPr>
            <w:tcW w:w="8647" w:type="dxa"/>
          </w:tcPr>
          <w:p w14:paraId="2C71220D" w14:textId="77777777" w:rsidR="006D68B7" w:rsidRPr="00B702EE" w:rsidRDefault="006D68B7" w:rsidP="00C30B10">
            <w:pPr>
              <w:pStyle w:val="Bezproreda1"/>
              <w:rPr>
                <w:sz w:val="20"/>
                <w:szCs w:val="20"/>
              </w:rPr>
            </w:pPr>
            <w:r w:rsidRPr="00B702EE">
              <w:rPr>
                <w:sz w:val="20"/>
                <w:szCs w:val="20"/>
              </w:rPr>
              <w:t>Zdravstvo (zdravstvena zaštita, proizvodnja, promet i nadzor nad lijekovima)</w:t>
            </w:r>
          </w:p>
        </w:tc>
      </w:tr>
      <w:tr w:rsidR="006D68B7" w:rsidRPr="00C30B10" w14:paraId="0771D8B1" w14:textId="77777777" w:rsidTr="00515F3E">
        <w:tc>
          <w:tcPr>
            <w:tcW w:w="959" w:type="dxa"/>
          </w:tcPr>
          <w:p w14:paraId="66F81F2D" w14:textId="77777777" w:rsidR="006D68B7" w:rsidRPr="00C30B10" w:rsidRDefault="006D68B7" w:rsidP="00C30B10">
            <w:pPr>
              <w:pStyle w:val="Bezproreda1"/>
              <w:rPr>
                <w:sz w:val="20"/>
                <w:szCs w:val="20"/>
                <w:lang w:val="en-US"/>
              </w:rPr>
            </w:pPr>
          </w:p>
        </w:tc>
        <w:tc>
          <w:tcPr>
            <w:tcW w:w="8647" w:type="dxa"/>
          </w:tcPr>
          <w:p w14:paraId="57D0FC74" w14:textId="77777777" w:rsidR="006D68B7" w:rsidRPr="00B702EE" w:rsidRDefault="006D68B7" w:rsidP="00C30B10">
            <w:pPr>
              <w:pStyle w:val="Bezproreda1"/>
              <w:rPr>
                <w:sz w:val="20"/>
                <w:szCs w:val="20"/>
              </w:rPr>
            </w:pPr>
            <w:r w:rsidRPr="00B702EE">
              <w:rPr>
                <w:sz w:val="20"/>
                <w:szCs w:val="20"/>
              </w:rPr>
              <w:t>Vodno gospodarstvo (regulacijske i zaštitne vodne građevine i komunalne vodne građevine)</w:t>
            </w:r>
          </w:p>
        </w:tc>
      </w:tr>
      <w:tr w:rsidR="006D68B7" w:rsidRPr="00C30B10" w14:paraId="56FD18B8" w14:textId="77777777" w:rsidTr="00515F3E">
        <w:tc>
          <w:tcPr>
            <w:tcW w:w="959" w:type="dxa"/>
          </w:tcPr>
          <w:p w14:paraId="3592BD04" w14:textId="77777777" w:rsidR="006D68B7" w:rsidRPr="00C30B10" w:rsidRDefault="006D68B7" w:rsidP="00C30B10">
            <w:pPr>
              <w:pStyle w:val="Bezproreda1"/>
              <w:rPr>
                <w:sz w:val="20"/>
                <w:szCs w:val="20"/>
                <w:lang w:val="en-US"/>
              </w:rPr>
            </w:pPr>
          </w:p>
        </w:tc>
        <w:tc>
          <w:tcPr>
            <w:tcW w:w="8647" w:type="dxa"/>
          </w:tcPr>
          <w:p w14:paraId="596A1D91" w14:textId="77777777" w:rsidR="006D68B7" w:rsidRPr="00B702EE" w:rsidRDefault="006D68B7" w:rsidP="00C30B10">
            <w:pPr>
              <w:pStyle w:val="Bezproreda1"/>
              <w:rPr>
                <w:sz w:val="20"/>
                <w:szCs w:val="20"/>
              </w:rPr>
            </w:pPr>
            <w:r w:rsidRPr="00B702EE">
              <w:rPr>
                <w:sz w:val="20"/>
                <w:szCs w:val="20"/>
              </w:rPr>
              <w:t>Hrana (proizvodnja i opskrba hranom i sustav sigurnosti hrane, robne zalihe)</w:t>
            </w:r>
          </w:p>
        </w:tc>
      </w:tr>
      <w:tr w:rsidR="006D68B7" w:rsidRPr="00C30B10" w14:paraId="78E5E233" w14:textId="77777777" w:rsidTr="00515F3E">
        <w:tc>
          <w:tcPr>
            <w:tcW w:w="959" w:type="dxa"/>
          </w:tcPr>
          <w:p w14:paraId="46AA2AE7" w14:textId="77777777" w:rsidR="006D68B7" w:rsidRPr="00C30B10" w:rsidRDefault="006D68B7" w:rsidP="00C30B10">
            <w:pPr>
              <w:pStyle w:val="Bezproreda1"/>
              <w:rPr>
                <w:sz w:val="20"/>
                <w:szCs w:val="20"/>
                <w:lang w:val="en-US"/>
              </w:rPr>
            </w:pPr>
          </w:p>
        </w:tc>
        <w:tc>
          <w:tcPr>
            <w:tcW w:w="8647" w:type="dxa"/>
          </w:tcPr>
          <w:p w14:paraId="093CB484" w14:textId="77777777" w:rsidR="006D68B7" w:rsidRPr="00B702EE" w:rsidRDefault="006D68B7" w:rsidP="00C30B10">
            <w:pPr>
              <w:pStyle w:val="Bezproreda1"/>
              <w:rPr>
                <w:sz w:val="20"/>
                <w:szCs w:val="20"/>
              </w:rPr>
            </w:pPr>
            <w:r w:rsidRPr="00B702EE">
              <w:rPr>
                <w:sz w:val="20"/>
                <w:szCs w:val="20"/>
              </w:rPr>
              <w:t>Financije (bankarstvo, burze, investicije, sustavi osiguranja i plaćanja)</w:t>
            </w:r>
          </w:p>
        </w:tc>
      </w:tr>
      <w:tr w:rsidR="006D68B7" w:rsidRPr="00C30B10" w14:paraId="12ED0020" w14:textId="77777777" w:rsidTr="00515F3E">
        <w:tc>
          <w:tcPr>
            <w:tcW w:w="959" w:type="dxa"/>
          </w:tcPr>
          <w:p w14:paraId="2623ABDA" w14:textId="77777777" w:rsidR="006D68B7" w:rsidRPr="00C30B10" w:rsidRDefault="006D68B7" w:rsidP="00C30B10">
            <w:pPr>
              <w:pStyle w:val="Bezproreda1"/>
              <w:rPr>
                <w:sz w:val="20"/>
                <w:szCs w:val="20"/>
                <w:lang w:val="en-US"/>
              </w:rPr>
            </w:pPr>
          </w:p>
        </w:tc>
        <w:tc>
          <w:tcPr>
            <w:tcW w:w="8647" w:type="dxa"/>
          </w:tcPr>
          <w:p w14:paraId="41847E45" w14:textId="77777777" w:rsidR="006D68B7" w:rsidRPr="00B702EE" w:rsidRDefault="006D68B7" w:rsidP="00C30B10">
            <w:pPr>
              <w:pStyle w:val="Bezproreda1"/>
              <w:rPr>
                <w:sz w:val="20"/>
                <w:szCs w:val="20"/>
              </w:rPr>
            </w:pPr>
            <w:r w:rsidRPr="00B702EE">
              <w:rPr>
                <w:sz w:val="20"/>
                <w:szCs w:val="20"/>
              </w:rPr>
              <w:t>Proizvodnja, skladištenje i prijevoz opasnih tvari (kemijski, biološki, radiološki i nuklearni materijali)</w:t>
            </w:r>
          </w:p>
        </w:tc>
      </w:tr>
      <w:tr w:rsidR="006D68B7" w:rsidRPr="00C30B10" w14:paraId="4C95D712" w14:textId="77777777" w:rsidTr="00515F3E">
        <w:tc>
          <w:tcPr>
            <w:tcW w:w="959" w:type="dxa"/>
          </w:tcPr>
          <w:p w14:paraId="292A840C" w14:textId="77777777" w:rsidR="006D68B7" w:rsidRPr="00C30B10" w:rsidRDefault="006D68B7" w:rsidP="00C30B10">
            <w:pPr>
              <w:pStyle w:val="Bezproreda1"/>
              <w:rPr>
                <w:sz w:val="20"/>
                <w:szCs w:val="20"/>
              </w:rPr>
            </w:pPr>
            <w:r w:rsidRPr="00C30B10">
              <w:rPr>
                <w:sz w:val="20"/>
                <w:szCs w:val="20"/>
              </w:rPr>
              <w:t>X</w:t>
            </w:r>
          </w:p>
        </w:tc>
        <w:tc>
          <w:tcPr>
            <w:tcW w:w="8647" w:type="dxa"/>
          </w:tcPr>
          <w:p w14:paraId="5F189194" w14:textId="77777777" w:rsidR="006D68B7" w:rsidRPr="00B702EE" w:rsidRDefault="006D68B7" w:rsidP="00C30B10">
            <w:pPr>
              <w:pStyle w:val="Bezproreda1"/>
              <w:rPr>
                <w:sz w:val="20"/>
                <w:szCs w:val="20"/>
              </w:rPr>
            </w:pPr>
            <w:r w:rsidRPr="00B702EE">
              <w:rPr>
                <w:sz w:val="20"/>
                <w:szCs w:val="20"/>
              </w:rPr>
              <w:t>Javne službe (osiguranje javnog reda i mira, zaštita i spašavanje, hitna medicinska pomoć)</w:t>
            </w:r>
          </w:p>
        </w:tc>
      </w:tr>
      <w:tr w:rsidR="006D68B7" w:rsidRPr="00C30B10" w14:paraId="5713F7E6" w14:textId="77777777" w:rsidTr="00515F3E">
        <w:tc>
          <w:tcPr>
            <w:tcW w:w="959" w:type="dxa"/>
          </w:tcPr>
          <w:p w14:paraId="2B68B47E" w14:textId="77777777" w:rsidR="006D68B7" w:rsidRPr="00C30B10" w:rsidRDefault="006D68B7" w:rsidP="00C30B10">
            <w:pPr>
              <w:pStyle w:val="Bezproreda1"/>
              <w:rPr>
                <w:sz w:val="20"/>
                <w:szCs w:val="20"/>
                <w:lang w:val="en-US"/>
              </w:rPr>
            </w:pPr>
          </w:p>
        </w:tc>
        <w:tc>
          <w:tcPr>
            <w:tcW w:w="8647" w:type="dxa"/>
          </w:tcPr>
          <w:p w14:paraId="6AE10F47" w14:textId="77777777" w:rsidR="006D68B7" w:rsidRPr="00B702EE" w:rsidRDefault="006D68B7" w:rsidP="00C30B10">
            <w:pPr>
              <w:pStyle w:val="Bezproreda1"/>
              <w:rPr>
                <w:sz w:val="20"/>
                <w:szCs w:val="20"/>
              </w:rPr>
            </w:pPr>
            <w:r w:rsidRPr="00B702EE">
              <w:rPr>
                <w:sz w:val="20"/>
                <w:szCs w:val="20"/>
              </w:rPr>
              <w:t>Nacionalni spomenici i vrijednosti</w:t>
            </w:r>
          </w:p>
        </w:tc>
      </w:tr>
    </w:tbl>
    <w:p w14:paraId="68B03576" w14:textId="3458F21F" w:rsidR="006D68B7" w:rsidRPr="00346C78" w:rsidRDefault="006D68B7" w:rsidP="006D68B7">
      <w:pPr>
        <w:jc w:val="both"/>
        <w:rPr>
          <w:rFonts w:ascii="Times New Roman" w:hAnsi="Times New Roman"/>
          <w:b/>
        </w:rPr>
      </w:pPr>
    </w:p>
    <w:p w14:paraId="066C6213" w14:textId="44657668" w:rsidR="006D68B7" w:rsidRPr="00C30B10" w:rsidRDefault="006D68B7" w:rsidP="0081407D">
      <w:pPr>
        <w:pStyle w:val="Naslov3"/>
        <w:numPr>
          <w:ilvl w:val="2"/>
          <w:numId w:val="1"/>
        </w:numPr>
      </w:pPr>
      <w:bookmarkStart w:id="470" w:name="_Toc83197427"/>
      <w:r w:rsidRPr="00C30B10">
        <w:t>Kontekst</w:t>
      </w:r>
      <w:bookmarkEnd w:id="470"/>
    </w:p>
    <w:p w14:paraId="3462C12B" w14:textId="68BEC486" w:rsidR="00C30B10" w:rsidRPr="00346C78" w:rsidRDefault="00C30B10" w:rsidP="00C30B10">
      <w:pPr>
        <w:autoSpaceDE w:val="0"/>
        <w:autoSpaceDN w:val="0"/>
        <w:adjustRightInd w:val="0"/>
        <w:jc w:val="both"/>
        <w:rPr>
          <w:rFonts w:ascii="Times New Roman" w:hAnsi="Times New Roman"/>
          <w:color w:val="000000"/>
        </w:rPr>
      </w:pPr>
      <w:r w:rsidRPr="00346C78">
        <w:rPr>
          <w:rFonts w:ascii="Times New Roman" w:hAnsi="Times New Roman"/>
          <w:color w:val="000000"/>
        </w:rPr>
        <w:t>Na području Općine Donja Dubrava od značajnijih gospodarskih objekata gdje se drži određ</w:t>
      </w:r>
      <w:r>
        <w:rPr>
          <w:rFonts w:ascii="Times New Roman" w:hAnsi="Times New Roman"/>
          <w:color w:val="000000"/>
        </w:rPr>
        <w:t>ena količina opasnih tvari su :</w:t>
      </w:r>
    </w:p>
    <w:p w14:paraId="4B9958BA" w14:textId="000AB412" w:rsidR="00C30B10" w:rsidRPr="00C30B10" w:rsidRDefault="00C30B10" w:rsidP="00C30B10">
      <w:pPr>
        <w:pStyle w:val="Bezproreda1"/>
        <w:rPr>
          <w:sz w:val="20"/>
          <w:szCs w:val="20"/>
        </w:rPr>
      </w:pPr>
      <w:r w:rsidRPr="00C30B10">
        <w:rPr>
          <w:sz w:val="20"/>
          <w:szCs w:val="20"/>
        </w:rPr>
        <w:t>Tablica 12</w:t>
      </w:r>
      <w:r w:rsidR="00197741">
        <w:rPr>
          <w:sz w:val="20"/>
          <w:szCs w:val="20"/>
        </w:rPr>
        <w:t>9</w:t>
      </w:r>
      <w:r w:rsidR="004055A9">
        <w:rPr>
          <w:sz w:val="20"/>
          <w:szCs w:val="20"/>
        </w:rPr>
        <w:t>:</w:t>
      </w:r>
      <w:r w:rsidRPr="00C30B10">
        <w:rPr>
          <w:sz w:val="20"/>
          <w:szCs w:val="20"/>
        </w:rPr>
        <w:t xml:space="preserve"> Popis gospodarskih objekata s opasnim tvarima na području Općine Donja Dubrava</w:t>
      </w:r>
    </w:p>
    <w:tbl>
      <w:tblPr>
        <w:tblW w:w="9498"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2268"/>
        <w:gridCol w:w="1417"/>
        <w:gridCol w:w="2268"/>
        <w:gridCol w:w="1560"/>
        <w:gridCol w:w="1275"/>
      </w:tblGrid>
      <w:tr w:rsidR="00C30B10" w:rsidRPr="00C30B10" w14:paraId="087A8518" w14:textId="77777777" w:rsidTr="00C30B10">
        <w:tc>
          <w:tcPr>
            <w:tcW w:w="710" w:type="dxa"/>
            <w:tcBorders>
              <w:top w:val="single" w:sz="4" w:space="0" w:color="auto"/>
              <w:left w:val="single" w:sz="4" w:space="0" w:color="auto"/>
              <w:bottom w:val="single" w:sz="4" w:space="0" w:color="auto"/>
              <w:right w:val="single" w:sz="4" w:space="0" w:color="auto"/>
            </w:tcBorders>
            <w:shd w:val="clear" w:color="auto" w:fill="9CC2E5"/>
            <w:vAlign w:val="center"/>
          </w:tcPr>
          <w:p w14:paraId="54EDA3B2" w14:textId="77777777" w:rsidR="00C30B10" w:rsidRPr="00C30B10" w:rsidRDefault="00C30B10" w:rsidP="00C30B10">
            <w:pPr>
              <w:pStyle w:val="Bezproreda1"/>
              <w:rPr>
                <w:b/>
                <w:sz w:val="20"/>
                <w:szCs w:val="20"/>
              </w:rPr>
            </w:pPr>
            <w:r w:rsidRPr="00C30B10">
              <w:rPr>
                <w:b/>
                <w:sz w:val="20"/>
                <w:szCs w:val="20"/>
              </w:rPr>
              <w:t>Red.</w:t>
            </w:r>
          </w:p>
          <w:p w14:paraId="3BADD27C" w14:textId="77777777" w:rsidR="00C30B10" w:rsidRPr="00C30B10" w:rsidRDefault="00C30B10" w:rsidP="00C30B10">
            <w:pPr>
              <w:pStyle w:val="Bezproreda1"/>
              <w:rPr>
                <w:b/>
                <w:sz w:val="20"/>
                <w:szCs w:val="20"/>
              </w:rPr>
            </w:pPr>
            <w:r w:rsidRPr="00C30B10">
              <w:rPr>
                <w:b/>
                <w:sz w:val="20"/>
                <w:szCs w:val="20"/>
              </w:rPr>
              <w:t>broj</w:t>
            </w:r>
          </w:p>
        </w:tc>
        <w:tc>
          <w:tcPr>
            <w:tcW w:w="2268" w:type="dxa"/>
            <w:tcBorders>
              <w:top w:val="single" w:sz="4" w:space="0" w:color="auto"/>
              <w:left w:val="single" w:sz="4" w:space="0" w:color="auto"/>
              <w:bottom w:val="single" w:sz="4" w:space="0" w:color="auto"/>
              <w:right w:val="single" w:sz="4" w:space="0" w:color="auto"/>
            </w:tcBorders>
            <w:shd w:val="clear" w:color="auto" w:fill="9CC2E5"/>
            <w:vAlign w:val="center"/>
          </w:tcPr>
          <w:p w14:paraId="1670AB54" w14:textId="77777777" w:rsidR="00C30B10" w:rsidRPr="00C30B10" w:rsidRDefault="00C30B10" w:rsidP="00C30B10">
            <w:pPr>
              <w:pStyle w:val="Bezproreda1"/>
              <w:rPr>
                <w:b/>
                <w:bCs/>
                <w:spacing w:val="-12"/>
                <w:sz w:val="20"/>
                <w:szCs w:val="20"/>
              </w:rPr>
            </w:pPr>
            <w:r w:rsidRPr="00C30B10">
              <w:rPr>
                <w:b/>
                <w:bCs/>
                <w:spacing w:val="-12"/>
                <w:sz w:val="20"/>
                <w:szCs w:val="20"/>
              </w:rPr>
              <w:t>Objekt/ lokacija</w:t>
            </w:r>
          </w:p>
        </w:tc>
        <w:tc>
          <w:tcPr>
            <w:tcW w:w="1417" w:type="dxa"/>
            <w:tcBorders>
              <w:top w:val="single" w:sz="4" w:space="0" w:color="auto"/>
              <w:left w:val="single" w:sz="4" w:space="0" w:color="auto"/>
              <w:bottom w:val="single" w:sz="4" w:space="0" w:color="auto"/>
              <w:right w:val="single" w:sz="4" w:space="0" w:color="auto"/>
            </w:tcBorders>
            <w:shd w:val="clear" w:color="auto" w:fill="9CC2E5"/>
            <w:vAlign w:val="center"/>
          </w:tcPr>
          <w:p w14:paraId="7B69658B" w14:textId="77777777" w:rsidR="00C30B10" w:rsidRPr="00C30B10" w:rsidRDefault="00C30B10" w:rsidP="00C30B10">
            <w:pPr>
              <w:pStyle w:val="Bezproreda1"/>
              <w:rPr>
                <w:b/>
                <w:bCs/>
                <w:spacing w:val="-12"/>
                <w:sz w:val="20"/>
                <w:szCs w:val="20"/>
              </w:rPr>
            </w:pPr>
            <w:r w:rsidRPr="00C30B10">
              <w:rPr>
                <w:b/>
                <w:bCs/>
                <w:spacing w:val="-12"/>
                <w:sz w:val="20"/>
                <w:szCs w:val="20"/>
              </w:rPr>
              <w:t>Skladištenje</w:t>
            </w:r>
          </w:p>
        </w:tc>
        <w:tc>
          <w:tcPr>
            <w:tcW w:w="2268" w:type="dxa"/>
            <w:tcBorders>
              <w:top w:val="single" w:sz="4" w:space="0" w:color="auto"/>
              <w:left w:val="single" w:sz="4" w:space="0" w:color="auto"/>
              <w:bottom w:val="single" w:sz="4" w:space="0" w:color="auto"/>
              <w:right w:val="single" w:sz="4" w:space="0" w:color="auto"/>
            </w:tcBorders>
            <w:shd w:val="clear" w:color="auto" w:fill="9CC2E5"/>
            <w:vAlign w:val="center"/>
          </w:tcPr>
          <w:p w14:paraId="15696FE6" w14:textId="77777777" w:rsidR="00C30B10" w:rsidRPr="00C30B10" w:rsidRDefault="00C30B10" w:rsidP="00C30B10">
            <w:pPr>
              <w:pStyle w:val="Bezproreda1"/>
              <w:rPr>
                <w:b/>
                <w:bCs/>
                <w:spacing w:val="-12"/>
                <w:sz w:val="20"/>
                <w:szCs w:val="20"/>
              </w:rPr>
            </w:pPr>
            <w:r w:rsidRPr="00C30B10">
              <w:rPr>
                <w:b/>
                <w:bCs/>
                <w:spacing w:val="-12"/>
                <w:sz w:val="20"/>
                <w:szCs w:val="20"/>
              </w:rPr>
              <w:t>Opasna tvar/ količina</w:t>
            </w:r>
          </w:p>
        </w:tc>
        <w:tc>
          <w:tcPr>
            <w:tcW w:w="1560" w:type="dxa"/>
            <w:tcBorders>
              <w:top w:val="single" w:sz="4" w:space="0" w:color="auto"/>
              <w:left w:val="single" w:sz="4" w:space="0" w:color="auto"/>
              <w:bottom w:val="single" w:sz="4" w:space="0" w:color="auto"/>
              <w:right w:val="single" w:sz="4" w:space="0" w:color="auto"/>
            </w:tcBorders>
            <w:shd w:val="clear" w:color="auto" w:fill="9CC2E5"/>
            <w:vAlign w:val="center"/>
          </w:tcPr>
          <w:p w14:paraId="08F67B56" w14:textId="77777777" w:rsidR="00C30B10" w:rsidRPr="00C30B10" w:rsidRDefault="00C30B10" w:rsidP="00C30B10">
            <w:pPr>
              <w:pStyle w:val="Bezproreda1"/>
              <w:rPr>
                <w:b/>
                <w:bCs/>
                <w:spacing w:val="-12"/>
                <w:sz w:val="20"/>
                <w:szCs w:val="20"/>
              </w:rPr>
            </w:pPr>
            <w:r w:rsidRPr="00C30B10">
              <w:rPr>
                <w:b/>
                <w:bCs/>
                <w:spacing w:val="-12"/>
                <w:sz w:val="20"/>
                <w:szCs w:val="20"/>
              </w:rPr>
              <w:t>Ugroženi objekt</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tcPr>
          <w:p w14:paraId="72E64F3B" w14:textId="77777777" w:rsidR="00C30B10" w:rsidRPr="00C30B10" w:rsidRDefault="00C30B10" w:rsidP="00C30B10">
            <w:pPr>
              <w:pStyle w:val="Bezproreda1"/>
              <w:rPr>
                <w:b/>
                <w:bCs/>
                <w:spacing w:val="-12"/>
                <w:sz w:val="20"/>
                <w:szCs w:val="20"/>
              </w:rPr>
            </w:pPr>
            <w:r w:rsidRPr="00C30B10">
              <w:rPr>
                <w:b/>
                <w:bCs/>
                <w:spacing w:val="-12"/>
                <w:sz w:val="20"/>
                <w:szCs w:val="20"/>
              </w:rPr>
              <w:t>Zona ugroženosti (m)</w:t>
            </w:r>
          </w:p>
        </w:tc>
      </w:tr>
      <w:tr w:rsidR="00C30B10" w:rsidRPr="00C30B10" w14:paraId="6DC2CACF" w14:textId="77777777" w:rsidTr="00C30B10">
        <w:trPr>
          <w:trHeight w:val="195"/>
        </w:trPr>
        <w:tc>
          <w:tcPr>
            <w:tcW w:w="710" w:type="dxa"/>
            <w:vMerge w:val="restart"/>
            <w:tcBorders>
              <w:top w:val="single" w:sz="4" w:space="0" w:color="auto"/>
              <w:left w:val="single" w:sz="4" w:space="0" w:color="auto"/>
              <w:right w:val="single" w:sz="4" w:space="0" w:color="auto"/>
            </w:tcBorders>
          </w:tcPr>
          <w:p w14:paraId="5F50AA88" w14:textId="77777777" w:rsidR="00C30B10" w:rsidRPr="00C30B10" w:rsidRDefault="00C30B10" w:rsidP="00C30B10">
            <w:pPr>
              <w:pStyle w:val="Bezproreda1"/>
              <w:rPr>
                <w:b/>
                <w:sz w:val="20"/>
                <w:szCs w:val="20"/>
              </w:rPr>
            </w:pPr>
            <w:r w:rsidRPr="00C30B10">
              <w:rPr>
                <w:b/>
                <w:sz w:val="20"/>
                <w:szCs w:val="20"/>
              </w:rPr>
              <w:t>1.</w:t>
            </w:r>
          </w:p>
        </w:tc>
        <w:tc>
          <w:tcPr>
            <w:tcW w:w="2268" w:type="dxa"/>
            <w:vMerge w:val="restart"/>
            <w:tcBorders>
              <w:top w:val="single" w:sz="4" w:space="0" w:color="auto"/>
              <w:left w:val="single" w:sz="4" w:space="0" w:color="auto"/>
              <w:right w:val="single" w:sz="4" w:space="0" w:color="auto"/>
            </w:tcBorders>
          </w:tcPr>
          <w:p w14:paraId="34AB01D1" w14:textId="77777777" w:rsidR="00C30B10" w:rsidRPr="00C30B10" w:rsidRDefault="00C30B10" w:rsidP="00C30B10">
            <w:pPr>
              <w:pStyle w:val="Bezproreda1"/>
              <w:rPr>
                <w:sz w:val="20"/>
                <w:szCs w:val="20"/>
              </w:rPr>
            </w:pPr>
            <w:r w:rsidRPr="00C30B10">
              <w:rPr>
                <w:sz w:val="20"/>
                <w:szCs w:val="20"/>
              </w:rPr>
              <w:t>BP Donja Dubrava</w:t>
            </w:r>
          </w:p>
          <w:p w14:paraId="1F7183AC" w14:textId="77777777" w:rsidR="00C30B10" w:rsidRPr="00C30B10" w:rsidRDefault="00C30B10" w:rsidP="00C30B10">
            <w:pPr>
              <w:pStyle w:val="Bezproreda1"/>
              <w:rPr>
                <w:sz w:val="20"/>
                <w:szCs w:val="20"/>
              </w:rPr>
            </w:pPr>
            <w:r w:rsidRPr="00C30B10">
              <w:rPr>
                <w:sz w:val="20"/>
                <w:szCs w:val="20"/>
              </w:rPr>
              <w:t>Koprivnička bb,</w:t>
            </w:r>
          </w:p>
          <w:p w14:paraId="60D521AB" w14:textId="77777777" w:rsidR="00C30B10" w:rsidRPr="00C30B10" w:rsidRDefault="00C30B10" w:rsidP="00C30B10">
            <w:pPr>
              <w:pStyle w:val="Bezproreda1"/>
              <w:rPr>
                <w:sz w:val="20"/>
                <w:szCs w:val="20"/>
              </w:rPr>
            </w:pPr>
            <w:r w:rsidRPr="00C30B10">
              <w:rPr>
                <w:sz w:val="20"/>
                <w:szCs w:val="20"/>
              </w:rPr>
              <w:t xml:space="preserve">40 328 Donja Dubrava </w:t>
            </w:r>
          </w:p>
        </w:tc>
        <w:tc>
          <w:tcPr>
            <w:tcW w:w="1417" w:type="dxa"/>
            <w:vMerge w:val="restart"/>
            <w:tcBorders>
              <w:top w:val="single" w:sz="4" w:space="0" w:color="auto"/>
              <w:left w:val="single" w:sz="4" w:space="0" w:color="auto"/>
              <w:right w:val="single" w:sz="4" w:space="0" w:color="auto"/>
            </w:tcBorders>
          </w:tcPr>
          <w:p w14:paraId="6B798232" w14:textId="77777777" w:rsidR="00C30B10" w:rsidRPr="00C30B10" w:rsidRDefault="00C30B10" w:rsidP="00C30B10">
            <w:pPr>
              <w:pStyle w:val="Bezproreda1"/>
              <w:rPr>
                <w:sz w:val="20"/>
                <w:szCs w:val="20"/>
              </w:rPr>
            </w:pPr>
          </w:p>
          <w:p w14:paraId="2F84B9A4" w14:textId="77777777" w:rsidR="00C30B10" w:rsidRPr="00C30B10" w:rsidRDefault="00C30B10" w:rsidP="00C30B10">
            <w:pPr>
              <w:pStyle w:val="Bezproreda1"/>
              <w:rPr>
                <w:sz w:val="20"/>
                <w:szCs w:val="20"/>
              </w:rPr>
            </w:pPr>
            <w:r w:rsidRPr="00C30B10">
              <w:rPr>
                <w:sz w:val="20"/>
                <w:szCs w:val="20"/>
              </w:rPr>
              <w:t>Podzemni spremnici</w:t>
            </w:r>
          </w:p>
        </w:tc>
        <w:tc>
          <w:tcPr>
            <w:tcW w:w="2268" w:type="dxa"/>
            <w:tcBorders>
              <w:top w:val="single" w:sz="4" w:space="0" w:color="auto"/>
              <w:left w:val="single" w:sz="4" w:space="0" w:color="auto"/>
              <w:bottom w:val="single" w:sz="4" w:space="0" w:color="auto"/>
              <w:right w:val="single" w:sz="4" w:space="0" w:color="auto"/>
            </w:tcBorders>
          </w:tcPr>
          <w:p w14:paraId="11D29DA0" w14:textId="77777777" w:rsidR="00C30B10" w:rsidRPr="00C30B10" w:rsidRDefault="00C30B10" w:rsidP="00C30B10">
            <w:pPr>
              <w:pStyle w:val="Bezproreda1"/>
              <w:rPr>
                <w:sz w:val="20"/>
                <w:szCs w:val="20"/>
              </w:rPr>
            </w:pPr>
            <w:r w:rsidRPr="00C30B10">
              <w:rPr>
                <w:sz w:val="20"/>
                <w:szCs w:val="20"/>
              </w:rPr>
              <w:t>MB -98/20 t</w:t>
            </w:r>
          </w:p>
        </w:tc>
        <w:tc>
          <w:tcPr>
            <w:tcW w:w="1560" w:type="dxa"/>
            <w:vMerge w:val="restart"/>
            <w:tcBorders>
              <w:top w:val="single" w:sz="4" w:space="0" w:color="auto"/>
              <w:left w:val="single" w:sz="4" w:space="0" w:color="auto"/>
              <w:right w:val="single" w:sz="4" w:space="0" w:color="auto"/>
            </w:tcBorders>
          </w:tcPr>
          <w:p w14:paraId="57F5BCD2" w14:textId="77777777" w:rsidR="00C30B10" w:rsidRPr="00C30B10" w:rsidRDefault="00C30B10" w:rsidP="00C30B10">
            <w:pPr>
              <w:pStyle w:val="Bezproreda1"/>
              <w:rPr>
                <w:sz w:val="20"/>
                <w:szCs w:val="20"/>
              </w:rPr>
            </w:pPr>
          </w:p>
          <w:p w14:paraId="095998E3" w14:textId="77777777" w:rsidR="00C30B10" w:rsidRPr="00C30B10" w:rsidRDefault="00C30B10" w:rsidP="00C30B10">
            <w:pPr>
              <w:pStyle w:val="Bezproreda1"/>
              <w:rPr>
                <w:sz w:val="20"/>
                <w:szCs w:val="20"/>
              </w:rPr>
            </w:pPr>
            <w:r w:rsidRPr="00C30B10">
              <w:rPr>
                <w:sz w:val="20"/>
                <w:szCs w:val="20"/>
              </w:rPr>
              <w:t>Stambene građevine</w:t>
            </w:r>
          </w:p>
        </w:tc>
        <w:tc>
          <w:tcPr>
            <w:tcW w:w="1275" w:type="dxa"/>
            <w:vMerge w:val="restart"/>
            <w:tcBorders>
              <w:top w:val="single" w:sz="4" w:space="0" w:color="auto"/>
              <w:left w:val="single" w:sz="4" w:space="0" w:color="auto"/>
              <w:right w:val="single" w:sz="4" w:space="0" w:color="auto"/>
            </w:tcBorders>
          </w:tcPr>
          <w:p w14:paraId="4D4AF2B6" w14:textId="77777777" w:rsidR="00C30B10" w:rsidRPr="00C30B10" w:rsidRDefault="00C30B10" w:rsidP="00C30B10">
            <w:pPr>
              <w:pStyle w:val="Bezproreda1"/>
              <w:rPr>
                <w:sz w:val="20"/>
                <w:szCs w:val="20"/>
              </w:rPr>
            </w:pPr>
          </w:p>
          <w:p w14:paraId="4F4E1D70" w14:textId="77777777" w:rsidR="00C30B10" w:rsidRPr="00C30B10" w:rsidRDefault="00C30B10" w:rsidP="00C30B10">
            <w:pPr>
              <w:pStyle w:val="Bezproreda1"/>
              <w:rPr>
                <w:sz w:val="20"/>
                <w:szCs w:val="20"/>
              </w:rPr>
            </w:pPr>
          </w:p>
          <w:p w14:paraId="02CC2C0E" w14:textId="5DABCBD5" w:rsidR="00C30B10" w:rsidRPr="00C30B10" w:rsidRDefault="00C30B10" w:rsidP="00C30B10">
            <w:pPr>
              <w:pStyle w:val="Bezproreda1"/>
              <w:rPr>
                <w:sz w:val="20"/>
                <w:szCs w:val="20"/>
              </w:rPr>
            </w:pPr>
            <w:r>
              <w:rPr>
                <w:sz w:val="20"/>
                <w:szCs w:val="20"/>
              </w:rPr>
              <w:t>261</w:t>
            </w:r>
            <w:r w:rsidRPr="00C30B10">
              <w:rPr>
                <w:sz w:val="20"/>
                <w:szCs w:val="20"/>
              </w:rPr>
              <w:t xml:space="preserve"> m</w:t>
            </w:r>
          </w:p>
        </w:tc>
      </w:tr>
      <w:tr w:rsidR="00C30B10" w:rsidRPr="00C30B10" w14:paraId="35ADD419" w14:textId="77777777" w:rsidTr="00C30B10">
        <w:trPr>
          <w:trHeight w:val="225"/>
        </w:trPr>
        <w:tc>
          <w:tcPr>
            <w:tcW w:w="710" w:type="dxa"/>
            <w:vMerge/>
            <w:tcBorders>
              <w:left w:val="single" w:sz="4" w:space="0" w:color="auto"/>
              <w:right w:val="single" w:sz="4" w:space="0" w:color="auto"/>
            </w:tcBorders>
          </w:tcPr>
          <w:p w14:paraId="64EB4A1B" w14:textId="77777777" w:rsidR="00C30B10" w:rsidRPr="00C30B10" w:rsidRDefault="00C30B10" w:rsidP="00C30B10">
            <w:pPr>
              <w:pStyle w:val="Bezproreda1"/>
              <w:rPr>
                <w:b/>
                <w:sz w:val="20"/>
                <w:szCs w:val="20"/>
              </w:rPr>
            </w:pPr>
          </w:p>
        </w:tc>
        <w:tc>
          <w:tcPr>
            <w:tcW w:w="2268" w:type="dxa"/>
            <w:vMerge/>
            <w:tcBorders>
              <w:left w:val="single" w:sz="4" w:space="0" w:color="auto"/>
              <w:right w:val="single" w:sz="4" w:space="0" w:color="auto"/>
            </w:tcBorders>
          </w:tcPr>
          <w:p w14:paraId="3186D5BC" w14:textId="77777777" w:rsidR="00C30B10" w:rsidRPr="00C30B10" w:rsidRDefault="00C30B10" w:rsidP="00C30B10">
            <w:pPr>
              <w:pStyle w:val="Bezproreda1"/>
              <w:rPr>
                <w:sz w:val="20"/>
                <w:szCs w:val="20"/>
              </w:rPr>
            </w:pPr>
          </w:p>
        </w:tc>
        <w:tc>
          <w:tcPr>
            <w:tcW w:w="1417" w:type="dxa"/>
            <w:vMerge/>
            <w:tcBorders>
              <w:left w:val="single" w:sz="4" w:space="0" w:color="auto"/>
              <w:right w:val="single" w:sz="4" w:space="0" w:color="auto"/>
            </w:tcBorders>
          </w:tcPr>
          <w:p w14:paraId="1CC264AA" w14:textId="77777777" w:rsidR="00C30B10" w:rsidRPr="00C30B10" w:rsidRDefault="00C30B10" w:rsidP="00C30B10">
            <w:pPr>
              <w:pStyle w:val="Bezproreda1"/>
              <w:rPr>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89C9FA7" w14:textId="77777777" w:rsidR="00C30B10" w:rsidRPr="00C30B10" w:rsidRDefault="00C30B10" w:rsidP="00C30B10">
            <w:pPr>
              <w:pStyle w:val="Bezproreda1"/>
              <w:rPr>
                <w:sz w:val="20"/>
                <w:szCs w:val="20"/>
              </w:rPr>
            </w:pPr>
            <w:r w:rsidRPr="00C30B10">
              <w:rPr>
                <w:sz w:val="20"/>
                <w:szCs w:val="20"/>
              </w:rPr>
              <w:t>Dizel –plavi/ 20 t</w:t>
            </w:r>
          </w:p>
        </w:tc>
        <w:tc>
          <w:tcPr>
            <w:tcW w:w="1560" w:type="dxa"/>
            <w:vMerge/>
            <w:tcBorders>
              <w:left w:val="single" w:sz="4" w:space="0" w:color="auto"/>
              <w:right w:val="single" w:sz="4" w:space="0" w:color="auto"/>
            </w:tcBorders>
          </w:tcPr>
          <w:p w14:paraId="5BA5B7F6" w14:textId="77777777" w:rsidR="00C30B10" w:rsidRPr="00C30B10" w:rsidRDefault="00C30B10" w:rsidP="00C30B10">
            <w:pPr>
              <w:pStyle w:val="Bezproreda1"/>
              <w:rPr>
                <w:sz w:val="20"/>
                <w:szCs w:val="20"/>
              </w:rPr>
            </w:pPr>
          </w:p>
        </w:tc>
        <w:tc>
          <w:tcPr>
            <w:tcW w:w="1275" w:type="dxa"/>
            <w:vMerge/>
            <w:tcBorders>
              <w:left w:val="single" w:sz="4" w:space="0" w:color="auto"/>
              <w:right w:val="single" w:sz="4" w:space="0" w:color="auto"/>
            </w:tcBorders>
          </w:tcPr>
          <w:p w14:paraId="7F8F4097" w14:textId="77777777" w:rsidR="00C30B10" w:rsidRPr="00C30B10" w:rsidRDefault="00C30B10" w:rsidP="00C30B10">
            <w:pPr>
              <w:pStyle w:val="Bezproreda1"/>
              <w:rPr>
                <w:sz w:val="20"/>
                <w:szCs w:val="20"/>
              </w:rPr>
            </w:pPr>
          </w:p>
        </w:tc>
      </w:tr>
      <w:tr w:rsidR="00C30B10" w:rsidRPr="00C30B10" w14:paraId="14B8E940" w14:textId="77777777" w:rsidTr="00C30B10">
        <w:trPr>
          <w:trHeight w:val="225"/>
        </w:trPr>
        <w:tc>
          <w:tcPr>
            <w:tcW w:w="710" w:type="dxa"/>
            <w:vMerge/>
            <w:tcBorders>
              <w:left w:val="single" w:sz="4" w:space="0" w:color="auto"/>
              <w:right w:val="single" w:sz="4" w:space="0" w:color="auto"/>
            </w:tcBorders>
          </w:tcPr>
          <w:p w14:paraId="68AE84A4" w14:textId="77777777" w:rsidR="00C30B10" w:rsidRPr="00C30B10" w:rsidRDefault="00C30B10" w:rsidP="00C30B10">
            <w:pPr>
              <w:pStyle w:val="Bezproreda1"/>
              <w:rPr>
                <w:b/>
                <w:sz w:val="20"/>
                <w:szCs w:val="20"/>
              </w:rPr>
            </w:pPr>
          </w:p>
        </w:tc>
        <w:tc>
          <w:tcPr>
            <w:tcW w:w="2268" w:type="dxa"/>
            <w:vMerge/>
            <w:tcBorders>
              <w:left w:val="single" w:sz="4" w:space="0" w:color="auto"/>
              <w:right w:val="single" w:sz="4" w:space="0" w:color="auto"/>
            </w:tcBorders>
          </w:tcPr>
          <w:p w14:paraId="0A238550" w14:textId="77777777" w:rsidR="00C30B10" w:rsidRPr="00C30B10" w:rsidRDefault="00C30B10" w:rsidP="00C30B10">
            <w:pPr>
              <w:pStyle w:val="Bezproreda1"/>
              <w:rPr>
                <w:sz w:val="20"/>
                <w:szCs w:val="20"/>
              </w:rPr>
            </w:pPr>
          </w:p>
        </w:tc>
        <w:tc>
          <w:tcPr>
            <w:tcW w:w="1417" w:type="dxa"/>
            <w:vMerge/>
            <w:tcBorders>
              <w:left w:val="single" w:sz="4" w:space="0" w:color="auto"/>
              <w:right w:val="single" w:sz="4" w:space="0" w:color="auto"/>
            </w:tcBorders>
          </w:tcPr>
          <w:p w14:paraId="0FBDF999" w14:textId="77777777" w:rsidR="00C30B10" w:rsidRPr="00C30B10" w:rsidRDefault="00C30B10" w:rsidP="00C30B10">
            <w:pPr>
              <w:pStyle w:val="Bezproreda1"/>
              <w:rPr>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61D2A84" w14:textId="77777777" w:rsidR="00C30B10" w:rsidRPr="00C30B10" w:rsidRDefault="00C30B10" w:rsidP="00C30B10">
            <w:pPr>
              <w:pStyle w:val="Bezproreda1"/>
              <w:rPr>
                <w:sz w:val="20"/>
                <w:szCs w:val="20"/>
              </w:rPr>
            </w:pPr>
            <w:r w:rsidRPr="00C30B10">
              <w:rPr>
                <w:sz w:val="20"/>
                <w:szCs w:val="20"/>
              </w:rPr>
              <w:t>Dizel /30 t</w:t>
            </w:r>
          </w:p>
        </w:tc>
        <w:tc>
          <w:tcPr>
            <w:tcW w:w="1560" w:type="dxa"/>
            <w:vMerge/>
            <w:tcBorders>
              <w:left w:val="single" w:sz="4" w:space="0" w:color="auto"/>
              <w:right w:val="single" w:sz="4" w:space="0" w:color="auto"/>
            </w:tcBorders>
          </w:tcPr>
          <w:p w14:paraId="27F4CBD1" w14:textId="77777777" w:rsidR="00C30B10" w:rsidRPr="00C30B10" w:rsidRDefault="00C30B10" w:rsidP="00C30B10">
            <w:pPr>
              <w:pStyle w:val="Bezproreda1"/>
              <w:rPr>
                <w:sz w:val="20"/>
                <w:szCs w:val="20"/>
              </w:rPr>
            </w:pPr>
          </w:p>
        </w:tc>
        <w:tc>
          <w:tcPr>
            <w:tcW w:w="1275" w:type="dxa"/>
            <w:vMerge/>
            <w:tcBorders>
              <w:left w:val="single" w:sz="4" w:space="0" w:color="auto"/>
              <w:right w:val="single" w:sz="4" w:space="0" w:color="auto"/>
            </w:tcBorders>
          </w:tcPr>
          <w:p w14:paraId="753BDDCD" w14:textId="77777777" w:rsidR="00C30B10" w:rsidRPr="00C30B10" w:rsidRDefault="00C30B10" w:rsidP="00C30B10">
            <w:pPr>
              <w:pStyle w:val="Bezproreda1"/>
              <w:rPr>
                <w:sz w:val="20"/>
                <w:szCs w:val="20"/>
              </w:rPr>
            </w:pPr>
          </w:p>
        </w:tc>
      </w:tr>
      <w:tr w:rsidR="00C30B10" w:rsidRPr="00C30B10" w14:paraId="71CD1299" w14:textId="77777777" w:rsidTr="00C30B10">
        <w:trPr>
          <w:trHeight w:val="240"/>
        </w:trPr>
        <w:tc>
          <w:tcPr>
            <w:tcW w:w="710" w:type="dxa"/>
            <w:vMerge/>
            <w:tcBorders>
              <w:left w:val="single" w:sz="4" w:space="0" w:color="auto"/>
              <w:right w:val="single" w:sz="4" w:space="0" w:color="auto"/>
            </w:tcBorders>
          </w:tcPr>
          <w:p w14:paraId="14D905C2" w14:textId="77777777" w:rsidR="00C30B10" w:rsidRPr="00C30B10" w:rsidRDefault="00C30B10" w:rsidP="00C30B10">
            <w:pPr>
              <w:pStyle w:val="Bezproreda1"/>
              <w:rPr>
                <w:b/>
                <w:sz w:val="20"/>
                <w:szCs w:val="20"/>
              </w:rPr>
            </w:pPr>
          </w:p>
        </w:tc>
        <w:tc>
          <w:tcPr>
            <w:tcW w:w="2268" w:type="dxa"/>
            <w:vMerge/>
            <w:tcBorders>
              <w:left w:val="single" w:sz="4" w:space="0" w:color="auto"/>
              <w:right w:val="single" w:sz="4" w:space="0" w:color="auto"/>
            </w:tcBorders>
          </w:tcPr>
          <w:p w14:paraId="64BE9E38" w14:textId="77777777" w:rsidR="00C30B10" w:rsidRPr="00C30B10" w:rsidRDefault="00C30B10" w:rsidP="00C30B10">
            <w:pPr>
              <w:pStyle w:val="Bezproreda1"/>
              <w:rPr>
                <w:sz w:val="20"/>
                <w:szCs w:val="20"/>
              </w:rPr>
            </w:pPr>
          </w:p>
        </w:tc>
        <w:tc>
          <w:tcPr>
            <w:tcW w:w="1417" w:type="dxa"/>
            <w:vMerge/>
            <w:tcBorders>
              <w:left w:val="single" w:sz="4" w:space="0" w:color="auto"/>
              <w:right w:val="single" w:sz="4" w:space="0" w:color="auto"/>
            </w:tcBorders>
          </w:tcPr>
          <w:p w14:paraId="7FC8B3C4" w14:textId="77777777" w:rsidR="00C30B10" w:rsidRPr="00C30B10" w:rsidRDefault="00C30B10" w:rsidP="00C30B10">
            <w:pPr>
              <w:pStyle w:val="Bezproreda1"/>
              <w:rPr>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A555D8" w14:textId="77777777" w:rsidR="00C30B10" w:rsidRPr="00C30B10" w:rsidRDefault="00C30B10" w:rsidP="00C30B10">
            <w:pPr>
              <w:pStyle w:val="Bezproreda1"/>
              <w:rPr>
                <w:sz w:val="20"/>
                <w:szCs w:val="20"/>
              </w:rPr>
            </w:pPr>
            <w:r w:rsidRPr="00C30B10">
              <w:rPr>
                <w:sz w:val="20"/>
                <w:szCs w:val="20"/>
              </w:rPr>
              <w:t>BMB – 95 /30 t</w:t>
            </w:r>
          </w:p>
        </w:tc>
        <w:tc>
          <w:tcPr>
            <w:tcW w:w="1560" w:type="dxa"/>
            <w:vMerge/>
            <w:tcBorders>
              <w:left w:val="single" w:sz="4" w:space="0" w:color="auto"/>
              <w:right w:val="single" w:sz="4" w:space="0" w:color="auto"/>
            </w:tcBorders>
          </w:tcPr>
          <w:p w14:paraId="4EDB322F" w14:textId="77777777" w:rsidR="00C30B10" w:rsidRPr="00C30B10" w:rsidRDefault="00C30B10" w:rsidP="00C30B10">
            <w:pPr>
              <w:pStyle w:val="Bezproreda1"/>
              <w:rPr>
                <w:sz w:val="20"/>
                <w:szCs w:val="20"/>
              </w:rPr>
            </w:pPr>
          </w:p>
        </w:tc>
        <w:tc>
          <w:tcPr>
            <w:tcW w:w="1275" w:type="dxa"/>
            <w:vMerge/>
            <w:tcBorders>
              <w:left w:val="single" w:sz="4" w:space="0" w:color="auto"/>
              <w:right w:val="single" w:sz="4" w:space="0" w:color="auto"/>
            </w:tcBorders>
          </w:tcPr>
          <w:p w14:paraId="4A21126F" w14:textId="77777777" w:rsidR="00C30B10" w:rsidRPr="00C30B10" w:rsidRDefault="00C30B10" w:rsidP="00C30B10">
            <w:pPr>
              <w:pStyle w:val="Bezproreda1"/>
              <w:rPr>
                <w:sz w:val="20"/>
                <w:szCs w:val="20"/>
              </w:rPr>
            </w:pPr>
          </w:p>
        </w:tc>
      </w:tr>
      <w:tr w:rsidR="00C30B10" w:rsidRPr="00C30B10" w14:paraId="64B1D061" w14:textId="77777777" w:rsidTr="00C30B10">
        <w:trPr>
          <w:trHeight w:val="165"/>
        </w:trPr>
        <w:tc>
          <w:tcPr>
            <w:tcW w:w="710" w:type="dxa"/>
            <w:vMerge/>
            <w:tcBorders>
              <w:left w:val="single" w:sz="4" w:space="0" w:color="auto"/>
              <w:bottom w:val="single" w:sz="4" w:space="0" w:color="auto"/>
              <w:right w:val="single" w:sz="4" w:space="0" w:color="auto"/>
            </w:tcBorders>
          </w:tcPr>
          <w:p w14:paraId="634F7576" w14:textId="77777777" w:rsidR="00C30B10" w:rsidRPr="00C30B10" w:rsidRDefault="00C30B10" w:rsidP="00C30B10">
            <w:pPr>
              <w:pStyle w:val="Bezproreda1"/>
              <w:rPr>
                <w:b/>
                <w:sz w:val="20"/>
                <w:szCs w:val="20"/>
              </w:rPr>
            </w:pPr>
          </w:p>
        </w:tc>
        <w:tc>
          <w:tcPr>
            <w:tcW w:w="2268" w:type="dxa"/>
            <w:vMerge/>
            <w:tcBorders>
              <w:left w:val="single" w:sz="4" w:space="0" w:color="auto"/>
              <w:bottom w:val="single" w:sz="4" w:space="0" w:color="auto"/>
              <w:right w:val="single" w:sz="4" w:space="0" w:color="auto"/>
            </w:tcBorders>
          </w:tcPr>
          <w:p w14:paraId="7A5A0FB2" w14:textId="77777777" w:rsidR="00C30B10" w:rsidRPr="00C30B10" w:rsidRDefault="00C30B10" w:rsidP="00C30B10">
            <w:pPr>
              <w:pStyle w:val="Bezproreda1"/>
              <w:rPr>
                <w:sz w:val="20"/>
                <w:szCs w:val="20"/>
              </w:rPr>
            </w:pPr>
          </w:p>
        </w:tc>
        <w:tc>
          <w:tcPr>
            <w:tcW w:w="1417" w:type="dxa"/>
            <w:vMerge/>
            <w:tcBorders>
              <w:left w:val="single" w:sz="4" w:space="0" w:color="auto"/>
              <w:bottom w:val="single" w:sz="4" w:space="0" w:color="auto"/>
              <w:right w:val="single" w:sz="4" w:space="0" w:color="auto"/>
            </w:tcBorders>
          </w:tcPr>
          <w:p w14:paraId="6C192C14" w14:textId="77777777" w:rsidR="00C30B10" w:rsidRPr="00C30B10" w:rsidRDefault="00C30B10" w:rsidP="00C30B10">
            <w:pPr>
              <w:pStyle w:val="Bezproreda1"/>
              <w:rPr>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CBCE464" w14:textId="77777777" w:rsidR="00C30B10" w:rsidRPr="00C30B10" w:rsidRDefault="00C30B10" w:rsidP="00C30B10">
            <w:pPr>
              <w:pStyle w:val="Bezproreda1"/>
              <w:rPr>
                <w:sz w:val="20"/>
                <w:szCs w:val="20"/>
              </w:rPr>
            </w:pPr>
            <w:r w:rsidRPr="00C30B10">
              <w:rPr>
                <w:sz w:val="20"/>
                <w:szCs w:val="20"/>
              </w:rPr>
              <w:t>Plin u bocama /150 kom.</w:t>
            </w:r>
          </w:p>
        </w:tc>
        <w:tc>
          <w:tcPr>
            <w:tcW w:w="1560" w:type="dxa"/>
            <w:vMerge/>
            <w:tcBorders>
              <w:left w:val="single" w:sz="4" w:space="0" w:color="auto"/>
              <w:bottom w:val="single" w:sz="4" w:space="0" w:color="auto"/>
              <w:right w:val="single" w:sz="4" w:space="0" w:color="auto"/>
            </w:tcBorders>
          </w:tcPr>
          <w:p w14:paraId="1592A42D" w14:textId="77777777" w:rsidR="00C30B10" w:rsidRPr="00C30B10" w:rsidRDefault="00C30B10" w:rsidP="00C30B10">
            <w:pPr>
              <w:pStyle w:val="Bezproreda1"/>
              <w:rPr>
                <w:sz w:val="20"/>
                <w:szCs w:val="20"/>
              </w:rPr>
            </w:pPr>
          </w:p>
        </w:tc>
        <w:tc>
          <w:tcPr>
            <w:tcW w:w="1275" w:type="dxa"/>
            <w:vMerge/>
            <w:tcBorders>
              <w:left w:val="single" w:sz="4" w:space="0" w:color="auto"/>
              <w:bottom w:val="single" w:sz="4" w:space="0" w:color="auto"/>
              <w:right w:val="single" w:sz="4" w:space="0" w:color="auto"/>
            </w:tcBorders>
          </w:tcPr>
          <w:p w14:paraId="35B10FA4" w14:textId="77777777" w:rsidR="00C30B10" w:rsidRPr="00C30B10" w:rsidRDefault="00C30B10" w:rsidP="00C30B10">
            <w:pPr>
              <w:pStyle w:val="Bezproreda1"/>
              <w:rPr>
                <w:sz w:val="20"/>
                <w:szCs w:val="20"/>
              </w:rPr>
            </w:pPr>
          </w:p>
        </w:tc>
      </w:tr>
      <w:tr w:rsidR="00C30B10" w:rsidRPr="00C30B10" w14:paraId="771A6742" w14:textId="77777777" w:rsidTr="00C30B10">
        <w:tc>
          <w:tcPr>
            <w:tcW w:w="710" w:type="dxa"/>
            <w:tcBorders>
              <w:top w:val="single" w:sz="4" w:space="0" w:color="auto"/>
              <w:left w:val="single" w:sz="4" w:space="0" w:color="auto"/>
              <w:bottom w:val="single" w:sz="4" w:space="0" w:color="auto"/>
              <w:right w:val="single" w:sz="4" w:space="0" w:color="auto"/>
            </w:tcBorders>
            <w:vAlign w:val="center"/>
          </w:tcPr>
          <w:p w14:paraId="14941639" w14:textId="77777777" w:rsidR="00C30B10" w:rsidRPr="00C30B10" w:rsidRDefault="00C30B10" w:rsidP="00C30B10">
            <w:pPr>
              <w:pStyle w:val="Bezproreda1"/>
              <w:rPr>
                <w:b/>
                <w:sz w:val="20"/>
                <w:szCs w:val="20"/>
              </w:rPr>
            </w:pPr>
            <w:r w:rsidRPr="00C30B10">
              <w:rPr>
                <w:b/>
                <w:sz w:val="20"/>
                <w:szCs w:val="20"/>
              </w:rPr>
              <w:t>2.</w:t>
            </w:r>
          </w:p>
        </w:tc>
        <w:tc>
          <w:tcPr>
            <w:tcW w:w="2268" w:type="dxa"/>
            <w:tcBorders>
              <w:top w:val="single" w:sz="4" w:space="0" w:color="auto"/>
              <w:left w:val="single" w:sz="4" w:space="0" w:color="auto"/>
              <w:bottom w:val="single" w:sz="4" w:space="0" w:color="auto"/>
              <w:right w:val="single" w:sz="4" w:space="0" w:color="auto"/>
            </w:tcBorders>
            <w:vAlign w:val="center"/>
          </w:tcPr>
          <w:p w14:paraId="10253B49" w14:textId="77777777" w:rsidR="00C30B10" w:rsidRPr="00C30B10" w:rsidRDefault="00C30B10" w:rsidP="00C30B10">
            <w:pPr>
              <w:pStyle w:val="Bezproreda1"/>
              <w:rPr>
                <w:sz w:val="20"/>
                <w:szCs w:val="20"/>
              </w:rPr>
            </w:pPr>
            <w:r w:rsidRPr="00C30B10">
              <w:rPr>
                <w:sz w:val="20"/>
                <w:szCs w:val="20"/>
              </w:rPr>
              <w:t>Agromeđimurje d.d.</w:t>
            </w:r>
          </w:p>
          <w:p w14:paraId="7F602A4B" w14:textId="77777777" w:rsidR="00C30B10" w:rsidRPr="00C30B10" w:rsidRDefault="00C30B10" w:rsidP="00C30B10">
            <w:pPr>
              <w:pStyle w:val="Bezproreda1"/>
              <w:rPr>
                <w:sz w:val="20"/>
                <w:szCs w:val="20"/>
              </w:rPr>
            </w:pPr>
            <w:r w:rsidRPr="00C30B10">
              <w:rPr>
                <w:sz w:val="20"/>
                <w:szCs w:val="20"/>
              </w:rPr>
              <w:t>Ul. 3. Travnja, Donja Dubrava</w:t>
            </w:r>
          </w:p>
        </w:tc>
        <w:tc>
          <w:tcPr>
            <w:tcW w:w="1417" w:type="dxa"/>
            <w:tcBorders>
              <w:top w:val="single" w:sz="4" w:space="0" w:color="auto"/>
              <w:left w:val="single" w:sz="4" w:space="0" w:color="auto"/>
              <w:bottom w:val="single" w:sz="4" w:space="0" w:color="auto"/>
              <w:right w:val="single" w:sz="4" w:space="0" w:color="auto"/>
            </w:tcBorders>
            <w:vAlign w:val="center"/>
          </w:tcPr>
          <w:p w14:paraId="27438A17" w14:textId="77777777" w:rsidR="00C30B10" w:rsidRPr="00C30B10" w:rsidRDefault="00C30B10" w:rsidP="00C30B10">
            <w:pPr>
              <w:pStyle w:val="Bezproreda1"/>
              <w:rPr>
                <w:sz w:val="20"/>
                <w:szCs w:val="20"/>
              </w:rPr>
            </w:pPr>
            <w:r w:rsidRPr="00C30B10">
              <w:rPr>
                <w:sz w:val="20"/>
                <w:szCs w:val="20"/>
              </w:rPr>
              <w:t xml:space="preserve">Spremnik </w:t>
            </w:r>
          </w:p>
        </w:tc>
        <w:tc>
          <w:tcPr>
            <w:tcW w:w="2268" w:type="dxa"/>
            <w:tcBorders>
              <w:top w:val="single" w:sz="4" w:space="0" w:color="auto"/>
              <w:left w:val="single" w:sz="4" w:space="0" w:color="auto"/>
              <w:bottom w:val="single" w:sz="4" w:space="0" w:color="auto"/>
              <w:right w:val="single" w:sz="4" w:space="0" w:color="auto"/>
            </w:tcBorders>
            <w:vAlign w:val="center"/>
          </w:tcPr>
          <w:p w14:paraId="65155E28" w14:textId="77777777" w:rsidR="00C30B10" w:rsidRPr="00C30B10" w:rsidRDefault="00C30B10" w:rsidP="00C30B10">
            <w:pPr>
              <w:pStyle w:val="Bezproreda1"/>
              <w:rPr>
                <w:sz w:val="20"/>
                <w:szCs w:val="20"/>
              </w:rPr>
            </w:pPr>
            <w:r w:rsidRPr="00C30B10">
              <w:rPr>
                <w:sz w:val="20"/>
                <w:szCs w:val="20"/>
              </w:rPr>
              <w:t>Dizel – gorivo /60 t</w:t>
            </w:r>
          </w:p>
        </w:tc>
        <w:tc>
          <w:tcPr>
            <w:tcW w:w="1560" w:type="dxa"/>
            <w:tcBorders>
              <w:top w:val="single" w:sz="4" w:space="0" w:color="auto"/>
              <w:left w:val="single" w:sz="4" w:space="0" w:color="auto"/>
              <w:bottom w:val="single" w:sz="4" w:space="0" w:color="auto"/>
              <w:right w:val="single" w:sz="4" w:space="0" w:color="auto"/>
            </w:tcBorders>
            <w:vAlign w:val="center"/>
          </w:tcPr>
          <w:p w14:paraId="7FCA2182" w14:textId="77777777" w:rsidR="00C30B10" w:rsidRPr="00FF493E" w:rsidRDefault="00C30B10" w:rsidP="00C30B10">
            <w:pPr>
              <w:pStyle w:val="Bezproreda1"/>
              <w:rPr>
                <w:sz w:val="20"/>
                <w:szCs w:val="20"/>
              </w:rPr>
            </w:pPr>
            <w:r w:rsidRPr="00FF493E">
              <w:rPr>
                <w:sz w:val="20"/>
                <w:szCs w:val="20"/>
              </w:rPr>
              <w:t>Pogon izvan naselja</w:t>
            </w:r>
          </w:p>
        </w:tc>
        <w:tc>
          <w:tcPr>
            <w:tcW w:w="1275" w:type="dxa"/>
            <w:tcBorders>
              <w:top w:val="single" w:sz="4" w:space="0" w:color="auto"/>
              <w:left w:val="single" w:sz="4" w:space="0" w:color="auto"/>
              <w:bottom w:val="single" w:sz="4" w:space="0" w:color="auto"/>
              <w:right w:val="single" w:sz="4" w:space="0" w:color="auto"/>
            </w:tcBorders>
            <w:vAlign w:val="center"/>
          </w:tcPr>
          <w:p w14:paraId="08747789" w14:textId="2BEA52AD" w:rsidR="00C30B10" w:rsidRPr="00FF493E" w:rsidRDefault="00FF493E" w:rsidP="00C30B10">
            <w:pPr>
              <w:pStyle w:val="Bezproreda1"/>
              <w:rPr>
                <w:sz w:val="20"/>
                <w:szCs w:val="20"/>
              </w:rPr>
            </w:pPr>
            <w:r w:rsidRPr="00FF493E">
              <w:rPr>
                <w:sz w:val="20"/>
                <w:szCs w:val="20"/>
              </w:rPr>
              <w:t>261</w:t>
            </w:r>
            <w:r w:rsidR="00C30B10" w:rsidRPr="00FF493E">
              <w:rPr>
                <w:sz w:val="20"/>
                <w:szCs w:val="20"/>
              </w:rPr>
              <w:t xml:space="preserve"> m</w:t>
            </w:r>
          </w:p>
        </w:tc>
      </w:tr>
      <w:tr w:rsidR="00C30B10" w:rsidRPr="00C30B10" w14:paraId="2C842113" w14:textId="77777777" w:rsidTr="00C30B10">
        <w:trPr>
          <w:cantSplit/>
        </w:trPr>
        <w:tc>
          <w:tcPr>
            <w:tcW w:w="710" w:type="dxa"/>
            <w:tcBorders>
              <w:top w:val="single" w:sz="4" w:space="0" w:color="auto"/>
              <w:left w:val="single" w:sz="4" w:space="0" w:color="auto"/>
              <w:bottom w:val="single" w:sz="4" w:space="0" w:color="auto"/>
              <w:right w:val="single" w:sz="4" w:space="0" w:color="auto"/>
            </w:tcBorders>
            <w:vAlign w:val="center"/>
          </w:tcPr>
          <w:p w14:paraId="7869925A" w14:textId="461AA303" w:rsidR="00C30B10" w:rsidRPr="00C30B10" w:rsidRDefault="00C30B10" w:rsidP="00C30B10">
            <w:pPr>
              <w:pStyle w:val="Bezproreda1"/>
              <w:rPr>
                <w:b/>
                <w:sz w:val="20"/>
                <w:szCs w:val="20"/>
              </w:rPr>
            </w:pPr>
            <w:r>
              <w:rPr>
                <w:b/>
                <w:sz w:val="20"/>
                <w:szCs w:val="20"/>
              </w:rPr>
              <w:t>3</w:t>
            </w:r>
            <w:r w:rsidRPr="00C30B10">
              <w:rPr>
                <w:b/>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05206C27" w14:textId="6C69CF11" w:rsidR="00C30B10" w:rsidRPr="00C30B10" w:rsidRDefault="00D21F74" w:rsidP="00C30B10">
            <w:pPr>
              <w:pStyle w:val="Bezproreda1"/>
              <w:rPr>
                <w:sz w:val="20"/>
                <w:szCs w:val="20"/>
              </w:rPr>
            </w:pPr>
            <w:r>
              <w:rPr>
                <w:sz w:val="20"/>
                <w:szCs w:val="20"/>
              </w:rPr>
              <w:t>KIS pića</w:t>
            </w:r>
            <w:r w:rsidR="00C30B10" w:rsidRPr="00C30B10">
              <w:rPr>
                <w:sz w:val="20"/>
                <w:szCs w:val="20"/>
              </w:rPr>
              <w:t xml:space="preserve"> d.o.o.</w:t>
            </w:r>
          </w:p>
        </w:tc>
        <w:tc>
          <w:tcPr>
            <w:tcW w:w="1417" w:type="dxa"/>
            <w:tcBorders>
              <w:top w:val="single" w:sz="4" w:space="0" w:color="auto"/>
              <w:left w:val="single" w:sz="4" w:space="0" w:color="auto"/>
              <w:bottom w:val="single" w:sz="4" w:space="0" w:color="auto"/>
              <w:right w:val="single" w:sz="4" w:space="0" w:color="auto"/>
            </w:tcBorders>
            <w:vAlign w:val="center"/>
          </w:tcPr>
          <w:p w14:paraId="47E1C58C" w14:textId="77777777" w:rsidR="00C30B10" w:rsidRPr="00C30B10" w:rsidRDefault="00C30B10" w:rsidP="00C30B10">
            <w:pPr>
              <w:pStyle w:val="Bezproreda1"/>
              <w:rPr>
                <w:sz w:val="20"/>
                <w:szCs w:val="20"/>
              </w:rPr>
            </w:pPr>
            <w:r w:rsidRPr="00C30B10">
              <w:rPr>
                <w:sz w:val="20"/>
                <w:szCs w:val="20"/>
              </w:rPr>
              <w:t>Spremnik</w:t>
            </w:r>
          </w:p>
        </w:tc>
        <w:tc>
          <w:tcPr>
            <w:tcW w:w="2268" w:type="dxa"/>
            <w:tcBorders>
              <w:top w:val="single" w:sz="4" w:space="0" w:color="auto"/>
              <w:left w:val="single" w:sz="4" w:space="0" w:color="auto"/>
              <w:bottom w:val="single" w:sz="4" w:space="0" w:color="auto"/>
              <w:right w:val="single" w:sz="4" w:space="0" w:color="auto"/>
            </w:tcBorders>
            <w:vAlign w:val="center"/>
          </w:tcPr>
          <w:p w14:paraId="3B645A3C" w14:textId="77777777" w:rsidR="00C30B10" w:rsidRPr="00C30B10" w:rsidRDefault="00C30B10" w:rsidP="00C30B10">
            <w:pPr>
              <w:pStyle w:val="Bezproreda1"/>
              <w:rPr>
                <w:sz w:val="20"/>
                <w:szCs w:val="20"/>
              </w:rPr>
            </w:pPr>
            <w:r w:rsidRPr="00C30B10">
              <w:rPr>
                <w:sz w:val="20"/>
                <w:szCs w:val="20"/>
              </w:rPr>
              <w:t>CO</w:t>
            </w:r>
            <w:r w:rsidRPr="00C30B10">
              <w:rPr>
                <w:sz w:val="20"/>
                <w:szCs w:val="20"/>
                <w:vertAlign w:val="subscript"/>
              </w:rPr>
              <w:t xml:space="preserve">2  </w:t>
            </w:r>
            <w:r w:rsidRPr="00C30B10">
              <w:rPr>
                <w:sz w:val="20"/>
                <w:szCs w:val="20"/>
              </w:rPr>
              <w:t xml:space="preserve"> /20 t</w:t>
            </w:r>
          </w:p>
        </w:tc>
        <w:tc>
          <w:tcPr>
            <w:tcW w:w="1560" w:type="dxa"/>
            <w:tcBorders>
              <w:top w:val="single" w:sz="4" w:space="0" w:color="auto"/>
              <w:left w:val="single" w:sz="4" w:space="0" w:color="auto"/>
              <w:bottom w:val="single" w:sz="4" w:space="0" w:color="auto"/>
              <w:right w:val="single" w:sz="4" w:space="0" w:color="auto"/>
            </w:tcBorders>
            <w:vAlign w:val="center"/>
          </w:tcPr>
          <w:p w14:paraId="13E6897D" w14:textId="77777777" w:rsidR="00C30B10" w:rsidRPr="00C30B10" w:rsidRDefault="00C30B10" w:rsidP="00C30B10">
            <w:pPr>
              <w:pStyle w:val="Bezproreda1"/>
              <w:rPr>
                <w:sz w:val="20"/>
                <w:szCs w:val="20"/>
              </w:rPr>
            </w:pPr>
            <w:r w:rsidRPr="00C30B10">
              <w:rPr>
                <w:sz w:val="20"/>
                <w:szCs w:val="20"/>
              </w:rPr>
              <w:t>Izvan naselja</w:t>
            </w:r>
          </w:p>
        </w:tc>
        <w:tc>
          <w:tcPr>
            <w:tcW w:w="1275" w:type="dxa"/>
            <w:tcBorders>
              <w:top w:val="single" w:sz="4" w:space="0" w:color="auto"/>
              <w:left w:val="single" w:sz="4" w:space="0" w:color="auto"/>
              <w:bottom w:val="single" w:sz="4" w:space="0" w:color="auto"/>
              <w:right w:val="single" w:sz="4" w:space="0" w:color="auto"/>
            </w:tcBorders>
            <w:vAlign w:val="center"/>
          </w:tcPr>
          <w:p w14:paraId="0E354426" w14:textId="77777777" w:rsidR="00C30B10" w:rsidRPr="00C30B10" w:rsidRDefault="00C30B10" w:rsidP="00C30B10">
            <w:pPr>
              <w:pStyle w:val="Bezproreda1"/>
              <w:rPr>
                <w:sz w:val="20"/>
                <w:szCs w:val="20"/>
              </w:rPr>
            </w:pPr>
            <w:r w:rsidRPr="00C30B10">
              <w:rPr>
                <w:sz w:val="20"/>
                <w:szCs w:val="20"/>
              </w:rPr>
              <w:t>50 m</w:t>
            </w:r>
          </w:p>
        </w:tc>
      </w:tr>
    </w:tbl>
    <w:p w14:paraId="63F5A360" w14:textId="77777777" w:rsidR="00C30B10" w:rsidRPr="00C30B10" w:rsidRDefault="00C30B10" w:rsidP="00C30B10">
      <w:pPr>
        <w:pStyle w:val="Bezproreda1"/>
        <w:rPr>
          <w:rFonts w:eastAsia="Calibri"/>
          <w:sz w:val="20"/>
          <w:szCs w:val="20"/>
        </w:rPr>
      </w:pPr>
      <w:r w:rsidRPr="00C30B10">
        <w:rPr>
          <w:rFonts w:eastAsia="Calibri"/>
          <w:sz w:val="20"/>
          <w:szCs w:val="20"/>
        </w:rPr>
        <w:t>Izvor podataka: Procjena ugroženosti od katastrofa i velikih nesreća Općine Donja Dubrava</w:t>
      </w:r>
    </w:p>
    <w:p w14:paraId="61899308" w14:textId="77777777" w:rsidR="00C30B10" w:rsidRPr="00346C78" w:rsidRDefault="00C30B10" w:rsidP="00C30B10">
      <w:pPr>
        <w:pStyle w:val="Bezproreda1"/>
        <w:rPr>
          <w:lang w:val="x-none" w:eastAsia="x-none"/>
        </w:rPr>
      </w:pPr>
    </w:p>
    <w:p w14:paraId="3A233F30" w14:textId="25E4586F" w:rsidR="00FD7CD2" w:rsidRDefault="00C30B10" w:rsidP="00C30B10">
      <w:pPr>
        <w:pStyle w:val="Bezproreda1"/>
      </w:pPr>
      <w:r w:rsidRPr="00204132">
        <w:t xml:space="preserve">Obzirom da Plinovod i naftovod prolaze izvan naseljenog mjesta i radi se o ukopanim cjevovodima opasnost predstavljaju samo MRS </w:t>
      </w:r>
      <w:r>
        <w:t xml:space="preserve">a </w:t>
      </w:r>
      <w:r w:rsidRPr="00204132">
        <w:t>koje su izvan naselja i ne utječu na živote ljudi, gospodarstvo niti društvene politike, isti se neće obrađivati.</w:t>
      </w:r>
    </w:p>
    <w:p w14:paraId="4421604F" w14:textId="77777777" w:rsidR="00C30B10" w:rsidRPr="00C30B10" w:rsidRDefault="00C30B10" w:rsidP="00C30B10">
      <w:pPr>
        <w:pStyle w:val="Bezproreda1"/>
      </w:pPr>
    </w:p>
    <w:p w14:paraId="06FB1A8B" w14:textId="6414A9BC" w:rsidR="006D68B7" w:rsidRPr="00C30B10" w:rsidRDefault="006D68B7" w:rsidP="0081407D">
      <w:pPr>
        <w:pStyle w:val="Naslov3"/>
        <w:numPr>
          <w:ilvl w:val="2"/>
          <w:numId w:val="1"/>
        </w:numPr>
      </w:pPr>
      <w:bookmarkStart w:id="471" w:name="_Toc83197428"/>
      <w:r w:rsidRPr="00C30B10">
        <w:t>Uzrok</w:t>
      </w:r>
      <w:bookmarkEnd w:id="471"/>
    </w:p>
    <w:p w14:paraId="6A35FD57" w14:textId="77777777" w:rsidR="006D68B7" w:rsidRPr="00346C78" w:rsidRDefault="006D68B7" w:rsidP="00C30B10">
      <w:pPr>
        <w:pStyle w:val="Bezproreda1"/>
      </w:pPr>
      <w:r w:rsidRPr="00346C78">
        <w:t xml:space="preserve">Uzrokom opasnosti smatra se događaj, poremećaj u procesu ili pak propust djelatnika, a uslijed kojih se može osloboditi opasna tvar ili tvari koje mogu uzrokovati opasnost, te može doći do širenja i ugrožavanja ljudi i objekata ili do povezivanja u uzročno-posljedični lanac događaja koji, iako svaki sam za sebe ne predstavljaju dovoljan uzrok ugrožavanja, uslijed pretpostavljenog povezivanja događaja predstavljaju realnu opasnost. </w:t>
      </w:r>
    </w:p>
    <w:p w14:paraId="53EA4375" w14:textId="71863895" w:rsidR="006D68B7" w:rsidRDefault="006D68B7" w:rsidP="00C30B10">
      <w:pPr>
        <w:pStyle w:val="Bezproreda1"/>
      </w:pPr>
      <w:r w:rsidRPr="00346C78">
        <w:t>Na osnovu analize postojećeg stanja utvrđeni su mogući uzroci izvanrednog događaj:</w:t>
      </w:r>
    </w:p>
    <w:p w14:paraId="0642452C" w14:textId="77777777" w:rsidR="00C30B10" w:rsidRDefault="00C30B10" w:rsidP="00FD7CD2">
      <w:pPr>
        <w:pStyle w:val="Bezproreda2"/>
        <w:rPr>
          <w:rFonts w:ascii="Times New Roman" w:hAnsi="Times New Roman"/>
          <w:sz w:val="20"/>
          <w:szCs w:val="20"/>
        </w:rPr>
      </w:pPr>
    </w:p>
    <w:p w14:paraId="5D2ABE96" w14:textId="06598E84" w:rsidR="006D68B7" w:rsidRPr="00FD7CD2" w:rsidRDefault="006D68B7" w:rsidP="00FD7CD2">
      <w:pPr>
        <w:pStyle w:val="Bezproreda2"/>
        <w:rPr>
          <w:rFonts w:ascii="Times New Roman" w:hAnsi="Times New Roman"/>
          <w:sz w:val="20"/>
          <w:szCs w:val="20"/>
        </w:rPr>
      </w:pPr>
      <w:r w:rsidRPr="00FD7CD2">
        <w:rPr>
          <w:rFonts w:ascii="Times New Roman" w:hAnsi="Times New Roman"/>
          <w:sz w:val="20"/>
          <w:szCs w:val="20"/>
        </w:rPr>
        <w:t>Tablica 1</w:t>
      </w:r>
      <w:r w:rsidR="00197741">
        <w:rPr>
          <w:rFonts w:ascii="Times New Roman" w:hAnsi="Times New Roman"/>
          <w:sz w:val="20"/>
          <w:szCs w:val="20"/>
        </w:rPr>
        <w:t>30</w:t>
      </w:r>
      <w:r w:rsidRPr="00FD7CD2">
        <w:rPr>
          <w:rFonts w:ascii="Times New Roman" w:hAnsi="Times New Roman"/>
          <w:sz w:val="20"/>
          <w:szCs w:val="20"/>
        </w:rPr>
        <w:t>: Mogući uzroci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6728"/>
      </w:tblGrid>
      <w:tr w:rsidR="006D68B7" w:rsidRPr="00095D3E" w14:paraId="53358883" w14:textId="77777777" w:rsidTr="00515F3E">
        <w:trPr>
          <w:trHeight w:val="441"/>
        </w:trPr>
        <w:tc>
          <w:tcPr>
            <w:tcW w:w="2376" w:type="dxa"/>
            <w:shd w:val="clear" w:color="auto" w:fill="9CC2E5"/>
          </w:tcPr>
          <w:p w14:paraId="4BDE6D96" w14:textId="77777777" w:rsidR="006D68B7" w:rsidRPr="00095D3E" w:rsidRDefault="006D68B7" w:rsidP="00FD7CD2">
            <w:pPr>
              <w:pStyle w:val="Bezproreda2"/>
              <w:rPr>
                <w:rFonts w:ascii="Times New Roman" w:hAnsi="Times New Roman"/>
                <w:b/>
                <w:bCs/>
                <w:sz w:val="20"/>
                <w:szCs w:val="20"/>
              </w:rPr>
            </w:pPr>
            <w:r w:rsidRPr="00095D3E">
              <w:rPr>
                <w:rFonts w:ascii="Times New Roman" w:hAnsi="Times New Roman"/>
                <w:b/>
                <w:bCs/>
                <w:sz w:val="20"/>
                <w:szCs w:val="20"/>
              </w:rPr>
              <w:t>Skupina uzroka</w:t>
            </w:r>
          </w:p>
        </w:tc>
        <w:tc>
          <w:tcPr>
            <w:tcW w:w="6912" w:type="dxa"/>
            <w:shd w:val="clear" w:color="auto" w:fill="9CC2E5"/>
          </w:tcPr>
          <w:p w14:paraId="2F1EFF51" w14:textId="77777777" w:rsidR="006D68B7" w:rsidRPr="00095D3E" w:rsidRDefault="006D68B7" w:rsidP="00FD7CD2">
            <w:pPr>
              <w:pStyle w:val="Bezproreda2"/>
              <w:rPr>
                <w:rFonts w:ascii="Times New Roman" w:hAnsi="Times New Roman"/>
                <w:b/>
                <w:bCs/>
                <w:sz w:val="20"/>
                <w:szCs w:val="20"/>
              </w:rPr>
            </w:pPr>
            <w:r w:rsidRPr="00095D3E">
              <w:rPr>
                <w:rFonts w:ascii="Times New Roman" w:hAnsi="Times New Roman"/>
                <w:b/>
                <w:bCs/>
                <w:sz w:val="20"/>
                <w:szCs w:val="20"/>
              </w:rPr>
              <w:t>Mogući uzroci unutar skupine</w:t>
            </w:r>
          </w:p>
        </w:tc>
      </w:tr>
      <w:tr w:rsidR="006D68B7" w:rsidRPr="00095D3E" w14:paraId="0DFB2CA8" w14:textId="77777777" w:rsidTr="00515F3E">
        <w:tc>
          <w:tcPr>
            <w:tcW w:w="2376" w:type="dxa"/>
            <w:vMerge w:val="restart"/>
          </w:tcPr>
          <w:p w14:paraId="47C2EB5F"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Ljudski faktor</w:t>
            </w:r>
          </w:p>
        </w:tc>
        <w:tc>
          <w:tcPr>
            <w:tcW w:w="6912" w:type="dxa"/>
          </w:tcPr>
          <w:p w14:paraId="1BCC76ED"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Nepažnja prilikom dopreme opasnih tvari, pretakanja i sl.</w:t>
            </w:r>
          </w:p>
        </w:tc>
      </w:tr>
      <w:tr w:rsidR="006D68B7" w:rsidRPr="00095D3E" w14:paraId="68E8FDFF" w14:textId="77777777" w:rsidTr="00515F3E">
        <w:tc>
          <w:tcPr>
            <w:tcW w:w="2376" w:type="dxa"/>
            <w:vMerge/>
          </w:tcPr>
          <w:p w14:paraId="77ECD23D" w14:textId="77777777" w:rsidR="006D68B7" w:rsidRPr="00095D3E" w:rsidRDefault="006D68B7" w:rsidP="00FD7CD2">
            <w:pPr>
              <w:pStyle w:val="Bezproreda2"/>
              <w:rPr>
                <w:rFonts w:ascii="Times New Roman" w:hAnsi="Times New Roman"/>
                <w:sz w:val="20"/>
                <w:szCs w:val="20"/>
              </w:rPr>
            </w:pPr>
          </w:p>
        </w:tc>
        <w:tc>
          <w:tcPr>
            <w:tcW w:w="6912" w:type="dxa"/>
          </w:tcPr>
          <w:p w14:paraId="534A6A9D"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Nepridržavanje uputa ii nepažnja prilikom održavanja postrojenja</w:t>
            </w:r>
          </w:p>
        </w:tc>
      </w:tr>
      <w:tr w:rsidR="006D68B7" w:rsidRPr="00095D3E" w14:paraId="7C821360" w14:textId="77777777" w:rsidTr="00515F3E">
        <w:tc>
          <w:tcPr>
            <w:tcW w:w="2376" w:type="dxa"/>
            <w:vMerge/>
          </w:tcPr>
          <w:p w14:paraId="4D650E3B" w14:textId="77777777" w:rsidR="006D68B7" w:rsidRPr="00095D3E" w:rsidRDefault="006D68B7" w:rsidP="00FD7CD2">
            <w:pPr>
              <w:pStyle w:val="Bezproreda2"/>
              <w:rPr>
                <w:rFonts w:ascii="Times New Roman" w:hAnsi="Times New Roman"/>
                <w:sz w:val="20"/>
                <w:szCs w:val="20"/>
              </w:rPr>
            </w:pPr>
          </w:p>
        </w:tc>
        <w:tc>
          <w:tcPr>
            <w:tcW w:w="6912" w:type="dxa"/>
          </w:tcPr>
          <w:p w14:paraId="38DFCB2B"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Rukovanje instalacijama i uređajima na tehnički nedopušten način</w:t>
            </w:r>
          </w:p>
        </w:tc>
      </w:tr>
      <w:tr w:rsidR="006D68B7" w:rsidRPr="00095D3E" w14:paraId="0CA1C7E8" w14:textId="77777777" w:rsidTr="00515F3E">
        <w:tc>
          <w:tcPr>
            <w:tcW w:w="2376" w:type="dxa"/>
            <w:vMerge w:val="restart"/>
          </w:tcPr>
          <w:p w14:paraId="252E3327"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Poremećaji tehničkog procesa</w:t>
            </w:r>
          </w:p>
        </w:tc>
        <w:tc>
          <w:tcPr>
            <w:tcW w:w="6912" w:type="dxa"/>
          </w:tcPr>
          <w:p w14:paraId="786D1A95"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Procesni ili drugi poremećaji prateće i sigurnosne opreme spremnika (el. oprema, sigurnosni ventili, odušci, cjevovodi i sl.)</w:t>
            </w:r>
          </w:p>
        </w:tc>
      </w:tr>
      <w:tr w:rsidR="006D68B7" w:rsidRPr="00095D3E" w14:paraId="319A1785" w14:textId="77777777" w:rsidTr="00515F3E">
        <w:tc>
          <w:tcPr>
            <w:tcW w:w="2376" w:type="dxa"/>
            <w:vMerge/>
          </w:tcPr>
          <w:p w14:paraId="357ED9D6" w14:textId="77777777" w:rsidR="006D68B7" w:rsidRPr="00095D3E" w:rsidRDefault="006D68B7" w:rsidP="00FD7CD2">
            <w:pPr>
              <w:pStyle w:val="Bezproreda2"/>
              <w:rPr>
                <w:rFonts w:ascii="Times New Roman" w:hAnsi="Times New Roman"/>
                <w:sz w:val="20"/>
                <w:szCs w:val="20"/>
              </w:rPr>
            </w:pPr>
          </w:p>
        </w:tc>
        <w:tc>
          <w:tcPr>
            <w:tcW w:w="6912" w:type="dxa"/>
          </w:tcPr>
          <w:p w14:paraId="5E77B651"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Propuštanje spremnika</w:t>
            </w:r>
          </w:p>
        </w:tc>
      </w:tr>
      <w:tr w:rsidR="006D68B7" w:rsidRPr="00095D3E" w14:paraId="37A139DE" w14:textId="77777777" w:rsidTr="00515F3E">
        <w:tc>
          <w:tcPr>
            <w:tcW w:w="2376" w:type="dxa"/>
            <w:vMerge/>
          </w:tcPr>
          <w:p w14:paraId="7F8517D6" w14:textId="77777777" w:rsidR="006D68B7" w:rsidRPr="00095D3E" w:rsidRDefault="006D68B7" w:rsidP="00FD7CD2">
            <w:pPr>
              <w:pStyle w:val="Bezproreda2"/>
              <w:rPr>
                <w:rFonts w:ascii="Times New Roman" w:hAnsi="Times New Roman"/>
                <w:sz w:val="20"/>
                <w:szCs w:val="20"/>
              </w:rPr>
            </w:pPr>
          </w:p>
        </w:tc>
        <w:tc>
          <w:tcPr>
            <w:tcW w:w="6912" w:type="dxa"/>
          </w:tcPr>
          <w:p w14:paraId="2FF07ABC"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Kvarovi većeg opsega na postrojenju i kvarovi opreme za pretovar</w:t>
            </w:r>
          </w:p>
        </w:tc>
      </w:tr>
      <w:tr w:rsidR="006D68B7" w:rsidRPr="00095D3E" w14:paraId="0D99BA5F" w14:textId="77777777" w:rsidTr="00515F3E">
        <w:tc>
          <w:tcPr>
            <w:tcW w:w="2376" w:type="dxa"/>
            <w:vMerge w:val="restart"/>
          </w:tcPr>
          <w:p w14:paraId="3F35BCA2"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Prirodne nepogode jačeg intenziteta</w:t>
            </w:r>
          </w:p>
        </w:tc>
        <w:tc>
          <w:tcPr>
            <w:tcW w:w="6912" w:type="dxa"/>
          </w:tcPr>
          <w:p w14:paraId="0B927B88"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Požar</w:t>
            </w:r>
          </w:p>
        </w:tc>
      </w:tr>
      <w:tr w:rsidR="006D68B7" w:rsidRPr="00095D3E" w14:paraId="23A0D544" w14:textId="77777777" w:rsidTr="00515F3E">
        <w:tc>
          <w:tcPr>
            <w:tcW w:w="2376" w:type="dxa"/>
            <w:vMerge/>
          </w:tcPr>
          <w:p w14:paraId="5D8F7732" w14:textId="77777777" w:rsidR="006D68B7" w:rsidRPr="00095D3E" w:rsidRDefault="006D68B7" w:rsidP="00FD7CD2">
            <w:pPr>
              <w:pStyle w:val="Bezproreda2"/>
              <w:rPr>
                <w:rFonts w:ascii="Times New Roman" w:hAnsi="Times New Roman"/>
                <w:sz w:val="20"/>
                <w:szCs w:val="20"/>
              </w:rPr>
            </w:pPr>
          </w:p>
        </w:tc>
        <w:tc>
          <w:tcPr>
            <w:tcW w:w="6912" w:type="dxa"/>
          </w:tcPr>
          <w:p w14:paraId="63DCAB34"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Potres</w:t>
            </w:r>
          </w:p>
        </w:tc>
      </w:tr>
      <w:tr w:rsidR="006D68B7" w:rsidRPr="00095D3E" w14:paraId="3C1D75C6" w14:textId="77777777" w:rsidTr="00515F3E">
        <w:tc>
          <w:tcPr>
            <w:tcW w:w="2376" w:type="dxa"/>
            <w:vMerge/>
          </w:tcPr>
          <w:p w14:paraId="6C225057" w14:textId="77777777" w:rsidR="006D68B7" w:rsidRPr="00095D3E" w:rsidRDefault="006D68B7" w:rsidP="00FD7CD2">
            <w:pPr>
              <w:pStyle w:val="Bezproreda2"/>
              <w:rPr>
                <w:rFonts w:ascii="Times New Roman" w:hAnsi="Times New Roman"/>
                <w:sz w:val="20"/>
                <w:szCs w:val="20"/>
              </w:rPr>
            </w:pPr>
          </w:p>
        </w:tc>
        <w:tc>
          <w:tcPr>
            <w:tcW w:w="6912" w:type="dxa"/>
          </w:tcPr>
          <w:p w14:paraId="7B71141C"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Olujno i orkansko nevrijeme</w:t>
            </w:r>
          </w:p>
        </w:tc>
      </w:tr>
      <w:tr w:rsidR="006D68B7" w:rsidRPr="00095D3E" w14:paraId="6C3F73BE" w14:textId="77777777" w:rsidTr="00515F3E">
        <w:tc>
          <w:tcPr>
            <w:tcW w:w="2376" w:type="dxa"/>
            <w:vMerge/>
          </w:tcPr>
          <w:p w14:paraId="513C13A8" w14:textId="77777777" w:rsidR="006D68B7" w:rsidRPr="00095D3E" w:rsidRDefault="006D68B7" w:rsidP="00FD7CD2">
            <w:pPr>
              <w:pStyle w:val="Bezproreda2"/>
              <w:rPr>
                <w:rFonts w:ascii="Times New Roman" w:hAnsi="Times New Roman"/>
                <w:sz w:val="20"/>
                <w:szCs w:val="20"/>
              </w:rPr>
            </w:pPr>
          </w:p>
        </w:tc>
        <w:tc>
          <w:tcPr>
            <w:tcW w:w="6912" w:type="dxa"/>
          </w:tcPr>
          <w:p w14:paraId="08CAEEFF"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Poledice</w:t>
            </w:r>
          </w:p>
        </w:tc>
      </w:tr>
      <w:tr w:rsidR="006D68B7" w:rsidRPr="00095D3E" w14:paraId="6A81D94A" w14:textId="77777777" w:rsidTr="00515F3E">
        <w:tc>
          <w:tcPr>
            <w:tcW w:w="2376" w:type="dxa"/>
          </w:tcPr>
          <w:p w14:paraId="59482853"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Namjerno razaranje</w:t>
            </w:r>
          </w:p>
        </w:tc>
        <w:tc>
          <w:tcPr>
            <w:tcW w:w="6912" w:type="dxa"/>
          </w:tcPr>
          <w:p w14:paraId="403FCBFF" w14:textId="77777777" w:rsidR="006D68B7" w:rsidRPr="00095D3E" w:rsidRDefault="006D68B7" w:rsidP="00FD7CD2">
            <w:pPr>
              <w:pStyle w:val="Bezproreda2"/>
              <w:rPr>
                <w:rFonts w:ascii="Times New Roman" w:hAnsi="Times New Roman"/>
                <w:sz w:val="20"/>
                <w:szCs w:val="20"/>
              </w:rPr>
            </w:pPr>
            <w:r w:rsidRPr="00095D3E">
              <w:rPr>
                <w:rFonts w:ascii="Times New Roman" w:hAnsi="Times New Roman"/>
                <w:sz w:val="20"/>
                <w:szCs w:val="20"/>
              </w:rPr>
              <w:t>Organizirani kriminal, terorizam, sabotaže, psihički nestabilne osobe</w:t>
            </w:r>
          </w:p>
        </w:tc>
      </w:tr>
    </w:tbl>
    <w:p w14:paraId="67FBB556" w14:textId="1AAD538E" w:rsidR="006D68B7" w:rsidRPr="00FD7CD2" w:rsidRDefault="006D68B7" w:rsidP="006D68B7">
      <w:pPr>
        <w:rPr>
          <w:rFonts w:ascii="Times New Roman" w:hAnsi="Times New Roman"/>
          <w:sz w:val="20"/>
          <w:szCs w:val="20"/>
        </w:rPr>
      </w:pPr>
      <w:r w:rsidRPr="00346C78">
        <w:rPr>
          <w:rFonts w:ascii="Times New Roman" w:hAnsi="Times New Roman"/>
          <w:sz w:val="20"/>
          <w:szCs w:val="20"/>
        </w:rPr>
        <w:t>Izvor podataka: Procjena rizika RH</w:t>
      </w:r>
    </w:p>
    <w:p w14:paraId="4F56FCA3" w14:textId="066B38B2" w:rsidR="006D68B7" w:rsidRPr="00346C78" w:rsidRDefault="006D68B7" w:rsidP="006D68B7">
      <w:pPr>
        <w:jc w:val="both"/>
        <w:rPr>
          <w:rFonts w:ascii="Times New Roman" w:hAnsi="Times New Roman"/>
        </w:rPr>
      </w:pPr>
      <w:r w:rsidRPr="00346C78">
        <w:rPr>
          <w:rFonts w:ascii="Times New Roman" w:hAnsi="Times New Roman"/>
        </w:rPr>
        <w:t>Za najvjerojatniji mogući izvanredni događaj uzrok može biti ljudski faktor, poremećaji tehnološkog procesa i prirodne nepogode jačeg intenziteta, a za najgori mogući slučaj uzrok može biti namjerno razaranje.</w:t>
      </w:r>
    </w:p>
    <w:p w14:paraId="5726DDB1" w14:textId="77777777" w:rsidR="006D68B7" w:rsidRPr="00FD7CD2" w:rsidRDefault="006D68B7" w:rsidP="00E85AD6">
      <w:pPr>
        <w:pStyle w:val="Naslov4"/>
        <w:rPr>
          <w:bCs/>
        </w:rPr>
      </w:pPr>
      <w:r w:rsidRPr="00FD7CD2">
        <w:rPr>
          <w:bCs/>
        </w:rPr>
        <w:t>Razvoj događaja koji prethodi velikoj nesreći</w:t>
      </w:r>
    </w:p>
    <w:p w14:paraId="411B4884" w14:textId="77777777" w:rsidR="00FD7CD2" w:rsidRDefault="00FD7CD2" w:rsidP="00FD7CD2">
      <w:pPr>
        <w:pStyle w:val="Bezproreda1"/>
      </w:pPr>
      <w:r>
        <w:t>Scenarij brzo ispuštanje/odgođeno zapaljenje uslijed namjernog razaranja. Uslijed kvara, ljudske pogreške ili prirodne nepogode dolazi do brzog ispuštanja zapaljive tvari. Tvari kojima je temperatura ključanja viša od temperature okoline, isparavaju sporije, prethodno formirajući lokvu na tlu te nastaje oblak pare koji se širi atmosferom.</w:t>
      </w:r>
    </w:p>
    <w:p w14:paraId="55A25557" w14:textId="77777777" w:rsidR="006D68B7" w:rsidRPr="00095D3E" w:rsidRDefault="006D68B7" w:rsidP="00095D3E">
      <w:pPr>
        <w:pStyle w:val="Bezproreda2"/>
        <w:rPr>
          <w:rFonts w:ascii="Times New Roman" w:hAnsi="Times New Roman"/>
          <w:sz w:val="16"/>
          <w:szCs w:val="16"/>
        </w:rPr>
      </w:pPr>
    </w:p>
    <w:p w14:paraId="4FB0C7AA" w14:textId="77777777" w:rsidR="006D68B7" w:rsidRPr="00FD7CD2" w:rsidRDefault="006D68B7" w:rsidP="00E85AD6">
      <w:pPr>
        <w:pStyle w:val="Naslov4"/>
        <w:rPr>
          <w:bCs/>
        </w:rPr>
      </w:pPr>
      <w:r w:rsidRPr="00FD7CD2">
        <w:rPr>
          <w:bCs/>
        </w:rPr>
        <w:t>Okidač koji je uzrokovao veliku nesreću</w:t>
      </w:r>
    </w:p>
    <w:p w14:paraId="3988BDAE" w14:textId="5C007CA7" w:rsidR="006D68B7" w:rsidRPr="00095D3E" w:rsidRDefault="006D68B7" w:rsidP="00095D3E">
      <w:pPr>
        <w:jc w:val="both"/>
        <w:rPr>
          <w:rFonts w:ascii="Times New Roman" w:hAnsi="Times New Roman"/>
        </w:rPr>
      </w:pPr>
      <w:r w:rsidRPr="006E10DF">
        <w:rPr>
          <w:rFonts w:ascii="Times New Roman" w:hAnsi="Times New Roman"/>
          <w:sz w:val="24"/>
          <w:szCs w:val="24"/>
        </w:rPr>
        <w:t>Kod zapaljivog oblaka nastalog uslijed isparavanja benzina ili nafte, nailaskom na izvor zapaljenja oblak se pali i izgara</w:t>
      </w:r>
      <w:r w:rsidRPr="00346C78">
        <w:rPr>
          <w:rFonts w:ascii="Times New Roman" w:hAnsi="Times New Roman"/>
        </w:rPr>
        <w:t>.</w:t>
      </w:r>
    </w:p>
    <w:p w14:paraId="4DE19A8C" w14:textId="6FF5F616" w:rsidR="006D68B7" w:rsidRPr="00095D3E" w:rsidRDefault="006D68B7" w:rsidP="0081407D">
      <w:pPr>
        <w:pStyle w:val="Naslov3"/>
        <w:numPr>
          <w:ilvl w:val="2"/>
          <w:numId w:val="1"/>
        </w:numPr>
      </w:pPr>
      <w:bookmarkStart w:id="472" w:name="_Toc83197429"/>
      <w:r w:rsidRPr="00095D3E">
        <w:t>Opis događaja</w:t>
      </w:r>
      <w:bookmarkEnd w:id="472"/>
      <w:r w:rsidRPr="00095D3E">
        <w:t xml:space="preserve"> </w:t>
      </w:r>
    </w:p>
    <w:p w14:paraId="62F2BAA2" w14:textId="77777777" w:rsidR="006D68B7" w:rsidRPr="00095D3E" w:rsidRDefault="006D68B7" w:rsidP="00095D3E">
      <w:pPr>
        <w:pStyle w:val="Bezproreda2"/>
        <w:jc w:val="both"/>
        <w:rPr>
          <w:rFonts w:ascii="Times New Roman" w:hAnsi="Times New Roman"/>
          <w:sz w:val="24"/>
          <w:szCs w:val="24"/>
        </w:rPr>
      </w:pPr>
      <w:r w:rsidRPr="00095D3E">
        <w:rPr>
          <w:rFonts w:ascii="Times New Roman" w:hAnsi="Times New Roman"/>
          <w:sz w:val="24"/>
          <w:szCs w:val="24"/>
        </w:rPr>
        <w:t>Nekontroliranog ispuštanja medija u prostor gdje se uz pomoć vjetra oblak nastavio širiti u prostor u smjeru puhanja.</w:t>
      </w:r>
    </w:p>
    <w:p w14:paraId="27691E06" w14:textId="4BC4E7E1" w:rsidR="006D68B7" w:rsidRPr="00095D3E" w:rsidRDefault="006D68B7" w:rsidP="00095D3E">
      <w:pPr>
        <w:pStyle w:val="Bezproreda2"/>
        <w:jc w:val="both"/>
        <w:rPr>
          <w:rFonts w:ascii="Times New Roman" w:hAnsi="Times New Roman"/>
          <w:sz w:val="24"/>
          <w:szCs w:val="24"/>
        </w:rPr>
      </w:pPr>
      <w:r w:rsidRPr="00095D3E">
        <w:rPr>
          <w:rFonts w:ascii="Times New Roman" w:hAnsi="Times New Roman"/>
          <w:sz w:val="24"/>
          <w:szCs w:val="24"/>
        </w:rPr>
        <w:t>Kod zapaljivog oblaka nastalog uslijed isparavanja benzina ili nafte, nailaskom na izvor zapaljenja oblak se pali i izgara.</w:t>
      </w:r>
    </w:p>
    <w:p w14:paraId="06B18474" w14:textId="77777777" w:rsidR="006D68B7" w:rsidRPr="00095D3E" w:rsidRDefault="006D68B7" w:rsidP="00095D3E">
      <w:pPr>
        <w:pStyle w:val="Bezproreda2"/>
        <w:jc w:val="both"/>
        <w:rPr>
          <w:rFonts w:ascii="Times New Roman" w:hAnsi="Times New Roman"/>
          <w:sz w:val="24"/>
          <w:szCs w:val="24"/>
        </w:rPr>
      </w:pPr>
      <w:r w:rsidRPr="00095D3E">
        <w:rPr>
          <w:rFonts w:ascii="Times New Roman" w:hAnsi="Times New Roman"/>
          <w:sz w:val="24"/>
          <w:szCs w:val="24"/>
        </w:rPr>
        <w:t>Najgori mogući slučaj, za benzinske postaje, predstavlja istjecanje benzina iz podzemnog spremnika i/ili autocisterne na površinu, zapaljenje i/ili eksploziju. Takva pretpostavka je nemoguća u slučaju podzemnih spremnika, ali je moguća u slučaju izlijevanja benzina iz autocisterne prilikom punjenja podzemnog spremnika. Istakanje naftnih derivata odvija se pod nadzorom radnika benzinske postaje i vozača, sukladno izrađenim Priručnicima za poslovanje benzinskih postaja i Organizacijskoj uputi o provođenju mjera zaštite na radu, ekološke zaštite i zaštite od požara.</w:t>
      </w:r>
    </w:p>
    <w:p w14:paraId="6333196D" w14:textId="77777777" w:rsidR="006D68B7" w:rsidRPr="00FF493E" w:rsidRDefault="006D68B7" w:rsidP="006D68B7">
      <w:pPr>
        <w:ind w:left="1080"/>
        <w:jc w:val="both"/>
        <w:rPr>
          <w:rFonts w:ascii="Times New Roman" w:hAnsi="Times New Roman"/>
          <w:b/>
          <w:sz w:val="16"/>
          <w:szCs w:val="16"/>
        </w:rPr>
      </w:pPr>
    </w:p>
    <w:p w14:paraId="3A6348C8" w14:textId="77777777" w:rsidR="006D68B7" w:rsidRPr="00E85AD6" w:rsidRDefault="006D68B7" w:rsidP="00E85AD6">
      <w:pPr>
        <w:pStyle w:val="Naslov4"/>
        <w:rPr>
          <w:bCs/>
        </w:rPr>
      </w:pPr>
      <w:r w:rsidRPr="00E85AD6">
        <w:rPr>
          <w:bCs/>
        </w:rPr>
        <w:t>Posljedice</w:t>
      </w:r>
    </w:p>
    <w:p w14:paraId="3B031076" w14:textId="6DB6268B" w:rsidR="00FF493E" w:rsidRPr="00FF493E" w:rsidRDefault="00FF493E" w:rsidP="00FF493E">
      <w:pPr>
        <w:spacing w:after="0" w:line="240" w:lineRule="auto"/>
        <w:jc w:val="both"/>
        <w:rPr>
          <w:rFonts w:ascii="Times New Roman" w:eastAsia="Times New Roman" w:hAnsi="Times New Roman"/>
          <w:sz w:val="24"/>
          <w:szCs w:val="24"/>
        </w:rPr>
      </w:pPr>
      <w:r w:rsidRPr="00FF493E">
        <w:rPr>
          <w:rFonts w:ascii="Times New Roman" w:eastAsia="Times New Roman" w:hAnsi="Times New Roman"/>
          <w:sz w:val="24"/>
          <w:szCs w:val="24"/>
        </w:rPr>
        <w:t xml:space="preserve">Posljedice su iskazane na osnovi subjektivne odluke i analize statističkih podataka Procjene ugroženosti. </w:t>
      </w:r>
      <w:r w:rsidRPr="00FF493E">
        <w:rPr>
          <w:rFonts w:ascii="Times New Roman" w:eastAsia="Times New Roman" w:hAnsi="Times New Roman"/>
          <w:b/>
          <w:sz w:val="24"/>
          <w:szCs w:val="24"/>
        </w:rPr>
        <w:t>Broj ljudi</w:t>
      </w:r>
      <w:r w:rsidRPr="00FF493E">
        <w:rPr>
          <w:rFonts w:ascii="Times New Roman" w:eastAsia="Times New Roman" w:hAnsi="Times New Roman"/>
          <w:sz w:val="24"/>
          <w:szCs w:val="24"/>
        </w:rPr>
        <w:t xml:space="preserve"> koje je potrebno evakuirati i materijalne štete po gospodarstvo ovise o lokaciji akcidenta no </w:t>
      </w:r>
      <w:r w:rsidRPr="00FF493E">
        <w:rPr>
          <w:rFonts w:ascii="Times New Roman" w:eastAsia="Times New Roman" w:hAnsi="Times New Roman"/>
          <w:b/>
          <w:sz w:val="24"/>
          <w:szCs w:val="24"/>
        </w:rPr>
        <w:t>uvijek će se kretati u brojkama koje predstavljaju katastrofu</w:t>
      </w:r>
      <w:r w:rsidRPr="00FF493E">
        <w:rPr>
          <w:rFonts w:ascii="Times New Roman" w:eastAsia="Times New Roman" w:hAnsi="Times New Roman"/>
          <w:sz w:val="24"/>
          <w:szCs w:val="24"/>
        </w:rPr>
        <w:t xml:space="preserve"> (više od </w:t>
      </w:r>
      <w:r>
        <w:rPr>
          <w:rFonts w:ascii="Times New Roman" w:eastAsia="Times New Roman" w:hAnsi="Times New Roman"/>
          <w:sz w:val="24"/>
          <w:szCs w:val="24"/>
        </w:rPr>
        <w:t>0,7</w:t>
      </w:r>
      <w:r w:rsidRPr="00FF493E">
        <w:rPr>
          <w:rFonts w:ascii="Times New Roman" w:eastAsia="Times New Roman" w:hAnsi="Times New Roman"/>
          <w:sz w:val="24"/>
          <w:szCs w:val="24"/>
        </w:rPr>
        <w:t xml:space="preserve">) a isto tako će predstavljati i </w:t>
      </w:r>
      <w:r w:rsidRPr="00FF493E">
        <w:rPr>
          <w:rFonts w:ascii="Times New Roman" w:eastAsia="Times New Roman" w:hAnsi="Times New Roman"/>
          <w:b/>
          <w:sz w:val="24"/>
          <w:szCs w:val="24"/>
        </w:rPr>
        <w:t>bitan teret po proračun općine</w:t>
      </w:r>
      <w:r w:rsidRPr="00FF493E">
        <w:rPr>
          <w:rFonts w:ascii="Times New Roman" w:eastAsia="Times New Roman" w:hAnsi="Times New Roman"/>
          <w:sz w:val="24"/>
          <w:szCs w:val="24"/>
        </w:rPr>
        <w:t xml:space="preserve">.   </w:t>
      </w:r>
    </w:p>
    <w:p w14:paraId="7F9B6118" w14:textId="77777777" w:rsidR="00FF493E" w:rsidRPr="00FF493E" w:rsidRDefault="00FF493E" w:rsidP="00FF493E">
      <w:pPr>
        <w:spacing w:after="0" w:line="240" w:lineRule="auto"/>
        <w:jc w:val="both"/>
        <w:rPr>
          <w:rFonts w:ascii="Times New Roman" w:eastAsia="Calibri" w:hAnsi="Times New Roman"/>
          <w:sz w:val="24"/>
          <w:szCs w:val="24"/>
        </w:rPr>
      </w:pPr>
      <w:r w:rsidRPr="00FF493E">
        <w:rPr>
          <w:rFonts w:ascii="Times New Roman" w:eastAsia="Calibri" w:hAnsi="Times New Roman"/>
          <w:sz w:val="24"/>
          <w:szCs w:val="24"/>
        </w:rPr>
        <w:t>Posljedice pojedinih subjekata –imaoca opasnih tvari (prije svega BP) na ljude i okoliš vidljivi su iz sljedećih izračuna:</w:t>
      </w:r>
    </w:p>
    <w:p w14:paraId="06E8DAF2" w14:textId="77777777" w:rsidR="00FF493E" w:rsidRPr="00FF493E" w:rsidRDefault="00FF493E" w:rsidP="00FF493E">
      <w:pPr>
        <w:spacing w:after="0" w:line="240" w:lineRule="auto"/>
        <w:jc w:val="both"/>
        <w:rPr>
          <w:rFonts w:ascii="Times New Roman" w:eastAsia="Calibri" w:hAnsi="Times New Roman" w:cs="Times New Roman"/>
          <w:sz w:val="16"/>
          <w:szCs w:val="16"/>
        </w:rPr>
      </w:pPr>
    </w:p>
    <w:p w14:paraId="2E2427E5" w14:textId="77777777" w:rsidR="00FF493E" w:rsidRPr="00FF493E" w:rsidRDefault="00FF493E" w:rsidP="00FF493E">
      <w:pPr>
        <w:pStyle w:val="Bezproreda1"/>
        <w:rPr>
          <w:rFonts w:eastAsia="Calibri"/>
          <w:b/>
          <w:u w:val="single"/>
        </w:rPr>
      </w:pPr>
      <w:r w:rsidRPr="00FF493E">
        <w:rPr>
          <w:rFonts w:eastAsia="Calibri"/>
          <w:b/>
          <w:u w:val="single"/>
        </w:rPr>
        <w:t xml:space="preserve">Izračun zona ugroženosti za Diesel goriva </w:t>
      </w:r>
    </w:p>
    <w:p w14:paraId="3C1B3596" w14:textId="77777777" w:rsidR="00FF493E" w:rsidRPr="00FF493E" w:rsidRDefault="00FF493E" w:rsidP="00FF493E">
      <w:pPr>
        <w:pStyle w:val="Bezproreda1"/>
        <w:rPr>
          <w:rFonts w:eastAsia="Calibri"/>
        </w:rPr>
      </w:pPr>
      <w:r w:rsidRPr="00FF493E">
        <w:rPr>
          <w:rFonts w:eastAsia="Calibri"/>
        </w:rPr>
        <w:t>Kategorija: zapaljiva tekućina</w:t>
      </w:r>
    </w:p>
    <w:p w14:paraId="7AE39A93" w14:textId="77777777" w:rsidR="00FF493E" w:rsidRPr="00FF493E" w:rsidRDefault="00FF493E" w:rsidP="00FF493E">
      <w:pPr>
        <w:pStyle w:val="Bezproreda1"/>
        <w:rPr>
          <w:rFonts w:eastAsia="Calibri"/>
        </w:rPr>
      </w:pPr>
      <w:r w:rsidRPr="00FF493E">
        <w:rPr>
          <w:rFonts w:eastAsia="Calibri"/>
        </w:rPr>
        <w:t>Gustoća: 850 kg/mᵌ</w:t>
      </w:r>
    </w:p>
    <w:p w14:paraId="08ADE680" w14:textId="77777777" w:rsidR="00FF493E" w:rsidRPr="00FF493E" w:rsidRDefault="00FF493E" w:rsidP="00FF493E">
      <w:pPr>
        <w:pStyle w:val="Bezproreda1"/>
        <w:rPr>
          <w:rFonts w:eastAsia="Calibri"/>
        </w:rPr>
      </w:pPr>
      <w:r w:rsidRPr="00FF493E">
        <w:rPr>
          <w:rFonts w:eastAsia="Calibri"/>
        </w:rPr>
        <w:t>Scenarij: Istjecanje goriva prilikom istakanja autocisterne (30mᵌ) na površinu</w:t>
      </w:r>
    </w:p>
    <w:p w14:paraId="127081F6" w14:textId="77777777" w:rsidR="00FF493E" w:rsidRPr="00FF493E" w:rsidRDefault="00FF493E" w:rsidP="00FF493E">
      <w:pPr>
        <w:pStyle w:val="Bezproreda1"/>
        <w:rPr>
          <w:rFonts w:eastAsia="Calibri"/>
        </w:rPr>
      </w:pPr>
      <w:r w:rsidRPr="00FF493E">
        <w:rPr>
          <w:rFonts w:eastAsia="Calibri"/>
        </w:rPr>
        <w:t>Najgori slučaj-eksplozija oblaka pare</w:t>
      </w:r>
    </w:p>
    <w:p w14:paraId="01367C75" w14:textId="77777777" w:rsidR="00FF493E" w:rsidRPr="00FF493E" w:rsidRDefault="00FF493E" w:rsidP="00FF493E">
      <w:pPr>
        <w:pStyle w:val="Bezproreda1"/>
        <w:rPr>
          <w:rFonts w:eastAsia="Calibri"/>
        </w:rPr>
      </w:pPr>
      <w:r w:rsidRPr="00FF493E">
        <w:rPr>
          <w:rFonts w:eastAsia="Calibri"/>
        </w:rPr>
        <w:t>U = 17∙ (0,1∙Wz∙TIz/TIᴛᴎᴛ)⅓</w:t>
      </w:r>
    </w:p>
    <w:p w14:paraId="22514FED" w14:textId="77777777" w:rsidR="00FF493E" w:rsidRPr="00FF493E" w:rsidRDefault="00FF493E" w:rsidP="00FF493E">
      <w:pPr>
        <w:pStyle w:val="Bezproreda1"/>
        <w:rPr>
          <w:rFonts w:eastAsia="Calibri"/>
        </w:rPr>
      </w:pPr>
      <w:r w:rsidRPr="00FF493E">
        <w:rPr>
          <w:rFonts w:eastAsia="Calibri"/>
        </w:rPr>
        <w:t>TIz = 44,400 kJ/kg</w:t>
      </w:r>
    </w:p>
    <w:p w14:paraId="0E3743DD" w14:textId="2D5BC31D" w:rsidR="00FF493E" w:rsidRPr="006B560A" w:rsidRDefault="00FF493E" w:rsidP="00FF493E">
      <w:pPr>
        <w:pStyle w:val="Bezproreda1"/>
        <w:rPr>
          <w:rFonts w:eastAsia="Calibri"/>
          <w:b/>
          <w:bCs/>
        </w:rPr>
      </w:pPr>
      <w:r w:rsidRPr="006B560A">
        <w:rPr>
          <w:rFonts w:eastAsia="Calibri"/>
          <w:b/>
          <w:bCs/>
        </w:rPr>
        <w:t>U = 261 m</w:t>
      </w:r>
    </w:p>
    <w:p w14:paraId="79332D24" w14:textId="77777777" w:rsidR="00FF493E" w:rsidRPr="00FF493E" w:rsidRDefault="00FF493E" w:rsidP="00FF493E">
      <w:pPr>
        <w:jc w:val="both"/>
        <w:rPr>
          <w:rFonts w:ascii="Times New Roman" w:hAnsi="Times New Roman"/>
          <w:b/>
          <w:sz w:val="24"/>
          <w:szCs w:val="24"/>
          <w:u w:val="single"/>
        </w:rPr>
      </w:pPr>
      <w:r w:rsidRPr="00FF493E">
        <w:rPr>
          <w:rFonts w:ascii="Times New Roman" w:hAnsi="Times New Roman"/>
          <w:b/>
          <w:sz w:val="24"/>
          <w:szCs w:val="24"/>
          <w:u w:val="single"/>
        </w:rPr>
        <w:lastRenderedPageBreak/>
        <w:t>Izračun zona ugroženosti za Motorne benzine</w:t>
      </w:r>
    </w:p>
    <w:p w14:paraId="3B57BAF2" w14:textId="77777777" w:rsidR="00FF493E" w:rsidRPr="00FF493E" w:rsidRDefault="00FF493E" w:rsidP="00FF493E">
      <w:pPr>
        <w:spacing w:after="0" w:line="240" w:lineRule="auto"/>
        <w:ind w:left="567"/>
        <w:rPr>
          <w:rFonts w:ascii="Times New Roman" w:eastAsia="Calibri" w:hAnsi="Times New Roman" w:cs="Times New Roman"/>
          <w:sz w:val="24"/>
          <w:szCs w:val="24"/>
        </w:rPr>
      </w:pPr>
      <w:r w:rsidRPr="00FF493E">
        <w:rPr>
          <w:rFonts w:ascii="Times New Roman" w:eastAsia="Calibri" w:hAnsi="Times New Roman" w:cs="Times New Roman"/>
          <w:sz w:val="24"/>
          <w:szCs w:val="24"/>
        </w:rPr>
        <w:t>Kategorija: zapaljiva tekućina</w:t>
      </w:r>
    </w:p>
    <w:p w14:paraId="2FABB7B2" w14:textId="77777777" w:rsidR="00FF493E" w:rsidRPr="00FF493E" w:rsidRDefault="00FF493E" w:rsidP="00FF493E">
      <w:pPr>
        <w:spacing w:after="0" w:line="240" w:lineRule="auto"/>
        <w:ind w:left="567"/>
        <w:rPr>
          <w:rFonts w:ascii="Times New Roman" w:eastAsia="Calibri" w:hAnsi="Times New Roman" w:cs="Times New Roman"/>
          <w:sz w:val="24"/>
          <w:szCs w:val="24"/>
        </w:rPr>
      </w:pPr>
      <w:r w:rsidRPr="00FF493E">
        <w:rPr>
          <w:rFonts w:ascii="Times New Roman" w:eastAsia="Calibri" w:hAnsi="Times New Roman" w:cs="Times New Roman"/>
          <w:sz w:val="24"/>
          <w:szCs w:val="24"/>
        </w:rPr>
        <w:t>Gustoća: 760 kg/mᵌ</w:t>
      </w:r>
    </w:p>
    <w:p w14:paraId="69B30313" w14:textId="77777777" w:rsidR="00FF493E" w:rsidRPr="00FF493E" w:rsidRDefault="00FF493E" w:rsidP="00FF493E">
      <w:pPr>
        <w:spacing w:after="0" w:line="240" w:lineRule="auto"/>
        <w:ind w:left="567"/>
        <w:rPr>
          <w:rFonts w:ascii="Times New Roman" w:eastAsia="Calibri" w:hAnsi="Times New Roman" w:cs="Times New Roman"/>
          <w:sz w:val="24"/>
          <w:szCs w:val="24"/>
        </w:rPr>
      </w:pPr>
      <w:r w:rsidRPr="00FF493E">
        <w:rPr>
          <w:rFonts w:ascii="Times New Roman" w:eastAsia="Calibri" w:hAnsi="Times New Roman" w:cs="Times New Roman"/>
          <w:sz w:val="24"/>
          <w:szCs w:val="24"/>
        </w:rPr>
        <w:t>Scenarij: Istjecanje goriva prilikom istakanja autocisterne (30mᵌ) na površinu</w:t>
      </w:r>
    </w:p>
    <w:p w14:paraId="1389E0D3" w14:textId="77777777" w:rsidR="00FF493E" w:rsidRPr="00FF493E" w:rsidRDefault="00FF493E" w:rsidP="00FF493E">
      <w:pPr>
        <w:spacing w:after="0" w:line="240" w:lineRule="auto"/>
        <w:ind w:left="567"/>
        <w:rPr>
          <w:rFonts w:ascii="Times New Roman" w:eastAsia="Calibri" w:hAnsi="Times New Roman" w:cs="Times New Roman"/>
          <w:sz w:val="24"/>
          <w:szCs w:val="24"/>
        </w:rPr>
      </w:pPr>
      <w:r w:rsidRPr="00FF493E">
        <w:rPr>
          <w:rFonts w:ascii="Times New Roman" w:eastAsia="Calibri" w:hAnsi="Times New Roman" w:cs="Times New Roman"/>
          <w:sz w:val="24"/>
          <w:szCs w:val="24"/>
        </w:rPr>
        <w:t>Najgori slučaj-eksplozija oblaka pare</w:t>
      </w:r>
    </w:p>
    <w:p w14:paraId="2B82A7DD" w14:textId="77777777" w:rsidR="00FF493E" w:rsidRPr="00FF493E" w:rsidRDefault="00FF493E" w:rsidP="00FF493E">
      <w:pPr>
        <w:spacing w:after="0" w:line="240" w:lineRule="auto"/>
        <w:ind w:left="567"/>
        <w:rPr>
          <w:rFonts w:ascii="Times New Roman" w:eastAsia="Calibri" w:hAnsi="Times New Roman" w:cs="Times New Roman"/>
          <w:sz w:val="24"/>
          <w:szCs w:val="24"/>
        </w:rPr>
      </w:pPr>
      <w:r w:rsidRPr="00FF493E">
        <w:rPr>
          <w:rFonts w:ascii="Times New Roman" w:eastAsia="Calibri" w:hAnsi="Times New Roman" w:cs="Times New Roman"/>
          <w:sz w:val="24"/>
          <w:szCs w:val="24"/>
        </w:rPr>
        <w:t>U = 17∙ (0,1∙Wz∙TIz/TIᴛᴎᴛ)⅓</w:t>
      </w:r>
    </w:p>
    <w:p w14:paraId="4E6E9F61" w14:textId="77777777" w:rsidR="00FF493E" w:rsidRPr="00FF493E" w:rsidRDefault="00FF493E" w:rsidP="00FF493E">
      <w:pPr>
        <w:spacing w:after="0" w:line="240" w:lineRule="auto"/>
        <w:ind w:left="567"/>
        <w:rPr>
          <w:rFonts w:ascii="Times New Roman" w:eastAsia="Calibri" w:hAnsi="Times New Roman" w:cs="Times New Roman"/>
          <w:sz w:val="24"/>
          <w:szCs w:val="24"/>
        </w:rPr>
      </w:pPr>
      <w:r w:rsidRPr="00FF493E">
        <w:rPr>
          <w:rFonts w:ascii="Times New Roman" w:eastAsia="Calibri" w:hAnsi="Times New Roman" w:cs="Times New Roman"/>
          <w:sz w:val="24"/>
          <w:szCs w:val="24"/>
        </w:rPr>
        <w:t>TIz = 44,700 kJ/kg</w:t>
      </w:r>
    </w:p>
    <w:p w14:paraId="04E51AC4" w14:textId="77777777" w:rsidR="00FF493E" w:rsidRPr="00FF493E" w:rsidRDefault="00FF493E" w:rsidP="00FF493E">
      <w:pPr>
        <w:spacing w:after="0" w:line="240" w:lineRule="auto"/>
        <w:ind w:left="567"/>
        <w:rPr>
          <w:rFonts w:ascii="Times New Roman" w:eastAsia="Calibri" w:hAnsi="Times New Roman" w:cs="Times New Roman"/>
          <w:b/>
          <w:sz w:val="24"/>
          <w:szCs w:val="24"/>
        </w:rPr>
      </w:pPr>
      <w:r w:rsidRPr="00FF493E">
        <w:rPr>
          <w:rFonts w:ascii="Times New Roman" w:eastAsia="Calibri" w:hAnsi="Times New Roman" w:cs="Times New Roman"/>
          <w:b/>
          <w:sz w:val="24"/>
          <w:szCs w:val="24"/>
        </w:rPr>
        <w:t>U = 252 m</w:t>
      </w:r>
    </w:p>
    <w:p w14:paraId="64409277" w14:textId="77777777" w:rsidR="00FF493E" w:rsidRPr="00FF493E" w:rsidRDefault="00FF493E" w:rsidP="00FF493E">
      <w:pPr>
        <w:spacing w:after="0" w:line="240" w:lineRule="auto"/>
        <w:rPr>
          <w:rFonts w:ascii="Times New Roman" w:eastAsia="Times New Roman" w:hAnsi="Times New Roman"/>
          <w:b/>
          <w:sz w:val="24"/>
          <w:szCs w:val="24"/>
          <w:u w:val="single"/>
        </w:rPr>
      </w:pPr>
    </w:p>
    <w:p w14:paraId="1C3FC117" w14:textId="77777777" w:rsidR="00FF493E" w:rsidRPr="00FF493E" w:rsidRDefault="00FF493E" w:rsidP="00FF493E">
      <w:pPr>
        <w:spacing w:after="0" w:line="240" w:lineRule="auto"/>
        <w:rPr>
          <w:rFonts w:ascii="Times New Roman" w:eastAsia="Times New Roman" w:hAnsi="Times New Roman"/>
          <w:b/>
          <w:sz w:val="24"/>
          <w:szCs w:val="24"/>
          <w:u w:val="single"/>
        </w:rPr>
      </w:pPr>
      <w:r w:rsidRPr="00FF493E">
        <w:rPr>
          <w:rFonts w:ascii="Times New Roman" w:eastAsia="Times New Roman" w:hAnsi="Times New Roman"/>
          <w:b/>
          <w:sz w:val="24"/>
          <w:szCs w:val="24"/>
          <w:u w:val="single"/>
        </w:rPr>
        <w:t>Izračun zona ugroženosti za UNP (80 boca od 10 kg)</w:t>
      </w:r>
    </w:p>
    <w:p w14:paraId="54DF4B5F" w14:textId="77777777" w:rsidR="00FF493E" w:rsidRPr="00FF493E" w:rsidRDefault="00FF493E" w:rsidP="00FF493E">
      <w:pPr>
        <w:spacing w:after="0" w:line="240" w:lineRule="auto"/>
        <w:ind w:left="567"/>
        <w:rPr>
          <w:rFonts w:ascii="Times New Roman" w:eastAsia="Times New Roman" w:hAnsi="Times New Roman"/>
          <w:sz w:val="24"/>
          <w:szCs w:val="24"/>
        </w:rPr>
      </w:pPr>
      <w:r w:rsidRPr="00FF493E">
        <w:rPr>
          <w:rFonts w:ascii="Times New Roman" w:eastAsia="Times New Roman" w:hAnsi="Times New Roman"/>
          <w:sz w:val="24"/>
          <w:szCs w:val="24"/>
        </w:rPr>
        <w:t>Kategorija: zapaljiva tekućina</w:t>
      </w:r>
    </w:p>
    <w:p w14:paraId="155B684F" w14:textId="77777777" w:rsidR="00FF493E" w:rsidRPr="00FF493E" w:rsidRDefault="00FF493E" w:rsidP="00FF493E">
      <w:pPr>
        <w:spacing w:after="0" w:line="240" w:lineRule="auto"/>
        <w:ind w:left="567"/>
        <w:rPr>
          <w:rFonts w:ascii="Times New Roman" w:eastAsia="Times New Roman" w:hAnsi="Times New Roman"/>
          <w:sz w:val="24"/>
          <w:szCs w:val="24"/>
        </w:rPr>
      </w:pPr>
      <w:r w:rsidRPr="00FF493E">
        <w:rPr>
          <w:rFonts w:ascii="Times New Roman" w:eastAsia="Times New Roman" w:hAnsi="Times New Roman"/>
          <w:sz w:val="24"/>
          <w:szCs w:val="24"/>
        </w:rPr>
        <w:t>Gustoća: 600 kg/mᵌ</w:t>
      </w:r>
    </w:p>
    <w:p w14:paraId="6EBD6EA5" w14:textId="77777777" w:rsidR="00FF493E" w:rsidRPr="00FF493E" w:rsidRDefault="00FF493E" w:rsidP="00FF493E">
      <w:pPr>
        <w:spacing w:after="0" w:line="240" w:lineRule="auto"/>
        <w:ind w:left="567"/>
        <w:rPr>
          <w:rFonts w:ascii="Times New Roman" w:eastAsia="Times New Roman" w:hAnsi="Times New Roman"/>
          <w:sz w:val="24"/>
          <w:szCs w:val="24"/>
        </w:rPr>
      </w:pPr>
      <w:r w:rsidRPr="00FF493E">
        <w:rPr>
          <w:rFonts w:ascii="Times New Roman" w:eastAsia="Times New Roman" w:hAnsi="Times New Roman"/>
          <w:sz w:val="24"/>
          <w:szCs w:val="24"/>
        </w:rPr>
        <w:t xml:space="preserve">Scenarij: Istjecanje iz jedne od boca i eksplozija iste koja izazove eksploziju ostalih boca u kavezima nadzemnog spremnika </w:t>
      </w:r>
    </w:p>
    <w:p w14:paraId="744AA8DF" w14:textId="77777777" w:rsidR="00FF493E" w:rsidRPr="00FF493E" w:rsidRDefault="00FF493E" w:rsidP="00FF493E">
      <w:pPr>
        <w:spacing w:after="0" w:line="240" w:lineRule="auto"/>
        <w:ind w:left="567"/>
        <w:rPr>
          <w:rFonts w:ascii="Times New Roman" w:eastAsia="Times New Roman" w:hAnsi="Times New Roman"/>
          <w:sz w:val="24"/>
          <w:szCs w:val="24"/>
        </w:rPr>
      </w:pPr>
      <w:r w:rsidRPr="00FF493E">
        <w:rPr>
          <w:rFonts w:ascii="Times New Roman" w:eastAsia="Times New Roman" w:hAnsi="Times New Roman"/>
          <w:sz w:val="24"/>
          <w:szCs w:val="24"/>
        </w:rPr>
        <w:t>U = 17∙ (0,1∙Wz∙TIz/TIᴛᴎᴛ)⅓</w:t>
      </w:r>
    </w:p>
    <w:p w14:paraId="6F3D79CE" w14:textId="77777777" w:rsidR="00FF493E" w:rsidRPr="00FF493E" w:rsidRDefault="00FF493E" w:rsidP="00FF493E">
      <w:pPr>
        <w:spacing w:after="0" w:line="240" w:lineRule="auto"/>
        <w:ind w:left="567"/>
        <w:rPr>
          <w:rFonts w:ascii="Times New Roman" w:eastAsia="Times New Roman" w:hAnsi="Times New Roman"/>
          <w:sz w:val="24"/>
          <w:szCs w:val="24"/>
        </w:rPr>
      </w:pPr>
      <w:r w:rsidRPr="00FF493E">
        <w:rPr>
          <w:rFonts w:ascii="Times New Roman" w:eastAsia="Times New Roman" w:hAnsi="Times New Roman"/>
          <w:sz w:val="24"/>
          <w:szCs w:val="24"/>
        </w:rPr>
        <w:t>Wz: 800 kg</w:t>
      </w:r>
    </w:p>
    <w:p w14:paraId="2476CB59" w14:textId="77777777" w:rsidR="00FF493E" w:rsidRPr="00FF493E" w:rsidRDefault="00FF493E" w:rsidP="00FF493E">
      <w:pPr>
        <w:spacing w:after="0" w:line="240" w:lineRule="auto"/>
        <w:ind w:left="567"/>
        <w:rPr>
          <w:rFonts w:ascii="Times New Roman" w:eastAsia="Times New Roman" w:hAnsi="Times New Roman"/>
          <w:sz w:val="24"/>
          <w:szCs w:val="24"/>
        </w:rPr>
      </w:pPr>
      <w:r w:rsidRPr="00FF493E">
        <w:rPr>
          <w:rFonts w:ascii="Times New Roman" w:eastAsia="Times New Roman" w:hAnsi="Times New Roman"/>
          <w:sz w:val="24"/>
          <w:szCs w:val="24"/>
        </w:rPr>
        <w:t>TIz = 46,333 kJ/kg</w:t>
      </w:r>
    </w:p>
    <w:p w14:paraId="7C63E461" w14:textId="77777777" w:rsidR="00FF493E" w:rsidRPr="00FF493E" w:rsidRDefault="00FF493E" w:rsidP="00FF493E">
      <w:pPr>
        <w:spacing w:after="0" w:line="240" w:lineRule="auto"/>
        <w:ind w:left="567"/>
        <w:rPr>
          <w:rFonts w:ascii="Times New Roman" w:eastAsia="Times New Roman" w:hAnsi="Times New Roman"/>
          <w:b/>
          <w:sz w:val="24"/>
          <w:szCs w:val="24"/>
        </w:rPr>
      </w:pPr>
      <w:r w:rsidRPr="00FF493E">
        <w:rPr>
          <w:rFonts w:ascii="Times New Roman" w:eastAsia="Times New Roman" w:hAnsi="Times New Roman"/>
          <w:b/>
          <w:sz w:val="24"/>
          <w:szCs w:val="24"/>
        </w:rPr>
        <w:t>U = 157 m</w:t>
      </w:r>
    </w:p>
    <w:p w14:paraId="1F3D4F48" w14:textId="77777777" w:rsidR="00FF493E" w:rsidRPr="00FF493E" w:rsidRDefault="00FF493E" w:rsidP="00FF493E">
      <w:pPr>
        <w:spacing w:after="0" w:line="240" w:lineRule="auto"/>
        <w:jc w:val="both"/>
        <w:rPr>
          <w:rFonts w:ascii="Times New Roman" w:eastAsia="Times New Roman" w:hAnsi="Times New Roman" w:cs="Times New Roman"/>
          <w:sz w:val="24"/>
          <w:szCs w:val="24"/>
          <w:lang w:eastAsia="hr-HR"/>
        </w:rPr>
      </w:pPr>
    </w:p>
    <w:p w14:paraId="727FAE9D" w14:textId="1ACB5ABB" w:rsidR="00FF493E" w:rsidRPr="00FF493E" w:rsidRDefault="00FF493E" w:rsidP="00FF493E">
      <w:pPr>
        <w:spacing w:after="0" w:line="240" w:lineRule="auto"/>
        <w:jc w:val="both"/>
        <w:rPr>
          <w:rFonts w:ascii="Times New Roman" w:eastAsia="Times New Roman" w:hAnsi="Times New Roman" w:cs="Times New Roman"/>
          <w:b/>
          <w:sz w:val="24"/>
          <w:szCs w:val="24"/>
          <w:u w:val="single"/>
          <w:lang w:eastAsia="hr-HR"/>
        </w:rPr>
      </w:pPr>
    </w:p>
    <w:p w14:paraId="5EECA0F9" w14:textId="2860B7F4" w:rsidR="00FF493E" w:rsidRPr="006301E4" w:rsidRDefault="00FF493E" w:rsidP="00FF493E">
      <w:pPr>
        <w:spacing w:after="0" w:line="240" w:lineRule="auto"/>
        <w:jc w:val="both"/>
        <w:rPr>
          <w:rFonts w:ascii="Times New Roman" w:eastAsia="Times New Roman" w:hAnsi="Times New Roman" w:cs="Times New Roman"/>
          <w:b/>
          <w:sz w:val="24"/>
          <w:szCs w:val="24"/>
          <w:u w:val="single"/>
          <w:lang w:eastAsia="hr-HR"/>
        </w:rPr>
      </w:pPr>
      <w:r w:rsidRPr="006B560A">
        <w:rPr>
          <w:rFonts w:ascii="Times New Roman" w:hAnsi="Times New Roman" w:cs="Times New Roman"/>
          <w:b/>
          <w:sz w:val="24"/>
          <w:szCs w:val="24"/>
          <w:u w:val="single"/>
        </w:rPr>
        <w:t xml:space="preserve">Benzinska postaja </w:t>
      </w:r>
      <w:r w:rsidRPr="006B560A">
        <w:rPr>
          <w:rFonts w:ascii="Times New Roman" w:eastAsia="Times New Roman" w:hAnsi="Times New Roman" w:cs="Times New Roman"/>
          <w:b/>
          <w:sz w:val="24"/>
          <w:szCs w:val="24"/>
          <w:u w:val="single"/>
        </w:rPr>
        <w:t xml:space="preserve">INA d.d. Donja Dubrava, </w:t>
      </w:r>
      <w:r w:rsidR="006B560A" w:rsidRPr="006B560A">
        <w:rPr>
          <w:rFonts w:ascii="Times New Roman" w:eastAsia="Times New Roman" w:hAnsi="Times New Roman" w:cs="Times New Roman"/>
          <w:b/>
          <w:sz w:val="24"/>
          <w:szCs w:val="24"/>
          <w:u w:val="single"/>
        </w:rPr>
        <w:t>Koprivnička bb</w:t>
      </w:r>
    </w:p>
    <w:p w14:paraId="36E86C64" w14:textId="45A29432" w:rsidR="00FF493E" w:rsidRPr="00FF493E" w:rsidRDefault="00FF493E" w:rsidP="006B560A">
      <w:pPr>
        <w:spacing w:after="0" w:line="240" w:lineRule="auto"/>
        <w:jc w:val="both"/>
        <w:rPr>
          <w:rFonts w:ascii="Times New Roman" w:eastAsia="Times New Roman" w:hAnsi="Times New Roman" w:cs="Times New Roman"/>
          <w:sz w:val="24"/>
          <w:szCs w:val="24"/>
          <w:lang w:eastAsia="hr-HR"/>
        </w:rPr>
      </w:pPr>
      <w:r w:rsidRPr="00FF493E">
        <w:rPr>
          <w:rFonts w:ascii="Times New Roman" w:eastAsia="Times New Roman" w:hAnsi="Times New Roman" w:cs="Times New Roman"/>
          <w:sz w:val="24"/>
          <w:szCs w:val="24"/>
          <w:lang w:eastAsia="hr-HR"/>
        </w:rPr>
        <w:t>Nalazi se na državnoj cesti D</w:t>
      </w:r>
      <w:r w:rsidR="006B560A">
        <w:rPr>
          <w:rFonts w:ascii="Times New Roman" w:eastAsia="Times New Roman" w:hAnsi="Times New Roman" w:cs="Times New Roman"/>
          <w:sz w:val="24"/>
          <w:szCs w:val="24"/>
          <w:lang w:eastAsia="hr-HR"/>
        </w:rPr>
        <w:t>20</w:t>
      </w:r>
      <w:r w:rsidRPr="00FF493E">
        <w:rPr>
          <w:rFonts w:ascii="Times New Roman" w:eastAsia="Times New Roman" w:hAnsi="Times New Roman" w:cs="Times New Roman"/>
          <w:sz w:val="24"/>
          <w:szCs w:val="24"/>
          <w:lang w:eastAsia="hr-HR"/>
        </w:rPr>
        <w:t xml:space="preserve"> u </w:t>
      </w:r>
      <w:r w:rsidR="006B560A">
        <w:rPr>
          <w:rFonts w:ascii="Times New Roman" w:eastAsia="Times New Roman" w:hAnsi="Times New Roman" w:cs="Times New Roman"/>
          <w:sz w:val="24"/>
          <w:szCs w:val="24"/>
          <w:lang w:eastAsia="hr-HR"/>
        </w:rPr>
        <w:t>južnom</w:t>
      </w:r>
      <w:r w:rsidRPr="00FF493E">
        <w:rPr>
          <w:rFonts w:ascii="Times New Roman" w:eastAsia="Times New Roman" w:hAnsi="Times New Roman" w:cs="Times New Roman"/>
          <w:sz w:val="24"/>
          <w:szCs w:val="24"/>
          <w:lang w:eastAsia="hr-HR"/>
        </w:rPr>
        <w:t xml:space="preserve"> dijelu naselja </w:t>
      </w:r>
      <w:r w:rsidR="006B560A">
        <w:rPr>
          <w:rFonts w:ascii="Times New Roman" w:eastAsia="Times New Roman" w:hAnsi="Times New Roman" w:cs="Times New Roman"/>
          <w:sz w:val="24"/>
          <w:szCs w:val="24"/>
          <w:lang w:eastAsia="hr-HR"/>
        </w:rPr>
        <w:t>Donja Dubrava</w:t>
      </w:r>
      <w:r w:rsidRPr="00FF493E">
        <w:rPr>
          <w:rFonts w:ascii="Times New Roman" w:eastAsia="Times New Roman" w:hAnsi="Times New Roman" w:cs="Times New Roman"/>
          <w:sz w:val="24"/>
          <w:szCs w:val="24"/>
          <w:lang w:eastAsia="hr-HR"/>
        </w:rPr>
        <w:t>. U svom poslovanju koristi motorne benzine i dizel gorivo kao i boce UNP-a.</w:t>
      </w:r>
    </w:p>
    <w:p w14:paraId="0D92FC71" w14:textId="77777777" w:rsidR="00FF493E" w:rsidRPr="00FF493E" w:rsidRDefault="00FF493E" w:rsidP="00FF493E">
      <w:pPr>
        <w:spacing w:after="0" w:line="240" w:lineRule="auto"/>
        <w:jc w:val="both"/>
        <w:rPr>
          <w:rFonts w:ascii="Times New Roman" w:eastAsia="Times New Roman" w:hAnsi="Times New Roman" w:cs="Times New Roman"/>
          <w:sz w:val="24"/>
          <w:szCs w:val="24"/>
          <w:lang w:eastAsia="hr-HR"/>
        </w:rPr>
      </w:pPr>
    </w:p>
    <w:p w14:paraId="5AEB32CC" w14:textId="3B25F510" w:rsidR="00FF493E" w:rsidRPr="00FF493E" w:rsidRDefault="006B560A" w:rsidP="00FF493E">
      <w:pPr>
        <w:spacing w:after="0" w:line="240" w:lineRule="auto"/>
        <w:rPr>
          <w:rFonts w:ascii="Times New Roman" w:eastAsia="Calibri" w:hAnsi="Times New Roman" w:cs="Times New Roman"/>
          <w:b/>
          <w:sz w:val="24"/>
          <w:szCs w:val="24"/>
          <w:u w:val="single"/>
        </w:rPr>
      </w:pPr>
      <w:r w:rsidRPr="00FF493E">
        <w:rPr>
          <w:noProof/>
          <w:lang w:val="en-US"/>
        </w:rPr>
        <mc:AlternateContent>
          <mc:Choice Requires="wps">
            <w:drawing>
              <wp:anchor distT="0" distB="0" distL="114300" distR="114300" simplePos="0" relativeHeight="251877376" behindDoc="0" locked="0" layoutInCell="1" allowOverlap="1" wp14:anchorId="61A0B95A" wp14:editId="4D5034CD">
                <wp:simplePos x="0" y="0"/>
                <wp:positionH relativeFrom="column">
                  <wp:posOffset>1987990</wp:posOffset>
                </wp:positionH>
                <wp:positionV relativeFrom="paragraph">
                  <wp:posOffset>453830</wp:posOffset>
                </wp:positionV>
                <wp:extent cx="2504342" cy="2484120"/>
                <wp:effectExtent l="0" t="0" r="10795" b="11430"/>
                <wp:wrapNone/>
                <wp:docPr id="37" name="Elipsa 35"/>
                <wp:cNvGraphicFramePr/>
                <a:graphic xmlns:a="http://schemas.openxmlformats.org/drawingml/2006/main">
                  <a:graphicData uri="http://schemas.microsoft.com/office/word/2010/wordprocessingShape">
                    <wps:wsp>
                      <wps:cNvSpPr/>
                      <wps:spPr>
                        <a:xfrm>
                          <a:off x="0" y="0"/>
                          <a:ext cx="2504342" cy="2484120"/>
                        </a:xfrm>
                        <a:prstGeom prst="ellipse">
                          <a:avLst/>
                        </a:prstGeom>
                        <a:solidFill>
                          <a:srgbClr val="FF0000">
                            <a:alpha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1D5980" id="Elipsa 35" o:spid="_x0000_s1026" style="position:absolute;margin-left:156.55pt;margin-top:35.75pt;width:197.2pt;height:195.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" fillcolor="red" strokecolor="#41719c" strokeweight="1pt">
                <v:fill opacity="26214f"/>
                <v:stroke joinstyle="miter"/>
              </v:oval>
            </w:pict>
          </mc:Fallback>
        </mc:AlternateContent>
      </w:r>
      <w:r>
        <w:rPr>
          <w:noProof/>
          <w:lang w:val="en-US"/>
        </w:rPr>
        <w:drawing>
          <wp:inline distT="0" distB="0" distL="0" distR="0" wp14:anchorId="3D2F5900" wp14:editId="7085CF3A">
            <wp:extent cx="5794988" cy="3870960"/>
            <wp:effectExtent l="0" t="0" r="0" b="0"/>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479" t="39509" r="54881" b="7478"/>
                    <a:stretch/>
                  </pic:blipFill>
                  <pic:spPr bwMode="auto">
                    <a:xfrm>
                      <a:off x="0" y="0"/>
                      <a:ext cx="5804870" cy="3877561"/>
                    </a:xfrm>
                    <a:prstGeom prst="rect">
                      <a:avLst/>
                    </a:prstGeom>
                    <a:ln>
                      <a:noFill/>
                    </a:ln>
                    <a:extLst>
                      <a:ext uri="{53640926-AAD7-44D8-BBD7-CCE9431645EC}">
                        <a14:shadowObscured xmlns:a14="http://schemas.microsoft.com/office/drawing/2010/main"/>
                      </a:ext>
                    </a:extLst>
                  </pic:spPr>
                </pic:pic>
              </a:graphicData>
            </a:graphic>
          </wp:inline>
        </w:drawing>
      </w:r>
      <w:r w:rsidRPr="00FF493E">
        <w:rPr>
          <w:noProof/>
          <w:lang w:val="en-US"/>
        </w:rPr>
        <w:t xml:space="preserve"> </w:t>
      </w:r>
    </w:p>
    <w:p w14:paraId="0C089B59" w14:textId="32E80735" w:rsidR="00FF493E" w:rsidRPr="00FF493E" w:rsidRDefault="00FF493E" w:rsidP="00FF493E">
      <w:pPr>
        <w:spacing w:after="0" w:line="240" w:lineRule="auto"/>
        <w:rPr>
          <w:rFonts w:ascii="Times New Roman" w:eastAsia="Times New Roman" w:hAnsi="Times New Roman"/>
          <w:sz w:val="20"/>
          <w:szCs w:val="20"/>
        </w:rPr>
      </w:pPr>
      <w:r w:rsidRPr="00FF493E">
        <w:rPr>
          <w:rFonts w:ascii="Times New Roman" w:eastAsia="Times New Roman" w:hAnsi="Times New Roman"/>
          <w:sz w:val="20"/>
          <w:szCs w:val="20"/>
        </w:rPr>
        <w:t xml:space="preserve">   Slika 1</w:t>
      </w:r>
      <w:r w:rsidR="00434656">
        <w:rPr>
          <w:rFonts w:ascii="Times New Roman" w:eastAsia="Times New Roman" w:hAnsi="Times New Roman"/>
          <w:sz w:val="20"/>
          <w:szCs w:val="20"/>
        </w:rPr>
        <w:t>5</w:t>
      </w:r>
      <w:r w:rsidRPr="00FF493E">
        <w:rPr>
          <w:rFonts w:ascii="Times New Roman" w:eastAsia="Times New Roman" w:hAnsi="Times New Roman"/>
          <w:sz w:val="20"/>
          <w:szCs w:val="20"/>
        </w:rPr>
        <w:t>: Radijus ugroze u slučaju akcidenta prilikom pretakanja goriva</w:t>
      </w:r>
    </w:p>
    <w:p w14:paraId="426177CB" w14:textId="19068E24" w:rsidR="00FF493E" w:rsidRPr="00FF493E" w:rsidRDefault="00FF493E" w:rsidP="00FF493E">
      <w:pPr>
        <w:spacing w:after="0" w:line="240" w:lineRule="auto"/>
        <w:rPr>
          <w:rFonts w:ascii="Times New Roman" w:eastAsia="Times New Roman" w:hAnsi="Times New Roman"/>
          <w:sz w:val="20"/>
          <w:szCs w:val="20"/>
        </w:rPr>
      </w:pPr>
      <w:r w:rsidRPr="00FF493E">
        <w:rPr>
          <w:rFonts w:ascii="Times New Roman" w:eastAsia="Times New Roman" w:hAnsi="Times New Roman"/>
          <w:sz w:val="20"/>
          <w:szCs w:val="20"/>
        </w:rPr>
        <w:t xml:space="preserve">   Izvor podataka: DGU Geoportal; Planovi i Procjene j.d.o.o.</w:t>
      </w:r>
    </w:p>
    <w:p w14:paraId="303D8FF2" w14:textId="4E90D217" w:rsidR="00FF493E" w:rsidRPr="00FF493E" w:rsidRDefault="00FF493E" w:rsidP="00FF493E">
      <w:pPr>
        <w:spacing w:after="0" w:line="240" w:lineRule="auto"/>
        <w:rPr>
          <w:rFonts w:ascii="Times New Roman" w:eastAsia="Times New Roman" w:hAnsi="Times New Roman"/>
          <w:bCs/>
          <w:color w:val="000000"/>
          <w:sz w:val="24"/>
          <w:szCs w:val="24"/>
        </w:rPr>
      </w:pPr>
      <w:r w:rsidRPr="00FF493E">
        <w:rPr>
          <w:rFonts w:ascii="Times New Roman" w:eastAsia="Times New Roman" w:hAnsi="Times New Roman"/>
          <w:bCs/>
          <w:color w:val="000000"/>
          <w:sz w:val="24"/>
          <w:szCs w:val="24"/>
        </w:rPr>
        <w:lastRenderedPageBreak/>
        <w:t>Radijus ugroze u najgorem slučaju pokriva 10</w:t>
      </w:r>
      <w:r w:rsidR="006B560A">
        <w:rPr>
          <w:rFonts w:ascii="Times New Roman" w:eastAsia="Times New Roman" w:hAnsi="Times New Roman"/>
          <w:bCs/>
          <w:color w:val="000000"/>
          <w:sz w:val="24"/>
          <w:szCs w:val="24"/>
        </w:rPr>
        <w:t>0</w:t>
      </w:r>
      <w:r w:rsidRPr="00FF493E">
        <w:rPr>
          <w:rFonts w:ascii="Times New Roman" w:eastAsia="Times New Roman" w:hAnsi="Times New Roman"/>
          <w:bCs/>
          <w:color w:val="000000"/>
          <w:sz w:val="24"/>
          <w:szCs w:val="24"/>
        </w:rPr>
        <w:t>-t</w:t>
      </w:r>
      <w:r w:rsidR="006B560A">
        <w:rPr>
          <w:rFonts w:ascii="Times New Roman" w:eastAsia="Times New Roman" w:hAnsi="Times New Roman"/>
          <w:bCs/>
          <w:color w:val="000000"/>
          <w:sz w:val="24"/>
          <w:szCs w:val="24"/>
        </w:rPr>
        <w:t>inj</w:t>
      </w:r>
      <w:r w:rsidRPr="00FF493E">
        <w:rPr>
          <w:rFonts w:ascii="Times New Roman" w:eastAsia="Times New Roman" w:hAnsi="Times New Roman"/>
          <w:bCs/>
          <w:color w:val="000000"/>
          <w:sz w:val="24"/>
          <w:szCs w:val="24"/>
        </w:rPr>
        <w:t xml:space="preserve">ak </w:t>
      </w:r>
      <w:r w:rsidR="006B560A">
        <w:rPr>
          <w:rFonts w:ascii="Times New Roman" w:eastAsia="Times New Roman" w:hAnsi="Times New Roman"/>
          <w:bCs/>
          <w:color w:val="000000"/>
          <w:sz w:val="24"/>
          <w:szCs w:val="24"/>
        </w:rPr>
        <w:t xml:space="preserve">stambenih i </w:t>
      </w:r>
      <w:r w:rsidRPr="00FF493E">
        <w:rPr>
          <w:rFonts w:ascii="Times New Roman" w:eastAsia="Times New Roman" w:hAnsi="Times New Roman"/>
          <w:bCs/>
          <w:color w:val="000000"/>
          <w:sz w:val="24"/>
          <w:szCs w:val="24"/>
        </w:rPr>
        <w:t>gospodarskih objekata u okružju. No obzirom na konfiguraciju terena i prepreke u okolini BP, te smjera puhanja vjetra simulacijom SLAB Viev metodom dobiveni su realniji rezultati posljedica u slučaju akcidenta.</w:t>
      </w:r>
    </w:p>
    <w:p w14:paraId="44C811A7" w14:textId="77777777" w:rsidR="00FF493E" w:rsidRPr="00FF493E" w:rsidRDefault="00FF493E" w:rsidP="00FF493E">
      <w:pPr>
        <w:spacing w:after="0" w:line="240" w:lineRule="auto"/>
        <w:jc w:val="both"/>
        <w:rPr>
          <w:rFonts w:ascii="Times New Roman" w:eastAsia="Times New Roman" w:hAnsi="Times New Roman"/>
          <w:bCs/>
          <w:color w:val="000000"/>
          <w:sz w:val="24"/>
          <w:szCs w:val="24"/>
        </w:rPr>
      </w:pPr>
    </w:p>
    <w:p w14:paraId="4A5A0C3C" w14:textId="77777777" w:rsidR="00FF493E" w:rsidRPr="00FF493E" w:rsidRDefault="00FF493E" w:rsidP="00FF493E">
      <w:pPr>
        <w:spacing w:after="0" w:line="240" w:lineRule="auto"/>
        <w:jc w:val="both"/>
        <w:rPr>
          <w:rFonts w:ascii="Times New Roman" w:eastAsia="Calibri" w:hAnsi="Times New Roman" w:cs="Times New Roman"/>
          <w:sz w:val="24"/>
          <w:szCs w:val="24"/>
          <w:lang w:val="gl-ES"/>
        </w:rPr>
      </w:pPr>
      <w:r w:rsidRPr="00FF493E">
        <w:rPr>
          <w:rFonts w:ascii="Times New Roman" w:eastAsia="Times New Roman" w:hAnsi="Times New Roman" w:cs="Times New Roman"/>
          <w:sz w:val="24"/>
          <w:szCs w:val="24"/>
          <w:lang w:eastAsia="hr-HR"/>
        </w:rPr>
        <w:t xml:space="preserve">Izračuni vršeni metodom </w:t>
      </w:r>
      <w:r w:rsidRPr="00FF493E">
        <w:rPr>
          <w:rFonts w:ascii="Times New Roman" w:eastAsia="Times New Roman" w:hAnsi="Times New Roman" w:cs="Times New Roman"/>
          <w:b/>
          <w:sz w:val="24"/>
          <w:szCs w:val="24"/>
          <w:lang w:eastAsia="hr-HR"/>
        </w:rPr>
        <w:t>SLAB View (4.0.0.)</w:t>
      </w:r>
      <w:r w:rsidRPr="00FF493E">
        <w:rPr>
          <w:rFonts w:ascii="Times New Roman" w:eastAsia="Times New Roman" w:hAnsi="Times New Roman" w:cs="Times New Roman"/>
          <w:sz w:val="24"/>
          <w:szCs w:val="24"/>
          <w:lang w:eastAsia="hr-HR"/>
        </w:rPr>
        <w:t xml:space="preserve"> - program modelira </w:t>
      </w:r>
      <w:r w:rsidRPr="00FF493E">
        <w:rPr>
          <w:rFonts w:ascii="Times New Roman" w:eastAsia="Times New Roman" w:hAnsi="Times New Roman" w:cs="Times New Roman"/>
          <w:b/>
          <w:sz w:val="24"/>
          <w:szCs w:val="24"/>
          <w:lang w:eastAsia="hr-HR"/>
        </w:rPr>
        <w:t>disperzije oblaka zapaljivih/eksplozivnih para</w:t>
      </w:r>
      <w:r w:rsidRPr="00FF493E">
        <w:rPr>
          <w:rFonts w:ascii="Times New Roman" w:eastAsia="Times New Roman" w:hAnsi="Times New Roman" w:cs="Times New Roman"/>
          <w:sz w:val="24"/>
          <w:szCs w:val="24"/>
          <w:lang w:eastAsia="hr-HR"/>
        </w:rPr>
        <w:t xml:space="preserve"> opasnih tvari, prati disperziju oblaka do trenutka kada završi ispuštanje na samom mjestu incidenta, a zatim njegovo kretanje u prostoru do zadanih granica. </w:t>
      </w:r>
      <w:r w:rsidRPr="00FF493E">
        <w:rPr>
          <w:rFonts w:ascii="Times New Roman" w:eastAsia="Calibri" w:hAnsi="Times New Roman" w:cs="Times New Roman"/>
          <w:sz w:val="24"/>
          <w:szCs w:val="24"/>
          <w:lang w:val="gl-ES"/>
        </w:rPr>
        <w:t xml:space="preserve">Kako bi se odredilo potencijalno ugroženo područje razmatrane su zone koncentracija zapaljivih/eksplozivnih para u čijim granicama je moguće izbijanje požara ili eksplozije (u određenim uvjetima, tj. ako se pojavi inicijator - iskra, otvoreni plamen ...). </w:t>
      </w:r>
    </w:p>
    <w:p w14:paraId="7B942818" w14:textId="77777777" w:rsidR="00FF493E" w:rsidRPr="00FF493E" w:rsidRDefault="00FF493E" w:rsidP="00FF493E">
      <w:pPr>
        <w:spacing w:after="0" w:line="240" w:lineRule="auto"/>
        <w:jc w:val="both"/>
        <w:rPr>
          <w:rFonts w:ascii="Times New Roman" w:eastAsia="Calibri" w:hAnsi="Times New Roman" w:cs="Times New Roman"/>
          <w:b/>
          <w:sz w:val="24"/>
          <w:szCs w:val="24"/>
          <w:lang w:val="gl-ES"/>
        </w:rPr>
      </w:pPr>
      <w:r w:rsidRPr="00FF493E">
        <w:rPr>
          <w:rFonts w:ascii="Times New Roman" w:eastAsia="Calibri" w:hAnsi="Times New Roman" w:cs="Times New Roman"/>
          <w:sz w:val="24"/>
          <w:szCs w:val="24"/>
          <w:lang w:val="gl-ES"/>
        </w:rPr>
        <w:t xml:space="preserve">Rezultati dobiveni ovom metodom smanjuju zonu ugroze i modeliraju je ovisno o </w:t>
      </w:r>
      <w:r w:rsidRPr="00FF493E">
        <w:rPr>
          <w:rFonts w:ascii="Times New Roman" w:eastAsia="Calibri" w:hAnsi="Times New Roman" w:cs="Times New Roman"/>
          <w:b/>
          <w:sz w:val="24"/>
          <w:szCs w:val="24"/>
          <w:lang w:val="gl-ES"/>
        </w:rPr>
        <w:t xml:space="preserve">smjeru i brzini vjetra. </w:t>
      </w:r>
    </w:p>
    <w:p w14:paraId="7DD319CD" w14:textId="77777777" w:rsidR="00FF493E" w:rsidRPr="00FF493E" w:rsidRDefault="00FF493E" w:rsidP="00FF493E">
      <w:pPr>
        <w:spacing w:after="0" w:line="240" w:lineRule="auto"/>
        <w:jc w:val="both"/>
        <w:rPr>
          <w:rFonts w:ascii="Times New Roman" w:eastAsia="Calibri" w:hAnsi="Times New Roman" w:cs="Times New Roman"/>
          <w:sz w:val="24"/>
          <w:szCs w:val="24"/>
          <w:lang w:val="gl-ES"/>
        </w:rPr>
      </w:pPr>
    </w:p>
    <w:p w14:paraId="2691BBB2" w14:textId="33C583F7" w:rsidR="00FF493E" w:rsidRPr="00FF493E" w:rsidRDefault="006B560A" w:rsidP="00FF493E">
      <w:pPr>
        <w:spacing w:after="0" w:line="240" w:lineRule="auto"/>
        <w:jc w:val="center"/>
        <w:rPr>
          <w:rFonts w:ascii="Times New Roman" w:hAnsi="Times New Roman"/>
          <w:sz w:val="24"/>
          <w:szCs w:val="24"/>
          <w:lang w:val="gl-ES" w:eastAsia="hr-HR"/>
        </w:rPr>
      </w:pPr>
      <w:r>
        <w:rPr>
          <w:noProof/>
          <w:lang w:val="en-US"/>
        </w:rPr>
        <w:drawing>
          <wp:inline distT="0" distB="0" distL="0" distR="0" wp14:anchorId="3B645B18" wp14:editId="78BA27F4">
            <wp:extent cx="3652315" cy="1792800"/>
            <wp:effectExtent l="0" t="0" r="5715" b="0"/>
            <wp:docPr id="330" name="Slika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6243" t="53616" r="37214" b="23222"/>
                    <a:stretch/>
                  </pic:blipFill>
                  <pic:spPr bwMode="auto">
                    <a:xfrm>
                      <a:off x="0" y="0"/>
                      <a:ext cx="3664339" cy="1798702"/>
                    </a:xfrm>
                    <a:prstGeom prst="rect">
                      <a:avLst/>
                    </a:prstGeom>
                    <a:ln>
                      <a:noFill/>
                    </a:ln>
                    <a:extLst>
                      <a:ext uri="{53640926-AAD7-44D8-BBD7-CCE9431645EC}">
                        <a14:shadowObscured xmlns:a14="http://schemas.microsoft.com/office/drawing/2010/main"/>
                      </a:ext>
                    </a:extLst>
                  </pic:spPr>
                </pic:pic>
              </a:graphicData>
            </a:graphic>
          </wp:inline>
        </w:drawing>
      </w:r>
    </w:p>
    <w:p w14:paraId="253C5E54" w14:textId="1AEB90E9" w:rsidR="006B560A" w:rsidRPr="0004019F" w:rsidRDefault="006B560A" w:rsidP="006B560A">
      <w:pPr>
        <w:spacing w:after="0" w:line="240" w:lineRule="auto"/>
        <w:jc w:val="both"/>
        <w:rPr>
          <w:rFonts w:ascii="Times New Roman" w:eastAsia="Times New Roman" w:hAnsi="Times New Roman"/>
          <w:color w:val="000000"/>
          <w:sz w:val="20"/>
          <w:szCs w:val="20"/>
          <w:lang w:eastAsia="hr-HR"/>
        </w:rPr>
      </w:pPr>
      <w:r>
        <w:rPr>
          <w:rFonts w:ascii="Times New Roman" w:eastAsia="Times New Roman" w:hAnsi="Times New Roman"/>
          <w:sz w:val="20"/>
          <w:szCs w:val="20"/>
          <w:lang w:eastAsia="hr-HR"/>
        </w:rPr>
        <w:t xml:space="preserve">                         Slika 1</w:t>
      </w:r>
      <w:r w:rsidR="00997312">
        <w:rPr>
          <w:rFonts w:ascii="Times New Roman" w:eastAsia="Times New Roman" w:hAnsi="Times New Roman"/>
          <w:sz w:val="20"/>
          <w:szCs w:val="20"/>
          <w:lang w:eastAsia="hr-HR"/>
        </w:rPr>
        <w:t>6</w:t>
      </w:r>
      <w:r w:rsidRPr="0004019F">
        <w:rPr>
          <w:rFonts w:ascii="Times New Roman" w:eastAsia="Times New Roman" w:hAnsi="Times New Roman"/>
          <w:sz w:val="20"/>
          <w:szCs w:val="20"/>
          <w:lang w:eastAsia="hr-HR"/>
        </w:rPr>
        <w:t xml:space="preserve">: </w:t>
      </w:r>
      <w:r w:rsidRPr="0004019F">
        <w:rPr>
          <w:rFonts w:ascii="Times New Roman" w:eastAsia="Times New Roman" w:hAnsi="Times New Roman"/>
          <w:color w:val="000000"/>
          <w:sz w:val="20"/>
          <w:szCs w:val="20"/>
          <w:lang w:eastAsia="hr-HR"/>
        </w:rPr>
        <w:t xml:space="preserve">Godišnja  ruža vjetra, </w:t>
      </w:r>
      <w:r>
        <w:rPr>
          <w:rFonts w:ascii="Times New Roman" w:eastAsia="Times New Roman" w:hAnsi="Times New Roman"/>
          <w:color w:val="000000"/>
          <w:sz w:val="20"/>
          <w:szCs w:val="20"/>
          <w:lang w:eastAsia="hr-HR"/>
        </w:rPr>
        <w:t>Čakovec</w:t>
      </w:r>
      <w:r w:rsidRPr="0004019F">
        <w:rPr>
          <w:rFonts w:ascii="Times New Roman" w:eastAsia="Times New Roman" w:hAnsi="Times New Roman"/>
          <w:color w:val="000000"/>
          <w:sz w:val="20"/>
          <w:szCs w:val="20"/>
          <w:lang w:eastAsia="hr-HR"/>
        </w:rPr>
        <w:t xml:space="preserve">, 1981–2000. </w:t>
      </w:r>
    </w:p>
    <w:p w14:paraId="17FB7AA2" w14:textId="77777777" w:rsidR="006B560A" w:rsidRPr="0004019F" w:rsidRDefault="006B560A" w:rsidP="006B560A">
      <w:pPr>
        <w:autoSpaceDE w:val="0"/>
        <w:autoSpaceDN w:val="0"/>
        <w:adjustRightInd w:val="0"/>
        <w:spacing w:after="0" w:line="240" w:lineRule="auto"/>
        <w:rPr>
          <w:rFonts w:ascii="Times New Roman" w:eastAsia="Times New Roman" w:hAnsi="Times New Roman"/>
          <w:color w:val="000000"/>
          <w:sz w:val="20"/>
          <w:szCs w:val="20"/>
          <w:lang w:eastAsia="hr-HR"/>
        </w:rPr>
      </w:pPr>
      <w:r w:rsidRPr="0004019F">
        <w:rPr>
          <w:rFonts w:ascii="Times New Roman" w:eastAsia="Times New Roman" w:hAnsi="Times New Roman"/>
          <w:color w:val="000000"/>
          <w:sz w:val="20"/>
          <w:szCs w:val="20"/>
          <w:lang w:eastAsia="hr-HR"/>
        </w:rPr>
        <w:t xml:space="preserve">                         Izvor podataka: Meteorološka podloga za potrebe </w:t>
      </w:r>
      <w:r>
        <w:rPr>
          <w:rFonts w:ascii="Times New Roman" w:eastAsia="Times New Roman" w:hAnsi="Times New Roman"/>
          <w:color w:val="000000"/>
          <w:sz w:val="20"/>
          <w:szCs w:val="20"/>
          <w:lang w:eastAsia="hr-HR"/>
        </w:rPr>
        <w:t xml:space="preserve">izrade Procjena rizika </w:t>
      </w:r>
    </w:p>
    <w:p w14:paraId="57C03B94" w14:textId="77777777" w:rsidR="00FF493E" w:rsidRPr="00FF493E" w:rsidRDefault="00FF493E" w:rsidP="00FF493E">
      <w:pPr>
        <w:autoSpaceDE w:val="0"/>
        <w:autoSpaceDN w:val="0"/>
        <w:adjustRightInd w:val="0"/>
        <w:spacing w:after="0" w:line="240" w:lineRule="auto"/>
        <w:rPr>
          <w:rFonts w:ascii="Times New Roman" w:eastAsia="Times New Roman" w:hAnsi="Times New Roman"/>
          <w:color w:val="000000"/>
          <w:sz w:val="20"/>
          <w:szCs w:val="20"/>
          <w:lang w:eastAsia="hr-HR"/>
        </w:rPr>
      </w:pPr>
    </w:p>
    <w:p w14:paraId="04BA87FE" w14:textId="77777777" w:rsidR="00FF493E" w:rsidRPr="00FF493E" w:rsidRDefault="00FF493E" w:rsidP="00FF493E">
      <w:pPr>
        <w:autoSpaceDE w:val="0"/>
        <w:autoSpaceDN w:val="0"/>
        <w:adjustRightInd w:val="0"/>
        <w:spacing w:after="0" w:line="240" w:lineRule="auto"/>
        <w:rPr>
          <w:rFonts w:ascii="Times New Roman" w:eastAsia="Times New Roman" w:hAnsi="Times New Roman"/>
          <w:color w:val="000000"/>
          <w:sz w:val="20"/>
          <w:szCs w:val="20"/>
          <w:lang w:eastAsia="hr-HR"/>
        </w:rPr>
      </w:pPr>
    </w:p>
    <w:p w14:paraId="05F68D18" w14:textId="5229BE08" w:rsidR="006B560A" w:rsidRPr="0004019F" w:rsidRDefault="00CA6A69" w:rsidP="006B560A">
      <w:pPr>
        <w:spacing w:after="0" w:line="240" w:lineRule="auto"/>
        <w:jc w:val="center"/>
        <w:rPr>
          <w:rFonts w:ascii="Times New Roman" w:eastAsia="Times New Roman" w:hAnsi="Times New Roman"/>
          <w:sz w:val="20"/>
          <w:szCs w:val="20"/>
        </w:rPr>
      </w:pPr>
      <w:r w:rsidRPr="0004019F">
        <w:rPr>
          <w:rFonts w:ascii="Times New Roman" w:eastAsia="Times New Roman" w:hAnsi="Times New Roman"/>
          <w:noProof/>
          <w:sz w:val="24"/>
          <w:szCs w:val="24"/>
          <w:lang w:val="en-US"/>
        </w:rPr>
        <mc:AlternateContent>
          <mc:Choice Requires="wps">
            <w:drawing>
              <wp:anchor distT="0" distB="0" distL="114300" distR="114300" simplePos="0" relativeHeight="251884544" behindDoc="0" locked="0" layoutInCell="1" allowOverlap="1" wp14:anchorId="07D97191" wp14:editId="1C59B6BD">
                <wp:simplePos x="0" y="0"/>
                <wp:positionH relativeFrom="margin">
                  <wp:posOffset>2545478</wp:posOffset>
                </wp:positionH>
                <wp:positionV relativeFrom="paragraph">
                  <wp:posOffset>115292</wp:posOffset>
                </wp:positionV>
                <wp:extent cx="731237" cy="2924657"/>
                <wp:effectExtent l="209550" t="0" r="126365" b="0"/>
                <wp:wrapNone/>
                <wp:docPr id="328" name="Freeform 84"/>
                <wp:cNvGraphicFramePr/>
                <a:graphic xmlns:a="http://schemas.openxmlformats.org/drawingml/2006/main">
                  <a:graphicData uri="http://schemas.microsoft.com/office/word/2010/wordprocessingShape">
                    <wps:wsp>
                      <wps:cNvSpPr/>
                      <wps:spPr>
                        <a:xfrm rot="11316318">
                          <a:off x="0" y="0"/>
                          <a:ext cx="731237" cy="2924657"/>
                        </a:xfrm>
                        <a:custGeom>
                          <a:avLst/>
                          <a:gdLst>
                            <a:gd name="connsiteX0" fmla="*/ 877791 w 912444"/>
                            <a:gd name="connsiteY0" fmla="*/ 3598 h 1080106"/>
                            <a:gd name="connsiteX1" fmla="*/ 768063 w 912444"/>
                            <a:gd name="connsiteY1" fmla="*/ 34078 h 1080106"/>
                            <a:gd name="connsiteX2" fmla="*/ 670527 w 912444"/>
                            <a:gd name="connsiteY2" fmla="*/ 52366 h 1080106"/>
                            <a:gd name="connsiteX3" fmla="*/ 408399 w 912444"/>
                            <a:gd name="connsiteY3" fmla="*/ 229150 h 1080106"/>
                            <a:gd name="connsiteX4" fmla="*/ 304767 w 912444"/>
                            <a:gd name="connsiteY4" fmla="*/ 320590 h 1080106"/>
                            <a:gd name="connsiteX5" fmla="*/ 140175 w 912444"/>
                            <a:gd name="connsiteY5" fmla="*/ 436414 h 1080106"/>
                            <a:gd name="connsiteX6" fmla="*/ 6063 w 912444"/>
                            <a:gd name="connsiteY6" fmla="*/ 533950 h 1080106"/>
                            <a:gd name="connsiteX7" fmla="*/ 24351 w 912444"/>
                            <a:gd name="connsiteY7" fmla="*/ 753406 h 1080106"/>
                            <a:gd name="connsiteX8" fmla="*/ 36543 w 912444"/>
                            <a:gd name="connsiteY8" fmla="*/ 887518 h 1080106"/>
                            <a:gd name="connsiteX9" fmla="*/ 158463 w 912444"/>
                            <a:gd name="connsiteY9" fmla="*/ 985054 h 1080106"/>
                            <a:gd name="connsiteX10" fmla="*/ 298671 w 912444"/>
                            <a:gd name="connsiteY10" fmla="*/ 1052110 h 1080106"/>
                            <a:gd name="connsiteX11" fmla="*/ 408399 w 912444"/>
                            <a:gd name="connsiteY11" fmla="*/ 1076494 h 1080106"/>
                            <a:gd name="connsiteX12" fmla="*/ 579087 w 912444"/>
                            <a:gd name="connsiteY12" fmla="*/ 978958 h 1080106"/>
                            <a:gd name="connsiteX13" fmla="*/ 682719 w 912444"/>
                            <a:gd name="connsiteY13" fmla="*/ 820462 h 1080106"/>
                            <a:gd name="connsiteX14" fmla="*/ 774159 w 912444"/>
                            <a:gd name="connsiteY14" fmla="*/ 668062 h 1080106"/>
                            <a:gd name="connsiteX15" fmla="*/ 816831 w 912444"/>
                            <a:gd name="connsiteY15" fmla="*/ 460798 h 1080106"/>
                            <a:gd name="connsiteX16" fmla="*/ 835119 w 912444"/>
                            <a:gd name="connsiteY16" fmla="*/ 344974 h 1080106"/>
                            <a:gd name="connsiteX17" fmla="*/ 908271 w 912444"/>
                            <a:gd name="connsiteY17" fmla="*/ 125518 h 1080106"/>
                            <a:gd name="connsiteX18" fmla="*/ 877791 w 912444"/>
                            <a:gd name="connsiteY18" fmla="*/ 3598 h 1080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12444" h="1080106">
                              <a:moveTo>
                                <a:pt x="877791" y="3598"/>
                              </a:moveTo>
                              <a:cubicBezTo>
                                <a:pt x="854423" y="-11642"/>
                                <a:pt x="802607" y="25950"/>
                                <a:pt x="768063" y="34078"/>
                              </a:cubicBezTo>
                              <a:cubicBezTo>
                                <a:pt x="733519" y="42206"/>
                                <a:pt x="730471" y="19854"/>
                                <a:pt x="670527" y="52366"/>
                              </a:cubicBezTo>
                              <a:cubicBezTo>
                                <a:pt x="610583" y="84878"/>
                                <a:pt x="469359" y="184446"/>
                                <a:pt x="408399" y="229150"/>
                              </a:cubicBezTo>
                              <a:cubicBezTo>
                                <a:pt x="347439" y="273854"/>
                                <a:pt x="349471" y="286046"/>
                                <a:pt x="304767" y="320590"/>
                              </a:cubicBezTo>
                              <a:cubicBezTo>
                                <a:pt x="260063" y="355134"/>
                                <a:pt x="189959" y="400854"/>
                                <a:pt x="140175" y="436414"/>
                              </a:cubicBezTo>
                              <a:cubicBezTo>
                                <a:pt x="90391" y="471974"/>
                                <a:pt x="25367" y="481118"/>
                                <a:pt x="6063" y="533950"/>
                              </a:cubicBezTo>
                              <a:cubicBezTo>
                                <a:pt x="-13241" y="586782"/>
                                <a:pt x="19271" y="694478"/>
                                <a:pt x="24351" y="753406"/>
                              </a:cubicBezTo>
                              <a:cubicBezTo>
                                <a:pt x="29431" y="812334"/>
                                <a:pt x="14191" y="848910"/>
                                <a:pt x="36543" y="887518"/>
                              </a:cubicBezTo>
                              <a:cubicBezTo>
                                <a:pt x="58895" y="926126"/>
                                <a:pt x="114775" y="957622"/>
                                <a:pt x="158463" y="985054"/>
                              </a:cubicBezTo>
                              <a:cubicBezTo>
                                <a:pt x="202151" y="1012486"/>
                                <a:pt x="257015" y="1036870"/>
                                <a:pt x="298671" y="1052110"/>
                              </a:cubicBezTo>
                              <a:cubicBezTo>
                                <a:pt x="340327" y="1067350"/>
                                <a:pt x="361663" y="1088686"/>
                                <a:pt x="408399" y="1076494"/>
                              </a:cubicBezTo>
                              <a:cubicBezTo>
                                <a:pt x="455135" y="1064302"/>
                                <a:pt x="533367" y="1021630"/>
                                <a:pt x="579087" y="978958"/>
                              </a:cubicBezTo>
                              <a:cubicBezTo>
                                <a:pt x="624807" y="936286"/>
                                <a:pt x="650207" y="872278"/>
                                <a:pt x="682719" y="820462"/>
                              </a:cubicBezTo>
                              <a:cubicBezTo>
                                <a:pt x="715231" y="768646"/>
                                <a:pt x="751807" y="728006"/>
                                <a:pt x="774159" y="668062"/>
                              </a:cubicBezTo>
                              <a:cubicBezTo>
                                <a:pt x="796511" y="608118"/>
                                <a:pt x="806671" y="514646"/>
                                <a:pt x="816831" y="460798"/>
                              </a:cubicBezTo>
                              <a:cubicBezTo>
                                <a:pt x="826991" y="406950"/>
                                <a:pt x="819879" y="400854"/>
                                <a:pt x="835119" y="344974"/>
                              </a:cubicBezTo>
                              <a:cubicBezTo>
                                <a:pt x="850359" y="289094"/>
                                <a:pt x="895063" y="178350"/>
                                <a:pt x="908271" y="125518"/>
                              </a:cubicBezTo>
                              <a:cubicBezTo>
                                <a:pt x="921479" y="72686"/>
                                <a:pt x="901159" y="18838"/>
                                <a:pt x="877791" y="3598"/>
                              </a:cubicBezTo>
                              <a:close/>
                            </a:path>
                          </a:pathLst>
                        </a:custGeom>
                        <a:solidFill>
                          <a:srgbClr val="FF0000">
                            <a:alpha val="30196"/>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1E4AB" id="Freeform 84" o:spid="_x0000_s1026" style="position:absolute;margin-left:200.45pt;margin-top:9.1pt;width:57.6pt;height:230.3pt;rotation:-11232523fd;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12444,108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" path="m877791,3598c854423,-11642,802607,25950,768063,34078,733519,42206,730471,19854,670527,52366,610583,84878,469359,184446,408399,229150v-60960,44704,-58928,56896,-103632,91440c260063,355134,189959,400854,140175,436414,90391,471974,25367,481118,6063,533950v-19304,52832,13208,160528,18288,219456c29431,812334,14191,848910,36543,887518v22352,38608,78232,70104,121920,97536c202151,1012486,257015,1036870,298671,1052110v41656,15240,62992,36576,109728,24384c455135,1064302,533367,1021630,579087,978958,624807,936286,650207,872278,682719,820462v32512,-51816,69088,-92456,91440,-152400c796511,608118,806671,514646,816831,460798v10160,-53848,3048,-59944,18288,-115824c850359,289094,895063,178350,908271,125518,921479,72686,901159,18838,877791,3598xe" fillcolor="red" strokecolor="#41719c" strokeweight="1pt">
                <v:fill opacity="19789f"/>
                <v:stroke joinstyle="miter"/>
                <v:path arrowok="t" o:connecttype="custom" o:connectlocs="703466,9742;615529,92275;537364,141794;327293,620481;244242,868078;112337,1181700;4859,1445803;19515,2040035;29286,2403177;126993,2667280;239356,2848851;327293,2914877;464083,2650774;547134,2221606;620415,1808945;654612,1247726;669268,934103;727893,339871;703466,9742" o:connectangles="0,0,0,0,0,0,0,0,0,0,0,0,0,0,0,0,0,0,0"/>
                <w10:wrap anchorx="margin"/>
              </v:shape>
            </w:pict>
          </mc:Fallback>
        </mc:AlternateContent>
      </w:r>
      <w:r>
        <w:rPr>
          <w:noProof/>
          <w:lang w:val="en-US"/>
        </w:rPr>
        <w:drawing>
          <wp:inline distT="0" distB="0" distL="0" distR="0" wp14:anchorId="0C901858" wp14:editId="69BEFCC5">
            <wp:extent cx="3546603" cy="3026195"/>
            <wp:effectExtent l="0" t="0" r="0" b="3175"/>
            <wp:docPr id="252" name="Slika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285" t="20226" r="51177" b="7663"/>
                    <a:stretch/>
                  </pic:blipFill>
                  <pic:spPr bwMode="auto">
                    <a:xfrm>
                      <a:off x="0" y="0"/>
                      <a:ext cx="3567177" cy="3043750"/>
                    </a:xfrm>
                    <a:prstGeom prst="rect">
                      <a:avLst/>
                    </a:prstGeom>
                    <a:ln>
                      <a:noFill/>
                    </a:ln>
                    <a:extLst>
                      <a:ext uri="{53640926-AAD7-44D8-BBD7-CCE9431645EC}">
                        <a14:shadowObscured xmlns:a14="http://schemas.microsoft.com/office/drawing/2010/main"/>
                      </a:ext>
                    </a:extLst>
                  </pic:spPr>
                </pic:pic>
              </a:graphicData>
            </a:graphic>
          </wp:inline>
        </w:drawing>
      </w:r>
    </w:p>
    <w:p w14:paraId="1B5A8D18" w14:textId="36DC92FF" w:rsidR="00CA6A69" w:rsidRDefault="006B560A" w:rsidP="006B560A">
      <w:pPr>
        <w:spacing w:after="0" w:line="240" w:lineRule="auto"/>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 xml:space="preserve">             </w:t>
      </w:r>
      <w:r w:rsidR="00CA6A69">
        <w:rPr>
          <w:rFonts w:ascii="Times New Roman" w:eastAsia="Times New Roman" w:hAnsi="Times New Roman"/>
          <w:bCs/>
          <w:color w:val="000000"/>
          <w:sz w:val="20"/>
          <w:szCs w:val="20"/>
        </w:rPr>
        <w:t xml:space="preserve">                </w:t>
      </w:r>
      <w:r w:rsidR="00A361CB">
        <w:rPr>
          <w:rFonts w:ascii="Times New Roman" w:eastAsia="Times New Roman" w:hAnsi="Times New Roman"/>
          <w:bCs/>
          <w:color w:val="000000"/>
          <w:sz w:val="20"/>
          <w:szCs w:val="20"/>
        </w:rPr>
        <w:t xml:space="preserve">     </w:t>
      </w:r>
      <w:r>
        <w:rPr>
          <w:rFonts w:ascii="Times New Roman" w:eastAsia="Times New Roman" w:hAnsi="Times New Roman"/>
          <w:bCs/>
          <w:color w:val="000000"/>
          <w:sz w:val="20"/>
          <w:szCs w:val="20"/>
        </w:rPr>
        <w:t xml:space="preserve">Slika </w:t>
      </w:r>
      <w:r w:rsidR="00997312">
        <w:rPr>
          <w:rFonts w:ascii="Times New Roman" w:eastAsia="Times New Roman" w:hAnsi="Times New Roman"/>
          <w:bCs/>
          <w:color w:val="000000"/>
          <w:sz w:val="20"/>
          <w:szCs w:val="20"/>
        </w:rPr>
        <w:t>17</w:t>
      </w:r>
      <w:r w:rsidRPr="0004019F">
        <w:rPr>
          <w:rFonts w:ascii="Times New Roman" w:eastAsia="Times New Roman" w:hAnsi="Times New Roman"/>
          <w:bCs/>
          <w:color w:val="000000"/>
          <w:sz w:val="20"/>
          <w:szCs w:val="20"/>
        </w:rPr>
        <w:t xml:space="preserve">: </w:t>
      </w:r>
      <w:r w:rsidR="00CA6A69" w:rsidRPr="0004019F">
        <w:rPr>
          <w:rFonts w:ascii="Times New Roman" w:eastAsia="Times New Roman" w:hAnsi="Times New Roman"/>
          <w:bCs/>
          <w:color w:val="000000"/>
          <w:sz w:val="20"/>
          <w:szCs w:val="20"/>
        </w:rPr>
        <w:t xml:space="preserve">Lokacija BP </w:t>
      </w:r>
      <w:r w:rsidR="00CA6A69">
        <w:rPr>
          <w:rFonts w:ascii="Times New Roman" w:eastAsia="Times New Roman" w:hAnsi="Times New Roman"/>
          <w:bCs/>
          <w:color w:val="000000"/>
          <w:sz w:val="20"/>
          <w:szCs w:val="20"/>
        </w:rPr>
        <w:t>INA</w:t>
      </w:r>
      <w:r w:rsidR="00CA6A69" w:rsidRPr="0004019F">
        <w:rPr>
          <w:rFonts w:ascii="Times New Roman" w:eastAsia="Times New Roman" w:hAnsi="Times New Roman"/>
          <w:bCs/>
          <w:color w:val="000000"/>
          <w:sz w:val="20"/>
          <w:szCs w:val="20"/>
        </w:rPr>
        <w:t>-radijus ugroze prema SLAB Vie</w:t>
      </w:r>
      <w:r w:rsidR="00CA6A69">
        <w:rPr>
          <w:rFonts w:ascii="Times New Roman" w:eastAsia="Times New Roman" w:hAnsi="Times New Roman"/>
          <w:bCs/>
          <w:color w:val="000000"/>
          <w:sz w:val="20"/>
          <w:szCs w:val="20"/>
        </w:rPr>
        <w:t>w</w:t>
      </w:r>
      <w:r w:rsidR="00CA6A69" w:rsidRPr="0004019F">
        <w:rPr>
          <w:rFonts w:ascii="Times New Roman" w:eastAsia="Times New Roman" w:hAnsi="Times New Roman"/>
          <w:bCs/>
          <w:color w:val="000000"/>
          <w:sz w:val="20"/>
          <w:szCs w:val="20"/>
        </w:rPr>
        <w:t xml:space="preserve"> metodi</w:t>
      </w:r>
      <w:r>
        <w:rPr>
          <w:rFonts w:ascii="Times New Roman" w:eastAsia="Times New Roman" w:hAnsi="Times New Roman"/>
          <w:bCs/>
          <w:color w:val="000000"/>
          <w:sz w:val="20"/>
          <w:szCs w:val="20"/>
        </w:rPr>
        <w:t xml:space="preserve">             </w:t>
      </w:r>
      <w:r w:rsidR="00CA6A69">
        <w:rPr>
          <w:rFonts w:ascii="Times New Roman" w:eastAsia="Times New Roman" w:hAnsi="Times New Roman"/>
          <w:bCs/>
          <w:color w:val="000000"/>
          <w:sz w:val="20"/>
          <w:szCs w:val="20"/>
        </w:rPr>
        <w:t xml:space="preserve">                              </w:t>
      </w:r>
    </w:p>
    <w:p w14:paraId="417A31E8" w14:textId="74AF3541" w:rsidR="006B560A" w:rsidRPr="0004019F" w:rsidRDefault="00CA6A69" w:rsidP="006B560A">
      <w:pPr>
        <w:spacing w:after="0" w:line="240" w:lineRule="auto"/>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 xml:space="preserve">                            </w:t>
      </w:r>
      <w:r w:rsidR="00A361CB">
        <w:rPr>
          <w:rFonts w:ascii="Times New Roman" w:eastAsia="Times New Roman" w:hAnsi="Times New Roman"/>
          <w:bCs/>
          <w:color w:val="000000"/>
          <w:sz w:val="20"/>
          <w:szCs w:val="20"/>
        </w:rPr>
        <w:t xml:space="preserve">     </w:t>
      </w:r>
      <w:r>
        <w:rPr>
          <w:rFonts w:ascii="Times New Roman" w:eastAsia="Times New Roman" w:hAnsi="Times New Roman"/>
          <w:bCs/>
          <w:color w:val="000000"/>
          <w:sz w:val="20"/>
          <w:szCs w:val="20"/>
        </w:rPr>
        <w:t xml:space="preserve"> </w:t>
      </w:r>
      <w:r w:rsidR="006B560A" w:rsidRPr="0004019F">
        <w:rPr>
          <w:rFonts w:ascii="Times New Roman" w:eastAsia="Times New Roman" w:hAnsi="Times New Roman"/>
          <w:bCs/>
          <w:color w:val="000000"/>
          <w:sz w:val="20"/>
          <w:szCs w:val="20"/>
        </w:rPr>
        <w:t>Izvor podataka: Planovi i Procjene j.d.o.o.</w:t>
      </w:r>
    </w:p>
    <w:p w14:paraId="2CEAC4DA" w14:textId="77777777" w:rsidR="00FF493E" w:rsidRPr="00FF493E" w:rsidRDefault="00FF493E" w:rsidP="00FF493E">
      <w:pPr>
        <w:spacing w:after="0" w:line="240" w:lineRule="auto"/>
        <w:rPr>
          <w:rFonts w:ascii="Times New Roman" w:eastAsia="Times New Roman" w:hAnsi="Times New Roman"/>
          <w:sz w:val="20"/>
          <w:szCs w:val="20"/>
        </w:rPr>
      </w:pPr>
    </w:p>
    <w:p w14:paraId="458EB118" w14:textId="251AD034" w:rsidR="00FF493E" w:rsidRPr="00FF493E" w:rsidRDefault="00FF493E" w:rsidP="00FF493E">
      <w:pPr>
        <w:spacing w:after="0" w:line="240" w:lineRule="auto"/>
        <w:rPr>
          <w:rFonts w:ascii="Times New Roman" w:eastAsia="Times New Roman" w:hAnsi="Times New Roman"/>
          <w:bCs/>
          <w:color w:val="000000"/>
          <w:sz w:val="24"/>
          <w:szCs w:val="24"/>
        </w:rPr>
      </w:pPr>
      <w:r w:rsidRPr="00FF493E">
        <w:rPr>
          <w:rFonts w:ascii="Times New Roman" w:eastAsia="Times New Roman" w:hAnsi="Times New Roman"/>
          <w:bCs/>
          <w:color w:val="000000"/>
          <w:sz w:val="24"/>
          <w:szCs w:val="24"/>
        </w:rPr>
        <w:t xml:space="preserve">Radijus ugroze u najgorem slučaju pokriva </w:t>
      </w:r>
      <w:r w:rsidR="00CA6A69">
        <w:rPr>
          <w:rFonts w:ascii="Times New Roman" w:eastAsia="Times New Roman" w:hAnsi="Times New Roman"/>
          <w:bCs/>
          <w:color w:val="000000"/>
          <w:sz w:val="24"/>
          <w:szCs w:val="24"/>
        </w:rPr>
        <w:t>10-tak stambenih i gospodarskih objekata u kojima</w:t>
      </w:r>
      <w:r w:rsidR="006E10DF">
        <w:rPr>
          <w:rFonts w:ascii="Times New Roman" w:eastAsia="Times New Roman" w:hAnsi="Times New Roman"/>
          <w:bCs/>
          <w:color w:val="000000"/>
          <w:sz w:val="24"/>
          <w:szCs w:val="24"/>
        </w:rPr>
        <w:t xml:space="preserve"> </w:t>
      </w:r>
      <w:r w:rsidR="00CA6A69">
        <w:rPr>
          <w:rFonts w:ascii="Times New Roman" w:eastAsia="Times New Roman" w:hAnsi="Times New Roman"/>
          <w:bCs/>
          <w:color w:val="000000"/>
          <w:sz w:val="24"/>
          <w:szCs w:val="24"/>
        </w:rPr>
        <w:t>će biti ugroženo oko</w:t>
      </w:r>
      <w:r w:rsidR="00993CE5">
        <w:rPr>
          <w:rFonts w:ascii="Times New Roman" w:eastAsia="Times New Roman" w:hAnsi="Times New Roman"/>
          <w:bCs/>
          <w:color w:val="000000"/>
          <w:sz w:val="24"/>
          <w:szCs w:val="24"/>
        </w:rPr>
        <w:t xml:space="preserve"> </w:t>
      </w:r>
      <w:r w:rsidR="00CA6A69">
        <w:rPr>
          <w:rFonts w:ascii="Times New Roman" w:eastAsia="Times New Roman" w:hAnsi="Times New Roman"/>
          <w:bCs/>
          <w:color w:val="000000"/>
          <w:sz w:val="24"/>
          <w:szCs w:val="24"/>
        </w:rPr>
        <w:t>20-tak osoba.</w:t>
      </w:r>
      <w:r w:rsidRPr="00FF493E">
        <w:rPr>
          <w:rFonts w:ascii="Times New Roman" w:eastAsia="Times New Roman" w:hAnsi="Times New Roman"/>
          <w:bCs/>
          <w:color w:val="000000"/>
          <w:sz w:val="24"/>
          <w:szCs w:val="24"/>
        </w:rPr>
        <w:t xml:space="preserve"> </w:t>
      </w:r>
    </w:p>
    <w:p w14:paraId="0D2E609D" w14:textId="217DC5B7" w:rsidR="00CA6A69" w:rsidRPr="006301E4" w:rsidRDefault="00CA6A69" w:rsidP="006301E4">
      <w:pPr>
        <w:pStyle w:val="Bezproreda1"/>
        <w:rPr>
          <w:b/>
          <w:bCs/>
          <w:u w:val="single"/>
        </w:rPr>
      </w:pPr>
      <w:r w:rsidRPr="00CA6A69">
        <w:rPr>
          <w:b/>
          <w:bCs/>
          <w:u w:val="single"/>
        </w:rPr>
        <w:lastRenderedPageBreak/>
        <w:t xml:space="preserve">Agromeđimurje d.d., Ul. 3. Travnja, Donja Dubrava </w:t>
      </w:r>
    </w:p>
    <w:p w14:paraId="66C7E10A" w14:textId="7116BF31" w:rsidR="00FF493E" w:rsidRPr="006301E4" w:rsidRDefault="00FF493E" w:rsidP="006301E4">
      <w:pPr>
        <w:spacing w:after="0" w:line="240" w:lineRule="auto"/>
        <w:jc w:val="both"/>
        <w:rPr>
          <w:rFonts w:ascii="Times New Roman" w:eastAsia="Times New Roman" w:hAnsi="Times New Roman" w:cs="Times New Roman"/>
          <w:sz w:val="24"/>
          <w:szCs w:val="24"/>
          <w:lang w:eastAsia="hr-HR"/>
        </w:rPr>
      </w:pPr>
      <w:r w:rsidRPr="00FF493E">
        <w:rPr>
          <w:rFonts w:ascii="Times New Roman" w:eastAsia="Times New Roman" w:hAnsi="Times New Roman" w:cs="Times New Roman"/>
          <w:sz w:val="24"/>
          <w:szCs w:val="24"/>
          <w:lang w:eastAsia="hr-HR"/>
        </w:rPr>
        <w:t xml:space="preserve">Nalazi se u </w:t>
      </w:r>
      <w:r w:rsidR="00CA6A69">
        <w:rPr>
          <w:rFonts w:ascii="Times New Roman" w:eastAsia="Times New Roman" w:hAnsi="Times New Roman" w:cs="Times New Roman"/>
          <w:sz w:val="24"/>
          <w:szCs w:val="24"/>
          <w:lang w:eastAsia="hr-HR"/>
        </w:rPr>
        <w:t>sjevernom</w:t>
      </w:r>
      <w:r w:rsidRPr="00FF493E">
        <w:rPr>
          <w:rFonts w:ascii="Times New Roman" w:eastAsia="Times New Roman" w:hAnsi="Times New Roman" w:cs="Times New Roman"/>
          <w:sz w:val="24"/>
          <w:szCs w:val="24"/>
          <w:lang w:eastAsia="hr-HR"/>
        </w:rPr>
        <w:t xml:space="preserve"> dijelu naselja </w:t>
      </w:r>
      <w:r w:rsidR="00CA6A69">
        <w:rPr>
          <w:rFonts w:ascii="Times New Roman" w:eastAsia="Times New Roman" w:hAnsi="Times New Roman" w:cs="Times New Roman"/>
          <w:sz w:val="24"/>
          <w:szCs w:val="24"/>
          <w:lang w:eastAsia="hr-HR"/>
        </w:rPr>
        <w:t>Donja Dubrava</w:t>
      </w:r>
      <w:r w:rsidRPr="00FF493E">
        <w:rPr>
          <w:rFonts w:ascii="Times New Roman" w:eastAsia="Times New Roman" w:hAnsi="Times New Roman" w:cs="Times New Roman"/>
          <w:sz w:val="24"/>
          <w:szCs w:val="24"/>
          <w:lang w:eastAsia="hr-HR"/>
        </w:rPr>
        <w:t xml:space="preserve"> izdvojena u prostoru </w:t>
      </w:r>
      <w:r w:rsidR="000A3BBD">
        <w:rPr>
          <w:rFonts w:ascii="Times New Roman" w:eastAsia="Times New Roman" w:hAnsi="Times New Roman" w:cs="Times New Roman"/>
          <w:sz w:val="24"/>
          <w:szCs w:val="24"/>
          <w:lang w:eastAsia="hr-HR"/>
        </w:rPr>
        <w:t>okružena livadama i obradivim površinama</w:t>
      </w:r>
      <w:r w:rsidRPr="00FF493E">
        <w:rPr>
          <w:rFonts w:ascii="Times New Roman" w:eastAsia="Times New Roman" w:hAnsi="Times New Roman" w:cs="Times New Roman"/>
          <w:sz w:val="24"/>
          <w:szCs w:val="24"/>
          <w:lang w:eastAsia="hr-HR"/>
        </w:rPr>
        <w:t>. U svom poslovanju koristi dizel gorivo.</w:t>
      </w:r>
    </w:p>
    <w:p w14:paraId="1D11229D" w14:textId="77777777" w:rsidR="00FF493E" w:rsidRPr="00FF493E" w:rsidRDefault="00FF493E" w:rsidP="00FF493E">
      <w:pPr>
        <w:spacing w:after="0" w:line="240" w:lineRule="auto"/>
        <w:rPr>
          <w:rFonts w:ascii="Times New Roman" w:eastAsia="Times New Roman" w:hAnsi="Times New Roman"/>
          <w:sz w:val="20"/>
          <w:szCs w:val="20"/>
        </w:rPr>
      </w:pPr>
    </w:p>
    <w:p w14:paraId="35699CAE" w14:textId="746D2372" w:rsidR="00FF493E" w:rsidRPr="00FF493E" w:rsidRDefault="000A3BBD" w:rsidP="00FF493E">
      <w:pPr>
        <w:spacing w:after="0" w:line="240" w:lineRule="auto"/>
        <w:jc w:val="center"/>
        <w:rPr>
          <w:rFonts w:ascii="Times New Roman" w:eastAsia="Times New Roman" w:hAnsi="Times New Roman"/>
          <w:sz w:val="20"/>
          <w:szCs w:val="20"/>
        </w:rPr>
      </w:pPr>
      <w:r w:rsidRPr="00FF493E">
        <w:rPr>
          <w:noProof/>
          <w:lang w:val="en-US"/>
        </w:rPr>
        <mc:AlternateContent>
          <mc:Choice Requires="wps">
            <w:drawing>
              <wp:anchor distT="0" distB="0" distL="114300" distR="114300" simplePos="0" relativeHeight="251880448" behindDoc="0" locked="0" layoutInCell="1" allowOverlap="1" wp14:anchorId="325A312D" wp14:editId="1AAC2C35">
                <wp:simplePos x="0" y="0"/>
                <wp:positionH relativeFrom="column">
                  <wp:posOffset>2433468</wp:posOffset>
                </wp:positionH>
                <wp:positionV relativeFrom="paragraph">
                  <wp:posOffset>435463</wp:posOffset>
                </wp:positionV>
                <wp:extent cx="2121828" cy="2153823"/>
                <wp:effectExtent l="0" t="0" r="12065" b="18415"/>
                <wp:wrapNone/>
                <wp:docPr id="80" name="Elipsa 35"/>
                <wp:cNvGraphicFramePr/>
                <a:graphic xmlns:a="http://schemas.openxmlformats.org/drawingml/2006/main">
                  <a:graphicData uri="http://schemas.microsoft.com/office/word/2010/wordprocessingShape">
                    <wps:wsp>
                      <wps:cNvSpPr/>
                      <wps:spPr>
                        <a:xfrm>
                          <a:off x="0" y="0"/>
                          <a:ext cx="2121828" cy="2153823"/>
                        </a:xfrm>
                        <a:prstGeom prst="ellipse">
                          <a:avLst/>
                        </a:prstGeom>
                        <a:solidFill>
                          <a:srgbClr val="FF0000">
                            <a:alpha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57A091" id="Elipsa 35" o:spid="_x0000_s1026" style="position:absolute;margin-left:191.6pt;margin-top:34.3pt;width:167.05pt;height:169.6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" fillcolor="red" strokecolor="#41719c" strokeweight="1pt">
                <v:fill opacity="26214f"/>
                <v:stroke joinstyle="miter"/>
              </v:oval>
            </w:pict>
          </mc:Fallback>
        </mc:AlternateContent>
      </w:r>
      <w:r w:rsidR="00CA6A69">
        <w:rPr>
          <w:noProof/>
          <w:lang w:val="en-US"/>
        </w:rPr>
        <w:drawing>
          <wp:inline distT="0" distB="0" distL="0" distR="0" wp14:anchorId="419FBE09" wp14:editId="0B227AFE">
            <wp:extent cx="4375842" cy="3187186"/>
            <wp:effectExtent l="0" t="0" r="5715" b="0"/>
            <wp:docPr id="253" name="Slika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41268" r="60444" b="7513"/>
                    <a:stretch/>
                  </pic:blipFill>
                  <pic:spPr bwMode="auto">
                    <a:xfrm>
                      <a:off x="0" y="0"/>
                      <a:ext cx="4389060" cy="3196813"/>
                    </a:xfrm>
                    <a:prstGeom prst="rect">
                      <a:avLst/>
                    </a:prstGeom>
                    <a:ln>
                      <a:noFill/>
                    </a:ln>
                    <a:extLst>
                      <a:ext uri="{53640926-AAD7-44D8-BBD7-CCE9431645EC}">
                        <a14:shadowObscured xmlns:a14="http://schemas.microsoft.com/office/drawing/2010/main"/>
                      </a:ext>
                    </a:extLst>
                  </pic:spPr>
                </pic:pic>
              </a:graphicData>
            </a:graphic>
          </wp:inline>
        </w:drawing>
      </w:r>
      <w:r w:rsidR="00CA6A69" w:rsidRPr="00FF493E">
        <w:rPr>
          <w:noProof/>
          <w:lang w:val="en-US"/>
        </w:rPr>
        <w:t xml:space="preserve"> </w:t>
      </w:r>
    </w:p>
    <w:p w14:paraId="2FAC892B" w14:textId="349339F2" w:rsidR="00FF493E" w:rsidRPr="00FF493E" w:rsidRDefault="00FF493E" w:rsidP="00FF493E">
      <w:pPr>
        <w:spacing w:after="0" w:line="240" w:lineRule="auto"/>
        <w:rPr>
          <w:rFonts w:ascii="Times New Roman" w:eastAsia="Times New Roman" w:hAnsi="Times New Roman"/>
          <w:sz w:val="20"/>
          <w:szCs w:val="20"/>
        </w:rPr>
      </w:pPr>
      <w:r w:rsidRPr="00FF493E">
        <w:rPr>
          <w:rFonts w:ascii="Times New Roman" w:eastAsia="Times New Roman" w:hAnsi="Times New Roman"/>
          <w:sz w:val="20"/>
          <w:szCs w:val="20"/>
        </w:rPr>
        <w:t xml:space="preserve"> </w:t>
      </w:r>
      <w:r w:rsidR="000A3BBD">
        <w:rPr>
          <w:rFonts w:ascii="Times New Roman" w:eastAsia="Times New Roman" w:hAnsi="Times New Roman"/>
          <w:sz w:val="20"/>
          <w:szCs w:val="20"/>
        </w:rPr>
        <w:t xml:space="preserve">                    </w:t>
      </w:r>
      <w:r w:rsidRPr="00FF493E">
        <w:rPr>
          <w:rFonts w:ascii="Times New Roman" w:eastAsia="Times New Roman" w:hAnsi="Times New Roman"/>
          <w:sz w:val="20"/>
          <w:szCs w:val="20"/>
        </w:rPr>
        <w:t>Slika 1</w:t>
      </w:r>
      <w:r w:rsidR="00997312">
        <w:rPr>
          <w:rFonts w:ascii="Times New Roman" w:eastAsia="Times New Roman" w:hAnsi="Times New Roman"/>
          <w:sz w:val="20"/>
          <w:szCs w:val="20"/>
        </w:rPr>
        <w:t>8</w:t>
      </w:r>
      <w:r w:rsidRPr="00FF493E">
        <w:rPr>
          <w:rFonts w:ascii="Times New Roman" w:eastAsia="Times New Roman" w:hAnsi="Times New Roman"/>
          <w:sz w:val="20"/>
          <w:szCs w:val="20"/>
        </w:rPr>
        <w:t>: Radijus ugroze u slučaju akcidenta prilikom pretakanja goriva</w:t>
      </w:r>
    </w:p>
    <w:p w14:paraId="0916F4D1" w14:textId="14855513" w:rsidR="00FF493E" w:rsidRPr="00FF493E" w:rsidRDefault="00FF493E" w:rsidP="00FF493E">
      <w:pPr>
        <w:spacing w:after="0" w:line="240" w:lineRule="auto"/>
        <w:rPr>
          <w:rFonts w:ascii="Times New Roman" w:eastAsia="Times New Roman" w:hAnsi="Times New Roman"/>
          <w:sz w:val="20"/>
          <w:szCs w:val="20"/>
        </w:rPr>
      </w:pPr>
      <w:r w:rsidRPr="00FF493E">
        <w:rPr>
          <w:rFonts w:ascii="Times New Roman" w:eastAsia="Times New Roman" w:hAnsi="Times New Roman"/>
          <w:sz w:val="20"/>
          <w:szCs w:val="20"/>
        </w:rPr>
        <w:t xml:space="preserve"> </w:t>
      </w:r>
      <w:r w:rsidR="000A3BBD">
        <w:rPr>
          <w:rFonts w:ascii="Times New Roman" w:eastAsia="Times New Roman" w:hAnsi="Times New Roman"/>
          <w:sz w:val="20"/>
          <w:szCs w:val="20"/>
        </w:rPr>
        <w:t xml:space="preserve">                    </w:t>
      </w:r>
      <w:r w:rsidRPr="00FF493E">
        <w:rPr>
          <w:rFonts w:ascii="Times New Roman" w:eastAsia="Times New Roman" w:hAnsi="Times New Roman"/>
          <w:sz w:val="20"/>
          <w:szCs w:val="20"/>
        </w:rPr>
        <w:t xml:space="preserve">Izvor podataka: </w:t>
      </w:r>
      <w:r w:rsidR="000A3BBD">
        <w:rPr>
          <w:rFonts w:ascii="Times New Roman" w:eastAsia="Times New Roman" w:hAnsi="Times New Roman"/>
          <w:sz w:val="20"/>
          <w:szCs w:val="20"/>
        </w:rPr>
        <w:t>Planovi i Procjene j.d.o.o.</w:t>
      </w:r>
    </w:p>
    <w:p w14:paraId="22A2F5DF" w14:textId="77777777" w:rsidR="00FF493E" w:rsidRPr="00FF493E" w:rsidRDefault="00FF493E" w:rsidP="00FF493E">
      <w:pPr>
        <w:spacing w:after="0" w:line="240" w:lineRule="auto"/>
        <w:rPr>
          <w:rFonts w:ascii="Times New Roman" w:eastAsia="Times New Roman" w:hAnsi="Times New Roman"/>
          <w:sz w:val="20"/>
          <w:szCs w:val="20"/>
        </w:rPr>
      </w:pPr>
    </w:p>
    <w:p w14:paraId="60BF2315" w14:textId="72A09030" w:rsidR="00FF493E" w:rsidRPr="00FF493E" w:rsidRDefault="00FF493E" w:rsidP="00FF493E">
      <w:pPr>
        <w:spacing w:after="0" w:line="240" w:lineRule="auto"/>
        <w:rPr>
          <w:rFonts w:ascii="Times New Roman" w:eastAsia="Times New Roman" w:hAnsi="Times New Roman"/>
          <w:bCs/>
          <w:color w:val="000000"/>
          <w:sz w:val="24"/>
          <w:szCs w:val="24"/>
        </w:rPr>
      </w:pPr>
      <w:r w:rsidRPr="00FF493E">
        <w:rPr>
          <w:rFonts w:ascii="Times New Roman" w:eastAsia="Times New Roman" w:hAnsi="Times New Roman"/>
          <w:bCs/>
          <w:color w:val="000000"/>
          <w:sz w:val="24"/>
          <w:szCs w:val="24"/>
        </w:rPr>
        <w:t xml:space="preserve">Radijus ugroze u najgorem slučaju pokriva </w:t>
      </w:r>
      <w:r w:rsidR="000A3BBD">
        <w:rPr>
          <w:rFonts w:ascii="Times New Roman" w:eastAsia="Times New Roman" w:hAnsi="Times New Roman"/>
          <w:bCs/>
          <w:color w:val="000000"/>
          <w:sz w:val="24"/>
          <w:szCs w:val="24"/>
        </w:rPr>
        <w:t>objekte i postrojenja same pravne osobe i zaposlenika</w:t>
      </w:r>
      <w:r w:rsidRPr="00FF493E">
        <w:rPr>
          <w:rFonts w:ascii="Times New Roman" w:eastAsia="Times New Roman" w:hAnsi="Times New Roman"/>
          <w:bCs/>
          <w:color w:val="000000"/>
          <w:sz w:val="24"/>
          <w:szCs w:val="24"/>
        </w:rPr>
        <w:t>. No obzirom na konfiguraciju terena i prepreke u okolini BP, te smjera puhanja vjetra simulacijom SLAB Viev metodom dobiveni su realniji rezultati posljedica u slučaju akcidenta.</w:t>
      </w:r>
    </w:p>
    <w:p w14:paraId="1FB1C9E0" w14:textId="77777777" w:rsidR="00FF493E" w:rsidRPr="006301E4" w:rsidRDefault="00FF493E" w:rsidP="00FF493E">
      <w:pPr>
        <w:spacing w:after="0" w:line="240" w:lineRule="auto"/>
        <w:jc w:val="both"/>
        <w:rPr>
          <w:rFonts w:ascii="Times New Roman" w:eastAsia="Times New Roman" w:hAnsi="Times New Roman"/>
          <w:bCs/>
          <w:color w:val="000000"/>
          <w:sz w:val="16"/>
          <w:szCs w:val="16"/>
        </w:rPr>
      </w:pPr>
    </w:p>
    <w:p w14:paraId="78D88AC5" w14:textId="10B1A01B" w:rsidR="00FF493E" w:rsidRPr="00FF493E" w:rsidRDefault="00FF493E" w:rsidP="00FF493E">
      <w:pPr>
        <w:spacing w:after="0" w:line="240" w:lineRule="auto"/>
        <w:jc w:val="both"/>
        <w:rPr>
          <w:rFonts w:ascii="Times New Roman" w:eastAsia="Calibri" w:hAnsi="Times New Roman" w:cs="Times New Roman"/>
          <w:sz w:val="24"/>
          <w:szCs w:val="24"/>
          <w:lang w:val="gl-ES"/>
        </w:rPr>
      </w:pPr>
      <w:r w:rsidRPr="00FF493E">
        <w:rPr>
          <w:rFonts w:ascii="Times New Roman" w:eastAsia="Times New Roman" w:hAnsi="Times New Roman" w:cs="Times New Roman"/>
          <w:sz w:val="24"/>
          <w:szCs w:val="24"/>
          <w:lang w:eastAsia="hr-HR"/>
        </w:rPr>
        <w:t xml:space="preserve">Izračuni vršeni metodom </w:t>
      </w:r>
      <w:r w:rsidRPr="00FF493E">
        <w:rPr>
          <w:rFonts w:ascii="Times New Roman" w:eastAsia="Times New Roman" w:hAnsi="Times New Roman" w:cs="Times New Roman"/>
          <w:b/>
          <w:sz w:val="24"/>
          <w:szCs w:val="24"/>
          <w:lang w:eastAsia="hr-HR"/>
        </w:rPr>
        <w:t>SLAB View (4.0.0.)</w:t>
      </w:r>
      <w:r w:rsidRPr="00FF493E">
        <w:rPr>
          <w:rFonts w:ascii="Times New Roman" w:eastAsia="Times New Roman" w:hAnsi="Times New Roman" w:cs="Times New Roman"/>
          <w:sz w:val="24"/>
          <w:szCs w:val="24"/>
          <w:lang w:eastAsia="hr-HR"/>
        </w:rPr>
        <w:t xml:space="preserve"> - program modelira </w:t>
      </w:r>
      <w:r w:rsidRPr="00FF493E">
        <w:rPr>
          <w:rFonts w:ascii="Times New Roman" w:eastAsia="Times New Roman" w:hAnsi="Times New Roman" w:cs="Times New Roman"/>
          <w:b/>
          <w:sz w:val="24"/>
          <w:szCs w:val="24"/>
          <w:lang w:eastAsia="hr-HR"/>
        </w:rPr>
        <w:t>disperzije oblaka zapaljivih/eksplozivnih para</w:t>
      </w:r>
      <w:r w:rsidRPr="00FF493E">
        <w:rPr>
          <w:rFonts w:ascii="Times New Roman" w:eastAsia="Times New Roman" w:hAnsi="Times New Roman" w:cs="Times New Roman"/>
          <w:sz w:val="24"/>
          <w:szCs w:val="24"/>
          <w:lang w:eastAsia="hr-HR"/>
        </w:rPr>
        <w:t xml:space="preserve"> opasnih tvari, prati disperziju oblaka do trenutka kada završi ispuštanje na samom mjestu incidenta, a zatim njegovo kretanje u prostoru do zadanih granica. </w:t>
      </w:r>
      <w:r w:rsidRPr="00FF493E">
        <w:rPr>
          <w:rFonts w:ascii="Times New Roman" w:eastAsia="Calibri" w:hAnsi="Times New Roman" w:cs="Times New Roman"/>
          <w:sz w:val="24"/>
          <w:szCs w:val="24"/>
          <w:lang w:val="gl-ES"/>
        </w:rPr>
        <w:t xml:space="preserve">Kako bi se odredilo potencijalno ugroženo područje razmatrane su zone koncentracija zapaljivih/eksplozivnih para u čijim granicama je moguće izbijanje požara ili eksplozije (u određenim uvjetima, tj. ako se pojavi inicijator - iskra, otvoreni plamen ...). </w:t>
      </w:r>
    </w:p>
    <w:p w14:paraId="2650B077" w14:textId="77777777" w:rsidR="00FF493E" w:rsidRPr="00FF493E" w:rsidRDefault="00FF493E" w:rsidP="00FF493E">
      <w:pPr>
        <w:spacing w:after="0" w:line="240" w:lineRule="auto"/>
        <w:jc w:val="both"/>
        <w:rPr>
          <w:rFonts w:ascii="Times New Roman" w:eastAsia="Calibri" w:hAnsi="Times New Roman" w:cs="Times New Roman"/>
          <w:b/>
          <w:sz w:val="24"/>
          <w:szCs w:val="24"/>
          <w:lang w:val="gl-ES"/>
        </w:rPr>
      </w:pPr>
      <w:r w:rsidRPr="00FF493E">
        <w:rPr>
          <w:rFonts w:ascii="Times New Roman" w:eastAsia="Calibri" w:hAnsi="Times New Roman" w:cs="Times New Roman"/>
          <w:sz w:val="24"/>
          <w:szCs w:val="24"/>
          <w:lang w:val="gl-ES"/>
        </w:rPr>
        <w:t xml:space="preserve">Rezultati dobiveni ovom metodom smanjuju zonu ugroze i modeliraju je ovisno o </w:t>
      </w:r>
      <w:r w:rsidRPr="00FF493E">
        <w:rPr>
          <w:rFonts w:ascii="Times New Roman" w:eastAsia="Calibri" w:hAnsi="Times New Roman" w:cs="Times New Roman"/>
          <w:b/>
          <w:sz w:val="24"/>
          <w:szCs w:val="24"/>
          <w:lang w:val="gl-ES"/>
        </w:rPr>
        <w:t xml:space="preserve">smjeru i brzini vjetra. </w:t>
      </w:r>
    </w:p>
    <w:p w14:paraId="008E8A3E" w14:textId="77777777" w:rsidR="00FF493E" w:rsidRPr="00FF493E" w:rsidRDefault="00FF493E" w:rsidP="00FF493E">
      <w:pPr>
        <w:spacing w:after="0" w:line="240" w:lineRule="auto"/>
        <w:jc w:val="both"/>
        <w:rPr>
          <w:rFonts w:ascii="Times New Roman" w:eastAsia="Calibri" w:hAnsi="Times New Roman" w:cs="Times New Roman"/>
          <w:sz w:val="24"/>
          <w:szCs w:val="24"/>
          <w:lang w:val="gl-ES"/>
        </w:rPr>
      </w:pPr>
    </w:p>
    <w:p w14:paraId="2A4CD0D7" w14:textId="77777777" w:rsidR="000A3BBD" w:rsidRPr="00FF493E" w:rsidRDefault="000A3BBD" w:rsidP="000A3BBD">
      <w:pPr>
        <w:spacing w:after="0" w:line="240" w:lineRule="auto"/>
        <w:jc w:val="center"/>
        <w:rPr>
          <w:rFonts w:ascii="Times New Roman" w:hAnsi="Times New Roman"/>
          <w:sz w:val="24"/>
          <w:szCs w:val="24"/>
          <w:lang w:val="gl-ES" w:eastAsia="hr-HR"/>
        </w:rPr>
      </w:pPr>
      <w:bookmarkStart w:id="473" w:name="_Hlk78459197"/>
      <w:r>
        <w:rPr>
          <w:noProof/>
          <w:lang w:val="en-US"/>
        </w:rPr>
        <w:drawing>
          <wp:inline distT="0" distB="0" distL="0" distR="0" wp14:anchorId="3165FC3E" wp14:editId="5498DAFB">
            <wp:extent cx="3446964" cy="1692000"/>
            <wp:effectExtent l="0" t="0" r="1270" b="3810"/>
            <wp:docPr id="254" name="Slika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6243" t="53616" r="37214" b="23222"/>
                    <a:stretch/>
                  </pic:blipFill>
                  <pic:spPr bwMode="auto">
                    <a:xfrm>
                      <a:off x="0" y="0"/>
                      <a:ext cx="3517532" cy="1726639"/>
                    </a:xfrm>
                    <a:prstGeom prst="rect">
                      <a:avLst/>
                    </a:prstGeom>
                    <a:ln>
                      <a:noFill/>
                    </a:ln>
                    <a:extLst>
                      <a:ext uri="{53640926-AAD7-44D8-BBD7-CCE9431645EC}">
                        <a14:shadowObscured xmlns:a14="http://schemas.microsoft.com/office/drawing/2010/main"/>
                      </a:ext>
                    </a:extLst>
                  </pic:spPr>
                </pic:pic>
              </a:graphicData>
            </a:graphic>
          </wp:inline>
        </w:drawing>
      </w:r>
    </w:p>
    <w:p w14:paraId="5FF4822C" w14:textId="4533B43B" w:rsidR="000A3BBD" w:rsidRPr="0004019F" w:rsidRDefault="000A3BBD" w:rsidP="000A3BBD">
      <w:pPr>
        <w:spacing w:after="0" w:line="240" w:lineRule="auto"/>
        <w:jc w:val="both"/>
        <w:rPr>
          <w:rFonts w:ascii="Times New Roman" w:eastAsia="Times New Roman" w:hAnsi="Times New Roman"/>
          <w:color w:val="000000"/>
          <w:sz w:val="20"/>
          <w:szCs w:val="20"/>
          <w:lang w:eastAsia="hr-HR"/>
        </w:rPr>
      </w:pPr>
      <w:r>
        <w:rPr>
          <w:rFonts w:ascii="Times New Roman" w:eastAsia="Times New Roman" w:hAnsi="Times New Roman"/>
          <w:sz w:val="20"/>
          <w:szCs w:val="20"/>
          <w:lang w:eastAsia="hr-HR"/>
        </w:rPr>
        <w:t xml:space="preserve">                         </w:t>
      </w:r>
      <w:r w:rsidR="00D06B07">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Slika 1</w:t>
      </w:r>
      <w:r w:rsidR="00997312">
        <w:rPr>
          <w:rFonts w:ascii="Times New Roman" w:eastAsia="Times New Roman" w:hAnsi="Times New Roman"/>
          <w:sz w:val="20"/>
          <w:szCs w:val="20"/>
          <w:lang w:eastAsia="hr-HR"/>
        </w:rPr>
        <w:t>9</w:t>
      </w:r>
      <w:r w:rsidRPr="0004019F">
        <w:rPr>
          <w:rFonts w:ascii="Times New Roman" w:eastAsia="Times New Roman" w:hAnsi="Times New Roman"/>
          <w:sz w:val="20"/>
          <w:szCs w:val="20"/>
          <w:lang w:eastAsia="hr-HR"/>
        </w:rPr>
        <w:t xml:space="preserve">: </w:t>
      </w:r>
      <w:r w:rsidRPr="0004019F">
        <w:rPr>
          <w:rFonts w:ascii="Times New Roman" w:eastAsia="Times New Roman" w:hAnsi="Times New Roman"/>
          <w:color w:val="000000"/>
          <w:sz w:val="20"/>
          <w:szCs w:val="20"/>
          <w:lang w:eastAsia="hr-HR"/>
        </w:rPr>
        <w:t xml:space="preserve">Godišnja  ruža vjetra, </w:t>
      </w:r>
      <w:r>
        <w:rPr>
          <w:rFonts w:ascii="Times New Roman" w:eastAsia="Times New Roman" w:hAnsi="Times New Roman"/>
          <w:color w:val="000000"/>
          <w:sz w:val="20"/>
          <w:szCs w:val="20"/>
          <w:lang w:eastAsia="hr-HR"/>
        </w:rPr>
        <w:t>Čakovec</w:t>
      </w:r>
      <w:r w:rsidRPr="0004019F">
        <w:rPr>
          <w:rFonts w:ascii="Times New Roman" w:eastAsia="Times New Roman" w:hAnsi="Times New Roman"/>
          <w:color w:val="000000"/>
          <w:sz w:val="20"/>
          <w:szCs w:val="20"/>
          <w:lang w:eastAsia="hr-HR"/>
        </w:rPr>
        <w:t xml:space="preserve">, 1981–2000. </w:t>
      </w:r>
    </w:p>
    <w:p w14:paraId="7407E5BA" w14:textId="6B960862" w:rsidR="00FF493E" w:rsidRPr="00D06B07" w:rsidRDefault="000A3BBD" w:rsidP="00D06B07">
      <w:pPr>
        <w:autoSpaceDE w:val="0"/>
        <w:autoSpaceDN w:val="0"/>
        <w:adjustRightInd w:val="0"/>
        <w:spacing w:after="0" w:line="240" w:lineRule="auto"/>
        <w:rPr>
          <w:rFonts w:ascii="Times New Roman" w:eastAsia="Times New Roman" w:hAnsi="Times New Roman"/>
          <w:color w:val="000000"/>
          <w:sz w:val="20"/>
          <w:szCs w:val="20"/>
          <w:lang w:eastAsia="hr-HR"/>
        </w:rPr>
      </w:pPr>
      <w:r w:rsidRPr="0004019F">
        <w:rPr>
          <w:rFonts w:ascii="Times New Roman" w:eastAsia="Times New Roman" w:hAnsi="Times New Roman"/>
          <w:color w:val="000000"/>
          <w:sz w:val="20"/>
          <w:szCs w:val="20"/>
          <w:lang w:eastAsia="hr-HR"/>
        </w:rPr>
        <w:t xml:space="preserve">                        </w:t>
      </w:r>
      <w:r w:rsidR="00D06B07">
        <w:rPr>
          <w:rFonts w:ascii="Times New Roman" w:eastAsia="Times New Roman" w:hAnsi="Times New Roman"/>
          <w:color w:val="000000"/>
          <w:sz w:val="20"/>
          <w:szCs w:val="20"/>
          <w:lang w:eastAsia="hr-HR"/>
        </w:rPr>
        <w:t xml:space="preserve">          </w:t>
      </w:r>
      <w:r w:rsidRPr="0004019F">
        <w:rPr>
          <w:rFonts w:ascii="Times New Roman" w:eastAsia="Times New Roman" w:hAnsi="Times New Roman"/>
          <w:color w:val="000000"/>
          <w:sz w:val="20"/>
          <w:szCs w:val="20"/>
          <w:lang w:eastAsia="hr-HR"/>
        </w:rPr>
        <w:t xml:space="preserve"> Izvor podataka: Meteorološka podloga za potrebe </w:t>
      </w:r>
      <w:r>
        <w:rPr>
          <w:rFonts w:ascii="Times New Roman" w:eastAsia="Times New Roman" w:hAnsi="Times New Roman"/>
          <w:color w:val="000000"/>
          <w:sz w:val="20"/>
          <w:szCs w:val="20"/>
          <w:lang w:eastAsia="hr-HR"/>
        </w:rPr>
        <w:t xml:space="preserve">izrade Procjena rizika </w:t>
      </w:r>
      <w:bookmarkEnd w:id="473"/>
    </w:p>
    <w:p w14:paraId="6E05157E" w14:textId="77777777" w:rsidR="00FF493E" w:rsidRPr="00FF493E" w:rsidRDefault="00FF493E" w:rsidP="00FF493E">
      <w:pPr>
        <w:spacing w:after="0" w:line="240" w:lineRule="auto"/>
        <w:rPr>
          <w:rFonts w:ascii="Times New Roman" w:eastAsia="Times New Roman" w:hAnsi="Times New Roman"/>
          <w:sz w:val="20"/>
          <w:szCs w:val="20"/>
        </w:rPr>
      </w:pPr>
    </w:p>
    <w:p w14:paraId="5416659A" w14:textId="7A99E704" w:rsidR="00FF493E" w:rsidRPr="00FF493E" w:rsidRDefault="000A3BBD" w:rsidP="00FF493E">
      <w:pPr>
        <w:spacing w:after="0" w:line="240" w:lineRule="auto"/>
        <w:jc w:val="center"/>
        <w:rPr>
          <w:rFonts w:ascii="Times New Roman" w:eastAsia="Times New Roman" w:hAnsi="Times New Roman"/>
          <w:sz w:val="20"/>
          <w:szCs w:val="20"/>
        </w:rPr>
      </w:pPr>
      <w:r w:rsidRPr="00FF493E">
        <w:rPr>
          <w:rFonts w:ascii="Times New Roman" w:eastAsia="Times New Roman" w:hAnsi="Times New Roman"/>
          <w:noProof/>
          <w:sz w:val="24"/>
          <w:szCs w:val="24"/>
          <w:lang w:val="en-US"/>
        </w:rPr>
        <mc:AlternateContent>
          <mc:Choice Requires="wps">
            <w:drawing>
              <wp:anchor distT="0" distB="0" distL="114300" distR="114300" simplePos="0" relativeHeight="251879424" behindDoc="0" locked="0" layoutInCell="1" allowOverlap="1" wp14:anchorId="6170602D" wp14:editId="589416E0">
                <wp:simplePos x="0" y="0"/>
                <wp:positionH relativeFrom="column">
                  <wp:posOffset>3139391</wp:posOffset>
                </wp:positionH>
                <wp:positionV relativeFrom="paragraph">
                  <wp:posOffset>556650</wp:posOffset>
                </wp:positionV>
                <wp:extent cx="477311" cy="1166089"/>
                <wp:effectExtent l="0" t="0" r="18415" b="15240"/>
                <wp:wrapNone/>
                <wp:docPr id="63" name="Freeform 63"/>
                <wp:cNvGraphicFramePr/>
                <a:graphic xmlns:a="http://schemas.openxmlformats.org/drawingml/2006/main">
                  <a:graphicData uri="http://schemas.microsoft.com/office/word/2010/wordprocessingShape">
                    <wps:wsp>
                      <wps:cNvSpPr/>
                      <wps:spPr>
                        <a:xfrm rot="10800000">
                          <a:off x="0" y="0"/>
                          <a:ext cx="477311" cy="1166089"/>
                        </a:xfrm>
                        <a:custGeom>
                          <a:avLst/>
                          <a:gdLst>
                            <a:gd name="connsiteX0" fmla="*/ 877791 w 912444"/>
                            <a:gd name="connsiteY0" fmla="*/ 3598 h 1080106"/>
                            <a:gd name="connsiteX1" fmla="*/ 768063 w 912444"/>
                            <a:gd name="connsiteY1" fmla="*/ 34078 h 1080106"/>
                            <a:gd name="connsiteX2" fmla="*/ 670527 w 912444"/>
                            <a:gd name="connsiteY2" fmla="*/ 52366 h 1080106"/>
                            <a:gd name="connsiteX3" fmla="*/ 408399 w 912444"/>
                            <a:gd name="connsiteY3" fmla="*/ 229150 h 1080106"/>
                            <a:gd name="connsiteX4" fmla="*/ 304767 w 912444"/>
                            <a:gd name="connsiteY4" fmla="*/ 320590 h 1080106"/>
                            <a:gd name="connsiteX5" fmla="*/ 140175 w 912444"/>
                            <a:gd name="connsiteY5" fmla="*/ 436414 h 1080106"/>
                            <a:gd name="connsiteX6" fmla="*/ 6063 w 912444"/>
                            <a:gd name="connsiteY6" fmla="*/ 533950 h 1080106"/>
                            <a:gd name="connsiteX7" fmla="*/ 24351 w 912444"/>
                            <a:gd name="connsiteY7" fmla="*/ 753406 h 1080106"/>
                            <a:gd name="connsiteX8" fmla="*/ 36543 w 912444"/>
                            <a:gd name="connsiteY8" fmla="*/ 887518 h 1080106"/>
                            <a:gd name="connsiteX9" fmla="*/ 158463 w 912444"/>
                            <a:gd name="connsiteY9" fmla="*/ 985054 h 1080106"/>
                            <a:gd name="connsiteX10" fmla="*/ 298671 w 912444"/>
                            <a:gd name="connsiteY10" fmla="*/ 1052110 h 1080106"/>
                            <a:gd name="connsiteX11" fmla="*/ 408399 w 912444"/>
                            <a:gd name="connsiteY11" fmla="*/ 1076494 h 1080106"/>
                            <a:gd name="connsiteX12" fmla="*/ 579087 w 912444"/>
                            <a:gd name="connsiteY12" fmla="*/ 978958 h 1080106"/>
                            <a:gd name="connsiteX13" fmla="*/ 682719 w 912444"/>
                            <a:gd name="connsiteY13" fmla="*/ 820462 h 1080106"/>
                            <a:gd name="connsiteX14" fmla="*/ 774159 w 912444"/>
                            <a:gd name="connsiteY14" fmla="*/ 668062 h 1080106"/>
                            <a:gd name="connsiteX15" fmla="*/ 816831 w 912444"/>
                            <a:gd name="connsiteY15" fmla="*/ 460798 h 1080106"/>
                            <a:gd name="connsiteX16" fmla="*/ 835119 w 912444"/>
                            <a:gd name="connsiteY16" fmla="*/ 344974 h 1080106"/>
                            <a:gd name="connsiteX17" fmla="*/ 908271 w 912444"/>
                            <a:gd name="connsiteY17" fmla="*/ 125518 h 1080106"/>
                            <a:gd name="connsiteX18" fmla="*/ 877791 w 912444"/>
                            <a:gd name="connsiteY18" fmla="*/ 3598 h 1080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12444" h="1080106">
                              <a:moveTo>
                                <a:pt x="877791" y="3598"/>
                              </a:moveTo>
                              <a:cubicBezTo>
                                <a:pt x="854423" y="-11642"/>
                                <a:pt x="802607" y="25950"/>
                                <a:pt x="768063" y="34078"/>
                              </a:cubicBezTo>
                              <a:cubicBezTo>
                                <a:pt x="733519" y="42206"/>
                                <a:pt x="730471" y="19854"/>
                                <a:pt x="670527" y="52366"/>
                              </a:cubicBezTo>
                              <a:cubicBezTo>
                                <a:pt x="610583" y="84878"/>
                                <a:pt x="469359" y="184446"/>
                                <a:pt x="408399" y="229150"/>
                              </a:cubicBezTo>
                              <a:cubicBezTo>
                                <a:pt x="347439" y="273854"/>
                                <a:pt x="349471" y="286046"/>
                                <a:pt x="304767" y="320590"/>
                              </a:cubicBezTo>
                              <a:cubicBezTo>
                                <a:pt x="260063" y="355134"/>
                                <a:pt x="189959" y="400854"/>
                                <a:pt x="140175" y="436414"/>
                              </a:cubicBezTo>
                              <a:cubicBezTo>
                                <a:pt x="90391" y="471974"/>
                                <a:pt x="25367" y="481118"/>
                                <a:pt x="6063" y="533950"/>
                              </a:cubicBezTo>
                              <a:cubicBezTo>
                                <a:pt x="-13241" y="586782"/>
                                <a:pt x="19271" y="694478"/>
                                <a:pt x="24351" y="753406"/>
                              </a:cubicBezTo>
                              <a:cubicBezTo>
                                <a:pt x="29431" y="812334"/>
                                <a:pt x="14191" y="848910"/>
                                <a:pt x="36543" y="887518"/>
                              </a:cubicBezTo>
                              <a:cubicBezTo>
                                <a:pt x="58895" y="926126"/>
                                <a:pt x="114775" y="957622"/>
                                <a:pt x="158463" y="985054"/>
                              </a:cubicBezTo>
                              <a:cubicBezTo>
                                <a:pt x="202151" y="1012486"/>
                                <a:pt x="257015" y="1036870"/>
                                <a:pt x="298671" y="1052110"/>
                              </a:cubicBezTo>
                              <a:cubicBezTo>
                                <a:pt x="340327" y="1067350"/>
                                <a:pt x="361663" y="1088686"/>
                                <a:pt x="408399" y="1076494"/>
                              </a:cubicBezTo>
                              <a:cubicBezTo>
                                <a:pt x="455135" y="1064302"/>
                                <a:pt x="533367" y="1021630"/>
                                <a:pt x="579087" y="978958"/>
                              </a:cubicBezTo>
                              <a:cubicBezTo>
                                <a:pt x="624807" y="936286"/>
                                <a:pt x="650207" y="872278"/>
                                <a:pt x="682719" y="820462"/>
                              </a:cubicBezTo>
                              <a:cubicBezTo>
                                <a:pt x="715231" y="768646"/>
                                <a:pt x="751807" y="728006"/>
                                <a:pt x="774159" y="668062"/>
                              </a:cubicBezTo>
                              <a:cubicBezTo>
                                <a:pt x="796511" y="608118"/>
                                <a:pt x="806671" y="514646"/>
                                <a:pt x="816831" y="460798"/>
                              </a:cubicBezTo>
                              <a:cubicBezTo>
                                <a:pt x="826991" y="406950"/>
                                <a:pt x="819879" y="400854"/>
                                <a:pt x="835119" y="344974"/>
                              </a:cubicBezTo>
                              <a:cubicBezTo>
                                <a:pt x="850359" y="289094"/>
                                <a:pt x="895063" y="178350"/>
                                <a:pt x="908271" y="125518"/>
                              </a:cubicBezTo>
                              <a:cubicBezTo>
                                <a:pt x="921479" y="72686"/>
                                <a:pt x="901159" y="18838"/>
                                <a:pt x="877791" y="3598"/>
                              </a:cubicBezTo>
                              <a:close/>
                            </a:path>
                          </a:pathLst>
                        </a:custGeom>
                        <a:solidFill>
                          <a:srgbClr val="FF0000">
                            <a:alpha val="30196"/>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FFBD8" id="Freeform 63" o:spid="_x0000_s1026" style="position:absolute;margin-left:247.2pt;margin-top:43.85pt;width:37.6pt;height:91.8pt;rotation:180;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2444,108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" path="m877791,3598c854423,-11642,802607,25950,768063,34078,733519,42206,730471,19854,670527,52366,610583,84878,469359,184446,408399,229150v-60960,44704,-58928,56896,-103632,91440c260063,355134,189959,400854,140175,436414,90391,471974,25367,481118,6063,533950v-19304,52832,13208,160528,18288,219456c29431,812334,14191,848910,36543,887518v22352,38608,78232,70104,121920,97536c202151,1012486,257015,1036870,298671,1052110v41656,15240,62992,36576,109728,24384c455135,1064302,533367,1021630,579087,978958,624807,936286,650207,872278,682719,820462v32512,-51816,69088,-92456,91440,-152400c796511,608118,806671,514646,816831,460798v10160,-53848,3048,-59944,18288,-115824c850359,289094,895063,178350,908271,125518,921479,72686,901159,18838,877791,3598xe" fillcolor="red" strokecolor="#41719c" strokeweight="1pt">
                <v:fill opacity="19789f"/>
                <v:stroke joinstyle="miter"/>
                <v:path arrowok="t" o:connecttype="custom" o:connectlocs="459184,3884;401783,36791;350761,56535;213639,247392;159427,346111;73327,471155;3172,576456;12738,813382;19116,958170;82894,1063470;156239,1135864;213639,1162189;302928,1056889;357139,885776;404972,721244;427295,497480;436861,372436;475128,135510;459184,3884" o:connectangles="0,0,0,0,0,0,0,0,0,0,0,0,0,0,0,0,0,0,0"/>
              </v:shape>
            </w:pict>
          </mc:Fallback>
        </mc:AlternateContent>
      </w:r>
      <w:r>
        <w:rPr>
          <w:noProof/>
          <w:lang w:val="en-US"/>
        </w:rPr>
        <w:drawing>
          <wp:inline distT="0" distB="0" distL="0" distR="0" wp14:anchorId="3AB1571C" wp14:editId="27E41C00">
            <wp:extent cx="3648329" cy="2547816"/>
            <wp:effectExtent l="0" t="0" r="0" b="5080"/>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881" t="25088" r="45395" b="8213"/>
                    <a:stretch/>
                  </pic:blipFill>
                  <pic:spPr bwMode="auto">
                    <a:xfrm>
                      <a:off x="0" y="0"/>
                      <a:ext cx="3657079" cy="2553926"/>
                    </a:xfrm>
                    <a:prstGeom prst="rect">
                      <a:avLst/>
                    </a:prstGeom>
                    <a:ln>
                      <a:noFill/>
                    </a:ln>
                    <a:extLst>
                      <a:ext uri="{53640926-AAD7-44D8-BBD7-CCE9431645EC}">
                        <a14:shadowObscured xmlns:a14="http://schemas.microsoft.com/office/drawing/2010/main"/>
                      </a:ext>
                    </a:extLst>
                  </pic:spPr>
                </pic:pic>
              </a:graphicData>
            </a:graphic>
          </wp:inline>
        </w:drawing>
      </w:r>
    </w:p>
    <w:p w14:paraId="7A44B542" w14:textId="5ACE30B0" w:rsidR="00FF493E" w:rsidRPr="00FF493E" w:rsidRDefault="00FF493E" w:rsidP="00FF493E">
      <w:pPr>
        <w:spacing w:after="0" w:line="240" w:lineRule="auto"/>
        <w:jc w:val="both"/>
        <w:rPr>
          <w:rFonts w:ascii="Times New Roman" w:eastAsia="Times New Roman" w:hAnsi="Times New Roman"/>
          <w:bCs/>
          <w:color w:val="000000"/>
          <w:sz w:val="20"/>
          <w:szCs w:val="20"/>
        </w:rPr>
      </w:pPr>
      <w:r w:rsidRPr="00FF493E">
        <w:rPr>
          <w:rFonts w:ascii="Times New Roman" w:eastAsia="Times New Roman" w:hAnsi="Times New Roman"/>
          <w:bCs/>
          <w:color w:val="000000"/>
          <w:sz w:val="20"/>
          <w:szCs w:val="20"/>
        </w:rPr>
        <w:t xml:space="preserve"> </w:t>
      </w:r>
      <w:r w:rsidR="000A3BBD">
        <w:rPr>
          <w:rFonts w:ascii="Times New Roman" w:eastAsia="Times New Roman" w:hAnsi="Times New Roman"/>
          <w:bCs/>
          <w:color w:val="000000"/>
          <w:sz w:val="20"/>
          <w:szCs w:val="20"/>
        </w:rPr>
        <w:t xml:space="preserve">                                </w:t>
      </w:r>
      <w:r w:rsidRPr="00FF493E">
        <w:rPr>
          <w:rFonts w:ascii="Times New Roman" w:eastAsia="Times New Roman" w:hAnsi="Times New Roman"/>
          <w:bCs/>
          <w:color w:val="000000"/>
          <w:sz w:val="20"/>
          <w:szCs w:val="20"/>
        </w:rPr>
        <w:t xml:space="preserve">Slika </w:t>
      </w:r>
      <w:r w:rsidR="00997312">
        <w:rPr>
          <w:rFonts w:ascii="Times New Roman" w:eastAsia="Times New Roman" w:hAnsi="Times New Roman"/>
          <w:bCs/>
          <w:color w:val="000000"/>
          <w:sz w:val="20"/>
          <w:szCs w:val="20"/>
        </w:rPr>
        <w:t>20</w:t>
      </w:r>
      <w:r w:rsidRPr="00FF493E">
        <w:rPr>
          <w:rFonts w:ascii="Times New Roman" w:eastAsia="Times New Roman" w:hAnsi="Times New Roman"/>
          <w:bCs/>
          <w:color w:val="000000"/>
          <w:sz w:val="20"/>
          <w:szCs w:val="20"/>
        </w:rPr>
        <w:t xml:space="preserve">: Lokacija </w:t>
      </w:r>
      <w:r w:rsidR="000A3BBD">
        <w:rPr>
          <w:rFonts w:ascii="Times New Roman" w:eastAsia="Times New Roman" w:hAnsi="Times New Roman"/>
          <w:bCs/>
          <w:color w:val="000000"/>
          <w:sz w:val="20"/>
          <w:szCs w:val="20"/>
        </w:rPr>
        <w:t>Agromeđimurja</w:t>
      </w:r>
      <w:r w:rsidRPr="00FF493E">
        <w:rPr>
          <w:rFonts w:ascii="Times New Roman" w:eastAsia="Times New Roman" w:hAnsi="Times New Roman"/>
          <w:bCs/>
          <w:color w:val="000000"/>
          <w:sz w:val="20"/>
          <w:szCs w:val="20"/>
        </w:rPr>
        <w:t>-radijus ugroze prema SLAB Viev metodi</w:t>
      </w:r>
    </w:p>
    <w:p w14:paraId="38EAAFE5" w14:textId="2556D5F5" w:rsidR="00FF493E" w:rsidRPr="00FF493E" w:rsidRDefault="00FF493E" w:rsidP="00FF493E">
      <w:pPr>
        <w:spacing w:after="0" w:line="240" w:lineRule="auto"/>
        <w:jc w:val="both"/>
        <w:rPr>
          <w:rFonts w:ascii="Times New Roman" w:eastAsia="Times New Roman" w:hAnsi="Times New Roman"/>
          <w:bCs/>
          <w:color w:val="000000"/>
          <w:sz w:val="20"/>
          <w:szCs w:val="20"/>
        </w:rPr>
      </w:pPr>
      <w:r w:rsidRPr="00FF493E">
        <w:rPr>
          <w:rFonts w:ascii="Times New Roman" w:eastAsia="Times New Roman" w:hAnsi="Times New Roman"/>
          <w:bCs/>
          <w:color w:val="000000"/>
          <w:sz w:val="20"/>
          <w:szCs w:val="20"/>
        </w:rPr>
        <w:t xml:space="preserve"> </w:t>
      </w:r>
      <w:r w:rsidR="000A3BBD">
        <w:rPr>
          <w:rFonts w:ascii="Times New Roman" w:eastAsia="Times New Roman" w:hAnsi="Times New Roman"/>
          <w:bCs/>
          <w:color w:val="000000"/>
          <w:sz w:val="20"/>
          <w:szCs w:val="20"/>
        </w:rPr>
        <w:t xml:space="preserve">                                </w:t>
      </w:r>
      <w:r w:rsidRPr="00FF493E">
        <w:rPr>
          <w:rFonts w:ascii="Times New Roman" w:eastAsia="Times New Roman" w:hAnsi="Times New Roman"/>
          <w:bCs/>
          <w:color w:val="000000"/>
          <w:sz w:val="20"/>
          <w:szCs w:val="20"/>
        </w:rPr>
        <w:t>Izvor podataka: Planovi i Procjene j.d.o.o.</w:t>
      </w:r>
    </w:p>
    <w:p w14:paraId="1E6AB50B" w14:textId="77777777" w:rsidR="00FF493E" w:rsidRPr="00FF493E" w:rsidRDefault="00FF493E" w:rsidP="00FF493E">
      <w:pPr>
        <w:spacing w:after="0" w:line="240" w:lineRule="auto"/>
        <w:jc w:val="center"/>
        <w:rPr>
          <w:rFonts w:ascii="Times New Roman" w:eastAsia="Times New Roman" w:hAnsi="Times New Roman"/>
          <w:sz w:val="20"/>
          <w:szCs w:val="20"/>
        </w:rPr>
      </w:pPr>
    </w:p>
    <w:p w14:paraId="7EB01A18" w14:textId="5C16720A" w:rsidR="00FF493E" w:rsidRPr="00FF493E" w:rsidRDefault="00FF493E" w:rsidP="00FF493E">
      <w:pPr>
        <w:spacing w:after="0" w:line="240" w:lineRule="auto"/>
        <w:rPr>
          <w:rFonts w:ascii="Times New Roman" w:eastAsia="Times New Roman" w:hAnsi="Times New Roman"/>
          <w:sz w:val="24"/>
          <w:szCs w:val="24"/>
        </w:rPr>
      </w:pPr>
      <w:r w:rsidRPr="00FF493E">
        <w:rPr>
          <w:rFonts w:ascii="Times New Roman" w:eastAsia="Times New Roman" w:hAnsi="Times New Roman"/>
          <w:sz w:val="24"/>
          <w:szCs w:val="24"/>
        </w:rPr>
        <w:t xml:space="preserve">Iz navedenog je vidljivo da realno akcident ugrožava zaposlenike same </w:t>
      </w:r>
      <w:r w:rsidR="000A3BBD">
        <w:rPr>
          <w:rFonts w:ascii="Times New Roman" w:eastAsia="Times New Roman" w:hAnsi="Times New Roman"/>
          <w:sz w:val="24"/>
          <w:szCs w:val="24"/>
        </w:rPr>
        <w:t>pravne osobe</w:t>
      </w:r>
      <w:r w:rsidRPr="00FF493E">
        <w:rPr>
          <w:rFonts w:ascii="Times New Roman" w:eastAsia="Times New Roman" w:hAnsi="Times New Roman"/>
          <w:sz w:val="24"/>
          <w:szCs w:val="24"/>
        </w:rPr>
        <w:t xml:space="preserve"> </w:t>
      </w:r>
      <w:r w:rsidR="006E10DF">
        <w:rPr>
          <w:rFonts w:ascii="Times New Roman" w:eastAsia="Times New Roman" w:hAnsi="Times New Roman"/>
          <w:sz w:val="24"/>
          <w:szCs w:val="24"/>
        </w:rPr>
        <w:t>te</w:t>
      </w:r>
      <w:r w:rsidRPr="00FF493E">
        <w:rPr>
          <w:rFonts w:ascii="Times New Roman" w:eastAsia="Times New Roman" w:hAnsi="Times New Roman"/>
          <w:sz w:val="24"/>
          <w:szCs w:val="24"/>
        </w:rPr>
        <w:t xml:space="preserve"> o</w:t>
      </w:r>
      <w:r w:rsidR="006E10DF">
        <w:rPr>
          <w:rFonts w:ascii="Times New Roman" w:eastAsia="Times New Roman" w:hAnsi="Times New Roman"/>
          <w:sz w:val="24"/>
          <w:szCs w:val="24"/>
        </w:rPr>
        <w:t>s</w:t>
      </w:r>
      <w:r w:rsidRPr="00FF493E">
        <w:rPr>
          <w:rFonts w:ascii="Times New Roman" w:eastAsia="Times New Roman" w:hAnsi="Times New Roman"/>
          <w:sz w:val="24"/>
          <w:szCs w:val="24"/>
        </w:rPr>
        <w:t xml:space="preserve">obe </w:t>
      </w:r>
      <w:r w:rsidR="006E10DF">
        <w:rPr>
          <w:rFonts w:ascii="Times New Roman" w:eastAsia="Times New Roman" w:hAnsi="Times New Roman"/>
          <w:sz w:val="24"/>
          <w:szCs w:val="24"/>
        </w:rPr>
        <w:t xml:space="preserve">koje će se </w:t>
      </w:r>
      <w:r w:rsidRPr="00FF493E">
        <w:rPr>
          <w:rFonts w:ascii="Times New Roman" w:eastAsia="Times New Roman" w:hAnsi="Times New Roman"/>
          <w:sz w:val="24"/>
          <w:szCs w:val="24"/>
        </w:rPr>
        <w:t>zate</w:t>
      </w:r>
      <w:r w:rsidR="006E10DF">
        <w:rPr>
          <w:rFonts w:ascii="Times New Roman" w:eastAsia="Times New Roman" w:hAnsi="Times New Roman"/>
          <w:sz w:val="24"/>
          <w:szCs w:val="24"/>
        </w:rPr>
        <w:t>ći</w:t>
      </w:r>
      <w:r w:rsidRPr="00FF493E">
        <w:rPr>
          <w:rFonts w:ascii="Times New Roman" w:eastAsia="Times New Roman" w:hAnsi="Times New Roman"/>
          <w:sz w:val="24"/>
          <w:szCs w:val="24"/>
        </w:rPr>
        <w:t xml:space="preserve"> na području </w:t>
      </w:r>
      <w:r w:rsidR="000A3BBD">
        <w:rPr>
          <w:rFonts w:ascii="Times New Roman" w:eastAsia="Times New Roman" w:hAnsi="Times New Roman"/>
          <w:sz w:val="24"/>
          <w:szCs w:val="24"/>
        </w:rPr>
        <w:t>Agromeđimurja</w:t>
      </w:r>
      <w:r w:rsidRPr="00FF493E">
        <w:rPr>
          <w:rFonts w:ascii="Times New Roman" w:eastAsia="Times New Roman" w:hAnsi="Times New Roman"/>
          <w:sz w:val="24"/>
          <w:szCs w:val="24"/>
        </w:rPr>
        <w:t>.</w:t>
      </w:r>
    </w:p>
    <w:p w14:paraId="0DCCD8F5" w14:textId="77777777" w:rsidR="00993CE5" w:rsidRPr="00FF493E" w:rsidRDefault="00993CE5" w:rsidP="00FF493E">
      <w:pPr>
        <w:spacing w:after="0" w:line="240" w:lineRule="auto"/>
        <w:rPr>
          <w:rFonts w:ascii="Times New Roman" w:eastAsia="Times New Roman" w:hAnsi="Times New Roman"/>
          <w:b/>
          <w:sz w:val="20"/>
          <w:szCs w:val="20"/>
          <w:u w:val="single"/>
        </w:rPr>
      </w:pPr>
    </w:p>
    <w:p w14:paraId="12DE28FD" w14:textId="54B0EA71" w:rsidR="00FF493E" w:rsidRPr="000A3BBD" w:rsidRDefault="009D6547" w:rsidP="00FF493E">
      <w:pPr>
        <w:spacing w:after="0" w:line="240" w:lineRule="auto"/>
        <w:rPr>
          <w:rFonts w:ascii="Times New Roman" w:eastAsia="Times New Roman" w:hAnsi="Times New Roman" w:cs="Times New Roman"/>
          <w:b/>
          <w:bCs/>
          <w:sz w:val="24"/>
          <w:szCs w:val="24"/>
          <w:u w:val="single"/>
        </w:rPr>
      </w:pPr>
      <w:r>
        <w:rPr>
          <w:rFonts w:ascii="Times New Roman" w:hAnsi="Times New Roman" w:cs="Times New Roman"/>
          <w:b/>
          <w:bCs/>
          <w:sz w:val="24"/>
          <w:szCs w:val="24"/>
          <w:u w:val="single"/>
        </w:rPr>
        <w:t xml:space="preserve">KIS pića </w:t>
      </w:r>
      <w:r w:rsidR="000A3BBD" w:rsidRPr="000A3BBD">
        <w:rPr>
          <w:rFonts w:ascii="Times New Roman" w:hAnsi="Times New Roman" w:cs="Times New Roman"/>
          <w:b/>
          <w:bCs/>
          <w:sz w:val="24"/>
          <w:szCs w:val="24"/>
          <w:u w:val="single"/>
        </w:rPr>
        <w:t>d.o.o., Brodarska 53, Donja Dubrava</w:t>
      </w:r>
    </w:p>
    <w:p w14:paraId="6FD73378" w14:textId="282DA841" w:rsidR="00FF493E" w:rsidRPr="00FF493E" w:rsidRDefault="000A3BBD" w:rsidP="00FF493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sz w:val="24"/>
          <w:szCs w:val="24"/>
        </w:rPr>
        <w:t xml:space="preserve">Pravna osoba se nalazi </w:t>
      </w:r>
      <w:r w:rsidR="00FF493E" w:rsidRPr="00FF493E">
        <w:rPr>
          <w:rFonts w:ascii="Times New Roman" w:eastAsia="Times New Roman" w:hAnsi="Times New Roman" w:cs="Times New Roman"/>
          <w:sz w:val="24"/>
          <w:szCs w:val="24"/>
          <w:lang w:eastAsia="hr-HR"/>
        </w:rPr>
        <w:t xml:space="preserve">u </w:t>
      </w:r>
      <w:r w:rsidR="007B5CD5">
        <w:rPr>
          <w:rFonts w:ascii="Times New Roman" w:eastAsia="Times New Roman" w:hAnsi="Times New Roman" w:cs="Times New Roman"/>
          <w:sz w:val="24"/>
          <w:szCs w:val="24"/>
          <w:lang w:eastAsia="hr-HR"/>
        </w:rPr>
        <w:t>jugo</w:t>
      </w:r>
      <w:r w:rsidR="00FF493E" w:rsidRPr="00FF493E">
        <w:rPr>
          <w:rFonts w:ascii="Times New Roman" w:eastAsia="Times New Roman" w:hAnsi="Times New Roman" w:cs="Times New Roman"/>
          <w:sz w:val="24"/>
          <w:szCs w:val="24"/>
          <w:lang w:eastAsia="hr-HR"/>
        </w:rPr>
        <w:t xml:space="preserve">istočnom dijelu naselja </w:t>
      </w:r>
      <w:r>
        <w:rPr>
          <w:rFonts w:ascii="Times New Roman" w:eastAsia="Times New Roman" w:hAnsi="Times New Roman" w:cs="Times New Roman"/>
          <w:sz w:val="24"/>
          <w:szCs w:val="24"/>
          <w:lang w:eastAsia="hr-HR"/>
        </w:rPr>
        <w:t>Donja Dubrava</w:t>
      </w:r>
      <w:r w:rsidR="00FF493E" w:rsidRPr="00FF493E">
        <w:rPr>
          <w:rFonts w:ascii="Times New Roman" w:eastAsia="Times New Roman" w:hAnsi="Times New Roman" w:cs="Times New Roman"/>
          <w:sz w:val="24"/>
          <w:szCs w:val="24"/>
          <w:lang w:eastAsia="hr-HR"/>
        </w:rPr>
        <w:t xml:space="preserve">. U svom </w:t>
      </w:r>
      <w:r w:rsidR="007B5CD5">
        <w:rPr>
          <w:rFonts w:ascii="Times New Roman" w:eastAsia="Times New Roman" w:hAnsi="Times New Roman" w:cs="Times New Roman"/>
          <w:sz w:val="24"/>
          <w:szCs w:val="24"/>
          <w:lang w:eastAsia="hr-HR"/>
        </w:rPr>
        <w:t xml:space="preserve">proizvodnom procesu koristi boce sa CO. </w:t>
      </w:r>
    </w:p>
    <w:p w14:paraId="2DDE8053" w14:textId="43621142" w:rsidR="00FF493E" w:rsidRPr="00FF493E" w:rsidRDefault="007B5CD5" w:rsidP="00FF493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slučaju akcidenta sa istim </w:t>
      </w:r>
      <w:r w:rsidR="00FF493E" w:rsidRPr="00FF493E">
        <w:rPr>
          <w:rFonts w:ascii="Times New Roman" w:eastAsia="Times New Roman" w:hAnsi="Times New Roman" w:cs="Times New Roman"/>
          <w:sz w:val="24"/>
          <w:szCs w:val="24"/>
          <w:lang w:eastAsia="hr-HR"/>
        </w:rPr>
        <w:t xml:space="preserve">područje ugroženosti </w:t>
      </w:r>
      <w:r>
        <w:rPr>
          <w:rFonts w:ascii="Times New Roman" w:eastAsia="Times New Roman" w:hAnsi="Times New Roman" w:cs="Times New Roman"/>
          <w:sz w:val="24"/>
          <w:szCs w:val="24"/>
          <w:lang w:eastAsia="hr-HR"/>
        </w:rPr>
        <w:t>je</w:t>
      </w:r>
      <w:r w:rsidR="00FF493E" w:rsidRPr="00FF493E">
        <w:rPr>
          <w:rFonts w:ascii="Times New Roman" w:eastAsia="Times New Roman" w:hAnsi="Times New Roman" w:cs="Times New Roman"/>
          <w:sz w:val="24"/>
          <w:szCs w:val="24"/>
          <w:lang w:eastAsia="hr-HR"/>
        </w:rPr>
        <w:t xml:space="preserve"> procijenjena na radijus od 50 m od mjesta proizvodnje i skladištenja.</w:t>
      </w:r>
    </w:p>
    <w:p w14:paraId="4BEDC233" w14:textId="77777777" w:rsidR="00FF493E" w:rsidRPr="00D06B07" w:rsidRDefault="00FF493E" w:rsidP="00FF493E">
      <w:pPr>
        <w:spacing w:after="0" w:line="240" w:lineRule="auto"/>
        <w:rPr>
          <w:rFonts w:ascii="Times New Roman" w:eastAsia="Times New Roman" w:hAnsi="Times New Roman"/>
          <w:sz w:val="16"/>
          <w:szCs w:val="16"/>
        </w:rPr>
      </w:pPr>
    </w:p>
    <w:p w14:paraId="7B3FF464" w14:textId="77777777" w:rsidR="00FF493E" w:rsidRPr="00D06B07" w:rsidRDefault="00FF493E" w:rsidP="00FF493E">
      <w:pPr>
        <w:spacing w:after="0" w:line="240" w:lineRule="auto"/>
        <w:jc w:val="center"/>
        <w:rPr>
          <w:rFonts w:ascii="Times New Roman" w:eastAsia="Times New Roman" w:hAnsi="Times New Roman"/>
          <w:sz w:val="16"/>
          <w:szCs w:val="16"/>
        </w:rPr>
      </w:pPr>
    </w:p>
    <w:p w14:paraId="5F8FA6AC" w14:textId="23AB180F" w:rsidR="00FF493E" w:rsidRPr="00FF493E" w:rsidRDefault="007B5CD5" w:rsidP="00FF493E">
      <w:pPr>
        <w:spacing w:after="0" w:line="240" w:lineRule="auto"/>
        <w:jc w:val="center"/>
        <w:rPr>
          <w:rFonts w:ascii="Times New Roman" w:eastAsia="Times New Roman" w:hAnsi="Times New Roman"/>
          <w:sz w:val="20"/>
          <w:szCs w:val="20"/>
        </w:rPr>
      </w:pPr>
      <w:r w:rsidRPr="00FF493E">
        <w:rPr>
          <w:noProof/>
          <w:lang w:val="en-US"/>
        </w:rPr>
        <mc:AlternateContent>
          <mc:Choice Requires="wps">
            <w:drawing>
              <wp:anchor distT="0" distB="0" distL="114300" distR="114300" simplePos="0" relativeHeight="251881472" behindDoc="0" locked="0" layoutInCell="1" allowOverlap="1" wp14:anchorId="38FA2597" wp14:editId="1F006A18">
                <wp:simplePos x="0" y="0"/>
                <wp:positionH relativeFrom="column">
                  <wp:posOffset>2466403</wp:posOffset>
                </wp:positionH>
                <wp:positionV relativeFrom="paragraph">
                  <wp:posOffset>700447</wp:posOffset>
                </wp:positionV>
                <wp:extent cx="1637860" cy="1641231"/>
                <wp:effectExtent l="0" t="0" r="19685" b="16510"/>
                <wp:wrapNone/>
                <wp:docPr id="65" name="Elipsa 35"/>
                <wp:cNvGraphicFramePr/>
                <a:graphic xmlns:a="http://schemas.openxmlformats.org/drawingml/2006/main">
                  <a:graphicData uri="http://schemas.microsoft.com/office/word/2010/wordprocessingShape">
                    <wps:wsp>
                      <wps:cNvSpPr/>
                      <wps:spPr>
                        <a:xfrm>
                          <a:off x="0" y="0"/>
                          <a:ext cx="1637860" cy="1641231"/>
                        </a:xfrm>
                        <a:prstGeom prst="ellipse">
                          <a:avLst/>
                        </a:prstGeom>
                        <a:solidFill>
                          <a:srgbClr val="FF0000">
                            <a:alpha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F2F46B" id="Elipsa 35" o:spid="_x0000_s1026" style="position:absolute;margin-left:194.2pt;margin-top:55.15pt;width:128.95pt;height:129.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" fillcolor="red" strokecolor="#41719c" strokeweight="1pt">
                <v:fill opacity="26214f"/>
                <v:stroke joinstyle="miter"/>
              </v:oval>
            </w:pict>
          </mc:Fallback>
        </mc:AlternateContent>
      </w:r>
      <w:r>
        <w:rPr>
          <w:noProof/>
          <w:lang w:val="en-US"/>
        </w:rPr>
        <w:drawing>
          <wp:inline distT="0" distB="0" distL="0" distR="0" wp14:anchorId="6A233FB9" wp14:editId="7DFCE5C0">
            <wp:extent cx="3701473" cy="2977662"/>
            <wp:effectExtent l="0" t="0" r="0" b="0"/>
            <wp:docPr id="300" name="Slika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32809" r="58687" b="8108"/>
                    <a:stretch/>
                  </pic:blipFill>
                  <pic:spPr bwMode="auto">
                    <a:xfrm>
                      <a:off x="0" y="0"/>
                      <a:ext cx="3715791" cy="2989180"/>
                    </a:xfrm>
                    <a:prstGeom prst="rect">
                      <a:avLst/>
                    </a:prstGeom>
                    <a:ln>
                      <a:noFill/>
                    </a:ln>
                    <a:extLst>
                      <a:ext uri="{53640926-AAD7-44D8-BBD7-CCE9431645EC}">
                        <a14:shadowObscured xmlns:a14="http://schemas.microsoft.com/office/drawing/2010/main"/>
                      </a:ext>
                    </a:extLst>
                  </pic:spPr>
                </pic:pic>
              </a:graphicData>
            </a:graphic>
          </wp:inline>
        </w:drawing>
      </w:r>
    </w:p>
    <w:p w14:paraId="24FA088D" w14:textId="186ACA53" w:rsidR="00FF493E" w:rsidRPr="00FF493E" w:rsidRDefault="007B5CD5" w:rsidP="00FF493E">
      <w:pPr>
        <w:spacing w:after="0" w:line="240" w:lineRule="auto"/>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 xml:space="preserve">                                </w:t>
      </w:r>
      <w:r w:rsidR="00FF493E" w:rsidRPr="00FF493E">
        <w:rPr>
          <w:rFonts w:ascii="Times New Roman" w:eastAsia="Times New Roman" w:hAnsi="Times New Roman"/>
          <w:bCs/>
          <w:color w:val="000000"/>
          <w:sz w:val="20"/>
          <w:szCs w:val="20"/>
        </w:rPr>
        <w:t xml:space="preserve">Slika </w:t>
      </w:r>
      <w:r w:rsidR="00997312">
        <w:rPr>
          <w:rFonts w:ascii="Times New Roman" w:eastAsia="Times New Roman" w:hAnsi="Times New Roman"/>
          <w:bCs/>
          <w:color w:val="000000"/>
          <w:sz w:val="20"/>
          <w:szCs w:val="20"/>
        </w:rPr>
        <w:t>21</w:t>
      </w:r>
      <w:r w:rsidR="00FF493E" w:rsidRPr="00FF493E">
        <w:rPr>
          <w:rFonts w:ascii="Times New Roman" w:eastAsia="Times New Roman" w:hAnsi="Times New Roman"/>
          <w:bCs/>
          <w:color w:val="000000"/>
          <w:sz w:val="20"/>
          <w:szCs w:val="20"/>
        </w:rPr>
        <w:t xml:space="preserve">: </w:t>
      </w:r>
      <w:r w:rsidR="007E180E">
        <w:rPr>
          <w:rFonts w:ascii="Times New Roman" w:eastAsia="Times New Roman" w:hAnsi="Times New Roman"/>
          <w:bCs/>
          <w:color w:val="000000"/>
          <w:sz w:val="20"/>
          <w:szCs w:val="20"/>
        </w:rPr>
        <w:t>Kis pića d.o.o.</w:t>
      </w:r>
      <w:r>
        <w:rPr>
          <w:rFonts w:ascii="Times New Roman" w:eastAsia="Times New Roman" w:hAnsi="Times New Roman"/>
          <w:bCs/>
          <w:color w:val="000000"/>
          <w:sz w:val="20"/>
          <w:szCs w:val="20"/>
        </w:rPr>
        <w:t xml:space="preserve"> d.o.o.</w:t>
      </w:r>
      <w:r w:rsidR="00FF493E" w:rsidRPr="00FF493E">
        <w:rPr>
          <w:rFonts w:ascii="Times New Roman" w:eastAsia="Times New Roman" w:hAnsi="Times New Roman"/>
          <w:bCs/>
          <w:color w:val="000000"/>
          <w:sz w:val="20"/>
          <w:szCs w:val="20"/>
        </w:rPr>
        <w:t xml:space="preserve">-radijus ugroze </w:t>
      </w:r>
    </w:p>
    <w:p w14:paraId="2726CA90" w14:textId="0DF28AF3" w:rsidR="00FF493E" w:rsidRPr="00FF493E" w:rsidRDefault="007B5CD5" w:rsidP="00FF493E">
      <w:pPr>
        <w:spacing w:after="0" w:line="240" w:lineRule="auto"/>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 xml:space="preserve">                                </w:t>
      </w:r>
      <w:r w:rsidR="00FF493E" w:rsidRPr="00FF493E">
        <w:rPr>
          <w:rFonts w:ascii="Times New Roman" w:eastAsia="Times New Roman" w:hAnsi="Times New Roman"/>
          <w:bCs/>
          <w:color w:val="000000"/>
          <w:sz w:val="20"/>
          <w:szCs w:val="20"/>
        </w:rPr>
        <w:t>Izvor podataka: Planovi i Procjene j.d.o.o.</w:t>
      </w:r>
    </w:p>
    <w:p w14:paraId="1635B8C7" w14:textId="77777777" w:rsidR="00FF493E" w:rsidRPr="00D06B07" w:rsidRDefault="00FF493E" w:rsidP="00FF493E">
      <w:pPr>
        <w:spacing w:after="0" w:line="240" w:lineRule="auto"/>
        <w:rPr>
          <w:rFonts w:ascii="Times New Roman" w:eastAsia="Times New Roman" w:hAnsi="Times New Roman"/>
          <w:sz w:val="16"/>
          <w:szCs w:val="16"/>
        </w:rPr>
      </w:pPr>
    </w:p>
    <w:p w14:paraId="01B8E394" w14:textId="77777777" w:rsidR="006E10DF" w:rsidRDefault="006E10DF" w:rsidP="00FF493E">
      <w:pPr>
        <w:spacing w:after="0" w:line="240" w:lineRule="auto"/>
        <w:rPr>
          <w:rFonts w:ascii="Times New Roman" w:eastAsia="Times New Roman" w:hAnsi="Times New Roman"/>
          <w:bCs/>
          <w:color w:val="000000"/>
          <w:sz w:val="24"/>
          <w:szCs w:val="24"/>
        </w:rPr>
      </w:pPr>
    </w:p>
    <w:p w14:paraId="584E3233" w14:textId="77777777" w:rsidR="006E10DF" w:rsidRDefault="006E10DF" w:rsidP="00FF493E">
      <w:pPr>
        <w:spacing w:after="0" w:line="240" w:lineRule="auto"/>
        <w:rPr>
          <w:rFonts w:ascii="Times New Roman" w:eastAsia="Times New Roman" w:hAnsi="Times New Roman"/>
          <w:bCs/>
          <w:color w:val="000000"/>
          <w:sz w:val="24"/>
          <w:szCs w:val="24"/>
        </w:rPr>
      </w:pPr>
    </w:p>
    <w:p w14:paraId="25FE6231" w14:textId="2CFF46DC" w:rsidR="00FF493E" w:rsidRPr="00FF493E" w:rsidRDefault="007B5CD5" w:rsidP="00FF493E">
      <w:pPr>
        <w:spacing w:after="0" w:line="240" w:lineRule="auto"/>
        <w:rPr>
          <w:rFonts w:ascii="Times New Roman" w:eastAsia="Times New Roman" w:hAnsi="Times New Roman"/>
          <w:bCs/>
          <w:color w:val="000000"/>
          <w:sz w:val="24"/>
          <w:szCs w:val="24"/>
        </w:rPr>
      </w:pPr>
      <w:r w:rsidRPr="00FF493E">
        <w:rPr>
          <w:rFonts w:ascii="Times New Roman" w:eastAsia="Times New Roman" w:hAnsi="Times New Roman"/>
          <w:bCs/>
          <w:color w:val="000000"/>
          <w:sz w:val="24"/>
          <w:szCs w:val="24"/>
        </w:rPr>
        <w:lastRenderedPageBreak/>
        <w:t xml:space="preserve">Radijus ugroze u najgorem slučaju pokriva </w:t>
      </w:r>
      <w:r>
        <w:rPr>
          <w:rFonts w:ascii="Times New Roman" w:eastAsia="Times New Roman" w:hAnsi="Times New Roman"/>
          <w:bCs/>
          <w:color w:val="000000"/>
          <w:sz w:val="24"/>
          <w:szCs w:val="24"/>
        </w:rPr>
        <w:t>objekte i postrojenja same pravne osobe i zaposlenika</w:t>
      </w:r>
      <w:r w:rsidRPr="00FF493E">
        <w:rPr>
          <w:rFonts w:ascii="Times New Roman" w:eastAsia="Times New Roman" w:hAnsi="Times New Roman"/>
          <w:bCs/>
          <w:color w:val="000000"/>
          <w:sz w:val="24"/>
          <w:szCs w:val="24"/>
        </w:rPr>
        <w:t xml:space="preserve">. </w:t>
      </w:r>
      <w:r w:rsidR="00FF493E" w:rsidRPr="00FF493E">
        <w:rPr>
          <w:rFonts w:ascii="Times New Roman" w:eastAsia="Times New Roman" w:hAnsi="Times New Roman"/>
          <w:bCs/>
          <w:color w:val="000000"/>
          <w:sz w:val="24"/>
          <w:szCs w:val="24"/>
        </w:rPr>
        <w:t>No obzirom na konfiguraciju terena i prepreke u okolini BP, te smjera puhanja vjetra simulacijom SLAB Viev metodom dobiveni su realniji rezultati posljedica u slučaju akcidenta.</w:t>
      </w:r>
    </w:p>
    <w:p w14:paraId="2B09B89C" w14:textId="77777777" w:rsidR="00FF493E" w:rsidRPr="00FF493E" w:rsidRDefault="00FF493E" w:rsidP="00FF493E">
      <w:pPr>
        <w:spacing w:after="0" w:line="240" w:lineRule="auto"/>
        <w:jc w:val="both"/>
        <w:rPr>
          <w:rFonts w:ascii="Times New Roman" w:eastAsia="Times New Roman" w:hAnsi="Times New Roman"/>
          <w:bCs/>
          <w:color w:val="000000"/>
          <w:sz w:val="24"/>
          <w:szCs w:val="24"/>
        </w:rPr>
      </w:pPr>
    </w:p>
    <w:p w14:paraId="2EFC051A" w14:textId="77777777" w:rsidR="00FF493E" w:rsidRPr="00FF493E" w:rsidRDefault="00FF493E" w:rsidP="00FF493E">
      <w:pPr>
        <w:spacing w:after="0" w:line="240" w:lineRule="auto"/>
        <w:jc w:val="both"/>
        <w:rPr>
          <w:rFonts w:ascii="Times New Roman" w:eastAsia="Calibri" w:hAnsi="Times New Roman" w:cs="Times New Roman"/>
          <w:sz w:val="24"/>
          <w:szCs w:val="24"/>
          <w:lang w:val="gl-ES"/>
        </w:rPr>
      </w:pPr>
      <w:r w:rsidRPr="00FF493E">
        <w:rPr>
          <w:rFonts w:ascii="Times New Roman" w:eastAsia="Times New Roman" w:hAnsi="Times New Roman" w:cs="Times New Roman"/>
          <w:sz w:val="24"/>
          <w:szCs w:val="24"/>
          <w:lang w:eastAsia="hr-HR"/>
        </w:rPr>
        <w:t xml:space="preserve">Izračuni vršeni metodom </w:t>
      </w:r>
      <w:r w:rsidRPr="00FF493E">
        <w:rPr>
          <w:rFonts w:ascii="Times New Roman" w:eastAsia="Times New Roman" w:hAnsi="Times New Roman" w:cs="Times New Roman"/>
          <w:b/>
          <w:sz w:val="24"/>
          <w:szCs w:val="24"/>
          <w:lang w:eastAsia="hr-HR"/>
        </w:rPr>
        <w:t>SLAB View (4.0.0.)</w:t>
      </w:r>
      <w:r w:rsidRPr="00FF493E">
        <w:rPr>
          <w:rFonts w:ascii="Times New Roman" w:eastAsia="Times New Roman" w:hAnsi="Times New Roman" w:cs="Times New Roman"/>
          <w:sz w:val="24"/>
          <w:szCs w:val="24"/>
          <w:lang w:eastAsia="hr-HR"/>
        </w:rPr>
        <w:t xml:space="preserve"> - program modelira </w:t>
      </w:r>
      <w:r w:rsidRPr="00FF493E">
        <w:rPr>
          <w:rFonts w:ascii="Times New Roman" w:eastAsia="Times New Roman" w:hAnsi="Times New Roman" w:cs="Times New Roman"/>
          <w:b/>
          <w:sz w:val="24"/>
          <w:szCs w:val="24"/>
          <w:lang w:eastAsia="hr-HR"/>
        </w:rPr>
        <w:t>disperzije oblaka zapaljivih/eksplozivnih para</w:t>
      </w:r>
      <w:r w:rsidRPr="00FF493E">
        <w:rPr>
          <w:rFonts w:ascii="Times New Roman" w:eastAsia="Times New Roman" w:hAnsi="Times New Roman" w:cs="Times New Roman"/>
          <w:sz w:val="24"/>
          <w:szCs w:val="24"/>
          <w:lang w:eastAsia="hr-HR"/>
        </w:rPr>
        <w:t xml:space="preserve"> opasnih tvari, prati disperziju oblaka do trenutka kada završi ispuštanje na samom mjestu incidenta, a zatim njegovo kretanje u prostoru do zadanih granica. </w:t>
      </w:r>
      <w:r w:rsidRPr="00FF493E">
        <w:rPr>
          <w:rFonts w:ascii="Times New Roman" w:eastAsia="Calibri" w:hAnsi="Times New Roman" w:cs="Times New Roman"/>
          <w:sz w:val="24"/>
          <w:szCs w:val="24"/>
          <w:lang w:val="gl-ES"/>
        </w:rPr>
        <w:t xml:space="preserve">Kako bi se odredilo potencijalno ugroženo područje razmatrane su zone koncentracija zapaljivih/eksplozivnih para u čijim granicama je moguće izbijanje požara ili eksplozije (u određenim uvjetima, tj. ako se pojavi inicijator - iskra, otvoreni plamen ...). </w:t>
      </w:r>
    </w:p>
    <w:p w14:paraId="155C746A" w14:textId="77777777" w:rsidR="00FF493E" w:rsidRPr="00FF493E" w:rsidRDefault="00FF493E" w:rsidP="00FF493E">
      <w:pPr>
        <w:spacing w:after="0" w:line="240" w:lineRule="auto"/>
        <w:jc w:val="both"/>
        <w:rPr>
          <w:rFonts w:ascii="Times New Roman" w:eastAsia="Calibri" w:hAnsi="Times New Roman" w:cs="Times New Roman"/>
          <w:sz w:val="24"/>
          <w:szCs w:val="24"/>
          <w:lang w:val="gl-ES"/>
        </w:rPr>
      </w:pPr>
    </w:p>
    <w:p w14:paraId="16EAC24E" w14:textId="77777777" w:rsidR="00FF493E" w:rsidRPr="00FF493E" w:rsidRDefault="00FF493E" w:rsidP="00FF493E">
      <w:pPr>
        <w:spacing w:after="0" w:line="240" w:lineRule="auto"/>
        <w:jc w:val="both"/>
        <w:rPr>
          <w:rFonts w:ascii="Times New Roman" w:eastAsia="Calibri" w:hAnsi="Times New Roman" w:cs="Times New Roman"/>
          <w:b/>
          <w:sz w:val="24"/>
          <w:szCs w:val="24"/>
          <w:lang w:val="gl-ES"/>
        </w:rPr>
      </w:pPr>
      <w:r w:rsidRPr="00FF493E">
        <w:rPr>
          <w:rFonts w:ascii="Times New Roman" w:eastAsia="Calibri" w:hAnsi="Times New Roman" w:cs="Times New Roman"/>
          <w:sz w:val="24"/>
          <w:szCs w:val="24"/>
          <w:lang w:val="gl-ES"/>
        </w:rPr>
        <w:t xml:space="preserve">Rezultati dobiveni ovom metodom smanjuju zonu ugroze i modeliraju je ovisno o </w:t>
      </w:r>
      <w:r w:rsidRPr="00FF493E">
        <w:rPr>
          <w:rFonts w:ascii="Times New Roman" w:eastAsia="Calibri" w:hAnsi="Times New Roman" w:cs="Times New Roman"/>
          <w:b/>
          <w:sz w:val="24"/>
          <w:szCs w:val="24"/>
          <w:lang w:val="gl-ES"/>
        </w:rPr>
        <w:t xml:space="preserve">smjeru i brzini vjetra. </w:t>
      </w:r>
    </w:p>
    <w:p w14:paraId="472CDBDD" w14:textId="77777777" w:rsidR="00FF493E" w:rsidRPr="00FF493E" w:rsidRDefault="00FF493E" w:rsidP="00FF493E">
      <w:pPr>
        <w:spacing w:after="0" w:line="240" w:lineRule="auto"/>
        <w:jc w:val="both"/>
        <w:rPr>
          <w:rFonts w:ascii="Times New Roman" w:eastAsia="Calibri" w:hAnsi="Times New Roman" w:cs="Times New Roman"/>
          <w:sz w:val="24"/>
          <w:szCs w:val="24"/>
          <w:lang w:val="gl-ES"/>
        </w:rPr>
      </w:pPr>
    </w:p>
    <w:p w14:paraId="40A21FD9" w14:textId="77777777" w:rsidR="007B5CD5" w:rsidRPr="00FF493E" w:rsidRDefault="007B5CD5" w:rsidP="007B5CD5">
      <w:pPr>
        <w:spacing w:after="0" w:line="240" w:lineRule="auto"/>
        <w:jc w:val="center"/>
        <w:rPr>
          <w:rFonts w:ascii="Times New Roman" w:hAnsi="Times New Roman"/>
          <w:sz w:val="24"/>
          <w:szCs w:val="24"/>
          <w:lang w:val="gl-ES" w:eastAsia="hr-HR"/>
        </w:rPr>
      </w:pPr>
      <w:r>
        <w:rPr>
          <w:noProof/>
          <w:lang w:val="en-US"/>
        </w:rPr>
        <w:drawing>
          <wp:inline distT="0" distB="0" distL="0" distR="0" wp14:anchorId="536E731F" wp14:editId="4F4344C0">
            <wp:extent cx="3652315" cy="1792800"/>
            <wp:effectExtent l="0" t="0" r="5715" b="0"/>
            <wp:docPr id="301" name="Slika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6243" t="53616" r="37214" b="23222"/>
                    <a:stretch/>
                  </pic:blipFill>
                  <pic:spPr bwMode="auto">
                    <a:xfrm>
                      <a:off x="0" y="0"/>
                      <a:ext cx="3664339" cy="1798702"/>
                    </a:xfrm>
                    <a:prstGeom prst="rect">
                      <a:avLst/>
                    </a:prstGeom>
                    <a:ln>
                      <a:noFill/>
                    </a:ln>
                    <a:extLst>
                      <a:ext uri="{53640926-AAD7-44D8-BBD7-CCE9431645EC}">
                        <a14:shadowObscured xmlns:a14="http://schemas.microsoft.com/office/drawing/2010/main"/>
                      </a:ext>
                    </a:extLst>
                  </pic:spPr>
                </pic:pic>
              </a:graphicData>
            </a:graphic>
          </wp:inline>
        </w:drawing>
      </w:r>
    </w:p>
    <w:p w14:paraId="26AC9C0E" w14:textId="54797CF6" w:rsidR="007B5CD5" w:rsidRPr="0004019F" w:rsidRDefault="007B5CD5" w:rsidP="007B5CD5">
      <w:pPr>
        <w:spacing w:after="0" w:line="240" w:lineRule="auto"/>
        <w:jc w:val="both"/>
        <w:rPr>
          <w:rFonts w:ascii="Times New Roman" w:eastAsia="Times New Roman" w:hAnsi="Times New Roman"/>
          <w:color w:val="000000"/>
          <w:sz w:val="20"/>
          <w:szCs w:val="20"/>
          <w:lang w:eastAsia="hr-HR"/>
        </w:rPr>
      </w:pPr>
      <w:r>
        <w:rPr>
          <w:rFonts w:ascii="Times New Roman" w:eastAsia="Times New Roman" w:hAnsi="Times New Roman"/>
          <w:sz w:val="20"/>
          <w:szCs w:val="20"/>
          <w:lang w:eastAsia="hr-HR"/>
        </w:rPr>
        <w:t xml:space="preserve">                         Slika </w:t>
      </w:r>
      <w:r w:rsidR="00997312">
        <w:rPr>
          <w:rFonts w:ascii="Times New Roman" w:eastAsia="Times New Roman" w:hAnsi="Times New Roman"/>
          <w:sz w:val="20"/>
          <w:szCs w:val="20"/>
          <w:lang w:eastAsia="hr-HR"/>
        </w:rPr>
        <w:t>22</w:t>
      </w:r>
      <w:r w:rsidRPr="0004019F">
        <w:rPr>
          <w:rFonts w:ascii="Times New Roman" w:eastAsia="Times New Roman" w:hAnsi="Times New Roman"/>
          <w:sz w:val="20"/>
          <w:szCs w:val="20"/>
          <w:lang w:eastAsia="hr-HR"/>
        </w:rPr>
        <w:t xml:space="preserve">: </w:t>
      </w:r>
      <w:r w:rsidRPr="0004019F">
        <w:rPr>
          <w:rFonts w:ascii="Times New Roman" w:eastAsia="Times New Roman" w:hAnsi="Times New Roman"/>
          <w:color w:val="000000"/>
          <w:sz w:val="20"/>
          <w:szCs w:val="20"/>
          <w:lang w:eastAsia="hr-HR"/>
        </w:rPr>
        <w:t xml:space="preserve">Godišnja  ruža vjetra, </w:t>
      </w:r>
      <w:r>
        <w:rPr>
          <w:rFonts w:ascii="Times New Roman" w:eastAsia="Times New Roman" w:hAnsi="Times New Roman"/>
          <w:color w:val="000000"/>
          <w:sz w:val="20"/>
          <w:szCs w:val="20"/>
          <w:lang w:eastAsia="hr-HR"/>
        </w:rPr>
        <w:t>Čakovec</w:t>
      </w:r>
      <w:r w:rsidRPr="0004019F">
        <w:rPr>
          <w:rFonts w:ascii="Times New Roman" w:eastAsia="Times New Roman" w:hAnsi="Times New Roman"/>
          <w:color w:val="000000"/>
          <w:sz w:val="20"/>
          <w:szCs w:val="20"/>
          <w:lang w:eastAsia="hr-HR"/>
        </w:rPr>
        <w:t xml:space="preserve">, 1981–2000. </w:t>
      </w:r>
    </w:p>
    <w:p w14:paraId="46EB7EDB" w14:textId="77777777" w:rsidR="007B5CD5" w:rsidRPr="0004019F" w:rsidRDefault="007B5CD5" w:rsidP="007B5CD5">
      <w:pPr>
        <w:autoSpaceDE w:val="0"/>
        <w:autoSpaceDN w:val="0"/>
        <w:adjustRightInd w:val="0"/>
        <w:spacing w:after="0" w:line="240" w:lineRule="auto"/>
        <w:rPr>
          <w:rFonts w:ascii="Times New Roman" w:eastAsia="Times New Roman" w:hAnsi="Times New Roman"/>
          <w:color w:val="000000"/>
          <w:sz w:val="20"/>
          <w:szCs w:val="20"/>
          <w:lang w:eastAsia="hr-HR"/>
        </w:rPr>
      </w:pPr>
      <w:r w:rsidRPr="0004019F">
        <w:rPr>
          <w:rFonts w:ascii="Times New Roman" w:eastAsia="Times New Roman" w:hAnsi="Times New Roman"/>
          <w:color w:val="000000"/>
          <w:sz w:val="20"/>
          <w:szCs w:val="20"/>
          <w:lang w:eastAsia="hr-HR"/>
        </w:rPr>
        <w:t xml:space="preserve">                         Izvor podataka: Meteorološka podloga za potrebe </w:t>
      </w:r>
      <w:r>
        <w:rPr>
          <w:rFonts w:ascii="Times New Roman" w:eastAsia="Times New Roman" w:hAnsi="Times New Roman"/>
          <w:color w:val="000000"/>
          <w:sz w:val="20"/>
          <w:szCs w:val="20"/>
          <w:lang w:eastAsia="hr-HR"/>
        </w:rPr>
        <w:t xml:space="preserve">izrade Procjena rizika </w:t>
      </w:r>
    </w:p>
    <w:p w14:paraId="6DC742FF" w14:textId="77777777" w:rsidR="00FF493E" w:rsidRPr="00FF493E" w:rsidRDefault="00FF493E" w:rsidP="00FF493E">
      <w:pPr>
        <w:spacing w:after="0" w:line="240" w:lineRule="auto"/>
        <w:rPr>
          <w:rFonts w:ascii="Times New Roman" w:eastAsia="Times New Roman" w:hAnsi="Times New Roman"/>
          <w:sz w:val="20"/>
          <w:szCs w:val="20"/>
        </w:rPr>
      </w:pPr>
    </w:p>
    <w:p w14:paraId="10622D8C" w14:textId="77777777" w:rsidR="00FF493E" w:rsidRPr="00FF493E" w:rsidRDefault="00FF493E" w:rsidP="00FF493E">
      <w:pPr>
        <w:spacing w:after="0" w:line="240" w:lineRule="auto"/>
        <w:rPr>
          <w:rFonts w:ascii="Times New Roman" w:eastAsia="Times New Roman" w:hAnsi="Times New Roman"/>
          <w:sz w:val="20"/>
          <w:szCs w:val="20"/>
        </w:rPr>
      </w:pPr>
    </w:p>
    <w:p w14:paraId="2179FF8B" w14:textId="2EFFB8FB" w:rsidR="00FF493E" w:rsidRPr="00FF493E" w:rsidRDefault="007B5CD5" w:rsidP="00FF493E">
      <w:pPr>
        <w:spacing w:after="0" w:line="240" w:lineRule="auto"/>
        <w:jc w:val="center"/>
        <w:rPr>
          <w:rFonts w:ascii="Times New Roman" w:eastAsia="Times New Roman" w:hAnsi="Times New Roman"/>
          <w:sz w:val="20"/>
          <w:szCs w:val="20"/>
        </w:rPr>
      </w:pPr>
      <w:r w:rsidRPr="00FF493E">
        <w:rPr>
          <w:rFonts w:ascii="Times New Roman" w:eastAsia="Times New Roman" w:hAnsi="Times New Roman"/>
          <w:noProof/>
          <w:sz w:val="24"/>
          <w:szCs w:val="24"/>
          <w:lang w:val="en-US"/>
        </w:rPr>
        <mc:AlternateContent>
          <mc:Choice Requires="wps">
            <w:drawing>
              <wp:anchor distT="0" distB="0" distL="114300" distR="114300" simplePos="0" relativeHeight="251882496" behindDoc="0" locked="0" layoutInCell="1" allowOverlap="1" wp14:anchorId="619305CE" wp14:editId="0E021C81">
                <wp:simplePos x="0" y="0"/>
                <wp:positionH relativeFrom="column">
                  <wp:posOffset>2235417</wp:posOffset>
                </wp:positionH>
                <wp:positionV relativeFrom="paragraph">
                  <wp:posOffset>448625</wp:posOffset>
                </wp:positionV>
                <wp:extent cx="526689" cy="1616472"/>
                <wp:effectExtent l="133350" t="0" r="83185" b="0"/>
                <wp:wrapNone/>
                <wp:docPr id="66" name="Freeform 66"/>
                <wp:cNvGraphicFramePr/>
                <a:graphic xmlns:a="http://schemas.openxmlformats.org/drawingml/2006/main">
                  <a:graphicData uri="http://schemas.microsoft.com/office/word/2010/wordprocessingShape">
                    <wps:wsp>
                      <wps:cNvSpPr/>
                      <wps:spPr>
                        <a:xfrm rot="11349339">
                          <a:off x="0" y="0"/>
                          <a:ext cx="526689" cy="1616472"/>
                        </a:xfrm>
                        <a:custGeom>
                          <a:avLst/>
                          <a:gdLst>
                            <a:gd name="connsiteX0" fmla="*/ 877791 w 912444"/>
                            <a:gd name="connsiteY0" fmla="*/ 3598 h 1080106"/>
                            <a:gd name="connsiteX1" fmla="*/ 768063 w 912444"/>
                            <a:gd name="connsiteY1" fmla="*/ 34078 h 1080106"/>
                            <a:gd name="connsiteX2" fmla="*/ 670527 w 912444"/>
                            <a:gd name="connsiteY2" fmla="*/ 52366 h 1080106"/>
                            <a:gd name="connsiteX3" fmla="*/ 408399 w 912444"/>
                            <a:gd name="connsiteY3" fmla="*/ 229150 h 1080106"/>
                            <a:gd name="connsiteX4" fmla="*/ 304767 w 912444"/>
                            <a:gd name="connsiteY4" fmla="*/ 320590 h 1080106"/>
                            <a:gd name="connsiteX5" fmla="*/ 140175 w 912444"/>
                            <a:gd name="connsiteY5" fmla="*/ 436414 h 1080106"/>
                            <a:gd name="connsiteX6" fmla="*/ 6063 w 912444"/>
                            <a:gd name="connsiteY6" fmla="*/ 533950 h 1080106"/>
                            <a:gd name="connsiteX7" fmla="*/ 24351 w 912444"/>
                            <a:gd name="connsiteY7" fmla="*/ 753406 h 1080106"/>
                            <a:gd name="connsiteX8" fmla="*/ 36543 w 912444"/>
                            <a:gd name="connsiteY8" fmla="*/ 887518 h 1080106"/>
                            <a:gd name="connsiteX9" fmla="*/ 158463 w 912444"/>
                            <a:gd name="connsiteY9" fmla="*/ 985054 h 1080106"/>
                            <a:gd name="connsiteX10" fmla="*/ 298671 w 912444"/>
                            <a:gd name="connsiteY10" fmla="*/ 1052110 h 1080106"/>
                            <a:gd name="connsiteX11" fmla="*/ 408399 w 912444"/>
                            <a:gd name="connsiteY11" fmla="*/ 1076494 h 1080106"/>
                            <a:gd name="connsiteX12" fmla="*/ 579087 w 912444"/>
                            <a:gd name="connsiteY12" fmla="*/ 978958 h 1080106"/>
                            <a:gd name="connsiteX13" fmla="*/ 682719 w 912444"/>
                            <a:gd name="connsiteY13" fmla="*/ 820462 h 1080106"/>
                            <a:gd name="connsiteX14" fmla="*/ 774159 w 912444"/>
                            <a:gd name="connsiteY14" fmla="*/ 668062 h 1080106"/>
                            <a:gd name="connsiteX15" fmla="*/ 816831 w 912444"/>
                            <a:gd name="connsiteY15" fmla="*/ 460798 h 1080106"/>
                            <a:gd name="connsiteX16" fmla="*/ 835119 w 912444"/>
                            <a:gd name="connsiteY16" fmla="*/ 344974 h 1080106"/>
                            <a:gd name="connsiteX17" fmla="*/ 908271 w 912444"/>
                            <a:gd name="connsiteY17" fmla="*/ 125518 h 1080106"/>
                            <a:gd name="connsiteX18" fmla="*/ 877791 w 912444"/>
                            <a:gd name="connsiteY18" fmla="*/ 3598 h 1080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12444" h="1080106">
                              <a:moveTo>
                                <a:pt x="877791" y="3598"/>
                              </a:moveTo>
                              <a:cubicBezTo>
                                <a:pt x="854423" y="-11642"/>
                                <a:pt x="802607" y="25950"/>
                                <a:pt x="768063" y="34078"/>
                              </a:cubicBezTo>
                              <a:cubicBezTo>
                                <a:pt x="733519" y="42206"/>
                                <a:pt x="730471" y="19854"/>
                                <a:pt x="670527" y="52366"/>
                              </a:cubicBezTo>
                              <a:cubicBezTo>
                                <a:pt x="610583" y="84878"/>
                                <a:pt x="469359" y="184446"/>
                                <a:pt x="408399" y="229150"/>
                              </a:cubicBezTo>
                              <a:cubicBezTo>
                                <a:pt x="347439" y="273854"/>
                                <a:pt x="349471" y="286046"/>
                                <a:pt x="304767" y="320590"/>
                              </a:cubicBezTo>
                              <a:cubicBezTo>
                                <a:pt x="260063" y="355134"/>
                                <a:pt x="189959" y="400854"/>
                                <a:pt x="140175" y="436414"/>
                              </a:cubicBezTo>
                              <a:cubicBezTo>
                                <a:pt x="90391" y="471974"/>
                                <a:pt x="25367" y="481118"/>
                                <a:pt x="6063" y="533950"/>
                              </a:cubicBezTo>
                              <a:cubicBezTo>
                                <a:pt x="-13241" y="586782"/>
                                <a:pt x="19271" y="694478"/>
                                <a:pt x="24351" y="753406"/>
                              </a:cubicBezTo>
                              <a:cubicBezTo>
                                <a:pt x="29431" y="812334"/>
                                <a:pt x="14191" y="848910"/>
                                <a:pt x="36543" y="887518"/>
                              </a:cubicBezTo>
                              <a:cubicBezTo>
                                <a:pt x="58895" y="926126"/>
                                <a:pt x="114775" y="957622"/>
                                <a:pt x="158463" y="985054"/>
                              </a:cubicBezTo>
                              <a:cubicBezTo>
                                <a:pt x="202151" y="1012486"/>
                                <a:pt x="257015" y="1036870"/>
                                <a:pt x="298671" y="1052110"/>
                              </a:cubicBezTo>
                              <a:cubicBezTo>
                                <a:pt x="340327" y="1067350"/>
                                <a:pt x="361663" y="1088686"/>
                                <a:pt x="408399" y="1076494"/>
                              </a:cubicBezTo>
                              <a:cubicBezTo>
                                <a:pt x="455135" y="1064302"/>
                                <a:pt x="533367" y="1021630"/>
                                <a:pt x="579087" y="978958"/>
                              </a:cubicBezTo>
                              <a:cubicBezTo>
                                <a:pt x="624807" y="936286"/>
                                <a:pt x="650207" y="872278"/>
                                <a:pt x="682719" y="820462"/>
                              </a:cubicBezTo>
                              <a:cubicBezTo>
                                <a:pt x="715231" y="768646"/>
                                <a:pt x="751807" y="728006"/>
                                <a:pt x="774159" y="668062"/>
                              </a:cubicBezTo>
                              <a:cubicBezTo>
                                <a:pt x="796511" y="608118"/>
                                <a:pt x="806671" y="514646"/>
                                <a:pt x="816831" y="460798"/>
                              </a:cubicBezTo>
                              <a:cubicBezTo>
                                <a:pt x="826991" y="406950"/>
                                <a:pt x="819879" y="400854"/>
                                <a:pt x="835119" y="344974"/>
                              </a:cubicBezTo>
                              <a:cubicBezTo>
                                <a:pt x="850359" y="289094"/>
                                <a:pt x="895063" y="178350"/>
                                <a:pt x="908271" y="125518"/>
                              </a:cubicBezTo>
                              <a:cubicBezTo>
                                <a:pt x="921479" y="72686"/>
                                <a:pt x="901159" y="18838"/>
                                <a:pt x="877791" y="3598"/>
                              </a:cubicBezTo>
                              <a:close/>
                            </a:path>
                          </a:pathLst>
                        </a:custGeom>
                        <a:solidFill>
                          <a:srgbClr val="FF0000">
                            <a:alpha val="30196"/>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5D493" id="Freeform 66" o:spid="_x0000_s1026" style="position:absolute;margin-left:176pt;margin-top:35.3pt;width:41.45pt;height:127.3pt;rotation:-11196455fd;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2444,108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" path="m877791,3598c854423,-11642,802607,25950,768063,34078,733519,42206,730471,19854,670527,52366,610583,84878,469359,184446,408399,229150v-60960,44704,-58928,56896,-103632,91440c260063,355134,189959,400854,140175,436414,90391,471974,25367,481118,6063,533950v-19304,52832,13208,160528,18288,219456c29431,812334,14191,848910,36543,887518v22352,38608,78232,70104,121920,97536c202151,1012486,257015,1036870,298671,1052110v41656,15240,62992,36576,109728,24384c455135,1064302,533367,1021630,579087,978958,624807,936286,650207,872278,682719,820462v32512,-51816,69088,-92456,91440,-152400c796511,608118,806671,514646,816831,460798v10160,-53848,3048,-59944,18288,-115824c850359,289094,895063,178350,908271,125518,921479,72686,901159,18838,877791,3598xe" fillcolor="red" strokecolor="#41719c" strokeweight="1pt">
                <v:fill opacity="19789f"/>
                <v:stroke joinstyle="miter"/>
                <v:path arrowok="t" o:connecttype="custom" o:connectlocs="506686,5385;443348,51001;387048,78370;235740,342943;175920,479791;80913,653131;3500,799102;14056,1127537;21094,1328247;91469,1474218;172402,1574574;235740,1611066;334266,1465095;394085,1227892;446867,999813;471498,689624;482055,516283;524280,187849;506686,5385" o:connectangles="0,0,0,0,0,0,0,0,0,0,0,0,0,0,0,0,0,0,0"/>
              </v:shape>
            </w:pict>
          </mc:Fallback>
        </mc:AlternateContent>
      </w:r>
      <w:r>
        <w:rPr>
          <w:noProof/>
          <w:lang w:val="en-US"/>
        </w:rPr>
        <w:drawing>
          <wp:inline distT="0" distB="0" distL="0" distR="0" wp14:anchorId="4BD03A88" wp14:editId="435C872E">
            <wp:extent cx="4317264" cy="2612571"/>
            <wp:effectExtent l="0" t="0" r="7620" b="0"/>
            <wp:docPr id="302" name="Slika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35041" r="46373" b="7266"/>
                    <a:stretch/>
                  </pic:blipFill>
                  <pic:spPr bwMode="auto">
                    <a:xfrm>
                      <a:off x="0" y="0"/>
                      <a:ext cx="4332479" cy="2621778"/>
                    </a:xfrm>
                    <a:prstGeom prst="rect">
                      <a:avLst/>
                    </a:prstGeom>
                    <a:ln>
                      <a:noFill/>
                    </a:ln>
                    <a:extLst>
                      <a:ext uri="{53640926-AAD7-44D8-BBD7-CCE9431645EC}">
                        <a14:shadowObscured xmlns:a14="http://schemas.microsoft.com/office/drawing/2010/main"/>
                      </a:ext>
                    </a:extLst>
                  </pic:spPr>
                </pic:pic>
              </a:graphicData>
            </a:graphic>
          </wp:inline>
        </w:drawing>
      </w:r>
    </w:p>
    <w:p w14:paraId="604D4D5D" w14:textId="021E7387" w:rsidR="00FF493E" w:rsidRPr="00FF493E" w:rsidRDefault="00FF493E" w:rsidP="00FF493E">
      <w:pPr>
        <w:spacing w:after="0" w:line="240" w:lineRule="auto"/>
        <w:jc w:val="both"/>
        <w:rPr>
          <w:rFonts w:ascii="Times New Roman" w:eastAsia="Times New Roman" w:hAnsi="Times New Roman"/>
          <w:bCs/>
          <w:color w:val="000000"/>
          <w:sz w:val="20"/>
          <w:szCs w:val="20"/>
        </w:rPr>
      </w:pPr>
      <w:r w:rsidRPr="00FF493E">
        <w:rPr>
          <w:rFonts w:ascii="Times New Roman" w:eastAsia="Times New Roman" w:hAnsi="Times New Roman"/>
          <w:bCs/>
          <w:color w:val="000000"/>
          <w:sz w:val="20"/>
          <w:szCs w:val="20"/>
        </w:rPr>
        <w:t xml:space="preserve"> </w:t>
      </w:r>
      <w:r w:rsidR="007B5CD5">
        <w:rPr>
          <w:rFonts w:ascii="Times New Roman" w:eastAsia="Times New Roman" w:hAnsi="Times New Roman"/>
          <w:bCs/>
          <w:color w:val="000000"/>
          <w:sz w:val="20"/>
          <w:szCs w:val="20"/>
        </w:rPr>
        <w:t xml:space="preserve">                     </w:t>
      </w:r>
      <w:r w:rsidRPr="00FF493E">
        <w:rPr>
          <w:rFonts w:ascii="Times New Roman" w:eastAsia="Times New Roman" w:hAnsi="Times New Roman"/>
          <w:bCs/>
          <w:color w:val="000000"/>
          <w:sz w:val="20"/>
          <w:szCs w:val="20"/>
        </w:rPr>
        <w:t xml:space="preserve">Slika </w:t>
      </w:r>
      <w:r w:rsidR="00997312">
        <w:rPr>
          <w:rFonts w:ascii="Times New Roman" w:eastAsia="Times New Roman" w:hAnsi="Times New Roman"/>
          <w:bCs/>
          <w:color w:val="000000"/>
          <w:sz w:val="20"/>
          <w:szCs w:val="20"/>
        </w:rPr>
        <w:t>23</w:t>
      </w:r>
      <w:r w:rsidRPr="00FF493E">
        <w:rPr>
          <w:rFonts w:ascii="Times New Roman" w:eastAsia="Times New Roman" w:hAnsi="Times New Roman"/>
          <w:bCs/>
          <w:color w:val="000000"/>
          <w:sz w:val="20"/>
          <w:szCs w:val="20"/>
        </w:rPr>
        <w:t xml:space="preserve">: Lokacija </w:t>
      </w:r>
      <w:r w:rsidR="007E180E">
        <w:rPr>
          <w:rFonts w:ascii="Times New Roman" w:eastAsia="Times New Roman" w:hAnsi="Times New Roman"/>
          <w:bCs/>
          <w:color w:val="000000"/>
          <w:sz w:val="20"/>
          <w:szCs w:val="20"/>
        </w:rPr>
        <w:t>Kis pića</w:t>
      </w:r>
      <w:r w:rsidR="007B5CD5">
        <w:rPr>
          <w:rFonts w:ascii="Times New Roman" w:eastAsia="Times New Roman" w:hAnsi="Times New Roman"/>
          <w:bCs/>
          <w:color w:val="000000"/>
          <w:sz w:val="20"/>
          <w:szCs w:val="20"/>
        </w:rPr>
        <w:t xml:space="preserve"> d.o.o.</w:t>
      </w:r>
      <w:r w:rsidRPr="00FF493E">
        <w:rPr>
          <w:rFonts w:ascii="Times New Roman" w:eastAsia="Times New Roman" w:hAnsi="Times New Roman"/>
          <w:bCs/>
          <w:color w:val="000000"/>
          <w:sz w:val="20"/>
          <w:szCs w:val="20"/>
        </w:rPr>
        <w:t xml:space="preserve"> -radijus ugroze prema SLAB Viev metodi</w:t>
      </w:r>
    </w:p>
    <w:p w14:paraId="109DC8C6" w14:textId="606FAAB1" w:rsidR="00FF493E" w:rsidRPr="00FF493E" w:rsidRDefault="00FF493E" w:rsidP="00FF493E">
      <w:pPr>
        <w:spacing w:after="0" w:line="240" w:lineRule="auto"/>
        <w:jc w:val="both"/>
        <w:rPr>
          <w:rFonts w:ascii="Times New Roman" w:eastAsia="Times New Roman" w:hAnsi="Times New Roman"/>
          <w:bCs/>
          <w:color w:val="000000"/>
          <w:sz w:val="20"/>
          <w:szCs w:val="20"/>
        </w:rPr>
      </w:pPr>
      <w:r w:rsidRPr="00FF493E">
        <w:rPr>
          <w:rFonts w:ascii="Times New Roman" w:eastAsia="Times New Roman" w:hAnsi="Times New Roman"/>
          <w:bCs/>
          <w:color w:val="000000"/>
          <w:sz w:val="20"/>
          <w:szCs w:val="20"/>
        </w:rPr>
        <w:t xml:space="preserve"> </w:t>
      </w:r>
      <w:r w:rsidR="007B5CD5">
        <w:rPr>
          <w:rFonts w:ascii="Times New Roman" w:eastAsia="Times New Roman" w:hAnsi="Times New Roman"/>
          <w:bCs/>
          <w:color w:val="000000"/>
          <w:sz w:val="20"/>
          <w:szCs w:val="20"/>
        </w:rPr>
        <w:t xml:space="preserve">                     </w:t>
      </w:r>
      <w:r w:rsidRPr="00FF493E">
        <w:rPr>
          <w:rFonts w:ascii="Times New Roman" w:eastAsia="Times New Roman" w:hAnsi="Times New Roman"/>
          <w:bCs/>
          <w:color w:val="000000"/>
          <w:sz w:val="20"/>
          <w:szCs w:val="20"/>
        </w:rPr>
        <w:t>Izvor podataka: Planovi i Procjene j.d.o.o.</w:t>
      </w:r>
    </w:p>
    <w:p w14:paraId="102BFB32" w14:textId="77777777" w:rsidR="00FF493E" w:rsidRPr="00FF493E" w:rsidRDefault="00FF493E" w:rsidP="00FF493E">
      <w:pPr>
        <w:spacing w:after="0" w:line="240" w:lineRule="auto"/>
        <w:jc w:val="center"/>
        <w:rPr>
          <w:rFonts w:ascii="Times New Roman" w:eastAsia="Times New Roman" w:hAnsi="Times New Roman"/>
          <w:sz w:val="20"/>
          <w:szCs w:val="20"/>
        </w:rPr>
      </w:pPr>
    </w:p>
    <w:p w14:paraId="0250678A" w14:textId="77777777" w:rsidR="00FF493E" w:rsidRPr="00FF493E" w:rsidRDefault="00FF493E" w:rsidP="00FF493E">
      <w:pPr>
        <w:spacing w:after="0" w:line="240" w:lineRule="auto"/>
        <w:rPr>
          <w:rFonts w:ascii="Times New Roman" w:eastAsia="Times New Roman" w:hAnsi="Times New Roman"/>
          <w:sz w:val="24"/>
          <w:szCs w:val="24"/>
        </w:rPr>
      </w:pPr>
      <w:r w:rsidRPr="00FF493E">
        <w:rPr>
          <w:rFonts w:ascii="Times New Roman" w:eastAsia="Times New Roman" w:hAnsi="Times New Roman"/>
          <w:sz w:val="24"/>
          <w:szCs w:val="24"/>
        </w:rPr>
        <w:t>Iz navedenog je vidljivo da realno akcident ugrožava eventualno zaposlenike pravne osobe.</w:t>
      </w:r>
    </w:p>
    <w:p w14:paraId="060D056A" w14:textId="7FB5B48D" w:rsidR="006D68B7" w:rsidRDefault="006D68B7" w:rsidP="00237291">
      <w:pPr>
        <w:rPr>
          <w:rFonts w:ascii="Times New Roman" w:hAnsi="Times New Roman"/>
          <w:b/>
          <w:sz w:val="16"/>
          <w:szCs w:val="16"/>
        </w:rPr>
      </w:pPr>
    </w:p>
    <w:p w14:paraId="6E8873FB" w14:textId="77777777" w:rsidR="00D06B07" w:rsidRPr="00993CE5" w:rsidRDefault="00D06B07" w:rsidP="00237291">
      <w:pPr>
        <w:rPr>
          <w:rFonts w:ascii="Times New Roman" w:hAnsi="Times New Roman"/>
          <w:b/>
          <w:sz w:val="16"/>
          <w:szCs w:val="16"/>
        </w:rPr>
      </w:pPr>
    </w:p>
    <w:p w14:paraId="506EDC2D" w14:textId="4C790C6C" w:rsidR="00A067EB" w:rsidRPr="00993CE5" w:rsidRDefault="006D68B7" w:rsidP="00237291">
      <w:pPr>
        <w:numPr>
          <w:ilvl w:val="4"/>
          <w:numId w:val="1"/>
        </w:numPr>
        <w:spacing w:after="0" w:line="240" w:lineRule="auto"/>
        <w:ind w:left="1701" w:hanging="992"/>
        <w:jc w:val="both"/>
        <w:rPr>
          <w:rFonts w:ascii="Times New Roman" w:hAnsi="Times New Roman"/>
          <w:b/>
          <w:sz w:val="24"/>
          <w:szCs w:val="24"/>
        </w:rPr>
      </w:pPr>
      <w:r w:rsidRPr="00993CE5">
        <w:rPr>
          <w:rFonts w:ascii="Times New Roman" w:hAnsi="Times New Roman"/>
          <w:b/>
          <w:sz w:val="24"/>
          <w:szCs w:val="24"/>
        </w:rPr>
        <w:lastRenderedPageBreak/>
        <w:t>Život i zdravlje ljudi</w:t>
      </w:r>
    </w:p>
    <w:p w14:paraId="5D9298B1" w14:textId="5BED1144" w:rsidR="00A067EB" w:rsidRPr="00346C78" w:rsidRDefault="00A067EB" w:rsidP="00A067EB">
      <w:pPr>
        <w:pStyle w:val="Bezproreda1"/>
      </w:pPr>
      <w:r w:rsidRPr="00346C78">
        <w:t>Akcidenti s opasnom tvari na području</w:t>
      </w:r>
      <w:r>
        <w:t xml:space="preserve"> Općine</w:t>
      </w:r>
      <w:r w:rsidRPr="00346C78">
        <w:t xml:space="preserve"> u </w:t>
      </w:r>
      <w:r w:rsidRPr="0010069B">
        <w:t xml:space="preserve">posljednjih </w:t>
      </w:r>
      <w:r w:rsidR="005801D9" w:rsidRPr="0010069B">
        <w:t>20</w:t>
      </w:r>
      <w:r w:rsidRPr="0010069B">
        <w:t xml:space="preserve"> godina</w:t>
      </w:r>
      <w:r w:rsidRPr="00A059C5">
        <w:t xml:space="preserve"> nisu imali</w:t>
      </w:r>
      <w:r w:rsidRPr="00346C78">
        <w:t xml:space="preserve"> posljedica po život i zdravlje ljudi. Na području </w:t>
      </w:r>
      <w:r>
        <w:t xml:space="preserve">Općine živi 1 </w:t>
      </w:r>
      <w:r w:rsidR="006E10DF">
        <w:t>658</w:t>
      </w:r>
      <w:r w:rsidRPr="00346C78">
        <w:t xml:space="preserve"> stanovnika po zadnjem popisu stanovništva.</w:t>
      </w:r>
    </w:p>
    <w:p w14:paraId="5BF8942B" w14:textId="77777777" w:rsidR="00A067EB" w:rsidRPr="00346C78" w:rsidRDefault="00A067EB" w:rsidP="00A067EB">
      <w:pPr>
        <w:pStyle w:val="Bezproreda1"/>
      </w:pPr>
      <w:r w:rsidRPr="00346C78">
        <w:t>Posljedice na život i zdravlje ljudi prikazat će se ukupnim brojem ljudi za koje se procjenjuje kako mogu biti u sastavu nekog od procesa nastalih kao posljedica događaja opisanih scenarijem –</w:t>
      </w:r>
      <w:r w:rsidRPr="00346C78">
        <w:rPr>
          <w:b/>
        </w:rPr>
        <w:t xml:space="preserve"> poginuli, ozlijeđeni, oboljeli, evakuirani, zbrinuti i sklonjeni.</w:t>
      </w:r>
      <w:r w:rsidRPr="00346C78">
        <w:rPr>
          <w:b/>
          <w:vertAlign w:val="superscript"/>
        </w:rPr>
        <w:footnoteReference w:id="47"/>
      </w:r>
    </w:p>
    <w:p w14:paraId="6A59159A" w14:textId="77777777" w:rsidR="00A067EB" w:rsidRPr="00346C78" w:rsidRDefault="00A067EB" w:rsidP="00A067EB">
      <w:pPr>
        <w:ind w:left="720"/>
        <w:jc w:val="both"/>
        <w:rPr>
          <w:rFonts w:ascii="Times New Roman" w:hAnsi="Times New Roman"/>
          <w:lang w:val="en-US"/>
        </w:rPr>
      </w:pPr>
    </w:p>
    <w:p w14:paraId="769EA8EE" w14:textId="79970932" w:rsidR="00A067EB" w:rsidRPr="00A067EB" w:rsidRDefault="00A067EB" w:rsidP="00A067EB">
      <w:pPr>
        <w:pStyle w:val="Bezproreda1"/>
        <w:rPr>
          <w:rFonts w:eastAsia="Calibri"/>
          <w:sz w:val="20"/>
          <w:szCs w:val="20"/>
        </w:rPr>
      </w:pPr>
      <w:r>
        <w:rPr>
          <w:rFonts w:eastAsia="Calibri"/>
        </w:rPr>
        <w:t xml:space="preserve">                     </w:t>
      </w:r>
      <w:r w:rsidRPr="00A067EB">
        <w:rPr>
          <w:rFonts w:eastAsia="Calibri"/>
          <w:sz w:val="20"/>
          <w:szCs w:val="20"/>
        </w:rPr>
        <w:t>Tablica 1</w:t>
      </w:r>
      <w:r w:rsidR="00197741">
        <w:rPr>
          <w:rFonts w:eastAsia="Calibri"/>
          <w:sz w:val="20"/>
          <w:szCs w:val="20"/>
        </w:rPr>
        <w:t>31</w:t>
      </w:r>
      <w:r w:rsidRPr="00A067EB">
        <w:rPr>
          <w:rFonts w:eastAsia="Calibri"/>
          <w:sz w:val="20"/>
          <w:szCs w:val="20"/>
        </w:rPr>
        <w:t>: Posljedice na život i zdravlje ljudi</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126"/>
        <w:gridCol w:w="1468"/>
        <w:gridCol w:w="1275"/>
        <w:gridCol w:w="1276"/>
      </w:tblGrid>
      <w:tr w:rsidR="00A067EB" w:rsidRPr="00A067EB" w14:paraId="6B5547A3" w14:textId="77777777" w:rsidTr="004166C2">
        <w:trPr>
          <w:trHeight w:val="230"/>
        </w:trPr>
        <w:tc>
          <w:tcPr>
            <w:tcW w:w="1668" w:type="dxa"/>
            <w:vMerge w:val="restart"/>
            <w:shd w:val="clear" w:color="auto" w:fill="BDD6EE"/>
            <w:vAlign w:val="center"/>
          </w:tcPr>
          <w:p w14:paraId="3FC3B98F" w14:textId="77777777" w:rsidR="00A067EB" w:rsidRPr="00A067EB" w:rsidRDefault="00A067EB" w:rsidP="00A067EB">
            <w:pPr>
              <w:pStyle w:val="Bezproreda1"/>
              <w:rPr>
                <w:rFonts w:eastAsia="Calibri"/>
                <w:b/>
                <w:sz w:val="20"/>
                <w:szCs w:val="20"/>
              </w:rPr>
            </w:pPr>
            <w:r w:rsidRPr="00A067EB">
              <w:rPr>
                <w:rFonts w:eastAsia="Calibri"/>
                <w:b/>
                <w:sz w:val="20"/>
                <w:szCs w:val="20"/>
              </w:rPr>
              <w:t>Kategorija</w:t>
            </w:r>
          </w:p>
        </w:tc>
        <w:tc>
          <w:tcPr>
            <w:tcW w:w="2126" w:type="dxa"/>
            <w:vMerge w:val="restart"/>
            <w:shd w:val="clear" w:color="auto" w:fill="BDD6EE"/>
          </w:tcPr>
          <w:p w14:paraId="52B2699B" w14:textId="77777777" w:rsidR="00A067EB" w:rsidRPr="00A067EB" w:rsidRDefault="00A067EB" w:rsidP="00A067EB">
            <w:pPr>
              <w:pStyle w:val="Bezproreda1"/>
              <w:rPr>
                <w:rFonts w:eastAsia="Calibri"/>
                <w:b/>
                <w:sz w:val="20"/>
                <w:szCs w:val="20"/>
              </w:rPr>
            </w:pPr>
            <w:r w:rsidRPr="00A067EB">
              <w:rPr>
                <w:rFonts w:eastAsia="Calibri"/>
                <w:b/>
                <w:sz w:val="20"/>
                <w:szCs w:val="20"/>
              </w:rPr>
              <w:t>Posljedice</w:t>
            </w:r>
          </w:p>
        </w:tc>
        <w:tc>
          <w:tcPr>
            <w:tcW w:w="2743" w:type="dxa"/>
            <w:gridSpan w:val="2"/>
            <w:shd w:val="clear" w:color="auto" w:fill="BDD6EE"/>
            <w:vAlign w:val="center"/>
          </w:tcPr>
          <w:p w14:paraId="218A442A" w14:textId="77777777" w:rsidR="00A067EB" w:rsidRPr="00A067EB" w:rsidRDefault="00A067EB" w:rsidP="00A067EB">
            <w:pPr>
              <w:pStyle w:val="Bezproreda1"/>
              <w:rPr>
                <w:rFonts w:eastAsia="Calibri"/>
                <w:b/>
                <w:sz w:val="20"/>
                <w:szCs w:val="20"/>
              </w:rPr>
            </w:pPr>
            <w:r w:rsidRPr="00A067EB">
              <w:rPr>
                <w:rFonts w:eastAsia="Calibri"/>
                <w:b/>
                <w:sz w:val="20"/>
                <w:szCs w:val="20"/>
              </w:rPr>
              <w:t>Kriterij-broj st.</w:t>
            </w:r>
          </w:p>
        </w:tc>
        <w:tc>
          <w:tcPr>
            <w:tcW w:w="1276" w:type="dxa"/>
            <w:vMerge w:val="restart"/>
            <w:shd w:val="clear" w:color="auto" w:fill="BDD6EE"/>
          </w:tcPr>
          <w:p w14:paraId="5065C577" w14:textId="77777777" w:rsidR="00A067EB" w:rsidRPr="00A067EB" w:rsidRDefault="00A067EB" w:rsidP="00A067EB">
            <w:pPr>
              <w:pStyle w:val="Bezproreda1"/>
              <w:rPr>
                <w:rFonts w:eastAsia="Calibri"/>
                <w:b/>
                <w:sz w:val="20"/>
                <w:szCs w:val="20"/>
              </w:rPr>
            </w:pPr>
            <w:r w:rsidRPr="00A067EB">
              <w:rPr>
                <w:rFonts w:eastAsia="Calibri"/>
                <w:b/>
                <w:sz w:val="20"/>
                <w:szCs w:val="20"/>
              </w:rPr>
              <w:t>odabrano</w:t>
            </w:r>
          </w:p>
        </w:tc>
      </w:tr>
      <w:tr w:rsidR="00A067EB" w:rsidRPr="00A067EB" w14:paraId="226270D8" w14:textId="77777777" w:rsidTr="00A067EB">
        <w:trPr>
          <w:trHeight w:val="190"/>
        </w:trPr>
        <w:tc>
          <w:tcPr>
            <w:tcW w:w="1668" w:type="dxa"/>
            <w:vMerge/>
            <w:shd w:val="clear" w:color="auto" w:fill="BDD6EE"/>
            <w:vAlign w:val="center"/>
          </w:tcPr>
          <w:p w14:paraId="41AA1726" w14:textId="77777777" w:rsidR="00A067EB" w:rsidRPr="00A067EB" w:rsidRDefault="00A067EB" w:rsidP="00A067EB">
            <w:pPr>
              <w:pStyle w:val="Bezproreda1"/>
              <w:rPr>
                <w:rFonts w:eastAsia="Calibri"/>
                <w:b/>
                <w:sz w:val="20"/>
                <w:szCs w:val="20"/>
              </w:rPr>
            </w:pPr>
          </w:p>
        </w:tc>
        <w:tc>
          <w:tcPr>
            <w:tcW w:w="2126" w:type="dxa"/>
            <w:vMerge/>
            <w:shd w:val="clear" w:color="auto" w:fill="BDD6EE"/>
          </w:tcPr>
          <w:p w14:paraId="3546EC0A" w14:textId="77777777" w:rsidR="00A067EB" w:rsidRPr="00A067EB" w:rsidRDefault="00A067EB" w:rsidP="00A067EB">
            <w:pPr>
              <w:pStyle w:val="Bezproreda1"/>
              <w:rPr>
                <w:rFonts w:eastAsia="Calibri"/>
                <w:b/>
                <w:sz w:val="20"/>
                <w:szCs w:val="20"/>
              </w:rPr>
            </w:pPr>
          </w:p>
        </w:tc>
        <w:tc>
          <w:tcPr>
            <w:tcW w:w="1468" w:type="dxa"/>
            <w:shd w:val="clear" w:color="auto" w:fill="BDD6EE"/>
            <w:vAlign w:val="center"/>
          </w:tcPr>
          <w:p w14:paraId="7CDA104C" w14:textId="77777777" w:rsidR="00A067EB" w:rsidRPr="00A067EB" w:rsidRDefault="00A067EB" w:rsidP="00A067EB">
            <w:pPr>
              <w:pStyle w:val="Bezproreda1"/>
              <w:rPr>
                <w:rFonts w:eastAsia="Calibri"/>
                <w:b/>
                <w:sz w:val="20"/>
                <w:szCs w:val="20"/>
              </w:rPr>
            </w:pPr>
            <w:r w:rsidRPr="00A067EB">
              <w:rPr>
                <w:rFonts w:eastAsia="Calibri"/>
                <w:b/>
                <w:sz w:val="20"/>
                <w:szCs w:val="20"/>
              </w:rPr>
              <w:t>%</w:t>
            </w:r>
          </w:p>
        </w:tc>
        <w:tc>
          <w:tcPr>
            <w:tcW w:w="1275" w:type="dxa"/>
            <w:shd w:val="clear" w:color="auto" w:fill="BDD6EE"/>
            <w:vAlign w:val="center"/>
          </w:tcPr>
          <w:p w14:paraId="54B03D8D" w14:textId="6551D2A8" w:rsidR="00A067EB" w:rsidRPr="00A067EB" w:rsidRDefault="00A067EB" w:rsidP="00A067EB">
            <w:pPr>
              <w:pStyle w:val="Bezproreda1"/>
              <w:rPr>
                <w:rFonts w:eastAsia="Calibri"/>
                <w:b/>
                <w:sz w:val="20"/>
                <w:szCs w:val="20"/>
              </w:rPr>
            </w:pPr>
            <w:r w:rsidRPr="00A067EB">
              <w:rPr>
                <w:rFonts w:eastAsia="Calibri"/>
                <w:b/>
                <w:sz w:val="20"/>
                <w:szCs w:val="20"/>
              </w:rPr>
              <w:t xml:space="preserve">1 </w:t>
            </w:r>
            <w:r w:rsidR="006E10DF">
              <w:rPr>
                <w:rFonts w:eastAsia="Calibri"/>
                <w:b/>
                <w:sz w:val="20"/>
                <w:szCs w:val="20"/>
              </w:rPr>
              <w:t>658</w:t>
            </w:r>
            <w:r w:rsidRPr="00A067EB">
              <w:rPr>
                <w:rFonts w:eastAsia="Calibri"/>
                <w:b/>
                <w:sz w:val="20"/>
                <w:szCs w:val="20"/>
              </w:rPr>
              <w:t xml:space="preserve"> st.</w:t>
            </w:r>
          </w:p>
        </w:tc>
        <w:tc>
          <w:tcPr>
            <w:tcW w:w="1276" w:type="dxa"/>
            <w:vMerge/>
            <w:shd w:val="clear" w:color="auto" w:fill="BDD6EE"/>
          </w:tcPr>
          <w:p w14:paraId="08363380" w14:textId="77777777" w:rsidR="00A067EB" w:rsidRPr="00A067EB" w:rsidRDefault="00A067EB" w:rsidP="00A067EB">
            <w:pPr>
              <w:pStyle w:val="Bezproreda1"/>
              <w:rPr>
                <w:rFonts w:eastAsia="Calibri"/>
                <w:b/>
                <w:sz w:val="20"/>
                <w:szCs w:val="20"/>
              </w:rPr>
            </w:pPr>
          </w:p>
        </w:tc>
      </w:tr>
      <w:tr w:rsidR="00A067EB" w:rsidRPr="00A067EB" w14:paraId="286882A4" w14:textId="77777777" w:rsidTr="00A067EB">
        <w:trPr>
          <w:trHeight w:val="94"/>
        </w:trPr>
        <w:tc>
          <w:tcPr>
            <w:tcW w:w="1668" w:type="dxa"/>
            <w:shd w:val="clear" w:color="auto" w:fill="B17ED8"/>
            <w:vAlign w:val="center"/>
          </w:tcPr>
          <w:p w14:paraId="358FE2EA" w14:textId="77777777" w:rsidR="00A067EB" w:rsidRPr="00A067EB" w:rsidRDefault="00A067EB" w:rsidP="00A067EB">
            <w:pPr>
              <w:pStyle w:val="Bezproreda1"/>
              <w:rPr>
                <w:rFonts w:eastAsia="Calibri"/>
                <w:b/>
                <w:sz w:val="20"/>
                <w:szCs w:val="20"/>
              </w:rPr>
            </w:pPr>
            <w:r w:rsidRPr="00A067EB">
              <w:rPr>
                <w:rFonts w:eastAsia="Calibri"/>
                <w:b/>
                <w:sz w:val="20"/>
                <w:szCs w:val="20"/>
              </w:rPr>
              <w:t>1</w:t>
            </w:r>
          </w:p>
        </w:tc>
        <w:tc>
          <w:tcPr>
            <w:tcW w:w="2126" w:type="dxa"/>
            <w:shd w:val="clear" w:color="auto" w:fill="B17ED8"/>
          </w:tcPr>
          <w:p w14:paraId="6C00F9AE" w14:textId="77777777" w:rsidR="00A067EB" w:rsidRPr="00A067EB" w:rsidRDefault="00A067EB" w:rsidP="00A067EB">
            <w:pPr>
              <w:pStyle w:val="Bezproreda1"/>
              <w:rPr>
                <w:rFonts w:eastAsia="Calibri"/>
                <w:sz w:val="20"/>
                <w:szCs w:val="20"/>
              </w:rPr>
            </w:pPr>
            <w:r w:rsidRPr="00A067EB">
              <w:rPr>
                <w:rFonts w:eastAsia="Calibri"/>
                <w:sz w:val="20"/>
                <w:szCs w:val="20"/>
              </w:rPr>
              <w:t>Neznatne</w:t>
            </w:r>
          </w:p>
        </w:tc>
        <w:tc>
          <w:tcPr>
            <w:tcW w:w="1468" w:type="dxa"/>
            <w:vAlign w:val="center"/>
          </w:tcPr>
          <w:p w14:paraId="7C777DC5" w14:textId="77777777" w:rsidR="00A067EB" w:rsidRPr="00A067EB" w:rsidRDefault="00A067EB" w:rsidP="00A067EB">
            <w:pPr>
              <w:pStyle w:val="Bezproreda1"/>
              <w:rPr>
                <w:rFonts w:eastAsia="Calibri"/>
                <w:sz w:val="20"/>
                <w:szCs w:val="20"/>
              </w:rPr>
            </w:pPr>
            <w:r w:rsidRPr="00A067EB">
              <w:rPr>
                <w:rFonts w:eastAsia="Calibri"/>
                <w:sz w:val="20"/>
                <w:szCs w:val="20"/>
              </w:rPr>
              <w:t>*&lt;0,001</w:t>
            </w:r>
          </w:p>
        </w:tc>
        <w:tc>
          <w:tcPr>
            <w:tcW w:w="1275" w:type="dxa"/>
            <w:vAlign w:val="center"/>
          </w:tcPr>
          <w:p w14:paraId="0F20EE9F" w14:textId="77777777" w:rsidR="00A067EB" w:rsidRPr="00A067EB" w:rsidRDefault="00A067EB" w:rsidP="00A067EB">
            <w:pPr>
              <w:pStyle w:val="Bezproreda1"/>
              <w:rPr>
                <w:rFonts w:eastAsia="Calibri"/>
                <w:sz w:val="20"/>
                <w:szCs w:val="20"/>
              </w:rPr>
            </w:pPr>
            <w:r w:rsidRPr="00A067EB">
              <w:rPr>
                <w:rFonts w:eastAsia="Calibri"/>
                <w:sz w:val="20"/>
                <w:szCs w:val="20"/>
              </w:rPr>
              <w:t>0,02</w:t>
            </w:r>
          </w:p>
        </w:tc>
        <w:tc>
          <w:tcPr>
            <w:tcW w:w="1276" w:type="dxa"/>
            <w:shd w:val="clear" w:color="auto" w:fill="B17ED8"/>
          </w:tcPr>
          <w:p w14:paraId="7D6F0D92" w14:textId="77777777" w:rsidR="00A067EB" w:rsidRPr="00A067EB" w:rsidRDefault="00A067EB" w:rsidP="00A067EB">
            <w:pPr>
              <w:pStyle w:val="Bezproreda1"/>
              <w:rPr>
                <w:rFonts w:eastAsia="Calibri"/>
                <w:sz w:val="20"/>
                <w:szCs w:val="20"/>
              </w:rPr>
            </w:pPr>
          </w:p>
        </w:tc>
      </w:tr>
      <w:tr w:rsidR="00A067EB" w:rsidRPr="00A067EB" w14:paraId="330A07A6" w14:textId="77777777" w:rsidTr="00A067EB">
        <w:trPr>
          <w:trHeight w:val="126"/>
        </w:trPr>
        <w:tc>
          <w:tcPr>
            <w:tcW w:w="1668" w:type="dxa"/>
            <w:shd w:val="clear" w:color="auto" w:fill="00B050"/>
            <w:vAlign w:val="center"/>
          </w:tcPr>
          <w:p w14:paraId="4C6896EF" w14:textId="77777777" w:rsidR="00A067EB" w:rsidRPr="00A067EB" w:rsidRDefault="00A067EB" w:rsidP="00A067EB">
            <w:pPr>
              <w:pStyle w:val="Bezproreda1"/>
              <w:rPr>
                <w:rFonts w:eastAsia="Calibri"/>
                <w:b/>
                <w:sz w:val="20"/>
                <w:szCs w:val="20"/>
              </w:rPr>
            </w:pPr>
            <w:r w:rsidRPr="00A067EB">
              <w:rPr>
                <w:rFonts w:eastAsia="Calibri"/>
                <w:b/>
                <w:sz w:val="20"/>
                <w:szCs w:val="20"/>
              </w:rPr>
              <w:t>2</w:t>
            </w:r>
          </w:p>
        </w:tc>
        <w:tc>
          <w:tcPr>
            <w:tcW w:w="2126" w:type="dxa"/>
            <w:shd w:val="clear" w:color="auto" w:fill="00B050"/>
          </w:tcPr>
          <w:p w14:paraId="637321FE" w14:textId="77777777" w:rsidR="00A067EB" w:rsidRPr="00A067EB" w:rsidRDefault="00A067EB" w:rsidP="00A067EB">
            <w:pPr>
              <w:pStyle w:val="Bezproreda1"/>
              <w:rPr>
                <w:rFonts w:eastAsia="Calibri"/>
                <w:sz w:val="20"/>
                <w:szCs w:val="20"/>
              </w:rPr>
            </w:pPr>
            <w:r w:rsidRPr="00A067EB">
              <w:rPr>
                <w:rFonts w:eastAsia="Calibri"/>
                <w:sz w:val="20"/>
                <w:szCs w:val="20"/>
              </w:rPr>
              <w:t>Malene</w:t>
            </w:r>
          </w:p>
        </w:tc>
        <w:tc>
          <w:tcPr>
            <w:tcW w:w="1468" w:type="dxa"/>
            <w:vAlign w:val="center"/>
          </w:tcPr>
          <w:p w14:paraId="52EBFEF0" w14:textId="77777777" w:rsidR="00A067EB" w:rsidRPr="00A067EB" w:rsidRDefault="00A067EB" w:rsidP="00A067EB">
            <w:pPr>
              <w:pStyle w:val="Bezproreda1"/>
              <w:rPr>
                <w:rFonts w:eastAsia="Calibri"/>
                <w:sz w:val="20"/>
                <w:szCs w:val="20"/>
              </w:rPr>
            </w:pPr>
            <w:r w:rsidRPr="00A067EB">
              <w:rPr>
                <w:rFonts w:eastAsia="Calibri"/>
                <w:sz w:val="20"/>
                <w:szCs w:val="20"/>
              </w:rPr>
              <w:t>0,001-0,004</w:t>
            </w:r>
          </w:p>
        </w:tc>
        <w:tc>
          <w:tcPr>
            <w:tcW w:w="1275" w:type="dxa"/>
            <w:vAlign w:val="center"/>
          </w:tcPr>
          <w:p w14:paraId="42A02C15" w14:textId="40556ABE" w:rsidR="00A067EB" w:rsidRPr="00A067EB" w:rsidRDefault="00A067EB" w:rsidP="00A067EB">
            <w:pPr>
              <w:pStyle w:val="Bezproreda1"/>
              <w:rPr>
                <w:rFonts w:eastAsia="Calibri"/>
                <w:sz w:val="20"/>
                <w:szCs w:val="20"/>
              </w:rPr>
            </w:pPr>
            <w:r w:rsidRPr="00A067EB">
              <w:rPr>
                <w:rFonts w:eastAsia="Calibri"/>
                <w:sz w:val="20"/>
                <w:szCs w:val="20"/>
              </w:rPr>
              <w:t>0,0</w:t>
            </w:r>
            <w:r w:rsidR="006E10DF">
              <w:rPr>
                <w:rFonts w:eastAsia="Calibri"/>
                <w:sz w:val="20"/>
                <w:szCs w:val="20"/>
              </w:rPr>
              <w:t>7</w:t>
            </w:r>
          </w:p>
        </w:tc>
        <w:tc>
          <w:tcPr>
            <w:tcW w:w="1276" w:type="dxa"/>
            <w:shd w:val="clear" w:color="auto" w:fill="00B050"/>
          </w:tcPr>
          <w:p w14:paraId="15C7F4E1" w14:textId="77777777" w:rsidR="00A067EB" w:rsidRPr="00A067EB" w:rsidRDefault="00A067EB" w:rsidP="00A067EB">
            <w:pPr>
              <w:pStyle w:val="Bezproreda1"/>
              <w:rPr>
                <w:rFonts w:eastAsia="Calibri"/>
                <w:sz w:val="20"/>
                <w:szCs w:val="20"/>
              </w:rPr>
            </w:pPr>
          </w:p>
        </w:tc>
      </w:tr>
      <w:tr w:rsidR="00A067EB" w:rsidRPr="00A067EB" w14:paraId="008E7C06" w14:textId="77777777" w:rsidTr="00A067EB">
        <w:trPr>
          <w:trHeight w:val="172"/>
        </w:trPr>
        <w:tc>
          <w:tcPr>
            <w:tcW w:w="1668" w:type="dxa"/>
            <w:shd w:val="clear" w:color="auto" w:fill="FFFF00"/>
            <w:vAlign w:val="center"/>
          </w:tcPr>
          <w:p w14:paraId="22D42FB7" w14:textId="77777777" w:rsidR="00A067EB" w:rsidRPr="00A067EB" w:rsidRDefault="00A067EB" w:rsidP="00A067EB">
            <w:pPr>
              <w:pStyle w:val="Bezproreda1"/>
              <w:rPr>
                <w:rFonts w:eastAsia="Calibri"/>
                <w:b/>
                <w:sz w:val="20"/>
                <w:szCs w:val="20"/>
              </w:rPr>
            </w:pPr>
            <w:r w:rsidRPr="00A067EB">
              <w:rPr>
                <w:rFonts w:eastAsia="Calibri"/>
                <w:b/>
                <w:sz w:val="20"/>
                <w:szCs w:val="20"/>
              </w:rPr>
              <w:t>3</w:t>
            </w:r>
          </w:p>
        </w:tc>
        <w:tc>
          <w:tcPr>
            <w:tcW w:w="2126" w:type="dxa"/>
            <w:shd w:val="clear" w:color="auto" w:fill="FFFF00"/>
          </w:tcPr>
          <w:p w14:paraId="4137531A" w14:textId="77777777" w:rsidR="00A067EB" w:rsidRPr="00A067EB" w:rsidRDefault="00A067EB" w:rsidP="00A067EB">
            <w:pPr>
              <w:pStyle w:val="Bezproreda1"/>
              <w:rPr>
                <w:rFonts w:eastAsia="Calibri"/>
                <w:sz w:val="20"/>
                <w:szCs w:val="20"/>
              </w:rPr>
            </w:pPr>
            <w:r w:rsidRPr="00A067EB">
              <w:rPr>
                <w:rFonts w:eastAsia="Calibri"/>
                <w:sz w:val="20"/>
                <w:szCs w:val="20"/>
              </w:rPr>
              <w:t>Umjerene</w:t>
            </w:r>
          </w:p>
        </w:tc>
        <w:tc>
          <w:tcPr>
            <w:tcW w:w="1468" w:type="dxa"/>
            <w:vAlign w:val="center"/>
          </w:tcPr>
          <w:p w14:paraId="027BDB33" w14:textId="77777777" w:rsidR="00A067EB" w:rsidRPr="00A067EB" w:rsidRDefault="00A067EB" w:rsidP="00A067EB">
            <w:pPr>
              <w:pStyle w:val="Bezproreda1"/>
              <w:rPr>
                <w:rFonts w:eastAsia="Calibri"/>
                <w:sz w:val="20"/>
                <w:szCs w:val="20"/>
              </w:rPr>
            </w:pPr>
            <w:r w:rsidRPr="00A067EB">
              <w:rPr>
                <w:rFonts w:eastAsia="Calibri"/>
                <w:sz w:val="20"/>
                <w:szCs w:val="20"/>
              </w:rPr>
              <w:t>0,0047-0,011</w:t>
            </w:r>
          </w:p>
        </w:tc>
        <w:tc>
          <w:tcPr>
            <w:tcW w:w="1275" w:type="dxa"/>
            <w:vAlign w:val="center"/>
          </w:tcPr>
          <w:p w14:paraId="6494E354" w14:textId="77777777" w:rsidR="00A067EB" w:rsidRPr="00A067EB" w:rsidRDefault="00A067EB" w:rsidP="00A067EB">
            <w:pPr>
              <w:pStyle w:val="Bezproreda1"/>
              <w:rPr>
                <w:rFonts w:eastAsia="Calibri"/>
                <w:sz w:val="20"/>
                <w:szCs w:val="20"/>
              </w:rPr>
            </w:pPr>
            <w:r w:rsidRPr="00A067EB">
              <w:rPr>
                <w:rFonts w:eastAsia="Calibri"/>
                <w:sz w:val="20"/>
                <w:szCs w:val="20"/>
              </w:rPr>
              <w:t>0,2</w:t>
            </w:r>
          </w:p>
        </w:tc>
        <w:tc>
          <w:tcPr>
            <w:tcW w:w="1276" w:type="dxa"/>
            <w:shd w:val="clear" w:color="auto" w:fill="FFFF00"/>
          </w:tcPr>
          <w:p w14:paraId="3EE20960" w14:textId="77777777" w:rsidR="00A067EB" w:rsidRPr="00A067EB" w:rsidRDefault="00A067EB" w:rsidP="00A067EB">
            <w:pPr>
              <w:pStyle w:val="Bezproreda1"/>
              <w:rPr>
                <w:rFonts w:eastAsia="Calibri"/>
                <w:sz w:val="20"/>
                <w:szCs w:val="20"/>
              </w:rPr>
            </w:pPr>
          </w:p>
        </w:tc>
      </w:tr>
      <w:tr w:rsidR="00A067EB" w:rsidRPr="00A067EB" w14:paraId="3040E6CF" w14:textId="77777777" w:rsidTr="00A067EB">
        <w:trPr>
          <w:trHeight w:val="219"/>
        </w:trPr>
        <w:tc>
          <w:tcPr>
            <w:tcW w:w="1668" w:type="dxa"/>
            <w:shd w:val="clear" w:color="auto" w:fill="FFC000"/>
            <w:vAlign w:val="center"/>
          </w:tcPr>
          <w:p w14:paraId="7538A4FA" w14:textId="77777777" w:rsidR="00A067EB" w:rsidRPr="00A067EB" w:rsidRDefault="00A067EB" w:rsidP="00A067EB">
            <w:pPr>
              <w:pStyle w:val="Bezproreda1"/>
              <w:rPr>
                <w:rFonts w:eastAsia="Calibri"/>
                <w:b/>
                <w:sz w:val="20"/>
                <w:szCs w:val="20"/>
              </w:rPr>
            </w:pPr>
            <w:r w:rsidRPr="00A067EB">
              <w:rPr>
                <w:rFonts w:eastAsia="Calibri"/>
                <w:b/>
                <w:sz w:val="20"/>
                <w:szCs w:val="20"/>
              </w:rPr>
              <w:t>4</w:t>
            </w:r>
          </w:p>
        </w:tc>
        <w:tc>
          <w:tcPr>
            <w:tcW w:w="2126" w:type="dxa"/>
            <w:shd w:val="clear" w:color="auto" w:fill="FFC000"/>
          </w:tcPr>
          <w:p w14:paraId="191E10DF" w14:textId="77777777" w:rsidR="00A067EB" w:rsidRPr="00A067EB" w:rsidRDefault="00A067EB" w:rsidP="00A067EB">
            <w:pPr>
              <w:pStyle w:val="Bezproreda1"/>
              <w:rPr>
                <w:rFonts w:eastAsia="Calibri"/>
                <w:sz w:val="20"/>
                <w:szCs w:val="20"/>
              </w:rPr>
            </w:pPr>
            <w:r w:rsidRPr="00A067EB">
              <w:rPr>
                <w:rFonts w:eastAsia="Calibri"/>
                <w:sz w:val="20"/>
                <w:szCs w:val="20"/>
              </w:rPr>
              <w:t>Značajne</w:t>
            </w:r>
          </w:p>
        </w:tc>
        <w:tc>
          <w:tcPr>
            <w:tcW w:w="1468" w:type="dxa"/>
            <w:vAlign w:val="center"/>
          </w:tcPr>
          <w:p w14:paraId="3179F861" w14:textId="77777777" w:rsidR="00A067EB" w:rsidRPr="00A067EB" w:rsidRDefault="00A067EB" w:rsidP="00A067EB">
            <w:pPr>
              <w:pStyle w:val="Bezproreda1"/>
              <w:rPr>
                <w:rFonts w:eastAsia="Calibri"/>
                <w:sz w:val="20"/>
                <w:szCs w:val="20"/>
              </w:rPr>
            </w:pPr>
            <w:r w:rsidRPr="00A067EB">
              <w:rPr>
                <w:rFonts w:eastAsia="Calibri"/>
                <w:sz w:val="20"/>
                <w:szCs w:val="20"/>
              </w:rPr>
              <w:t>0,012-0,035%</w:t>
            </w:r>
          </w:p>
        </w:tc>
        <w:tc>
          <w:tcPr>
            <w:tcW w:w="1275" w:type="dxa"/>
            <w:vAlign w:val="center"/>
          </w:tcPr>
          <w:p w14:paraId="2F3A7203" w14:textId="45D9BAFF" w:rsidR="00A067EB" w:rsidRPr="00A067EB" w:rsidRDefault="00A067EB" w:rsidP="00A067EB">
            <w:pPr>
              <w:pStyle w:val="Bezproreda1"/>
              <w:rPr>
                <w:rFonts w:eastAsia="Calibri"/>
                <w:sz w:val="20"/>
                <w:szCs w:val="20"/>
              </w:rPr>
            </w:pPr>
            <w:r w:rsidRPr="00A067EB">
              <w:rPr>
                <w:rFonts w:eastAsia="Calibri"/>
                <w:sz w:val="20"/>
                <w:szCs w:val="20"/>
              </w:rPr>
              <w:t>0,</w:t>
            </w:r>
            <w:r w:rsidR="006E10DF">
              <w:rPr>
                <w:rFonts w:eastAsia="Calibri"/>
                <w:sz w:val="20"/>
                <w:szCs w:val="20"/>
              </w:rPr>
              <w:t>6</w:t>
            </w:r>
          </w:p>
        </w:tc>
        <w:tc>
          <w:tcPr>
            <w:tcW w:w="1276" w:type="dxa"/>
            <w:shd w:val="clear" w:color="auto" w:fill="FFC000"/>
          </w:tcPr>
          <w:p w14:paraId="7034AF95" w14:textId="77777777" w:rsidR="00A067EB" w:rsidRPr="00A067EB" w:rsidRDefault="00A067EB" w:rsidP="00A067EB">
            <w:pPr>
              <w:pStyle w:val="Bezproreda1"/>
              <w:rPr>
                <w:rFonts w:eastAsia="Calibri"/>
                <w:sz w:val="20"/>
                <w:szCs w:val="20"/>
              </w:rPr>
            </w:pPr>
          </w:p>
        </w:tc>
      </w:tr>
      <w:tr w:rsidR="00A067EB" w:rsidRPr="00A067EB" w14:paraId="2BB66E78" w14:textId="77777777" w:rsidTr="00A067EB">
        <w:trPr>
          <w:trHeight w:val="122"/>
        </w:trPr>
        <w:tc>
          <w:tcPr>
            <w:tcW w:w="1668" w:type="dxa"/>
            <w:shd w:val="clear" w:color="auto" w:fill="FF0000"/>
            <w:vAlign w:val="center"/>
          </w:tcPr>
          <w:p w14:paraId="44E35A75" w14:textId="77777777" w:rsidR="00A067EB" w:rsidRPr="00A067EB" w:rsidRDefault="00A067EB" w:rsidP="00A067EB">
            <w:pPr>
              <w:pStyle w:val="Bezproreda1"/>
              <w:rPr>
                <w:rFonts w:eastAsia="Calibri"/>
                <w:b/>
                <w:sz w:val="20"/>
                <w:szCs w:val="20"/>
              </w:rPr>
            </w:pPr>
            <w:r w:rsidRPr="00A067EB">
              <w:rPr>
                <w:rFonts w:eastAsia="Calibri"/>
                <w:b/>
                <w:sz w:val="20"/>
                <w:szCs w:val="20"/>
              </w:rPr>
              <w:t>5</w:t>
            </w:r>
          </w:p>
        </w:tc>
        <w:tc>
          <w:tcPr>
            <w:tcW w:w="2126" w:type="dxa"/>
            <w:shd w:val="clear" w:color="auto" w:fill="FF0000"/>
          </w:tcPr>
          <w:p w14:paraId="61120A60" w14:textId="77777777" w:rsidR="00A067EB" w:rsidRPr="00A067EB" w:rsidRDefault="00A067EB" w:rsidP="00A067EB">
            <w:pPr>
              <w:pStyle w:val="Bezproreda1"/>
              <w:rPr>
                <w:rFonts w:eastAsia="Calibri"/>
                <w:sz w:val="20"/>
                <w:szCs w:val="20"/>
              </w:rPr>
            </w:pPr>
            <w:r w:rsidRPr="00A067EB">
              <w:rPr>
                <w:rFonts w:eastAsia="Calibri"/>
                <w:sz w:val="20"/>
                <w:szCs w:val="20"/>
              </w:rPr>
              <w:t>Katastrofalne</w:t>
            </w:r>
          </w:p>
        </w:tc>
        <w:tc>
          <w:tcPr>
            <w:tcW w:w="1468" w:type="dxa"/>
            <w:vAlign w:val="center"/>
          </w:tcPr>
          <w:p w14:paraId="0C24F6D8" w14:textId="77777777" w:rsidR="00A067EB" w:rsidRPr="00A067EB" w:rsidRDefault="00A067EB" w:rsidP="00A067EB">
            <w:pPr>
              <w:pStyle w:val="Bezproreda1"/>
              <w:rPr>
                <w:rFonts w:eastAsia="Calibri"/>
                <w:sz w:val="20"/>
                <w:szCs w:val="20"/>
              </w:rPr>
            </w:pPr>
            <w:r w:rsidRPr="00A067EB">
              <w:rPr>
                <w:rFonts w:eastAsia="Calibri"/>
                <w:sz w:val="20"/>
                <w:szCs w:val="20"/>
              </w:rPr>
              <w:t>0,036&gt;</w:t>
            </w:r>
          </w:p>
        </w:tc>
        <w:tc>
          <w:tcPr>
            <w:tcW w:w="1275" w:type="dxa"/>
            <w:vAlign w:val="center"/>
          </w:tcPr>
          <w:p w14:paraId="011E7A83" w14:textId="6EC9830C" w:rsidR="00A067EB" w:rsidRPr="00A067EB" w:rsidRDefault="00A067EB" w:rsidP="00A067EB">
            <w:pPr>
              <w:pStyle w:val="Bezproreda1"/>
              <w:rPr>
                <w:rFonts w:eastAsia="Calibri"/>
                <w:sz w:val="20"/>
                <w:szCs w:val="20"/>
              </w:rPr>
            </w:pPr>
            <w:r w:rsidRPr="00A067EB">
              <w:rPr>
                <w:rFonts w:eastAsia="Calibri"/>
                <w:sz w:val="20"/>
                <w:szCs w:val="20"/>
              </w:rPr>
              <w:t>Više od 0,</w:t>
            </w:r>
            <w:r w:rsidR="006E10DF">
              <w:rPr>
                <w:rFonts w:eastAsia="Calibri"/>
                <w:sz w:val="20"/>
                <w:szCs w:val="20"/>
              </w:rPr>
              <w:t>6</w:t>
            </w:r>
          </w:p>
        </w:tc>
        <w:tc>
          <w:tcPr>
            <w:tcW w:w="1276" w:type="dxa"/>
            <w:shd w:val="clear" w:color="auto" w:fill="FF0000"/>
          </w:tcPr>
          <w:p w14:paraId="094EB65B" w14:textId="77777777" w:rsidR="00A067EB" w:rsidRPr="00A067EB" w:rsidRDefault="00A067EB" w:rsidP="00B702EE">
            <w:pPr>
              <w:pStyle w:val="Bezproreda1"/>
              <w:jc w:val="center"/>
              <w:rPr>
                <w:rFonts w:eastAsia="Calibri"/>
                <w:b/>
                <w:sz w:val="20"/>
                <w:szCs w:val="20"/>
              </w:rPr>
            </w:pPr>
            <w:r w:rsidRPr="00A067EB">
              <w:rPr>
                <w:rFonts w:eastAsia="Calibri"/>
                <w:b/>
                <w:sz w:val="20"/>
                <w:szCs w:val="20"/>
              </w:rPr>
              <w:t>X</w:t>
            </w:r>
          </w:p>
        </w:tc>
      </w:tr>
    </w:tbl>
    <w:p w14:paraId="10B8B36C" w14:textId="77777777" w:rsidR="00A067EB" w:rsidRPr="00A067EB" w:rsidRDefault="00A067EB" w:rsidP="00A067EB">
      <w:pPr>
        <w:pStyle w:val="Bezproreda1"/>
        <w:rPr>
          <w:rFonts w:eastAsia="Calibri"/>
          <w:sz w:val="20"/>
          <w:szCs w:val="20"/>
        </w:rPr>
      </w:pPr>
      <w:r w:rsidRPr="00A067EB">
        <w:rPr>
          <w:rFonts w:eastAsia="Calibri"/>
          <w:sz w:val="20"/>
          <w:szCs w:val="20"/>
        </w:rPr>
        <w:t>*Napomena: Pri određivanju kategorije za život i zdravlje ljudi u kategoriju 1 ulaze posljedice prema kojima je stradala ili ugrožena minimalno jedna osoba do 0,001% stanovnika na području JLS.</w:t>
      </w:r>
    </w:p>
    <w:p w14:paraId="665A734E" w14:textId="77777777" w:rsidR="00237291" w:rsidRPr="00A067EB" w:rsidRDefault="00237291" w:rsidP="00E85AD6">
      <w:pPr>
        <w:pStyle w:val="Bezproreda"/>
        <w:ind w:left="851"/>
        <w:rPr>
          <w:rFonts w:cs="Times New Roman"/>
          <w:sz w:val="16"/>
          <w:szCs w:val="16"/>
        </w:rPr>
      </w:pPr>
    </w:p>
    <w:p w14:paraId="48B7097B" w14:textId="77777777" w:rsidR="00A067EB" w:rsidRPr="00993CE5" w:rsidRDefault="00A067EB" w:rsidP="00A067EB">
      <w:pPr>
        <w:jc w:val="both"/>
        <w:rPr>
          <w:rFonts w:ascii="Times New Roman" w:hAnsi="Times New Roman"/>
          <w:b/>
          <w:sz w:val="24"/>
          <w:szCs w:val="24"/>
        </w:rPr>
      </w:pPr>
      <w:r w:rsidRPr="00993CE5">
        <w:rPr>
          <w:rFonts w:ascii="Times New Roman" w:hAnsi="Times New Roman"/>
          <w:b/>
          <w:sz w:val="24"/>
          <w:szCs w:val="24"/>
        </w:rPr>
        <w:t xml:space="preserve">Obzirom da od posljedica akcidenta s opasnom tvari može biti ozlijeđena više od 1 osoba ili privremeno udaljena iz blizine akcidenta posljedice se prikazuju kao katastrofalne. </w:t>
      </w:r>
    </w:p>
    <w:p w14:paraId="64E9945D" w14:textId="77777777" w:rsidR="00E85AD6" w:rsidRPr="006F0515" w:rsidRDefault="00E85AD6" w:rsidP="00E85AD6">
      <w:pPr>
        <w:pStyle w:val="Bezproreda"/>
        <w:rPr>
          <w:sz w:val="16"/>
          <w:szCs w:val="16"/>
        </w:rPr>
      </w:pPr>
    </w:p>
    <w:p w14:paraId="08EA7B50" w14:textId="1BDDD912" w:rsidR="00237291" w:rsidRPr="00A067EB" w:rsidRDefault="00E85AD6" w:rsidP="00A067EB">
      <w:pPr>
        <w:pStyle w:val="Naslov5"/>
        <w:numPr>
          <w:ilvl w:val="4"/>
          <w:numId w:val="1"/>
        </w:numPr>
        <w:ind w:left="1701" w:hanging="1134"/>
      </w:pPr>
      <w:r>
        <w:t>Posljedice na gospodarstvo</w:t>
      </w:r>
    </w:p>
    <w:p w14:paraId="31B7C813" w14:textId="283679EE" w:rsidR="00A067EB" w:rsidRDefault="00237291" w:rsidP="00E85AD6">
      <w:pPr>
        <w:pStyle w:val="Bezproreda1"/>
      </w:pPr>
      <w:r w:rsidRPr="000755B5">
        <w:t xml:space="preserve">Na području </w:t>
      </w:r>
      <w:r>
        <w:t xml:space="preserve">Općine </w:t>
      </w:r>
      <w:r w:rsidR="00A067EB">
        <w:t>Donja Dubrava</w:t>
      </w:r>
      <w:r w:rsidRPr="000755B5">
        <w:t xml:space="preserve"> u proteklih </w:t>
      </w:r>
      <w:r w:rsidR="00A067EB">
        <w:t>2</w:t>
      </w:r>
      <w:r w:rsidRPr="000755B5">
        <w:t>0 godina, od akcidenta s opasnom tvari nije bilo ugrožavanja funkcioniranja gospodarstva u toj mjeri da bi bila proglašena katastrofa ili velika nesreća. U slučaju akcidenta biti će umjerene štete po gospodarstvo na način da će doći do oštećivanja objekata u sklopu kojih se opasna tvar nalazi, te na način prestanka privremenog ili trajnog obavljanja djelatnosti.</w:t>
      </w:r>
    </w:p>
    <w:p w14:paraId="4CF06C69" w14:textId="77777777" w:rsidR="00993CE5" w:rsidRPr="00993CE5" w:rsidRDefault="00993CE5" w:rsidP="00E85AD6">
      <w:pPr>
        <w:pStyle w:val="Bezproreda1"/>
        <w:rPr>
          <w:sz w:val="16"/>
          <w:szCs w:val="16"/>
        </w:rPr>
      </w:pPr>
    </w:p>
    <w:p w14:paraId="2B1AEEF1" w14:textId="5762DB02" w:rsidR="00E85AD6" w:rsidRDefault="00E85AD6" w:rsidP="00E85AD6">
      <w:pPr>
        <w:pStyle w:val="Bezproreda"/>
      </w:pPr>
      <w:r>
        <w:rPr>
          <w:rFonts w:eastAsia="Calibri"/>
          <w:iCs/>
          <w:sz w:val="20"/>
          <w:szCs w:val="20"/>
        </w:rPr>
        <w:t xml:space="preserve">                 Tablica </w:t>
      </w:r>
      <w:r w:rsidR="004055A9">
        <w:rPr>
          <w:rFonts w:eastAsia="Calibri"/>
          <w:iCs/>
          <w:sz w:val="20"/>
          <w:szCs w:val="20"/>
        </w:rPr>
        <w:t>1</w:t>
      </w:r>
      <w:r w:rsidR="00197741">
        <w:rPr>
          <w:rFonts w:eastAsia="Calibri"/>
          <w:iCs/>
          <w:sz w:val="20"/>
          <w:szCs w:val="20"/>
        </w:rPr>
        <w:t>32</w:t>
      </w:r>
      <w:r>
        <w:rPr>
          <w:rFonts w:eastAsia="Calibri"/>
          <w:iCs/>
          <w:sz w:val="20"/>
          <w:szCs w:val="20"/>
        </w:rPr>
        <w:t xml:space="preserve">: Posljedice po gospodarstvo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E85AD6" w:rsidRPr="00A5405A" w14:paraId="0914AD6A" w14:textId="77777777" w:rsidTr="00515F3E">
        <w:trPr>
          <w:trHeight w:val="248"/>
          <w:jc w:val="center"/>
        </w:trPr>
        <w:tc>
          <w:tcPr>
            <w:tcW w:w="7196" w:type="dxa"/>
            <w:gridSpan w:val="4"/>
            <w:shd w:val="clear" w:color="auto" w:fill="BDD6EE"/>
            <w:vAlign w:val="center"/>
          </w:tcPr>
          <w:p w14:paraId="434D5723" w14:textId="77777777" w:rsidR="00E85AD6" w:rsidRPr="004055A9" w:rsidRDefault="00E85AD6" w:rsidP="004055A9">
            <w:pPr>
              <w:pStyle w:val="Bezproreda"/>
              <w:jc w:val="center"/>
              <w:rPr>
                <w:rFonts w:cs="Times New Roman"/>
                <w:b/>
                <w:bCs/>
                <w:sz w:val="20"/>
                <w:szCs w:val="20"/>
              </w:rPr>
            </w:pPr>
            <w:r w:rsidRPr="004055A9">
              <w:rPr>
                <w:rFonts w:cs="Times New Roman"/>
                <w:b/>
                <w:bCs/>
                <w:sz w:val="20"/>
                <w:szCs w:val="20"/>
              </w:rPr>
              <w:t>Posljedice na gospodarstvo</w:t>
            </w:r>
          </w:p>
        </w:tc>
      </w:tr>
      <w:tr w:rsidR="00E85AD6" w:rsidRPr="00A5405A" w14:paraId="6828B4A6" w14:textId="77777777" w:rsidTr="00515F3E">
        <w:trPr>
          <w:trHeight w:val="467"/>
          <w:jc w:val="center"/>
        </w:trPr>
        <w:tc>
          <w:tcPr>
            <w:tcW w:w="1161" w:type="dxa"/>
            <w:shd w:val="clear" w:color="auto" w:fill="BDD6EE"/>
            <w:vAlign w:val="center"/>
          </w:tcPr>
          <w:p w14:paraId="794D6ADC" w14:textId="77777777" w:rsidR="00E85AD6" w:rsidRPr="004055A9" w:rsidRDefault="00E85AD6" w:rsidP="00515F3E">
            <w:pPr>
              <w:pStyle w:val="Bezproreda"/>
              <w:jc w:val="center"/>
              <w:rPr>
                <w:rFonts w:cs="Times New Roman"/>
                <w:b/>
                <w:bCs/>
                <w:sz w:val="20"/>
                <w:szCs w:val="20"/>
              </w:rPr>
            </w:pPr>
            <w:r w:rsidRPr="004055A9">
              <w:rPr>
                <w:rFonts w:cs="Times New Roman"/>
                <w:b/>
                <w:bCs/>
                <w:sz w:val="20"/>
                <w:szCs w:val="20"/>
              </w:rPr>
              <w:t>Kategorija</w:t>
            </w:r>
          </w:p>
          <w:p w14:paraId="2A097255" w14:textId="77777777" w:rsidR="00E85AD6" w:rsidRPr="004055A9" w:rsidRDefault="00E85AD6" w:rsidP="00515F3E">
            <w:pPr>
              <w:pStyle w:val="Bezproreda"/>
              <w:jc w:val="center"/>
              <w:rPr>
                <w:rFonts w:cs="Times New Roman"/>
                <w:b/>
                <w:bCs/>
                <w:sz w:val="20"/>
                <w:szCs w:val="20"/>
              </w:rPr>
            </w:pPr>
          </w:p>
        </w:tc>
        <w:tc>
          <w:tcPr>
            <w:tcW w:w="1407" w:type="dxa"/>
            <w:shd w:val="clear" w:color="auto" w:fill="BDD6EE"/>
          </w:tcPr>
          <w:p w14:paraId="4773FCD2" w14:textId="77777777" w:rsidR="00E85AD6" w:rsidRPr="004055A9" w:rsidRDefault="00E85AD6" w:rsidP="00515F3E">
            <w:pPr>
              <w:pStyle w:val="Bezproreda"/>
              <w:jc w:val="center"/>
              <w:rPr>
                <w:rFonts w:cs="Times New Roman"/>
                <w:b/>
                <w:bCs/>
                <w:sz w:val="20"/>
                <w:szCs w:val="20"/>
              </w:rPr>
            </w:pPr>
            <w:r w:rsidRPr="004055A9">
              <w:rPr>
                <w:rFonts w:cs="Times New Roman"/>
                <w:b/>
                <w:bCs/>
                <w:sz w:val="20"/>
                <w:szCs w:val="20"/>
              </w:rPr>
              <w:t>Posljedice</w:t>
            </w:r>
          </w:p>
        </w:tc>
        <w:tc>
          <w:tcPr>
            <w:tcW w:w="3352" w:type="dxa"/>
            <w:shd w:val="clear" w:color="auto" w:fill="BDD6EE"/>
            <w:vAlign w:val="center"/>
          </w:tcPr>
          <w:p w14:paraId="47B6EB3E" w14:textId="77777777" w:rsidR="00E85AD6" w:rsidRPr="004055A9" w:rsidRDefault="00E85AD6" w:rsidP="00515F3E">
            <w:pPr>
              <w:pStyle w:val="Bezproreda"/>
              <w:jc w:val="center"/>
              <w:rPr>
                <w:rFonts w:cs="Times New Roman"/>
                <w:b/>
                <w:bCs/>
                <w:sz w:val="20"/>
                <w:szCs w:val="20"/>
              </w:rPr>
            </w:pPr>
            <w:r w:rsidRPr="004055A9">
              <w:rPr>
                <w:rFonts w:cs="Times New Roman"/>
                <w:b/>
                <w:bCs/>
                <w:sz w:val="20"/>
                <w:szCs w:val="20"/>
              </w:rPr>
              <w:t>Kriterij štete u % proračuna JLS</w:t>
            </w:r>
          </w:p>
        </w:tc>
        <w:tc>
          <w:tcPr>
            <w:tcW w:w="1276" w:type="dxa"/>
            <w:shd w:val="clear" w:color="auto" w:fill="BDD6EE"/>
          </w:tcPr>
          <w:p w14:paraId="4F6B7307" w14:textId="77777777" w:rsidR="00E85AD6" w:rsidRPr="004055A9" w:rsidRDefault="00E85AD6" w:rsidP="00515F3E">
            <w:pPr>
              <w:pStyle w:val="Bezproreda"/>
              <w:jc w:val="center"/>
              <w:rPr>
                <w:rFonts w:cs="Times New Roman"/>
                <w:b/>
                <w:bCs/>
                <w:sz w:val="20"/>
                <w:szCs w:val="20"/>
              </w:rPr>
            </w:pPr>
            <w:r w:rsidRPr="004055A9">
              <w:rPr>
                <w:rFonts w:cs="Times New Roman"/>
                <w:b/>
                <w:bCs/>
                <w:sz w:val="20"/>
                <w:szCs w:val="20"/>
              </w:rPr>
              <w:t>odabrano</w:t>
            </w:r>
          </w:p>
        </w:tc>
      </w:tr>
      <w:tr w:rsidR="00E85AD6" w:rsidRPr="00A5405A" w14:paraId="30409E70" w14:textId="77777777" w:rsidTr="00515F3E">
        <w:trPr>
          <w:trHeight w:val="263"/>
          <w:jc w:val="center"/>
        </w:trPr>
        <w:tc>
          <w:tcPr>
            <w:tcW w:w="1161" w:type="dxa"/>
            <w:shd w:val="clear" w:color="auto" w:fill="B17ED8"/>
            <w:vAlign w:val="center"/>
          </w:tcPr>
          <w:p w14:paraId="7CA72DBA"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1</w:t>
            </w:r>
          </w:p>
        </w:tc>
        <w:tc>
          <w:tcPr>
            <w:tcW w:w="1407" w:type="dxa"/>
            <w:shd w:val="clear" w:color="auto" w:fill="B17ED8"/>
          </w:tcPr>
          <w:p w14:paraId="34922837"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Neznatne</w:t>
            </w:r>
          </w:p>
        </w:tc>
        <w:tc>
          <w:tcPr>
            <w:tcW w:w="3352" w:type="dxa"/>
            <w:vAlign w:val="center"/>
          </w:tcPr>
          <w:p w14:paraId="661D9255"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0,5-1 %</w:t>
            </w:r>
          </w:p>
        </w:tc>
        <w:tc>
          <w:tcPr>
            <w:tcW w:w="1276" w:type="dxa"/>
            <w:shd w:val="clear" w:color="auto" w:fill="B17ED8"/>
          </w:tcPr>
          <w:p w14:paraId="1783A43E" w14:textId="15D93786" w:rsidR="00E85AD6" w:rsidRPr="00A05CBC" w:rsidRDefault="00E85AD6" w:rsidP="00515F3E">
            <w:pPr>
              <w:pStyle w:val="Bezproreda"/>
              <w:jc w:val="center"/>
              <w:rPr>
                <w:rFonts w:cs="Times New Roman"/>
                <w:b/>
                <w:bCs/>
                <w:sz w:val="20"/>
                <w:szCs w:val="20"/>
              </w:rPr>
            </w:pPr>
          </w:p>
        </w:tc>
      </w:tr>
      <w:tr w:rsidR="00E85AD6" w:rsidRPr="00A5405A" w14:paraId="22AA817A" w14:textId="77777777" w:rsidTr="00515F3E">
        <w:trPr>
          <w:trHeight w:val="280"/>
          <w:jc w:val="center"/>
        </w:trPr>
        <w:tc>
          <w:tcPr>
            <w:tcW w:w="1161" w:type="dxa"/>
            <w:shd w:val="clear" w:color="auto" w:fill="00B050"/>
            <w:vAlign w:val="center"/>
          </w:tcPr>
          <w:p w14:paraId="3A0B0634"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2</w:t>
            </w:r>
          </w:p>
        </w:tc>
        <w:tc>
          <w:tcPr>
            <w:tcW w:w="1407" w:type="dxa"/>
            <w:shd w:val="clear" w:color="auto" w:fill="00B050"/>
          </w:tcPr>
          <w:p w14:paraId="53F9D8B9"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Malene</w:t>
            </w:r>
          </w:p>
        </w:tc>
        <w:tc>
          <w:tcPr>
            <w:tcW w:w="3352" w:type="dxa"/>
            <w:vAlign w:val="center"/>
          </w:tcPr>
          <w:p w14:paraId="32FC1743"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1-5 %</w:t>
            </w:r>
          </w:p>
        </w:tc>
        <w:tc>
          <w:tcPr>
            <w:tcW w:w="1276" w:type="dxa"/>
            <w:shd w:val="clear" w:color="auto" w:fill="00B050"/>
          </w:tcPr>
          <w:p w14:paraId="0C1527F4" w14:textId="4933D391" w:rsidR="00E85AD6" w:rsidRPr="00A424A7" w:rsidRDefault="00237291" w:rsidP="00515F3E">
            <w:pPr>
              <w:pStyle w:val="Bezproreda"/>
              <w:jc w:val="center"/>
              <w:rPr>
                <w:rFonts w:cs="Times New Roman"/>
                <w:b/>
                <w:sz w:val="20"/>
                <w:szCs w:val="20"/>
              </w:rPr>
            </w:pPr>
            <w:r>
              <w:rPr>
                <w:rFonts w:cs="Times New Roman"/>
                <w:b/>
                <w:sz w:val="20"/>
                <w:szCs w:val="20"/>
              </w:rPr>
              <w:t>X</w:t>
            </w:r>
          </w:p>
        </w:tc>
      </w:tr>
      <w:tr w:rsidR="00E85AD6" w:rsidRPr="00A5405A" w14:paraId="10735C28" w14:textId="77777777" w:rsidTr="00515F3E">
        <w:trPr>
          <w:trHeight w:val="269"/>
          <w:jc w:val="center"/>
        </w:trPr>
        <w:tc>
          <w:tcPr>
            <w:tcW w:w="1161" w:type="dxa"/>
            <w:shd w:val="clear" w:color="auto" w:fill="FFFF00"/>
            <w:vAlign w:val="center"/>
          </w:tcPr>
          <w:p w14:paraId="0235E3E4"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3</w:t>
            </w:r>
          </w:p>
        </w:tc>
        <w:tc>
          <w:tcPr>
            <w:tcW w:w="1407" w:type="dxa"/>
            <w:shd w:val="clear" w:color="auto" w:fill="FFFF00"/>
          </w:tcPr>
          <w:p w14:paraId="687448A4"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Umjerene</w:t>
            </w:r>
          </w:p>
        </w:tc>
        <w:tc>
          <w:tcPr>
            <w:tcW w:w="3352" w:type="dxa"/>
            <w:vAlign w:val="center"/>
          </w:tcPr>
          <w:p w14:paraId="501398DE"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5-15 %</w:t>
            </w:r>
          </w:p>
        </w:tc>
        <w:tc>
          <w:tcPr>
            <w:tcW w:w="1276" w:type="dxa"/>
            <w:shd w:val="clear" w:color="auto" w:fill="FFFF00"/>
          </w:tcPr>
          <w:p w14:paraId="1ADC4C99" w14:textId="77777777" w:rsidR="00E85AD6" w:rsidRPr="00416A35" w:rsidRDefault="00E85AD6" w:rsidP="00515F3E">
            <w:pPr>
              <w:pStyle w:val="Bezproreda"/>
              <w:jc w:val="center"/>
              <w:rPr>
                <w:rFonts w:cs="Times New Roman"/>
                <w:b/>
                <w:sz w:val="20"/>
                <w:szCs w:val="20"/>
              </w:rPr>
            </w:pPr>
          </w:p>
        </w:tc>
      </w:tr>
      <w:tr w:rsidR="00E85AD6" w:rsidRPr="00A5405A" w14:paraId="65DDD5EF" w14:textId="77777777" w:rsidTr="00515F3E">
        <w:trPr>
          <w:trHeight w:val="274"/>
          <w:jc w:val="center"/>
        </w:trPr>
        <w:tc>
          <w:tcPr>
            <w:tcW w:w="1161" w:type="dxa"/>
            <w:shd w:val="clear" w:color="auto" w:fill="FFC000"/>
            <w:vAlign w:val="center"/>
          </w:tcPr>
          <w:p w14:paraId="34A32474"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4</w:t>
            </w:r>
          </w:p>
        </w:tc>
        <w:tc>
          <w:tcPr>
            <w:tcW w:w="1407" w:type="dxa"/>
            <w:shd w:val="clear" w:color="auto" w:fill="FFC000"/>
          </w:tcPr>
          <w:p w14:paraId="71BA3946"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Značajne</w:t>
            </w:r>
          </w:p>
        </w:tc>
        <w:tc>
          <w:tcPr>
            <w:tcW w:w="3352" w:type="dxa"/>
            <w:vAlign w:val="center"/>
          </w:tcPr>
          <w:p w14:paraId="1034290B"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15-25 %</w:t>
            </w:r>
          </w:p>
        </w:tc>
        <w:tc>
          <w:tcPr>
            <w:tcW w:w="1276" w:type="dxa"/>
            <w:shd w:val="clear" w:color="auto" w:fill="FFC000"/>
          </w:tcPr>
          <w:p w14:paraId="3C175327" w14:textId="77777777" w:rsidR="00E85AD6" w:rsidRPr="00A5405A" w:rsidRDefault="00E85AD6" w:rsidP="00515F3E">
            <w:pPr>
              <w:pStyle w:val="Bezproreda"/>
              <w:jc w:val="center"/>
              <w:rPr>
                <w:rFonts w:cs="Times New Roman"/>
                <w:sz w:val="20"/>
                <w:szCs w:val="20"/>
              </w:rPr>
            </w:pPr>
          </w:p>
        </w:tc>
      </w:tr>
      <w:tr w:rsidR="00E85AD6" w:rsidRPr="00A5405A" w14:paraId="00169CB2" w14:textId="77777777" w:rsidTr="00515F3E">
        <w:trPr>
          <w:trHeight w:val="278"/>
          <w:jc w:val="center"/>
        </w:trPr>
        <w:tc>
          <w:tcPr>
            <w:tcW w:w="1161" w:type="dxa"/>
            <w:shd w:val="clear" w:color="auto" w:fill="FF0000"/>
            <w:vAlign w:val="center"/>
          </w:tcPr>
          <w:p w14:paraId="0A6518B4"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5</w:t>
            </w:r>
          </w:p>
        </w:tc>
        <w:tc>
          <w:tcPr>
            <w:tcW w:w="1407" w:type="dxa"/>
            <w:shd w:val="clear" w:color="auto" w:fill="FF0000"/>
          </w:tcPr>
          <w:p w14:paraId="637173ED"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Katastrofalne</w:t>
            </w:r>
          </w:p>
        </w:tc>
        <w:tc>
          <w:tcPr>
            <w:tcW w:w="3352" w:type="dxa"/>
            <w:vAlign w:val="center"/>
          </w:tcPr>
          <w:p w14:paraId="12793054" w14:textId="77777777" w:rsidR="00E85AD6" w:rsidRPr="00A5405A" w:rsidRDefault="00E85AD6" w:rsidP="00515F3E">
            <w:pPr>
              <w:pStyle w:val="Bezproreda"/>
              <w:jc w:val="center"/>
              <w:rPr>
                <w:rFonts w:cs="Times New Roman"/>
                <w:sz w:val="20"/>
                <w:szCs w:val="20"/>
              </w:rPr>
            </w:pPr>
            <w:r w:rsidRPr="00A5405A">
              <w:rPr>
                <w:rFonts w:cs="Times New Roman"/>
                <w:sz w:val="20"/>
                <w:szCs w:val="20"/>
              </w:rPr>
              <w:t>&gt;25 %</w:t>
            </w:r>
          </w:p>
        </w:tc>
        <w:tc>
          <w:tcPr>
            <w:tcW w:w="1276" w:type="dxa"/>
            <w:shd w:val="clear" w:color="auto" w:fill="FF0000"/>
          </w:tcPr>
          <w:p w14:paraId="4E3FC934" w14:textId="77777777" w:rsidR="00E85AD6" w:rsidRPr="00A5405A" w:rsidRDefault="00E85AD6" w:rsidP="00515F3E">
            <w:pPr>
              <w:pStyle w:val="Bezproreda"/>
              <w:jc w:val="center"/>
              <w:rPr>
                <w:rFonts w:cs="Times New Roman"/>
                <w:sz w:val="20"/>
                <w:szCs w:val="20"/>
              </w:rPr>
            </w:pPr>
          </w:p>
        </w:tc>
      </w:tr>
    </w:tbl>
    <w:p w14:paraId="0886EE4D" w14:textId="5A004F4C" w:rsidR="00237291" w:rsidRDefault="00237291" w:rsidP="00E85AD6">
      <w:pPr>
        <w:pStyle w:val="Bezproreda1"/>
        <w:rPr>
          <w:sz w:val="16"/>
          <w:szCs w:val="16"/>
        </w:rPr>
      </w:pPr>
    </w:p>
    <w:p w14:paraId="6DAC93EE" w14:textId="7C9907FE" w:rsidR="00237291" w:rsidRPr="00993CE5" w:rsidRDefault="00237291" w:rsidP="00993CE5">
      <w:pPr>
        <w:pStyle w:val="Bezproreda2"/>
        <w:jc w:val="both"/>
        <w:rPr>
          <w:rFonts w:ascii="Times New Roman" w:hAnsi="Times New Roman"/>
          <w:sz w:val="24"/>
          <w:szCs w:val="24"/>
        </w:rPr>
      </w:pPr>
      <w:r w:rsidRPr="00993CE5">
        <w:rPr>
          <w:rFonts w:ascii="Times New Roman" w:hAnsi="Times New Roman"/>
          <w:sz w:val="24"/>
          <w:szCs w:val="24"/>
        </w:rPr>
        <w:t xml:space="preserve">Procijenjena šteta u slučaju akcidenta s opasnom tvari bila bi između 1 i 5% godišnjeg proračuna, odnosno </w:t>
      </w:r>
      <w:r w:rsidRPr="0010069B">
        <w:rPr>
          <w:rFonts w:ascii="Times New Roman" w:hAnsi="Times New Roman"/>
          <w:sz w:val="24"/>
          <w:szCs w:val="24"/>
        </w:rPr>
        <w:t xml:space="preserve">između </w:t>
      </w:r>
      <w:r w:rsidR="005801D9" w:rsidRPr="0010069B">
        <w:rPr>
          <w:rFonts w:ascii="Times New Roman" w:hAnsi="Times New Roman"/>
          <w:sz w:val="24"/>
          <w:szCs w:val="24"/>
        </w:rPr>
        <w:t>58</w:t>
      </w:r>
      <w:r w:rsidRPr="0010069B">
        <w:rPr>
          <w:rFonts w:ascii="Times New Roman" w:hAnsi="Times New Roman"/>
          <w:sz w:val="24"/>
          <w:szCs w:val="24"/>
        </w:rPr>
        <w:t xml:space="preserve"> 000 </w:t>
      </w:r>
      <w:r w:rsidR="006E10DF" w:rsidRPr="0010069B">
        <w:rPr>
          <w:rFonts w:ascii="Times New Roman" w:hAnsi="Times New Roman"/>
          <w:sz w:val="24"/>
          <w:szCs w:val="24"/>
        </w:rPr>
        <w:t>€</w:t>
      </w:r>
      <w:r w:rsidRPr="0010069B">
        <w:rPr>
          <w:rFonts w:ascii="Times New Roman" w:hAnsi="Times New Roman"/>
          <w:sz w:val="24"/>
          <w:szCs w:val="24"/>
        </w:rPr>
        <w:t xml:space="preserve"> i </w:t>
      </w:r>
      <w:r w:rsidR="005801D9" w:rsidRPr="0010069B">
        <w:rPr>
          <w:rFonts w:ascii="Times New Roman" w:hAnsi="Times New Roman"/>
          <w:sz w:val="24"/>
          <w:szCs w:val="24"/>
        </w:rPr>
        <w:t>2</w:t>
      </w:r>
      <w:r w:rsidR="006E10DF" w:rsidRPr="0010069B">
        <w:rPr>
          <w:rFonts w:ascii="Times New Roman" w:hAnsi="Times New Roman"/>
          <w:sz w:val="24"/>
          <w:szCs w:val="24"/>
        </w:rPr>
        <w:t>8</w:t>
      </w:r>
      <w:r w:rsidR="005801D9" w:rsidRPr="0010069B">
        <w:rPr>
          <w:rFonts w:ascii="Times New Roman" w:hAnsi="Times New Roman"/>
          <w:sz w:val="24"/>
          <w:szCs w:val="24"/>
        </w:rPr>
        <w:t>8</w:t>
      </w:r>
      <w:r w:rsidRPr="0010069B">
        <w:rPr>
          <w:rFonts w:ascii="Times New Roman" w:hAnsi="Times New Roman"/>
          <w:sz w:val="24"/>
          <w:szCs w:val="24"/>
        </w:rPr>
        <w:t xml:space="preserve"> 000 </w:t>
      </w:r>
      <w:r w:rsidR="006E10DF" w:rsidRPr="0010069B">
        <w:rPr>
          <w:rFonts w:ascii="Times New Roman" w:hAnsi="Times New Roman"/>
          <w:sz w:val="24"/>
          <w:szCs w:val="24"/>
        </w:rPr>
        <w:t>€</w:t>
      </w:r>
      <w:r w:rsidRPr="0010069B">
        <w:rPr>
          <w:rFonts w:ascii="Times New Roman" w:hAnsi="Times New Roman"/>
          <w:sz w:val="24"/>
          <w:szCs w:val="24"/>
        </w:rPr>
        <w:t>.</w:t>
      </w:r>
      <w:r w:rsidRPr="00993CE5">
        <w:rPr>
          <w:rFonts w:ascii="Times New Roman" w:hAnsi="Times New Roman"/>
          <w:sz w:val="24"/>
          <w:szCs w:val="24"/>
        </w:rPr>
        <w:t xml:space="preserve"> </w:t>
      </w:r>
    </w:p>
    <w:p w14:paraId="7C74C193" w14:textId="77777777" w:rsidR="006E10DF" w:rsidRPr="006F0515" w:rsidRDefault="006E10DF" w:rsidP="00E85AD6">
      <w:pPr>
        <w:pStyle w:val="Bezproreda1"/>
        <w:rPr>
          <w:sz w:val="16"/>
          <w:szCs w:val="16"/>
        </w:rPr>
      </w:pPr>
    </w:p>
    <w:p w14:paraId="7897E6B9" w14:textId="77777777" w:rsidR="00E85AD6" w:rsidRDefault="00E85AD6" w:rsidP="00E85AD6">
      <w:pPr>
        <w:pStyle w:val="Naslov5"/>
        <w:numPr>
          <w:ilvl w:val="4"/>
          <w:numId w:val="1"/>
        </w:numPr>
        <w:ind w:left="1701" w:hanging="1134"/>
      </w:pPr>
      <w:r>
        <w:t>Posljedice po društvenu stabilnost i politiku</w:t>
      </w:r>
    </w:p>
    <w:p w14:paraId="767B2EAE" w14:textId="77777777" w:rsidR="00E85AD6" w:rsidRDefault="00E85AD6" w:rsidP="00E85AD6">
      <w:pPr>
        <w:pStyle w:val="Bezproreda"/>
      </w:pPr>
      <w:r>
        <w:t>Posljedice za Društvenu stabilnost i politiku iskazuju se u materijalnoj šteti i to:</w:t>
      </w:r>
    </w:p>
    <w:p w14:paraId="549C49A7" w14:textId="15D4A1C6" w:rsidR="00220FEB" w:rsidRPr="00220FEB" w:rsidRDefault="00E85AD6" w:rsidP="003944D9">
      <w:pPr>
        <w:pStyle w:val="Bezproreda"/>
        <w:numPr>
          <w:ilvl w:val="0"/>
          <w:numId w:val="29"/>
        </w:numPr>
        <w:rPr>
          <w:sz w:val="16"/>
          <w:szCs w:val="16"/>
        </w:rPr>
      </w:pPr>
      <w:r w:rsidRPr="00A424A7">
        <w:rPr>
          <w:b/>
        </w:rPr>
        <w:t>štete na kritičnoj infrastrukturi</w:t>
      </w:r>
      <w:r>
        <w:t xml:space="preserve"> –</w:t>
      </w:r>
      <w:r w:rsidR="00220FEB" w:rsidRPr="00220FEB">
        <w:t xml:space="preserve">procijenjena šteta na promet uslijed akcidenta s opasnom tvari bila bi neznatna i kretala bi se između 0,5 i 1% godišnjeg proračuna, odnosno između </w:t>
      </w:r>
      <w:r w:rsidR="006E10DF">
        <w:rPr>
          <w:szCs w:val="24"/>
        </w:rPr>
        <w:t>28</w:t>
      </w:r>
      <w:r w:rsidR="006E10DF" w:rsidRPr="00993CE5">
        <w:rPr>
          <w:szCs w:val="24"/>
        </w:rPr>
        <w:t xml:space="preserve"> 000 </w:t>
      </w:r>
      <w:r w:rsidR="006E10DF">
        <w:rPr>
          <w:szCs w:val="24"/>
        </w:rPr>
        <w:t>€</w:t>
      </w:r>
      <w:r w:rsidR="006E10DF" w:rsidRPr="00993CE5">
        <w:rPr>
          <w:szCs w:val="24"/>
        </w:rPr>
        <w:t xml:space="preserve"> i </w:t>
      </w:r>
      <w:r w:rsidR="006E10DF">
        <w:rPr>
          <w:szCs w:val="24"/>
        </w:rPr>
        <w:t>58</w:t>
      </w:r>
      <w:r w:rsidR="006E10DF" w:rsidRPr="00993CE5">
        <w:rPr>
          <w:szCs w:val="24"/>
        </w:rPr>
        <w:t xml:space="preserve"> 000 </w:t>
      </w:r>
      <w:r w:rsidR="006E10DF">
        <w:rPr>
          <w:szCs w:val="24"/>
        </w:rPr>
        <w:t>€</w:t>
      </w:r>
      <w:r w:rsidR="006E10DF" w:rsidRPr="00993CE5">
        <w:rPr>
          <w:szCs w:val="24"/>
        </w:rPr>
        <w:t>.</w:t>
      </w:r>
      <w:r w:rsidR="00220FEB" w:rsidRPr="00220FEB">
        <w:t xml:space="preserve"> Procjena posljedica šteta na objekte kritične infrastrukture bile bi neznatne u odnosu na proračun </w:t>
      </w:r>
      <w:r w:rsidR="00220FEB">
        <w:t xml:space="preserve">općine </w:t>
      </w:r>
      <w:r w:rsidR="00A3652F">
        <w:rPr>
          <w:rFonts w:eastAsia="Times New Roman" w:cs="Times New Roman"/>
          <w:szCs w:val="24"/>
          <w:lang w:eastAsia="hr-HR"/>
        </w:rPr>
        <w:t>Donja Dubrava</w:t>
      </w:r>
      <w:r w:rsidR="00220FEB" w:rsidRPr="00220FEB">
        <w:t xml:space="preserve">. </w:t>
      </w:r>
    </w:p>
    <w:p w14:paraId="080F78DC" w14:textId="03D6655D" w:rsidR="00220FEB" w:rsidRDefault="00220FEB" w:rsidP="00220FEB">
      <w:pPr>
        <w:pStyle w:val="Bezproreda"/>
        <w:rPr>
          <w:sz w:val="16"/>
          <w:szCs w:val="16"/>
        </w:rPr>
      </w:pPr>
    </w:p>
    <w:p w14:paraId="52FB59F4" w14:textId="77777777" w:rsidR="00D06B07" w:rsidRPr="006F0515" w:rsidRDefault="00D06B07" w:rsidP="00220FEB">
      <w:pPr>
        <w:pStyle w:val="Bezproreda"/>
        <w:rPr>
          <w:sz w:val="16"/>
          <w:szCs w:val="16"/>
        </w:rPr>
      </w:pPr>
    </w:p>
    <w:p w14:paraId="6BD48F92" w14:textId="0E85DC6E" w:rsidR="00E85AD6" w:rsidRPr="00A424A7" w:rsidRDefault="00E85AD6" w:rsidP="00E85AD6">
      <w:pPr>
        <w:pStyle w:val="Bezproreda"/>
        <w:rPr>
          <w:rFonts w:cs="Times New Roman"/>
          <w:sz w:val="20"/>
          <w:szCs w:val="20"/>
        </w:rPr>
      </w:pPr>
      <w:r>
        <w:rPr>
          <w:rFonts w:cs="Times New Roman"/>
          <w:sz w:val="20"/>
          <w:szCs w:val="20"/>
        </w:rPr>
        <w:lastRenderedPageBreak/>
        <w:t xml:space="preserve">          </w:t>
      </w:r>
      <w:r w:rsidR="00D06B07">
        <w:rPr>
          <w:rFonts w:cs="Times New Roman"/>
          <w:sz w:val="20"/>
          <w:szCs w:val="20"/>
        </w:rPr>
        <w:t xml:space="preserve"> </w:t>
      </w:r>
      <w:r>
        <w:rPr>
          <w:rFonts w:cs="Times New Roman"/>
          <w:sz w:val="20"/>
          <w:szCs w:val="20"/>
        </w:rPr>
        <w:t xml:space="preserve">       Tablica </w:t>
      </w:r>
      <w:r w:rsidR="004055A9">
        <w:rPr>
          <w:rFonts w:cs="Times New Roman"/>
          <w:sz w:val="20"/>
          <w:szCs w:val="20"/>
        </w:rPr>
        <w:t>1</w:t>
      </w:r>
      <w:r w:rsidR="00197741">
        <w:rPr>
          <w:rFonts w:cs="Times New Roman"/>
          <w:sz w:val="20"/>
          <w:szCs w:val="20"/>
        </w:rPr>
        <w:t>33</w:t>
      </w:r>
      <w:r w:rsidRPr="00A424A7">
        <w:rPr>
          <w:rFonts w:cs="Times New Roman"/>
          <w:sz w:val="20"/>
          <w:szCs w:val="20"/>
        </w:rPr>
        <w:t xml:space="preserve">: Posljedice po društvenu sigurnost i politiku-štete na kritičnoj infrastrukturi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E85AD6" w:rsidRPr="00F64B18" w14:paraId="6CAD7F8C" w14:textId="77777777" w:rsidTr="00515F3E">
        <w:trPr>
          <w:trHeight w:val="248"/>
        </w:trPr>
        <w:tc>
          <w:tcPr>
            <w:tcW w:w="7196" w:type="dxa"/>
            <w:gridSpan w:val="4"/>
            <w:shd w:val="clear" w:color="auto" w:fill="BDD6EE"/>
            <w:vAlign w:val="center"/>
          </w:tcPr>
          <w:p w14:paraId="5494D49D"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Posljedice po društvenu sigurnost i politiku-kritična infrastruktura</w:t>
            </w:r>
          </w:p>
        </w:tc>
      </w:tr>
      <w:tr w:rsidR="00E85AD6" w:rsidRPr="00F64B18" w14:paraId="4934C7D8" w14:textId="77777777" w:rsidTr="00515F3E">
        <w:trPr>
          <w:trHeight w:val="467"/>
        </w:trPr>
        <w:tc>
          <w:tcPr>
            <w:tcW w:w="1161" w:type="dxa"/>
            <w:shd w:val="clear" w:color="auto" w:fill="BDD6EE"/>
            <w:vAlign w:val="center"/>
          </w:tcPr>
          <w:p w14:paraId="57030901"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Kategorija</w:t>
            </w:r>
          </w:p>
          <w:p w14:paraId="2A7D61FA" w14:textId="77777777" w:rsidR="00E85AD6" w:rsidRPr="00F64B18" w:rsidRDefault="00E85AD6" w:rsidP="00515F3E">
            <w:pPr>
              <w:spacing w:after="0" w:line="240" w:lineRule="auto"/>
              <w:jc w:val="center"/>
              <w:rPr>
                <w:rFonts w:ascii="Times New Roman" w:hAnsi="Times New Roman" w:cs="Times New Roman"/>
                <w:b/>
                <w:sz w:val="20"/>
                <w:szCs w:val="20"/>
              </w:rPr>
            </w:pPr>
          </w:p>
        </w:tc>
        <w:tc>
          <w:tcPr>
            <w:tcW w:w="1407" w:type="dxa"/>
            <w:shd w:val="clear" w:color="auto" w:fill="BDD6EE"/>
          </w:tcPr>
          <w:p w14:paraId="27247BE7"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Posljedice</w:t>
            </w:r>
          </w:p>
        </w:tc>
        <w:tc>
          <w:tcPr>
            <w:tcW w:w="3352" w:type="dxa"/>
            <w:shd w:val="clear" w:color="auto" w:fill="BDD6EE"/>
            <w:vAlign w:val="center"/>
          </w:tcPr>
          <w:p w14:paraId="3DB21CB8"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Kriterij štete u % proračuna JLS</w:t>
            </w:r>
          </w:p>
        </w:tc>
        <w:tc>
          <w:tcPr>
            <w:tcW w:w="1276" w:type="dxa"/>
            <w:shd w:val="clear" w:color="auto" w:fill="BDD6EE"/>
          </w:tcPr>
          <w:p w14:paraId="7504837A"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odabrano</w:t>
            </w:r>
          </w:p>
        </w:tc>
      </w:tr>
      <w:tr w:rsidR="00E85AD6" w:rsidRPr="00F64B18" w14:paraId="12EF8CFF" w14:textId="77777777" w:rsidTr="00515F3E">
        <w:trPr>
          <w:trHeight w:val="263"/>
        </w:trPr>
        <w:tc>
          <w:tcPr>
            <w:tcW w:w="1161" w:type="dxa"/>
            <w:shd w:val="clear" w:color="auto" w:fill="B17ED8"/>
            <w:vAlign w:val="center"/>
          </w:tcPr>
          <w:p w14:paraId="08E3924C"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1</w:t>
            </w:r>
          </w:p>
        </w:tc>
        <w:tc>
          <w:tcPr>
            <w:tcW w:w="1407" w:type="dxa"/>
            <w:shd w:val="clear" w:color="auto" w:fill="B17ED8"/>
          </w:tcPr>
          <w:p w14:paraId="1D702582"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Neznatne</w:t>
            </w:r>
          </w:p>
        </w:tc>
        <w:tc>
          <w:tcPr>
            <w:tcW w:w="3352" w:type="dxa"/>
            <w:vAlign w:val="center"/>
          </w:tcPr>
          <w:p w14:paraId="725BB308"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0,5-1 %</w:t>
            </w:r>
          </w:p>
        </w:tc>
        <w:tc>
          <w:tcPr>
            <w:tcW w:w="1276" w:type="dxa"/>
            <w:shd w:val="clear" w:color="auto" w:fill="B17ED8"/>
          </w:tcPr>
          <w:p w14:paraId="42F02CB2"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X</w:t>
            </w:r>
          </w:p>
        </w:tc>
      </w:tr>
      <w:tr w:rsidR="00E85AD6" w:rsidRPr="00F64B18" w14:paraId="55891955" w14:textId="77777777" w:rsidTr="00515F3E">
        <w:trPr>
          <w:trHeight w:val="280"/>
        </w:trPr>
        <w:tc>
          <w:tcPr>
            <w:tcW w:w="1161" w:type="dxa"/>
            <w:shd w:val="clear" w:color="auto" w:fill="00B050"/>
            <w:vAlign w:val="center"/>
          </w:tcPr>
          <w:p w14:paraId="0B00CE6F"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2</w:t>
            </w:r>
          </w:p>
        </w:tc>
        <w:tc>
          <w:tcPr>
            <w:tcW w:w="1407" w:type="dxa"/>
            <w:shd w:val="clear" w:color="auto" w:fill="00B050"/>
          </w:tcPr>
          <w:p w14:paraId="38FC29DA"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Malene</w:t>
            </w:r>
          </w:p>
        </w:tc>
        <w:tc>
          <w:tcPr>
            <w:tcW w:w="3352" w:type="dxa"/>
            <w:vAlign w:val="center"/>
          </w:tcPr>
          <w:p w14:paraId="3CDE6C82"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1-5 %</w:t>
            </w:r>
          </w:p>
        </w:tc>
        <w:tc>
          <w:tcPr>
            <w:tcW w:w="1276" w:type="dxa"/>
            <w:shd w:val="clear" w:color="auto" w:fill="00B050"/>
          </w:tcPr>
          <w:p w14:paraId="3BF588AD" w14:textId="77777777" w:rsidR="00E85AD6" w:rsidRPr="00F64B18" w:rsidRDefault="00E85AD6" w:rsidP="00515F3E">
            <w:pPr>
              <w:spacing w:after="0" w:line="240" w:lineRule="auto"/>
              <w:jc w:val="center"/>
              <w:rPr>
                <w:rFonts w:ascii="Times New Roman" w:hAnsi="Times New Roman" w:cs="Times New Roman"/>
                <w:b/>
                <w:sz w:val="20"/>
                <w:szCs w:val="20"/>
              </w:rPr>
            </w:pPr>
          </w:p>
        </w:tc>
      </w:tr>
      <w:tr w:rsidR="00E85AD6" w:rsidRPr="00F64B18" w14:paraId="1D6CF19C" w14:textId="77777777" w:rsidTr="00515F3E">
        <w:trPr>
          <w:trHeight w:val="269"/>
        </w:trPr>
        <w:tc>
          <w:tcPr>
            <w:tcW w:w="1161" w:type="dxa"/>
            <w:shd w:val="clear" w:color="auto" w:fill="FFFF00"/>
            <w:vAlign w:val="center"/>
          </w:tcPr>
          <w:p w14:paraId="079DAC79"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3</w:t>
            </w:r>
          </w:p>
        </w:tc>
        <w:tc>
          <w:tcPr>
            <w:tcW w:w="1407" w:type="dxa"/>
            <w:shd w:val="clear" w:color="auto" w:fill="FFFF00"/>
          </w:tcPr>
          <w:p w14:paraId="46EE4239"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Umjerene</w:t>
            </w:r>
          </w:p>
        </w:tc>
        <w:tc>
          <w:tcPr>
            <w:tcW w:w="3352" w:type="dxa"/>
            <w:vAlign w:val="center"/>
          </w:tcPr>
          <w:p w14:paraId="3D6F5B40"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5-15 %</w:t>
            </w:r>
          </w:p>
        </w:tc>
        <w:tc>
          <w:tcPr>
            <w:tcW w:w="1276" w:type="dxa"/>
            <w:shd w:val="clear" w:color="auto" w:fill="FFFF00"/>
          </w:tcPr>
          <w:p w14:paraId="740C7838" w14:textId="77777777" w:rsidR="00E85AD6" w:rsidRPr="00F64B18" w:rsidRDefault="00E85AD6" w:rsidP="00515F3E">
            <w:pPr>
              <w:spacing w:after="0" w:line="240" w:lineRule="auto"/>
              <w:jc w:val="center"/>
              <w:rPr>
                <w:rFonts w:ascii="Times New Roman" w:hAnsi="Times New Roman" w:cs="Times New Roman"/>
                <w:b/>
                <w:sz w:val="20"/>
                <w:szCs w:val="20"/>
              </w:rPr>
            </w:pPr>
          </w:p>
        </w:tc>
      </w:tr>
      <w:tr w:rsidR="00E85AD6" w:rsidRPr="00F64B18" w14:paraId="142F41A5" w14:textId="77777777" w:rsidTr="00515F3E">
        <w:trPr>
          <w:trHeight w:val="274"/>
        </w:trPr>
        <w:tc>
          <w:tcPr>
            <w:tcW w:w="1161" w:type="dxa"/>
            <w:shd w:val="clear" w:color="auto" w:fill="FFC000"/>
            <w:vAlign w:val="center"/>
          </w:tcPr>
          <w:p w14:paraId="777DAB7C"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4</w:t>
            </w:r>
          </w:p>
        </w:tc>
        <w:tc>
          <w:tcPr>
            <w:tcW w:w="1407" w:type="dxa"/>
            <w:shd w:val="clear" w:color="auto" w:fill="FFC000"/>
          </w:tcPr>
          <w:p w14:paraId="2B28AEA2"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Značajne</w:t>
            </w:r>
          </w:p>
        </w:tc>
        <w:tc>
          <w:tcPr>
            <w:tcW w:w="3352" w:type="dxa"/>
            <w:vAlign w:val="center"/>
          </w:tcPr>
          <w:p w14:paraId="52C0369F"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15-25 %</w:t>
            </w:r>
          </w:p>
        </w:tc>
        <w:tc>
          <w:tcPr>
            <w:tcW w:w="1276" w:type="dxa"/>
            <w:shd w:val="clear" w:color="auto" w:fill="FFC000"/>
          </w:tcPr>
          <w:p w14:paraId="32FC4D53" w14:textId="77777777" w:rsidR="00E85AD6" w:rsidRPr="00F64B18" w:rsidRDefault="00E85AD6" w:rsidP="00515F3E">
            <w:pPr>
              <w:spacing w:after="0" w:line="240" w:lineRule="auto"/>
              <w:jc w:val="center"/>
              <w:rPr>
                <w:rFonts w:ascii="Times New Roman" w:hAnsi="Times New Roman" w:cs="Times New Roman"/>
                <w:sz w:val="20"/>
                <w:szCs w:val="20"/>
              </w:rPr>
            </w:pPr>
          </w:p>
        </w:tc>
      </w:tr>
      <w:tr w:rsidR="00E85AD6" w:rsidRPr="00F64B18" w14:paraId="200937BB" w14:textId="77777777" w:rsidTr="00515F3E">
        <w:trPr>
          <w:trHeight w:val="278"/>
        </w:trPr>
        <w:tc>
          <w:tcPr>
            <w:tcW w:w="1161" w:type="dxa"/>
            <w:shd w:val="clear" w:color="auto" w:fill="FF0000"/>
            <w:vAlign w:val="center"/>
          </w:tcPr>
          <w:p w14:paraId="73F61E45"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5</w:t>
            </w:r>
          </w:p>
        </w:tc>
        <w:tc>
          <w:tcPr>
            <w:tcW w:w="1407" w:type="dxa"/>
            <w:shd w:val="clear" w:color="auto" w:fill="FF0000"/>
          </w:tcPr>
          <w:p w14:paraId="43F43A46"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Katastrofalne</w:t>
            </w:r>
          </w:p>
        </w:tc>
        <w:tc>
          <w:tcPr>
            <w:tcW w:w="3352" w:type="dxa"/>
            <w:vAlign w:val="center"/>
          </w:tcPr>
          <w:p w14:paraId="0B6C56FD"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&gt;25 %</w:t>
            </w:r>
          </w:p>
        </w:tc>
        <w:tc>
          <w:tcPr>
            <w:tcW w:w="1276" w:type="dxa"/>
            <w:shd w:val="clear" w:color="auto" w:fill="FF0000"/>
          </w:tcPr>
          <w:p w14:paraId="5651ED4B" w14:textId="77777777" w:rsidR="00E85AD6" w:rsidRPr="00F64B18" w:rsidRDefault="00E85AD6" w:rsidP="00515F3E">
            <w:pPr>
              <w:spacing w:after="0" w:line="240" w:lineRule="auto"/>
              <w:jc w:val="center"/>
              <w:rPr>
                <w:rFonts w:ascii="Times New Roman" w:hAnsi="Times New Roman" w:cs="Times New Roman"/>
                <w:b/>
                <w:sz w:val="20"/>
                <w:szCs w:val="20"/>
              </w:rPr>
            </w:pPr>
          </w:p>
        </w:tc>
      </w:tr>
    </w:tbl>
    <w:p w14:paraId="1CABC07A" w14:textId="77777777" w:rsidR="00E85AD6" w:rsidRPr="00D06B07" w:rsidRDefault="00E85AD6" w:rsidP="00E85AD6">
      <w:pPr>
        <w:pStyle w:val="Bezproreda"/>
        <w:rPr>
          <w:sz w:val="16"/>
          <w:szCs w:val="16"/>
        </w:rPr>
      </w:pPr>
    </w:p>
    <w:p w14:paraId="0403BD00" w14:textId="77777777" w:rsidR="00E85AD6" w:rsidRDefault="00E85AD6" w:rsidP="003944D9">
      <w:pPr>
        <w:pStyle w:val="Bezproreda"/>
        <w:numPr>
          <w:ilvl w:val="0"/>
          <w:numId w:val="29"/>
        </w:numPr>
        <w:jc w:val="left"/>
      </w:pPr>
      <w:r>
        <w:t>Štete na ustanovama/građevinama javnog i društvenog značaja nisu zabilježene.</w:t>
      </w:r>
    </w:p>
    <w:p w14:paraId="1E7650B7" w14:textId="77777777" w:rsidR="00E85AD6" w:rsidRPr="00220FEB" w:rsidRDefault="00E85AD6" w:rsidP="00E85AD6">
      <w:pPr>
        <w:pStyle w:val="Bezproreda"/>
        <w:rPr>
          <w:sz w:val="16"/>
          <w:szCs w:val="16"/>
        </w:rPr>
      </w:pPr>
    </w:p>
    <w:p w14:paraId="3C033A4C" w14:textId="146CB983" w:rsidR="00E85AD6" w:rsidRPr="00A424A7" w:rsidRDefault="00E85AD6" w:rsidP="00E85AD6">
      <w:pPr>
        <w:pStyle w:val="Bezproreda"/>
        <w:rPr>
          <w:rFonts w:cs="Times New Roman"/>
          <w:sz w:val="20"/>
          <w:szCs w:val="20"/>
        </w:rPr>
      </w:pPr>
      <w:r>
        <w:t xml:space="preserve">                </w:t>
      </w:r>
      <w:r>
        <w:rPr>
          <w:rFonts w:cs="Times New Roman"/>
          <w:sz w:val="20"/>
          <w:szCs w:val="20"/>
        </w:rPr>
        <w:t xml:space="preserve">Tablica  </w:t>
      </w:r>
      <w:r w:rsidR="004055A9">
        <w:rPr>
          <w:rFonts w:cs="Times New Roman"/>
          <w:sz w:val="20"/>
          <w:szCs w:val="20"/>
        </w:rPr>
        <w:t>1</w:t>
      </w:r>
      <w:r w:rsidR="00197741">
        <w:rPr>
          <w:rFonts w:cs="Times New Roman"/>
          <w:sz w:val="20"/>
          <w:szCs w:val="20"/>
        </w:rPr>
        <w:t>34</w:t>
      </w:r>
      <w:r w:rsidRPr="00A424A7">
        <w:rPr>
          <w:rFonts w:cs="Times New Roman"/>
          <w:sz w:val="20"/>
          <w:szCs w:val="20"/>
        </w:rPr>
        <w:t xml:space="preserve">: Posljedice po društvenu sigurnost i politiku-štete na građevinama od društvenog značaja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07"/>
        <w:gridCol w:w="3352"/>
        <w:gridCol w:w="1276"/>
      </w:tblGrid>
      <w:tr w:rsidR="00E85AD6" w:rsidRPr="00F64B18" w14:paraId="517D2A26" w14:textId="77777777" w:rsidTr="00515F3E">
        <w:trPr>
          <w:trHeight w:val="248"/>
        </w:trPr>
        <w:tc>
          <w:tcPr>
            <w:tcW w:w="7196" w:type="dxa"/>
            <w:gridSpan w:val="4"/>
            <w:shd w:val="clear" w:color="auto" w:fill="BDD6EE"/>
            <w:vAlign w:val="center"/>
          </w:tcPr>
          <w:p w14:paraId="62E049D4"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Posljedice po društvenu sigurnost i politiku-građevine od društvenog značaja</w:t>
            </w:r>
          </w:p>
        </w:tc>
      </w:tr>
      <w:tr w:rsidR="00E85AD6" w:rsidRPr="00F64B18" w14:paraId="55C3859B" w14:textId="77777777" w:rsidTr="00515F3E">
        <w:trPr>
          <w:trHeight w:val="467"/>
        </w:trPr>
        <w:tc>
          <w:tcPr>
            <w:tcW w:w="1161" w:type="dxa"/>
            <w:shd w:val="clear" w:color="auto" w:fill="BDD6EE"/>
            <w:vAlign w:val="center"/>
          </w:tcPr>
          <w:p w14:paraId="49C6CF5E"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Kategorija</w:t>
            </w:r>
          </w:p>
          <w:p w14:paraId="6B0E21A3" w14:textId="77777777" w:rsidR="00E85AD6" w:rsidRPr="00F64B18" w:rsidRDefault="00E85AD6" w:rsidP="00515F3E">
            <w:pPr>
              <w:spacing w:after="0" w:line="240" w:lineRule="auto"/>
              <w:jc w:val="center"/>
              <w:rPr>
                <w:rFonts w:ascii="Times New Roman" w:hAnsi="Times New Roman" w:cs="Times New Roman"/>
                <w:b/>
                <w:sz w:val="20"/>
                <w:szCs w:val="20"/>
              </w:rPr>
            </w:pPr>
          </w:p>
        </w:tc>
        <w:tc>
          <w:tcPr>
            <w:tcW w:w="1407" w:type="dxa"/>
            <w:shd w:val="clear" w:color="auto" w:fill="BDD6EE"/>
          </w:tcPr>
          <w:p w14:paraId="182D57EA"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Posljedice</w:t>
            </w:r>
          </w:p>
        </w:tc>
        <w:tc>
          <w:tcPr>
            <w:tcW w:w="3352" w:type="dxa"/>
            <w:shd w:val="clear" w:color="auto" w:fill="BDD6EE"/>
            <w:vAlign w:val="center"/>
          </w:tcPr>
          <w:p w14:paraId="1E925C7D"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Kriterij štete u % proračuna JLS</w:t>
            </w:r>
          </w:p>
        </w:tc>
        <w:tc>
          <w:tcPr>
            <w:tcW w:w="1276" w:type="dxa"/>
            <w:shd w:val="clear" w:color="auto" w:fill="BDD6EE"/>
          </w:tcPr>
          <w:p w14:paraId="6FF2EEE4"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odabrano</w:t>
            </w:r>
          </w:p>
        </w:tc>
      </w:tr>
      <w:tr w:rsidR="00E85AD6" w:rsidRPr="00F64B18" w14:paraId="6D971905" w14:textId="77777777" w:rsidTr="00515F3E">
        <w:trPr>
          <w:trHeight w:val="263"/>
        </w:trPr>
        <w:tc>
          <w:tcPr>
            <w:tcW w:w="1161" w:type="dxa"/>
            <w:shd w:val="clear" w:color="auto" w:fill="B17ED8"/>
            <w:vAlign w:val="center"/>
          </w:tcPr>
          <w:p w14:paraId="48E970FC"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1</w:t>
            </w:r>
          </w:p>
        </w:tc>
        <w:tc>
          <w:tcPr>
            <w:tcW w:w="1407" w:type="dxa"/>
            <w:shd w:val="clear" w:color="auto" w:fill="B17ED8"/>
          </w:tcPr>
          <w:p w14:paraId="3EA0600B"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Neznatne</w:t>
            </w:r>
          </w:p>
        </w:tc>
        <w:tc>
          <w:tcPr>
            <w:tcW w:w="3352" w:type="dxa"/>
            <w:vAlign w:val="center"/>
          </w:tcPr>
          <w:p w14:paraId="29916070"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0,5-1 %</w:t>
            </w:r>
          </w:p>
        </w:tc>
        <w:tc>
          <w:tcPr>
            <w:tcW w:w="1276" w:type="dxa"/>
            <w:shd w:val="clear" w:color="auto" w:fill="B17ED8"/>
          </w:tcPr>
          <w:p w14:paraId="492D6561"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b/>
                <w:sz w:val="20"/>
                <w:szCs w:val="20"/>
              </w:rPr>
              <w:t>X</w:t>
            </w:r>
          </w:p>
        </w:tc>
      </w:tr>
      <w:tr w:rsidR="00E85AD6" w:rsidRPr="00F64B18" w14:paraId="28ED7B59" w14:textId="77777777" w:rsidTr="00515F3E">
        <w:trPr>
          <w:trHeight w:val="280"/>
        </w:trPr>
        <w:tc>
          <w:tcPr>
            <w:tcW w:w="1161" w:type="dxa"/>
            <w:shd w:val="clear" w:color="auto" w:fill="00B050"/>
            <w:vAlign w:val="center"/>
          </w:tcPr>
          <w:p w14:paraId="58A7CC67"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2</w:t>
            </w:r>
          </w:p>
        </w:tc>
        <w:tc>
          <w:tcPr>
            <w:tcW w:w="1407" w:type="dxa"/>
            <w:shd w:val="clear" w:color="auto" w:fill="00B050"/>
          </w:tcPr>
          <w:p w14:paraId="3859615D"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Malene</w:t>
            </w:r>
          </w:p>
        </w:tc>
        <w:tc>
          <w:tcPr>
            <w:tcW w:w="3352" w:type="dxa"/>
            <w:vAlign w:val="center"/>
          </w:tcPr>
          <w:p w14:paraId="57F8ED5F"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1-5 %</w:t>
            </w:r>
          </w:p>
        </w:tc>
        <w:tc>
          <w:tcPr>
            <w:tcW w:w="1276" w:type="dxa"/>
            <w:shd w:val="clear" w:color="auto" w:fill="00B050"/>
          </w:tcPr>
          <w:p w14:paraId="03B74562" w14:textId="77777777" w:rsidR="00E85AD6" w:rsidRPr="00F64B18" w:rsidRDefault="00E85AD6" w:rsidP="00515F3E">
            <w:pPr>
              <w:spacing w:after="0" w:line="240" w:lineRule="auto"/>
              <w:jc w:val="center"/>
              <w:rPr>
                <w:rFonts w:ascii="Times New Roman" w:hAnsi="Times New Roman" w:cs="Times New Roman"/>
                <w:sz w:val="20"/>
                <w:szCs w:val="20"/>
              </w:rPr>
            </w:pPr>
          </w:p>
        </w:tc>
      </w:tr>
      <w:tr w:rsidR="00E85AD6" w:rsidRPr="00F64B18" w14:paraId="0AC67573" w14:textId="77777777" w:rsidTr="00515F3E">
        <w:trPr>
          <w:trHeight w:val="269"/>
        </w:trPr>
        <w:tc>
          <w:tcPr>
            <w:tcW w:w="1161" w:type="dxa"/>
            <w:shd w:val="clear" w:color="auto" w:fill="FFFF00"/>
            <w:vAlign w:val="center"/>
          </w:tcPr>
          <w:p w14:paraId="39A1C865"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3</w:t>
            </w:r>
          </w:p>
        </w:tc>
        <w:tc>
          <w:tcPr>
            <w:tcW w:w="1407" w:type="dxa"/>
            <w:shd w:val="clear" w:color="auto" w:fill="FFFF00"/>
          </w:tcPr>
          <w:p w14:paraId="0E9193FA"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Umjerene</w:t>
            </w:r>
          </w:p>
        </w:tc>
        <w:tc>
          <w:tcPr>
            <w:tcW w:w="3352" w:type="dxa"/>
            <w:vAlign w:val="center"/>
          </w:tcPr>
          <w:p w14:paraId="01E683AA"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5-15 %</w:t>
            </w:r>
          </w:p>
        </w:tc>
        <w:tc>
          <w:tcPr>
            <w:tcW w:w="1276" w:type="dxa"/>
            <w:shd w:val="clear" w:color="auto" w:fill="FFFF00"/>
          </w:tcPr>
          <w:p w14:paraId="0355B9D3" w14:textId="77777777" w:rsidR="00E85AD6" w:rsidRPr="00F64B18" w:rsidRDefault="00E85AD6" w:rsidP="00515F3E">
            <w:pPr>
              <w:spacing w:after="0" w:line="240" w:lineRule="auto"/>
              <w:jc w:val="center"/>
              <w:rPr>
                <w:rFonts w:ascii="Times New Roman" w:hAnsi="Times New Roman" w:cs="Times New Roman"/>
                <w:b/>
                <w:sz w:val="20"/>
                <w:szCs w:val="20"/>
              </w:rPr>
            </w:pPr>
          </w:p>
        </w:tc>
      </w:tr>
      <w:tr w:rsidR="00E85AD6" w:rsidRPr="00F64B18" w14:paraId="1AED69E4" w14:textId="77777777" w:rsidTr="00515F3E">
        <w:trPr>
          <w:trHeight w:val="274"/>
        </w:trPr>
        <w:tc>
          <w:tcPr>
            <w:tcW w:w="1161" w:type="dxa"/>
            <w:shd w:val="clear" w:color="auto" w:fill="FFC000"/>
            <w:vAlign w:val="center"/>
          </w:tcPr>
          <w:p w14:paraId="7A94842D"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4</w:t>
            </w:r>
          </w:p>
        </w:tc>
        <w:tc>
          <w:tcPr>
            <w:tcW w:w="1407" w:type="dxa"/>
            <w:shd w:val="clear" w:color="auto" w:fill="FFC000"/>
          </w:tcPr>
          <w:p w14:paraId="2E9FAEE6"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Značajne</w:t>
            </w:r>
          </w:p>
        </w:tc>
        <w:tc>
          <w:tcPr>
            <w:tcW w:w="3352" w:type="dxa"/>
            <w:vAlign w:val="center"/>
          </w:tcPr>
          <w:p w14:paraId="3F057B41"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15-25 %</w:t>
            </w:r>
          </w:p>
        </w:tc>
        <w:tc>
          <w:tcPr>
            <w:tcW w:w="1276" w:type="dxa"/>
            <w:shd w:val="clear" w:color="auto" w:fill="FFC000"/>
          </w:tcPr>
          <w:p w14:paraId="50565450" w14:textId="77777777" w:rsidR="00E85AD6" w:rsidRPr="00F64B18" w:rsidRDefault="00E85AD6" w:rsidP="00515F3E">
            <w:pPr>
              <w:spacing w:after="0" w:line="240" w:lineRule="auto"/>
              <w:jc w:val="center"/>
              <w:rPr>
                <w:rFonts w:ascii="Times New Roman" w:hAnsi="Times New Roman" w:cs="Times New Roman"/>
                <w:sz w:val="20"/>
                <w:szCs w:val="20"/>
              </w:rPr>
            </w:pPr>
          </w:p>
        </w:tc>
      </w:tr>
      <w:tr w:rsidR="00E85AD6" w:rsidRPr="00F64B18" w14:paraId="19C10627" w14:textId="77777777" w:rsidTr="00515F3E">
        <w:trPr>
          <w:trHeight w:val="278"/>
        </w:trPr>
        <w:tc>
          <w:tcPr>
            <w:tcW w:w="1161" w:type="dxa"/>
            <w:shd w:val="clear" w:color="auto" w:fill="FF0000"/>
            <w:vAlign w:val="center"/>
          </w:tcPr>
          <w:p w14:paraId="210407BA" w14:textId="77777777" w:rsidR="00E85AD6" w:rsidRPr="00F64B18" w:rsidRDefault="00E85AD6" w:rsidP="00515F3E">
            <w:pPr>
              <w:spacing w:after="0" w:line="240" w:lineRule="auto"/>
              <w:jc w:val="center"/>
              <w:rPr>
                <w:rFonts w:ascii="Times New Roman" w:hAnsi="Times New Roman" w:cs="Times New Roman"/>
                <w:b/>
                <w:sz w:val="20"/>
                <w:szCs w:val="20"/>
              </w:rPr>
            </w:pPr>
            <w:r w:rsidRPr="00F64B18">
              <w:rPr>
                <w:rFonts w:ascii="Times New Roman" w:hAnsi="Times New Roman" w:cs="Times New Roman"/>
                <w:b/>
                <w:sz w:val="20"/>
                <w:szCs w:val="20"/>
              </w:rPr>
              <w:t>5</w:t>
            </w:r>
          </w:p>
        </w:tc>
        <w:tc>
          <w:tcPr>
            <w:tcW w:w="1407" w:type="dxa"/>
            <w:shd w:val="clear" w:color="auto" w:fill="FF0000"/>
          </w:tcPr>
          <w:p w14:paraId="32A93161"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Katastrofalne</w:t>
            </w:r>
          </w:p>
        </w:tc>
        <w:tc>
          <w:tcPr>
            <w:tcW w:w="3352" w:type="dxa"/>
            <w:vAlign w:val="center"/>
          </w:tcPr>
          <w:p w14:paraId="1FD822AB" w14:textId="77777777" w:rsidR="00E85AD6" w:rsidRPr="00F64B18" w:rsidRDefault="00E85AD6" w:rsidP="00515F3E">
            <w:pPr>
              <w:spacing w:after="0" w:line="240" w:lineRule="auto"/>
              <w:jc w:val="center"/>
              <w:rPr>
                <w:rFonts w:ascii="Times New Roman" w:hAnsi="Times New Roman" w:cs="Times New Roman"/>
                <w:sz w:val="20"/>
                <w:szCs w:val="20"/>
              </w:rPr>
            </w:pPr>
            <w:r w:rsidRPr="00F64B18">
              <w:rPr>
                <w:rFonts w:ascii="Times New Roman" w:hAnsi="Times New Roman" w:cs="Times New Roman"/>
                <w:sz w:val="20"/>
                <w:szCs w:val="20"/>
              </w:rPr>
              <w:t>&gt;25 %</w:t>
            </w:r>
          </w:p>
        </w:tc>
        <w:tc>
          <w:tcPr>
            <w:tcW w:w="1276" w:type="dxa"/>
            <w:shd w:val="clear" w:color="auto" w:fill="FF0000"/>
          </w:tcPr>
          <w:p w14:paraId="41B6B816" w14:textId="77777777" w:rsidR="00E85AD6" w:rsidRPr="00F64B18" w:rsidRDefault="00E85AD6" w:rsidP="00515F3E">
            <w:pPr>
              <w:spacing w:after="0" w:line="240" w:lineRule="auto"/>
              <w:jc w:val="center"/>
              <w:rPr>
                <w:rFonts w:ascii="Times New Roman" w:hAnsi="Times New Roman" w:cs="Times New Roman"/>
                <w:b/>
                <w:sz w:val="20"/>
                <w:szCs w:val="20"/>
              </w:rPr>
            </w:pPr>
          </w:p>
        </w:tc>
      </w:tr>
    </w:tbl>
    <w:p w14:paraId="1D15B7B3" w14:textId="77777777" w:rsidR="00E85AD6" w:rsidRPr="00220FEB" w:rsidRDefault="00E85AD6" w:rsidP="00E85AD6">
      <w:pPr>
        <w:pStyle w:val="Bezproreda"/>
        <w:rPr>
          <w:sz w:val="16"/>
          <w:szCs w:val="16"/>
          <w:lang w:eastAsia="hr-HR"/>
        </w:rPr>
      </w:pPr>
    </w:p>
    <w:p w14:paraId="653503F9" w14:textId="77777777" w:rsidR="00E85AD6" w:rsidRDefault="00E85AD6" w:rsidP="00E85AD6">
      <w:pPr>
        <w:pStyle w:val="Bezproreda"/>
        <w:rPr>
          <w:lang w:eastAsia="hr-HR"/>
        </w:rPr>
      </w:pPr>
      <w:r>
        <w:rPr>
          <w:lang w:eastAsia="hr-HR"/>
        </w:rPr>
        <w:t>Podaci prikazani zbirno za društvenu stabilnost i politiku su prikazani u slijedećoj tablici.</w:t>
      </w:r>
    </w:p>
    <w:p w14:paraId="3DE65F45" w14:textId="77777777" w:rsidR="00E85AD6" w:rsidRPr="00220FEB" w:rsidRDefault="00E85AD6" w:rsidP="00E85AD6">
      <w:pPr>
        <w:pStyle w:val="Bezproreda"/>
        <w:rPr>
          <w:rFonts w:cs="Times New Roman"/>
          <w:sz w:val="16"/>
          <w:szCs w:val="16"/>
          <w:lang w:eastAsia="hr-HR"/>
        </w:rPr>
      </w:pPr>
    </w:p>
    <w:p w14:paraId="49E19E8D" w14:textId="16058F5F" w:rsidR="00E85AD6" w:rsidRPr="00A424A7" w:rsidRDefault="00E85AD6" w:rsidP="00E85AD6">
      <w:pPr>
        <w:pStyle w:val="Bezproreda"/>
        <w:rPr>
          <w:rFonts w:cs="Times New Roman"/>
          <w:sz w:val="20"/>
          <w:szCs w:val="20"/>
          <w:lang w:eastAsia="hr-HR"/>
        </w:rPr>
      </w:pPr>
      <w:r w:rsidRPr="00A424A7">
        <w:rPr>
          <w:rFonts w:cs="Times New Roman"/>
          <w:lang w:eastAsia="hr-HR"/>
        </w:rPr>
        <w:t xml:space="preserve">   </w:t>
      </w:r>
      <w:r w:rsidRPr="00A424A7">
        <w:rPr>
          <w:rFonts w:cs="Times New Roman"/>
          <w:sz w:val="20"/>
          <w:szCs w:val="20"/>
          <w:lang w:eastAsia="hr-HR"/>
        </w:rPr>
        <w:t xml:space="preserve">    </w:t>
      </w:r>
      <w:r>
        <w:rPr>
          <w:rFonts w:cs="Times New Roman"/>
          <w:sz w:val="20"/>
          <w:szCs w:val="20"/>
          <w:lang w:eastAsia="hr-HR"/>
        </w:rPr>
        <w:t xml:space="preserve">        </w:t>
      </w:r>
      <w:r w:rsidRPr="00A424A7">
        <w:rPr>
          <w:rFonts w:cs="Times New Roman"/>
          <w:sz w:val="20"/>
          <w:szCs w:val="20"/>
          <w:lang w:eastAsia="hr-HR"/>
        </w:rPr>
        <w:t xml:space="preserve">   Tablica </w:t>
      </w:r>
      <w:r w:rsidR="004055A9">
        <w:rPr>
          <w:rFonts w:cs="Times New Roman"/>
          <w:sz w:val="20"/>
          <w:szCs w:val="20"/>
          <w:lang w:eastAsia="hr-HR"/>
        </w:rPr>
        <w:t>13</w:t>
      </w:r>
      <w:r w:rsidR="00197741">
        <w:rPr>
          <w:rFonts w:cs="Times New Roman"/>
          <w:sz w:val="20"/>
          <w:szCs w:val="20"/>
          <w:lang w:eastAsia="hr-HR"/>
        </w:rPr>
        <w:t>5</w:t>
      </w:r>
      <w:r w:rsidRPr="00A424A7">
        <w:rPr>
          <w:rFonts w:cs="Times New Roman"/>
          <w:sz w:val="20"/>
          <w:szCs w:val="20"/>
          <w:lang w:eastAsia="hr-HR"/>
        </w:rPr>
        <w:t>: zbirni prikaz utjecaja na društvenu stabilnost i politiku</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484"/>
        <w:gridCol w:w="2617"/>
        <w:gridCol w:w="2011"/>
      </w:tblGrid>
      <w:tr w:rsidR="00E85AD6" w:rsidRPr="00A424A7" w14:paraId="04BE97C7" w14:textId="77777777" w:rsidTr="00515F3E">
        <w:trPr>
          <w:trHeight w:val="467"/>
        </w:trPr>
        <w:tc>
          <w:tcPr>
            <w:tcW w:w="1161" w:type="dxa"/>
            <w:shd w:val="clear" w:color="auto" w:fill="BDD6EE"/>
            <w:vAlign w:val="center"/>
          </w:tcPr>
          <w:p w14:paraId="6F8C61CF"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Kategorija</w:t>
            </w:r>
          </w:p>
          <w:p w14:paraId="77913330" w14:textId="77777777" w:rsidR="00E85AD6" w:rsidRPr="00A424A7" w:rsidRDefault="00E85AD6" w:rsidP="00515F3E">
            <w:pPr>
              <w:pStyle w:val="Bezproreda"/>
              <w:jc w:val="center"/>
              <w:rPr>
                <w:rFonts w:eastAsia="Calibri" w:cs="Times New Roman"/>
                <w:b/>
                <w:iCs/>
                <w:sz w:val="20"/>
                <w:szCs w:val="20"/>
              </w:rPr>
            </w:pPr>
          </w:p>
        </w:tc>
        <w:tc>
          <w:tcPr>
            <w:tcW w:w="1484" w:type="dxa"/>
            <w:shd w:val="clear" w:color="auto" w:fill="BDD6EE"/>
          </w:tcPr>
          <w:p w14:paraId="1865B559"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Kritična infrastruktura</w:t>
            </w:r>
          </w:p>
        </w:tc>
        <w:tc>
          <w:tcPr>
            <w:tcW w:w="2617" w:type="dxa"/>
            <w:shd w:val="clear" w:color="auto" w:fill="BDD6EE"/>
            <w:vAlign w:val="center"/>
          </w:tcPr>
          <w:p w14:paraId="10EAC305"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Ustanove/građevine javnog društvenog značaja</w:t>
            </w:r>
          </w:p>
        </w:tc>
        <w:tc>
          <w:tcPr>
            <w:tcW w:w="2011" w:type="dxa"/>
            <w:shd w:val="clear" w:color="auto" w:fill="BDD6EE"/>
          </w:tcPr>
          <w:p w14:paraId="19484653"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Ukupno</w:t>
            </w:r>
          </w:p>
        </w:tc>
      </w:tr>
      <w:tr w:rsidR="00E85AD6" w:rsidRPr="00A424A7" w14:paraId="41EA7175" w14:textId="77777777" w:rsidTr="00515F3E">
        <w:trPr>
          <w:trHeight w:val="263"/>
        </w:trPr>
        <w:tc>
          <w:tcPr>
            <w:tcW w:w="1161" w:type="dxa"/>
            <w:shd w:val="clear" w:color="auto" w:fill="B17ED8"/>
            <w:vAlign w:val="center"/>
          </w:tcPr>
          <w:p w14:paraId="1ED1548F"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1</w:t>
            </w:r>
          </w:p>
        </w:tc>
        <w:tc>
          <w:tcPr>
            <w:tcW w:w="1484" w:type="dxa"/>
            <w:shd w:val="clear" w:color="auto" w:fill="B17ED8"/>
          </w:tcPr>
          <w:p w14:paraId="5FA5AC51"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X</w:t>
            </w:r>
          </w:p>
        </w:tc>
        <w:tc>
          <w:tcPr>
            <w:tcW w:w="2617" w:type="dxa"/>
            <w:shd w:val="clear" w:color="auto" w:fill="B17ED8"/>
            <w:vAlign w:val="center"/>
          </w:tcPr>
          <w:p w14:paraId="71D08C5E"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X</w:t>
            </w:r>
          </w:p>
        </w:tc>
        <w:tc>
          <w:tcPr>
            <w:tcW w:w="2011" w:type="dxa"/>
            <w:shd w:val="clear" w:color="auto" w:fill="B17ED8"/>
          </w:tcPr>
          <w:p w14:paraId="68A5F665"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X</w:t>
            </w:r>
          </w:p>
        </w:tc>
      </w:tr>
      <w:tr w:rsidR="00E85AD6" w:rsidRPr="00A424A7" w14:paraId="18799E49" w14:textId="77777777" w:rsidTr="00515F3E">
        <w:trPr>
          <w:trHeight w:val="280"/>
        </w:trPr>
        <w:tc>
          <w:tcPr>
            <w:tcW w:w="1161" w:type="dxa"/>
            <w:shd w:val="clear" w:color="auto" w:fill="00B050"/>
            <w:vAlign w:val="center"/>
          </w:tcPr>
          <w:p w14:paraId="5A0F7D81"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2</w:t>
            </w:r>
          </w:p>
        </w:tc>
        <w:tc>
          <w:tcPr>
            <w:tcW w:w="1484" w:type="dxa"/>
            <w:shd w:val="clear" w:color="auto" w:fill="00B050"/>
          </w:tcPr>
          <w:p w14:paraId="1F4E9C33" w14:textId="77777777" w:rsidR="00E85AD6" w:rsidRPr="00A424A7" w:rsidRDefault="00E85AD6" w:rsidP="00515F3E">
            <w:pPr>
              <w:pStyle w:val="Bezproreda"/>
              <w:jc w:val="center"/>
              <w:rPr>
                <w:rFonts w:eastAsia="Calibri" w:cs="Times New Roman"/>
                <w:b/>
                <w:iCs/>
                <w:sz w:val="20"/>
                <w:szCs w:val="20"/>
              </w:rPr>
            </w:pPr>
          </w:p>
        </w:tc>
        <w:tc>
          <w:tcPr>
            <w:tcW w:w="2617" w:type="dxa"/>
            <w:shd w:val="clear" w:color="auto" w:fill="00B050"/>
            <w:vAlign w:val="center"/>
          </w:tcPr>
          <w:p w14:paraId="25CB1E4E" w14:textId="77777777" w:rsidR="00E85AD6" w:rsidRPr="00A424A7" w:rsidRDefault="00E85AD6" w:rsidP="00515F3E">
            <w:pPr>
              <w:pStyle w:val="Bezproreda"/>
              <w:jc w:val="center"/>
              <w:rPr>
                <w:rFonts w:eastAsia="Calibri" w:cs="Times New Roman"/>
                <w:iCs/>
                <w:sz w:val="20"/>
                <w:szCs w:val="20"/>
              </w:rPr>
            </w:pPr>
          </w:p>
        </w:tc>
        <w:tc>
          <w:tcPr>
            <w:tcW w:w="2011" w:type="dxa"/>
            <w:shd w:val="clear" w:color="auto" w:fill="00B050"/>
          </w:tcPr>
          <w:p w14:paraId="7C565EA3" w14:textId="77777777" w:rsidR="00E85AD6" w:rsidRPr="00A424A7" w:rsidRDefault="00E85AD6" w:rsidP="00515F3E">
            <w:pPr>
              <w:pStyle w:val="Bezproreda"/>
              <w:jc w:val="center"/>
              <w:rPr>
                <w:rFonts w:eastAsia="Calibri" w:cs="Times New Roman"/>
                <w:b/>
                <w:iCs/>
                <w:sz w:val="20"/>
                <w:szCs w:val="20"/>
              </w:rPr>
            </w:pPr>
          </w:p>
        </w:tc>
      </w:tr>
      <w:tr w:rsidR="00E85AD6" w:rsidRPr="00A424A7" w14:paraId="2DD1E880" w14:textId="77777777" w:rsidTr="00515F3E">
        <w:trPr>
          <w:trHeight w:val="269"/>
        </w:trPr>
        <w:tc>
          <w:tcPr>
            <w:tcW w:w="1161" w:type="dxa"/>
            <w:shd w:val="clear" w:color="auto" w:fill="FFFF00"/>
            <w:vAlign w:val="center"/>
          </w:tcPr>
          <w:p w14:paraId="0CBA0ECB"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3</w:t>
            </w:r>
          </w:p>
        </w:tc>
        <w:tc>
          <w:tcPr>
            <w:tcW w:w="1484" w:type="dxa"/>
            <w:shd w:val="clear" w:color="auto" w:fill="FFFF00"/>
          </w:tcPr>
          <w:p w14:paraId="58D64508" w14:textId="77777777" w:rsidR="00E85AD6" w:rsidRPr="00A424A7" w:rsidRDefault="00E85AD6" w:rsidP="00515F3E">
            <w:pPr>
              <w:pStyle w:val="Bezproreda"/>
              <w:jc w:val="center"/>
              <w:rPr>
                <w:rFonts w:eastAsia="Calibri" w:cs="Times New Roman"/>
                <w:iCs/>
                <w:sz w:val="20"/>
                <w:szCs w:val="20"/>
              </w:rPr>
            </w:pPr>
          </w:p>
        </w:tc>
        <w:tc>
          <w:tcPr>
            <w:tcW w:w="2617" w:type="dxa"/>
            <w:shd w:val="clear" w:color="auto" w:fill="FFFF00"/>
            <w:vAlign w:val="center"/>
          </w:tcPr>
          <w:p w14:paraId="2F232218" w14:textId="77777777" w:rsidR="00E85AD6" w:rsidRPr="00A424A7" w:rsidRDefault="00E85AD6" w:rsidP="00515F3E">
            <w:pPr>
              <w:pStyle w:val="Bezproreda"/>
              <w:jc w:val="center"/>
              <w:rPr>
                <w:rFonts w:eastAsia="Calibri" w:cs="Times New Roman"/>
                <w:iCs/>
                <w:sz w:val="20"/>
                <w:szCs w:val="20"/>
              </w:rPr>
            </w:pPr>
          </w:p>
        </w:tc>
        <w:tc>
          <w:tcPr>
            <w:tcW w:w="2011" w:type="dxa"/>
            <w:shd w:val="clear" w:color="auto" w:fill="FFFF00"/>
          </w:tcPr>
          <w:p w14:paraId="71DFB28E" w14:textId="77777777" w:rsidR="00E85AD6" w:rsidRPr="00A424A7" w:rsidRDefault="00E85AD6" w:rsidP="00515F3E">
            <w:pPr>
              <w:pStyle w:val="Bezproreda"/>
              <w:jc w:val="center"/>
              <w:rPr>
                <w:rFonts w:eastAsia="Calibri" w:cs="Times New Roman"/>
                <w:b/>
                <w:iCs/>
                <w:sz w:val="20"/>
                <w:szCs w:val="20"/>
              </w:rPr>
            </w:pPr>
          </w:p>
        </w:tc>
      </w:tr>
      <w:tr w:rsidR="00E85AD6" w:rsidRPr="00A424A7" w14:paraId="0CAD93FC" w14:textId="77777777" w:rsidTr="00515F3E">
        <w:trPr>
          <w:trHeight w:val="274"/>
        </w:trPr>
        <w:tc>
          <w:tcPr>
            <w:tcW w:w="1161" w:type="dxa"/>
            <w:shd w:val="clear" w:color="auto" w:fill="FFC000"/>
            <w:vAlign w:val="center"/>
          </w:tcPr>
          <w:p w14:paraId="68D1342A"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4</w:t>
            </w:r>
          </w:p>
        </w:tc>
        <w:tc>
          <w:tcPr>
            <w:tcW w:w="1484" w:type="dxa"/>
            <w:shd w:val="clear" w:color="auto" w:fill="FFC000"/>
          </w:tcPr>
          <w:p w14:paraId="3CCB1BE8" w14:textId="77777777" w:rsidR="00E85AD6" w:rsidRPr="00A424A7" w:rsidRDefault="00E85AD6" w:rsidP="00515F3E">
            <w:pPr>
              <w:pStyle w:val="Bezproreda"/>
              <w:jc w:val="center"/>
              <w:rPr>
                <w:rFonts w:eastAsia="Calibri" w:cs="Times New Roman"/>
                <w:iCs/>
                <w:sz w:val="20"/>
                <w:szCs w:val="20"/>
              </w:rPr>
            </w:pPr>
          </w:p>
        </w:tc>
        <w:tc>
          <w:tcPr>
            <w:tcW w:w="2617" w:type="dxa"/>
            <w:shd w:val="clear" w:color="auto" w:fill="FFC000"/>
            <w:vAlign w:val="center"/>
          </w:tcPr>
          <w:p w14:paraId="56FA554B" w14:textId="77777777" w:rsidR="00E85AD6" w:rsidRPr="00A424A7" w:rsidRDefault="00E85AD6" w:rsidP="00515F3E">
            <w:pPr>
              <w:pStyle w:val="Bezproreda"/>
              <w:jc w:val="center"/>
              <w:rPr>
                <w:rFonts w:eastAsia="Calibri" w:cs="Times New Roman"/>
                <w:iCs/>
                <w:sz w:val="20"/>
                <w:szCs w:val="20"/>
              </w:rPr>
            </w:pPr>
          </w:p>
        </w:tc>
        <w:tc>
          <w:tcPr>
            <w:tcW w:w="2011" w:type="dxa"/>
            <w:shd w:val="clear" w:color="auto" w:fill="FFC000"/>
          </w:tcPr>
          <w:p w14:paraId="5CA6F90F" w14:textId="77777777" w:rsidR="00E85AD6" w:rsidRPr="00A424A7" w:rsidRDefault="00E85AD6" w:rsidP="00515F3E">
            <w:pPr>
              <w:pStyle w:val="Bezproreda"/>
              <w:jc w:val="center"/>
              <w:rPr>
                <w:rFonts w:eastAsia="Calibri" w:cs="Times New Roman"/>
                <w:iCs/>
                <w:sz w:val="20"/>
                <w:szCs w:val="20"/>
              </w:rPr>
            </w:pPr>
          </w:p>
        </w:tc>
      </w:tr>
      <w:tr w:rsidR="00E85AD6" w:rsidRPr="00A424A7" w14:paraId="7B754E4A" w14:textId="77777777" w:rsidTr="00515F3E">
        <w:trPr>
          <w:trHeight w:val="278"/>
        </w:trPr>
        <w:tc>
          <w:tcPr>
            <w:tcW w:w="1161" w:type="dxa"/>
            <w:shd w:val="clear" w:color="auto" w:fill="FF0000"/>
            <w:vAlign w:val="center"/>
          </w:tcPr>
          <w:p w14:paraId="7A12F4B9" w14:textId="77777777" w:rsidR="00E85AD6" w:rsidRPr="00A424A7" w:rsidRDefault="00E85AD6" w:rsidP="00515F3E">
            <w:pPr>
              <w:pStyle w:val="Bezproreda"/>
              <w:jc w:val="center"/>
              <w:rPr>
                <w:rFonts w:eastAsia="Calibri" w:cs="Times New Roman"/>
                <w:b/>
                <w:iCs/>
                <w:sz w:val="20"/>
                <w:szCs w:val="20"/>
              </w:rPr>
            </w:pPr>
            <w:r w:rsidRPr="00A424A7">
              <w:rPr>
                <w:rFonts w:eastAsia="Calibri" w:cs="Times New Roman"/>
                <w:b/>
                <w:iCs/>
                <w:sz w:val="20"/>
                <w:szCs w:val="20"/>
              </w:rPr>
              <w:t>5</w:t>
            </w:r>
          </w:p>
        </w:tc>
        <w:tc>
          <w:tcPr>
            <w:tcW w:w="1484" w:type="dxa"/>
            <w:shd w:val="clear" w:color="auto" w:fill="FF0000"/>
          </w:tcPr>
          <w:p w14:paraId="444356AA" w14:textId="77777777" w:rsidR="00E85AD6" w:rsidRPr="00A424A7" w:rsidRDefault="00E85AD6" w:rsidP="00515F3E">
            <w:pPr>
              <w:pStyle w:val="Bezproreda"/>
              <w:jc w:val="center"/>
              <w:rPr>
                <w:rFonts w:eastAsia="Calibri" w:cs="Times New Roman"/>
                <w:iCs/>
                <w:sz w:val="20"/>
                <w:szCs w:val="20"/>
              </w:rPr>
            </w:pPr>
          </w:p>
        </w:tc>
        <w:tc>
          <w:tcPr>
            <w:tcW w:w="2617" w:type="dxa"/>
            <w:shd w:val="clear" w:color="auto" w:fill="FF0000"/>
            <w:vAlign w:val="center"/>
          </w:tcPr>
          <w:p w14:paraId="6660A287" w14:textId="77777777" w:rsidR="00E85AD6" w:rsidRPr="00A424A7" w:rsidRDefault="00E85AD6" w:rsidP="00515F3E">
            <w:pPr>
              <w:pStyle w:val="Bezproreda"/>
              <w:jc w:val="center"/>
              <w:rPr>
                <w:rFonts w:eastAsia="Calibri" w:cs="Times New Roman"/>
                <w:iCs/>
                <w:sz w:val="20"/>
                <w:szCs w:val="20"/>
              </w:rPr>
            </w:pPr>
          </w:p>
        </w:tc>
        <w:tc>
          <w:tcPr>
            <w:tcW w:w="2011" w:type="dxa"/>
            <w:shd w:val="clear" w:color="auto" w:fill="FF0000"/>
          </w:tcPr>
          <w:p w14:paraId="24480F07" w14:textId="77777777" w:rsidR="00E85AD6" w:rsidRPr="00A424A7" w:rsidRDefault="00E85AD6" w:rsidP="00515F3E">
            <w:pPr>
              <w:pStyle w:val="Bezproreda"/>
              <w:jc w:val="center"/>
              <w:rPr>
                <w:rFonts w:eastAsia="Calibri" w:cs="Times New Roman"/>
                <w:b/>
                <w:iCs/>
                <w:sz w:val="20"/>
                <w:szCs w:val="20"/>
              </w:rPr>
            </w:pPr>
          </w:p>
        </w:tc>
      </w:tr>
    </w:tbl>
    <w:p w14:paraId="60CB0851" w14:textId="77777777" w:rsidR="00D06B07" w:rsidRDefault="00D06B07" w:rsidP="00D06B07">
      <w:pPr>
        <w:pStyle w:val="Naslov4"/>
        <w:numPr>
          <w:ilvl w:val="0"/>
          <w:numId w:val="0"/>
        </w:numPr>
        <w:ind w:left="1134"/>
      </w:pPr>
    </w:p>
    <w:p w14:paraId="32AB851D" w14:textId="74439C2B" w:rsidR="00220FEB" w:rsidRDefault="00E85AD6" w:rsidP="00E85AD6">
      <w:pPr>
        <w:pStyle w:val="Naslov4"/>
        <w:ind w:left="1134" w:hanging="567"/>
      </w:pPr>
      <w:r>
        <w:t>Podaci, izvori i metode izračuna</w:t>
      </w:r>
    </w:p>
    <w:p w14:paraId="791E8731" w14:textId="77777777" w:rsidR="00220FEB" w:rsidRPr="00220FEB" w:rsidRDefault="00220FEB" w:rsidP="00220FEB">
      <w:pPr>
        <w:pStyle w:val="Bezproreda2"/>
        <w:jc w:val="both"/>
        <w:rPr>
          <w:rFonts w:ascii="Times New Roman" w:hAnsi="Times New Roman"/>
          <w:sz w:val="24"/>
          <w:szCs w:val="24"/>
        </w:rPr>
      </w:pPr>
      <w:r w:rsidRPr="00220FEB">
        <w:rPr>
          <w:rFonts w:ascii="Times New Roman" w:hAnsi="Times New Roman"/>
          <w:sz w:val="24"/>
          <w:szCs w:val="24"/>
        </w:rPr>
        <w:t xml:space="preserve">Izvor podataka za poglavlje „Tehničko-tehnološke nesreće s opasnim tvarima“ su: </w:t>
      </w:r>
    </w:p>
    <w:p w14:paraId="233564F4" w14:textId="77777777" w:rsidR="00220FEB" w:rsidRPr="00220FEB" w:rsidRDefault="00220FEB" w:rsidP="003944D9">
      <w:pPr>
        <w:pStyle w:val="Bezproreda2"/>
        <w:numPr>
          <w:ilvl w:val="0"/>
          <w:numId w:val="77"/>
        </w:numPr>
        <w:jc w:val="both"/>
        <w:rPr>
          <w:rFonts w:ascii="Times New Roman" w:hAnsi="Times New Roman"/>
          <w:sz w:val="24"/>
          <w:szCs w:val="24"/>
        </w:rPr>
      </w:pPr>
      <w:r w:rsidRPr="00220FEB">
        <w:rPr>
          <w:rFonts w:ascii="Times New Roman" w:hAnsi="Times New Roman"/>
          <w:sz w:val="24"/>
          <w:szCs w:val="24"/>
        </w:rPr>
        <w:t>Procjena rizika RH</w:t>
      </w:r>
    </w:p>
    <w:p w14:paraId="526EABBF" w14:textId="24785F77" w:rsidR="00220FEB" w:rsidRPr="00220FEB" w:rsidRDefault="00220FEB" w:rsidP="003944D9">
      <w:pPr>
        <w:pStyle w:val="Bezproreda2"/>
        <w:numPr>
          <w:ilvl w:val="0"/>
          <w:numId w:val="77"/>
        </w:numPr>
        <w:jc w:val="both"/>
        <w:rPr>
          <w:rFonts w:ascii="Times New Roman" w:hAnsi="Times New Roman"/>
          <w:sz w:val="24"/>
          <w:szCs w:val="24"/>
        </w:rPr>
      </w:pPr>
      <w:r w:rsidRPr="00220FEB">
        <w:rPr>
          <w:rFonts w:ascii="Times New Roman" w:hAnsi="Times New Roman"/>
          <w:sz w:val="24"/>
          <w:szCs w:val="24"/>
        </w:rPr>
        <w:t xml:space="preserve">Procjena </w:t>
      </w:r>
      <w:r>
        <w:rPr>
          <w:rFonts w:ascii="Times New Roman" w:hAnsi="Times New Roman"/>
          <w:sz w:val="24"/>
          <w:szCs w:val="24"/>
        </w:rPr>
        <w:t xml:space="preserve">rizika općine </w:t>
      </w:r>
      <w:r w:rsidR="00A067EB">
        <w:rPr>
          <w:rFonts w:ascii="Times New Roman" w:hAnsi="Times New Roman"/>
          <w:sz w:val="24"/>
          <w:szCs w:val="24"/>
        </w:rPr>
        <w:t>Donja Dubrava</w:t>
      </w:r>
      <w:r>
        <w:rPr>
          <w:rFonts w:ascii="Times New Roman" w:hAnsi="Times New Roman"/>
          <w:sz w:val="24"/>
          <w:szCs w:val="24"/>
        </w:rPr>
        <w:t>, 20</w:t>
      </w:r>
      <w:r w:rsidR="006E10DF">
        <w:rPr>
          <w:rFonts w:ascii="Times New Roman" w:hAnsi="Times New Roman"/>
          <w:sz w:val="24"/>
          <w:szCs w:val="24"/>
        </w:rPr>
        <w:t>21</w:t>
      </w:r>
      <w:r>
        <w:rPr>
          <w:rFonts w:ascii="Times New Roman" w:hAnsi="Times New Roman"/>
          <w:sz w:val="24"/>
          <w:szCs w:val="24"/>
        </w:rPr>
        <w:t>.</w:t>
      </w:r>
    </w:p>
    <w:p w14:paraId="7ABFA6AF" w14:textId="6A164F1A" w:rsidR="00220FEB" w:rsidRPr="00220FEB" w:rsidRDefault="00220FEB" w:rsidP="003944D9">
      <w:pPr>
        <w:pStyle w:val="Bezproreda2"/>
        <w:numPr>
          <w:ilvl w:val="0"/>
          <w:numId w:val="77"/>
        </w:numPr>
        <w:jc w:val="both"/>
        <w:rPr>
          <w:rFonts w:ascii="Times New Roman" w:hAnsi="Times New Roman"/>
          <w:sz w:val="24"/>
          <w:szCs w:val="24"/>
        </w:rPr>
      </w:pPr>
      <w:r w:rsidRPr="00220FEB">
        <w:rPr>
          <w:rFonts w:ascii="Times New Roman" w:hAnsi="Times New Roman"/>
          <w:bCs/>
          <w:color w:val="000000"/>
          <w:sz w:val="24"/>
          <w:szCs w:val="24"/>
        </w:rPr>
        <w:t>Popis stanovništva 20</w:t>
      </w:r>
      <w:r w:rsidR="006E10DF">
        <w:rPr>
          <w:rFonts w:ascii="Times New Roman" w:hAnsi="Times New Roman"/>
          <w:bCs/>
          <w:color w:val="000000"/>
          <w:sz w:val="24"/>
          <w:szCs w:val="24"/>
        </w:rPr>
        <w:t>2</w:t>
      </w:r>
      <w:r w:rsidRPr="00220FEB">
        <w:rPr>
          <w:rFonts w:ascii="Times New Roman" w:hAnsi="Times New Roman"/>
          <w:bCs/>
          <w:color w:val="000000"/>
          <w:sz w:val="24"/>
          <w:szCs w:val="24"/>
        </w:rPr>
        <w:t>1.</w:t>
      </w:r>
    </w:p>
    <w:p w14:paraId="256A81C9" w14:textId="0E173D12" w:rsidR="00220FEB" w:rsidRPr="00220FEB" w:rsidRDefault="00220FEB" w:rsidP="003944D9">
      <w:pPr>
        <w:pStyle w:val="Bezproreda2"/>
        <w:numPr>
          <w:ilvl w:val="0"/>
          <w:numId w:val="77"/>
        </w:numPr>
        <w:jc w:val="both"/>
        <w:rPr>
          <w:rFonts w:ascii="Times New Roman" w:hAnsi="Times New Roman"/>
          <w:sz w:val="24"/>
          <w:szCs w:val="24"/>
        </w:rPr>
      </w:pPr>
      <w:r>
        <w:rPr>
          <w:rFonts w:ascii="Times New Roman" w:hAnsi="Times New Roman"/>
          <w:sz w:val="24"/>
          <w:szCs w:val="24"/>
        </w:rPr>
        <w:t xml:space="preserve">Općina </w:t>
      </w:r>
      <w:r w:rsidR="00A067EB">
        <w:rPr>
          <w:rFonts w:ascii="Times New Roman" w:hAnsi="Times New Roman"/>
          <w:sz w:val="24"/>
          <w:szCs w:val="24"/>
        </w:rPr>
        <w:t>Donja Dubrava</w:t>
      </w:r>
    </w:p>
    <w:p w14:paraId="7D05D167" w14:textId="77777777" w:rsidR="006E10DF" w:rsidRPr="00D06B07" w:rsidRDefault="006E10DF" w:rsidP="00E85AD6">
      <w:pPr>
        <w:rPr>
          <w:rFonts w:ascii="Times New Roman" w:hAnsi="Times New Roman" w:cs="Times New Roman"/>
          <w:sz w:val="16"/>
          <w:szCs w:val="16"/>
        </w:rPr>
      </w:pPr>
    </w:p>
    <w:p w14:paraId="0CE2792F" w14:textId="53694ED0" w:rsidR="00E85AD6" w:rsidRDefault="00E85AD6" w:rsidP="00E85AD6">
      <w:pPr>
        <w:pStyle w:val="Naslov3"/>
        <w:numPr>
          <w:ilvl w:val="2"/>
          <w:numId w:val="1"/>
        </w:numPr>
        <w:ind w:left="1134" w:hanging="567"/>
      </w:pPr>
      <w:bookmarkStart w:id="474" w:name="_Toc83197430"/>
      <w:r>
        <w:t>Analiza na području reagiranja-</w:t>
      </w:r>
      <w:r w:rsidR="00220FEB" w:rsidRPr="00220FEB">
        <w:t xml:space="preserve"> </w:t>
      </w:r>
      <w:r w:rsidR="00220FEB">
        <w:t>tehničko-tehnološke nesreće s opasnim tvarima</w:t>
      </w:r>
      <w:bookmarkEnd w:id="474"/>
    </w:p>
    <w:p w14:paraId="674FC29C" w14:textId="77777777" w:rsidR="00E85AD6" w:rsidRPr="00D06B07" w:rsidRDefault="00E85AD6" w:rsidP="00E85AD6">
      <w:pPr>
        <w:pStyle w:val="Bezproreda1"/>
        <w:rPr>
          <w:sz w:val="16"/>
          <w:szCs w:val="16"/>
        </w:rPr>
      </w:pPr>
    </w:p>
    <w:p w14:paraId="79E9BFE6" w14:textId="77777777" w:rsidR="00E85AD6" w:rsidRPr="00325DA3" w:rsidRDefault="00E85AD6" w:rsidP="003944D9">
      <w:pPr>
        <w:pStyle w:val="Bezproreda"/>
        <w:numPr>
          <w:ilvl w:val="0"/>
          <w:numId w:val="32"/>
        </w:numPr>
        <w:rPr>
          <w:b/>
        </w:rPr>
      </w:pPr>
      <w:r w:rsidRPr="00325DA3">
        <w:rPr>
          <w:b/>
        </w:rPr>
        <w:t>Spremnost odgovornih i upravljačkih kapaciteta</w:t>
      </w:r>
    </w:p>
    <w:p w14:paraId="1773C39B" w14:textId="77777777" w:rsidR="00E85AD6" w:rsidRDefault="00E85AD6" w:rsidP="00E85AD6">
      <w:pPr>
        <w:pStyle w:val="Bezproreda1"/>
      </w:pPr>
      <w:r w:rsidRPr="00184A23">
        <w:t xml:space="preserve">Procjena spremnosti sustava civilne zaštite na temelju spremnosti odgovornih i </w:t>
      </w:r>
      <w:r>
        <w:t>u</w:t>
      </w:r>
      <w:r w:rsidRPr="00184A23">
        <w:t xml:space="preserve">pravljačkih kapaciteta sustava civilne zaštite provedena je analizom podataka o razini odgovornosti, osposobljenosti i uvježbanosti, </w:t>
      </w:r>
      <w:r w:rsidRPr="00184A23">
        <w:rPr>
          <w:b/>
        </w:rPr>
        <w:t>čelnih osoba</w:t>
      </w:r>
      <w:r w:rsidRPr="00184A23">
        <w:t xml:space="preserve"> za provođenje zakonom utvrđenih operativnih obaveza u fazi reagiranja sustava civilne zaštite</w:t>
      </w:r>
      <w:r>
        <w:t xml:space="preserve"> i </w:t>
      </w:r>
      <w:r w:rsidRPr="00184A23">
        <w:rPr>
          <w:b/>
        </w:rPr>
        <w:t>stožera civilne</w:t>
      </w:r>
      <w:r w:rsidRPr="00184A23">
        <w:t xml:space="preserve"> </w:t>
      </w:r>
      <w:r w:rsidRPr="00184A23">
        <w:rPr>
          <w:b/>
        </w:rPr>
        <w:t>zaštite</w:t>
      </w:r>
      <w:r w:rsidRPr="00184A23">
        <w:t xml:space="preserve">. Spremnost navedenih operativnih kapaciteta po odgovornosti, osposobljenosti te uvježbanosti procijenjena je </w:t>
      </w:r>
      <w:r w:rsidRPr="00C0286D">
        <w:rPr>
          <w:b/>
        </w:rPr>
        <w:t>vrlo visokom</w:t>
      </w:r>
      <w:r>
        <w:t xml:space="preserve"> s obzirom na to da se navedenom ugrozom u pravilu bave stručne službe, dok se Stožer CZ-a bavi organizacijom zbrinjavanja i eventualnim pružanjem pomoći gotovim službama</w:t>
      </w:r>
      <w:r w:rsidRPr="00184A23">
        <w:t>.</w:t>
      </w:r>
    </w:p>
    <w:p w14:paraId="4F23DE42" w14:textId="77777777" w:rsidR="00E85AD6" w:rsidRPr="00416A35" w:rsidRDefault="00E85AD6" w:rsidP="00E85AD6">
      <w:pPr>
        <w:pStyle w:val="Bezproreda1"/>
        <w:rPr>
          <w:sz w:val="16"/>
          <w:szCs w:val="16"/>
        </w:rPr>
      </w:pPr>
    </w:p>
    <w:p w14:paraId="2E1278B9" w14:textId="08B39D9B" w:rsidR="00E85AD6" w:rsidRPr="00325DA3" w:rsidRDefault="00E85AD6" w:rsidP="00E85AD6">
      <w:pPr>
        <w:pStyle w:val="Bezproreda"/>
        <w:ind w:left="720"/>
        <w:rPr>
          <w:sz w:val="20"/>
          <w:szCs w:val="20"/>
        </w:rPr>
      </w:pPr>
      <w:r>
        <w:rPr>
          <w:sz w:val="20"/>
          <w:szCs w:val="20"/>
        </w:rPr>
        <w:lastRenderedPageBreak/>
        <w:t xml:space="preserve">                               Tablica </w:t>
      </w:r>
      <w:r w:rsidR="004055A9">
        <w:rPr>
          <w:sz w:val="20"/>
          <w:szCs w:val="20"/>
        </w:rPr>
        <w:t>13</w:t>
      </w:r>
      <w:r w:rsidR="00197741">
        <w:rPr>
          <w:sz w:val="20"/>
          <w:szCs w:val="20"/>
        </w:rPr>
        <w:t>6</w:t>
      </w:r>
      <w:r w:rsidRPr="00325DA3">
        <w:rPr>
          <w:sz w:val="20"/>
          <w:szCs w:val="20"/>
        </w:rPr>
        <w:t>: Spremnost odgovornih i upravljačkih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576B9B47" w14:textId="77777777" w:rsidTr="00515F3E">
        <w:trPr>
          <w:jc w:val="center"/>
        </w:trPr>
        <w:tc>
          <w:tcPr>
            <w:tcW w:w="2317" w:type="dxa"/>
            <w:shd w:val="clear" w:color="auto" w:fill="BDD6EE"/>
          </w:tcPr>
          <w:p w14:paraId="15AE1685"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52A2A077"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43F2DF41" w14:textId="77777777" w:rsidR="00E85AD6" w:rsidRPr="00FB1A94" w:rsidRDefault="00E85AD6" w:rsidP="00515F3E">
            <w:pPr>
              <w:pStyle w:val="Bezproreda"/>
              <w:jc w:val="center"/>
              <w:rPr>
                <w:sz w:val="20"/>
                <w:szCs w:val="20"/>
              </w:rPr>
            </w:pPr>
          </w:p>
        </w:tc>
      </w:tr>
      <w:tr w:rsidR="00E85AD6" w:rsidRPr="00FB1A94" w14:paraId="7BBB5475" w14:textId="77777777" w:rsidTr="00515F3E">
        <w:trPr>
          <w:jc w:val="center"/>
        </w:trPr>
        <w:tc>
          <w:tcPr>
            <w:tcW w:w="2317" w:type="dxa"/>
            <w:shd w:val="clear" w:color="auto" w:fill="BDD6EE"/>
          </w:tcPr>
          <w:p w14:paraId="5630C464"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27EB02C0"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7DD55218" w14:textId="77777777" w:rsidR="00E85AD6" w:rsidRPr="00FB1A94" w:rsidRDefault="00E85AD6" w:rsidP="00515F3E">
            <w:pPr>
              <w:pStyle w:val="Bezproreda"/>
              <w:jc w:val="center"/>
              <w:rPr>
                <w:sz w:val="20"/>
                <w:szCs w:val="20"/>
              </w:rPr>
            </w:pPr>
          </w:p>
        </w:tc>
      </w:tr>
      <w:tr w:rsidR="00E85AD6" w:rsidRPr="00FB1A94" w14:paraId="7239B172" w14:textId="77777777" w:rsidTr="00515F3E">
        <w:trPr>
          <w:jc w:val="center"/>
        </w:trPr>
        <w:tc>
          <w:tcPr>
            <w:tcW w:w="2317" w:type="dxa"/>
            <w:shd w:val="clear" w:color="auto" w:fill="BDD6EE"/>
          </w:tcPr>
          <w:p w14:paraId="5CA40284"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1B015F17"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1EA9C6BB" w14:textId="77777777" w:rsidR="00E85AD6" w:rsidRPr="00FB1A94" w:rsidRDefault="00E85AD6" w:rsidP="00515F3E">
            <w:pPr>
              <w:pStyle w:val="Bezproreda"/>
              <w:jc w:val="center"/>
              <w:rPr>
                <w:sz w:val="20"/>
                <w:szCs w:val="20"/>
              </w:rPr>
            </w:pPr>
          </w:p>
        </w:tc>
      </w:tr>
      <w:tr w:rsidR="00E85AD6" w:rsidRPr="00FB1A94" w14:paraId="0591F5DF" w14:textId="77777777" w:rsidTr="00515F3E">
        <w:trPr>
          <w:jc w:val="center"/>
        </w:trPr>
        <w:tc>
          <w:tcPr>
            <w:tcW w:w="2317" w:type="dxa"/>
            <w:shd w:val="clear" w:color="auto" w:fill="BDD6EE"/>
          </w:tcPr>
          <w:p w14:paraId="2A59677D" w14:textId="77777777" w:rsidR="00E85AD6" w:rsidRPr="00FB1A94" w:rsidRDefault="00E85AD6" w:rsidP="00515F3E">
            <w:pPr>
              <w:pStyle w:val="Bezproreda"/>
              <w:rPr>
                <w:sz w:val="20"/>
                <w:szCs w:val="20"/>
              </w:rPr>
            </w:pPr>
            <w:r w:rsidRPr="00FB1A94">
              <w:rPr>
                <w:sz w:val="20"/>
                <w:szCs w:val="20"/>
              </w:rPr>
              <w:t>Vrlo visoka spremnost</w:t>
            </w:r>
          </w:p>
        </w:tc>
        <w:tc>
          <w:tcPr>
            <w:tcW w:w="1276" w:type="dxa"/>
            <w:shd w:val="clear" w:color="auto" w:fill="00B050"/>
          </w:tcPr>
          <w:p w14:paraId="42E3F0AA" w14:textId="77777777" w:rsidR="00E85AD6" w:rsidRPr="00FB1A94" w:rsidRDefault="00E85AD6" w:rsidP="00515F3E">
            <w:pPr>
              <w:pStyle w:val="Bezproreda"/>
              <w:jc w:val="center"/>
              <w:rPr>
                <w:sz w:val="20"/>
                <w:szCs w:val="20"/>
              </w:rPr>
            </w:pPr>
            <w:r w:rsidRPr="00FB1A94">
              <w:rPr>
                <w:sz w:val="20"/>
                <w:szCs w:val="20"/>
              </w:rPr>
              <w:t>1</w:t>
            </w:r>
          </w:p>
        </w:tc>
        <w:tc>
          <w:tcPr>
            <w:tcW w:w="850" w:type="dxa"/>
          </w:tcPr>
          <w:p w14:paraId="3D9483D2" w14:textId="77777777" w:rsidR="00E85AD6" w:rsidRPr="00344D10" w:rsidRDefault="00E85AD6" w:rsidP="00515F3E">
            <w:pPr>
              <w:pStyle w:val="Bezproreda"/>
              <w:jc w:val="center"/>
              <w:rPr>
                <w:b/>
                <w:sz w:val="20"/>
                <w:szCs w:val="20"/>
              </w:rPr>
            </w:pPr>
            <w:r>
              <w:rPr>
                <w:b/>
                <w:sz w:val="20"/>
                <w:szCs w:val="20"/>
              </w:rPr>
              <w:t>X</w:t>
            </w:r>
          </w:p>
        </w:tc>
      </w:tr>
    </w:tbl>
    <w:p w14:paraId="4B9212AD" w14:textId="77777777" w:rsidR="00E85AD6" w:rsidRPr="00E5599E" w:rsidRDefault="00E85AD6" w:rsidP="00E85AD6">
      <w:pPr>
        <w:pStyle w:val="Bezproreda"/>
        <w:ind w:left="720"/>
        <w:rPr>
          <w:b/>
        </w:rPr>
      </w:pPr>
    </w:p>
    <w:p w14:paraId="3DE34632" w14:textId="77777777" w:rsidR="00E85AD6" w:rsidRPr="00E5599E" w:rsidRDefault="00E85AD6" w:rsidP="003944D9">
      <w:pPr>
        <w:pStyle w:val="Bezproreda"/>
        <w:numPr>
          <w:ilvl w:val="0"/>
          <w:numId w:val="32"/>
        </w:numPr>
      </w:pPr>
      <w:r w:rsidRPr="00E5599E">
        <w:rPr>
          <w:b/>
        </w:rPr>
        <w:t>Spremnost operativnih kapaciteta</w:t>
      </w:r>
      <w:r>
        <w:rPr>
          <w:rStyle w:val="Referencafusnote"/>
          <w:b/>
        </w:rPr>
        <w:footnoteReference w:id="48"/>
      </w:r>
    </w:p>
    <w:p w14:paraId="5308D3B7" w14:textId="77777777" w:rsidR="00E85AD6" w:rsidRDefault="00E85AD6" w:rsidP="00E85AD6">
      <w:pPr>
        <w:pStyle w:val="Bezproreda1"/>
      </w:pPr>
      <w:r w:rsidRPr="00E5599E">
        <w:t>Procjena spremnosti sustava civilne zaštite prov</w:t>
      </w:r>
      <w:r>
        <w:t xml:space="preserve">edena je na temelju operativnih </w:t>
      </w:r>
      <w:r w:rsidRPr="00E5599E">
        <w:t>kapaciteta</w:t>
      </w:r>
      <w:r>
        <w:t xml:space="preserve"> </w:t>
      </w:r>
      <w:r w:rsidRPr="00E5599E">
        <w:t>sustava civilne zaštite za provođenje svih mje</w:t>
      </w:r>
      <w:r>
        <w:t xml:space="preserve">ra i aktivnosti sustava civilne </w:t>
      </w:r>
      <w:r w:rsidRPr="00E5599E">
        <w:t>zaštite. Spremnost</w:t>
      </w:r>
      <w:r>
        <w:t xml:space="preserve"> </w:t>
      </w:r>
      <w:r w:rsidRPr="00E5599E">
        <w:t>operativnih kapaciteta analizira</w:t>
      </w:r>
      <w:r>
        <w:t xml:space="preserve">na je po sljedećim parametrima: </w:t>
      </w:r>
    </w:p>
    <w:p w14:paraId="14AEEE5F" w14:textId="77777777" w:rsidR="00E85AD6" w:rsidRDefault="00E85AD6" w:rsidP="003944D9">
      <w:pPr>
        <w:pStyle w:val="Bezproreda1"/>
        <w:numPr>
          <w:ilvl w:val="0"/>
          <w:numId w:val="25"/>
        </w:numPr>
      </w:pPr>
      <w:r w:rsidRPr="00E5599E">
        <w:t>popunjenost ljudstvom,</w:t>
      </w:r>
      <w:r>
        <w:t xml:space="preserve"> </w:t>
      </w:r>
    </w:p>
    <w:p w14:paraId="15FB72A7" w14:textId="77777777" w:rsidR="00E85AD6" w:rsidRDefault="00E85AD6" w:rsidP="003944D9">
      <w:pPr>
        <w:pStyle w:val="Bezproreda1"/>
        <w:numPr>
          <w:ilvl w:val="0"/>
          <w:numId w:val="25"/>
        </w:numPr>
      </w:pPr>
      <w:r w:rsidRPr="00E5599E">
        <w:t>spremnost zapovjedništva,</w:t>
      </w:r>
      <w:r>
        <w:t xml:space="preserve"> </w:t>
      </w:r>
    </w:p>
    <w:p w14:paraId="6A6A36B9" w14:textId="77777777" w:rsidR="00E85AD6" w:rsidRDefault="00E85AD6" w:rsidP="003944D9">
      <w:pPr>
        <w:pStyle w:val="Bezproreda1"/>
        <w:numPr>
          <w:ilvl w:val="0"/>
          <w:numId w:val="25"/>
        </w:numPr>
      </w:pPr>
      <w:r>
        <w:t xml:space="preserve">osposobljenosti i uvježbanosti </w:t>
      </w:r>
      <w:r w:rsidRPr="00E5599E">
        <w:t>ljudstva i zapovjednog osoblja,</w:t>
      </w:r>
      <w:r>
        <w:t xml:space="preserve"> </w:t>
      </w:r>
    </w:p>
    <w:p w14:paraId="07C2510B" w14:textId="77777777" w:rsidR="00E85AD6" w:rsidRDefault="00E85AD6" w:rsidP="003944D9">
      <w:pPr>
        <w:pStyle w:val="Bezproreda1"/>
        <w:numPr>
          <w:ilvl w:val="0"/>
          <w:numId w:val="25"/>
        </w:numPr>
      </w:pPr>
      <w:r w:rsidRPr="00E5599E">
        <w:t>opremljenosti mate</w:t>
      </w:r>
      <w:r>
        <w:t xml:space="preserve">rijalno-tehničkim sredstvima, </w:t>
      </w:r>
    </w:p>
    <w:p w14:paraId="44ABD3CF" w14:textId="77777777" w:rsidR="00E85AD6" w:rsidRDefault="00E85AD6" w:rsidP="003944D9">
      <w:pPr>
        <w:pStyle w:val="Bezproreda1"/>
        <w:numPr>
          <w:ilvl w:val="0"/>
          <w:numId w:val="25"/>
        </w:numPr>
      </w:pPr>
      <w:r w:rsidRPr="00E5599E">
        <w:t>vremenu mobilizacijske spremnosti,</w:t>
      </w:r>
      <w:r>
        <w:t xml:space="preserve"> </w:t>
      </w:r>
    </w:p>
    <w:p w14:paraId="0EE98A9D" w14:textId="77777777" w:rsidR="00E85AD6" w:rsidRDefault="00E85AD6" w:rsidP="003944D9">
      <w:pPr>
        <w:pStyle w:val="Bezproreda1"/>
        <w:numPr>
          <w:ilvl w:val="0"/>
          <w:numId w:val="25"/>
        </w:numPr>
      </w:pPr>
      <w:r w:rsidRPr="00E5599E">
        <w:t>samodostatnosti te logističkoj potpori</w:t>
      </w:r>
      <w:r>
        <w:t>.</w:t>
      </w:r>
    </w:p>
    <w:p w14:paraId="3077576B" w14:textId="77777777" w:rsidR="00E85AD6" w:rsidRDefault="00E85AD6" w:rsidP="00E85AD6">
      <w:pPr>
        <w:pStyle w:val="Bezproreda1"/>
        <w:ind w:left="709"/>
      </w:pPr>
    </w:p>
    <w:p w14:paraId="6D61680E" w14:textId="77777777" w:rsidR="00E85AD6" w:rsidRPr="00416A35" w:rsidRDefault="00E85AD6" w:rsidP="00E85AD6">
      <w:pPr>
        <w:pStyle w:val="Bezproreda1"/>
        <w:rPr>
          <w:color w:val="000000"/>
        </w:rPr>
      </w:pPr>
      <w:r w:rsidRPr="00416A35">
        <w:rPr>
          <w:color w:val="000000"/>
        </w:rPr>
        <w:t>Operativni kapaciteti/snage sustava CZ su:</w:t>
      </w:r>
    </w:p>
    <w:p w14:paraId="4CE1C62A" w14:textId="77777777" w:rsidR="00E85AD6" w:rsidRPr="00416A35" w:rsidRDefault="00E85AD6" w:rsidP="003944D9">
      <w:pPr>
        <w:pStyle w:val="Bezproreda1"/>
        <w:numPr>
          <w:ilvl w:val="0"/>
          <w:numId w:val="26"/>
        </w:numPr>
        <w:rPr>
          <w:color w:val="000000"/>
        </w:rPr>
      </w:pPr>
      <w:r w:rsidRPr="00416A35">
        <w:rPr>
          <w:color w:val="000000"/>
        </w:rPr>
        <w:t>Stožer CZ</w:t>
      </w:r>
    </w:p>
    <w:p w14:paraId="0C7C1473" w14:textId="77777777" w:rsidR="00E85AD6" w:rsidRPr="00416A35" w:rsidRDefault="00E85AD6" w:rsidP="003944D9">
      <w:pPr>
        <w:pStyle w:val="Bezproreda1"/>
        <w:numPr>
          <w:ilvl w:val="0"/>
          <w:numId w:val="26"/>
        </w:numPr>
        <w:rPr>
          <w:color w:val="000000"/>
        </w:rPr>
      </w:pPr>
      <w:r w:rsidRPr="00416A35">
        <w:rPr>
          <w:color w:val="000000"/>
        </w:rPr>
        <w:t>Operativne snage vatrogastva</w:t>
      </w:r>
    </w:p>
    <w:p w14:paraId="0F29356E" w14:textId="77777777" w:rsidR="00E85AD6" w:rsidRPr="00416A35" w:rsidRDefault="00E85AD6" w:rsidP="003944D9">
      <w:pPr>
        <w:pStyle w:val="Bezproreda1"/>
        <w:numPr>
          <w:ilvl w:val="0"/>
          <w:numId w:val="26"/>
        </w:numPr>
        <w:rPr>
          <w:color w:val="000000"/>
        </w:rPr>
      </w:pPr>
      <w:r w:rsidRPr="00416A35">
        <w:rPr>
          <w:color w:val="000000"/>
        </w:rPr>
        <w:t>Operativne snage Hrvatskog crvenog križa (HCK)</w:t>
      </w:r>
    </w:p>
    <w:p w14:paraId="3AF37289" w14:textId="77777777" w:rsidR="00E85AD6" w:rsidRPr="00416A35" w:rsidRDefault="00E85AD6" w:rsidP="003944D9">
      <w:pPr>
        <w:pStyle w:val="Bezproreda1"/>
        <w:numPr>
          <w:ilvl w:val="0"/>
          <w:numId w:val="26"/>
        </w:numPr>
        <w:rPr>
          <w:color w:val="000000"/>
        </w:rPr>
      </w:pPr>
      <w:r w:rsidRPr="00416A35">
        <w:rPr>
          <w:color w:val="000000"/>
        </w:rPr>
        <w:t>Operativne snage Hrvatske Gorske službe spašavanja (HGSS)</w:t>
      </w:r>
    </w:p>
    <w:p w14:paraId="287DC6BD" w14:textId="77777777" w:rsidR="00E85AD6" w:rsidRPr="00416A35" w:rsidRDefault="00E85AD6" w:rsidP="003944D9">
      <w:pPr>
        <w:pStyle w:val="Bezproreda1"/>
        <w:numPr>
          <w:ilvl w:val="0"/>
          <w:numId w:val="26"/>
        </w:numPr>
        <w:rPr>
          <w:color w:val="000000"/>
        </w:rPr>
      </w:pPr>
      <w:r w:rsidRPr="00416A35">
        <w:rPr>
          <w:color w:val="000000"/>
        </w:rPr>
        <w:t>Udruge</w:t>
      </w:r>
    </w:p>
    <w:p w14:paraId="7C3E19BF" w14:textId="1328CE9B" w:rsidR="00E85AD6" w:rsidRPr="00416A35" w:rsidRDefault="00E85AD6" w:rsidP="003944D9">
      <w:pPr>
        <w:pStyle w:val="Bezproreda1"/>
        <w:numPr>
          <w:ilvl w:val="0"/>
          <w:numId w:val="26"/>
        </w:numPr>
        <w:rPr>
          <w:color w:val="000000"/>
        </w:rPr>
      </w:pPr>
      <w:r w:rsidRPr="00416A35">
        <w:rPr>
          <w:color w:val="000000"/>
        </w:rPr>
        <w:t>Povjerenici CZ</w:t>
      </w:r>
    </w:p>
    <w:p w14:paraId="756EB376" w14:textId="77777777" w:rsidR="00E85AD6" w:rsidRPr="00416A35" w:rsidRDefault="00E85AD6" w:rsidP="003944D9">
      <w:pPr>
        <w:pStyle w:val="Bezproreda1"/>
        <w:numPr>
          <w:ilvl w:val="0"/>
          <w:numId w:val="26"/>
        </w:numPr>
        <w:rPr>
          <w:color w:val="000000"/>
        </w:rPr>
      </w:pPr>
      <w:r w:rsidRPr="00416A35">
        <w:rPr>
          <w:color w:val="000000"/>
        </w:rPr>
        <w:t>Koordinatori na lokaciji</w:t>
      </w:r>
    </w:p>
    <w:p w14:paraId="32E7B878" w14:textId="77777777" w:rsidR="00E85AD6" w:rsidRPr="00416A35" w:rsidRDefault="00E85AD6" w:rsidP="003944D9">
      <w:pPr>
        <w:pStyle w:val="Bezproreda1"/>
        <w:numPr>
          <w:ilvl w:val="0"/>
          <w:numId w:val="26"/>
        </w:numPr>
        <w:rPr>
          <w:color w:val="000000"/>
        </w:rPr>
      </w:pPr>
      <w:r w:rsidRPr="00416A35">
        <w:rPr>
          <w:color w:val="000000"/>
        </w:rPr>
        <w:t>Pravne osobe u sustavu CZ</w:t>
      </w:r>
    </w:p>
    <w:p w14:paraId="72651164" w14:textId="77777777" w:rsidR="00A067EB" w:rsidRDefault="00A067EB" w:rsidP="00D06B07">
      <w:pPr>
        <w:pStyle w:val="Bezproreda"/>
      </w:pPr>
    </w:p>
    <w:p w14:paraId="596BE761" w14:textId="02FA9944" w:rsidR="00E85AD6" w:rsidRPr="00F64B18" w:rsidRDefault="00E85AD6" w:rsidP="00E85AD6">
      <w:pPr>
        <w:pStyle w:val="Bezproreda"/>
        <w:ind w:left="567"/>
        <w:rPr>
          <w:b/>
          <w:u w:val="single"/>
        </w:rPr>
      </w:pPr>
      <w:r w:rsidRPr="00F64B18">
        <w:rPr>
          <w:b/>
          <w:u w:val="single"/>
        </w:rPr>
        <w:t xml:space="preserve">Spremnost Stožera CZ u slučaju </w:t>
      </w:r>
      <w:r w:rsidR="00220FEB" w:rsidRPr="00220FEB">
        <w:rPr>
          <w:b/>
          <w:bCs/>
          <w:u w:val="single"/>
        </w:rPr>
        <w:t>tehničko-tehnološke nesreće s opasnim tvarima</w:t>
      </w:r>
      <w:r w:rsidRPr="00F64B18">
        <w:rPr>
          <w:b/>
          <w:u w:val="single"/>
        </w:rPr>
        <w:t>:</w:t>
      </w:r>
    </w:p>
    <w:p w14:paraId="1B984A7C" w14:textId="12242E5D" w:rsidR="00E85AD6" w:rsidRDefault="00E85AD6" w:rsidP="00E85AD6">
      <w:pPr>
        <w:pStyle w:val="Bezproreda1"/>
      </w:pPr>
      <w:r w:rsidRPr="00A151D3">
        <w:t xml:space="preserve">Stožer civilne zaštite Općine </w:t>
      </w:r>
      <w:bookmarkStart w:id="475" w:name="_Hlk78460131"/>
      <w:r w:rsidR="00A067EB">
        <w:t>Donja Dubrava</w:t>
      </w:r>
      <w:r w:rsidRPr="00A151D3">
        <w:t xml:space="preserve"> </w:t>
      </w:r>
      <w:bookmarkEnd w:id="475"/>
      <w:r w:rsidRPr="00A151D3">
        <w:t xml:space="preserve">se sastoji od načelnika Stožera, zamjenika načelnika </w:t>
      </w:r>
      <w:r w:rsidRPr="002F1A77">
        <w:t xml:space="preserve">Stožera </w:t>
      </w:r>
      <w:r w:rsidRPr="008F5788">
        <w:t xml:space="preserve">te </w:t>
      </w:r>
      <w:r w:rsidR="002F1A77" w:rsidRPr="008F5788">
        <w:t>1</w:t>
      </w:r>
      <w:r w:rsidR="00A067EB" w:rsidRPr="008F5788">
        <w:t xml:space="preserve">0 </w:t>
      </w:r>
      <w:r w:rsidRPr="008F5788">
        <w:t>članova.  Stožer</w:t>
      </w:r>
      <w:r>
        <w:t xml:space="preserve"> civilne zaštite je </w:t>
      </w:r>
      <w:r w:rsidRPr="006A13D3">
        <w:t>stručno, operativno i koordinativno</w:t>
      </w:r>
      <w:r>
        <w:t xml:space="preserve"> </w:t>
      </w:r>
      <w:r w:rsidRPr="006A13D3">
        <w:t>tijelo za provođenje mjera</w:t>
      </w:r>
      <w:r>
        <w:t xml:space="preserve"> i aktivnosti civilne zaštite u </w:t>
      </w:r>
      <w:r w:rsidRPr="006A13D3">
        <w:t>velikim nesrećama i</w:t>
      </w:r>
      <w:r>
        <w:t xml:space="preserve"> katastrofama. S</w:t>
      </w:r>
      <w:r w:rsidRPr="006A13D3">
        <w:t xml:space="preserve">tožer civilne zaštite </w:t>
      </w:r>
      <w:r>
        <w:t xml:space="preserve">Općine </w:t>
      </w:r>
      <w:r w:rsidR="00A067EB">
        <w:t>Donja Dubrava</w:t>
      </w:r>
      <w:r w:rsidR="00A067EB" w:rsidRPr="00A151D3">
        <w:t xml:space="preserve"> </w:t>
      </w:r>
      <w:r w:rsidRPr="006A13D3">
        <w:t>je osposobljen za provođenje mjera i aktivnosti u</w:t>
      </w:r>
      <w:r>
        <w:t xml:space="preserve"> </w:t>
      </w:r>
      <w:r w:rsidRPr="006A13D3">
        <w:t xml:space="preserve">sustavu civilne zaštite. </w:t>
      </w:r>
      <w:r>
        <w:t>Članovi stožera upoznati su sa mob zborištem i načinom pozivanja (Planom pozivanja Stožera CZ).</w:t>
      </w:r>
    </w:p>
    <w:p w14:paraId="191165E7" w14:textId="77777777" w:rsidR="00B551F5" w:rsidRDefault="00B551F5" w:rsidP="00E85AD6">
      <w:pPr>
        <w:pStyle w:val="Bezproreda1"/>
        <w:rPr>
          <w:b/>
        </w:rPr>
      </w:pPr>
    </w:p>
    <w:p w14:paraId="3C6E2D25" w14:textId="39BCBFA8" w:rsidR="00E85AD6" w:rsidRDefault="00E85AD6" w:rsidP="00E85AD6">
      <w:pPr>
        <w:pStyle w:val="Bezproreda1"/>
      </w:pPr>
      <w:r>
        <w:rPr>
          <w:b/>
        </w:rPr>
        <w:t>Razina spremnosti</w:t>
      </w:r>
      <w:r w:rsidRPr="006A13D3">
        <w:t xml:space="preserve"> Stožera civilne zaštit</w:t>
      </w:r>
      <w:r>
        <w:t xml:space="preserve">e Općine </w:t>
      </w:r>
      <w:r w:rsidR="00A067EB">
        <w:t>Donja Dubrava</w:t>
      </w:r>
      <w:r w:rsidR="00A067EB" w:rsidRPr="00A151D3">
        <w:t xml:space="preserve"> </w:t>
      </w:r>
      <w:r w:rsidRPr="002C40D6">
        <w:rPr>
          <w:b/>
        </w:rPr>
        <w:t xml:space="preserve">procijenjena je </w:t>
      </w:r>
      <w:r>
        <w:rPr>
          <w:b/>
        </w:rPr>
        <w:t xml:space="preserve">vrlo </w:t>
      </w:r>
      <w:r w:rsidRPr="002C40D6">
        <w:rPr>
          <w:b/>
        </w:rPr>
        <w:t>visokom razinom spremnosti</w:t>
      </w:r>
      <w:r>
        <w:t xml:space="preserve"> s obzirom na to da se navedenom ugrozom u pravilu bave stručne službe, dok se Stožer CZ-a bavi organizacijom zbrinjavanja i eventualnim pružanjem pomoći gotovim službama</w:t>
      </w:r>
      <w:r w:rsidRPr="00184A23">
        <w:t>.</w:t>
      </w:r>
    </w:p>
    <w:p w14:paraId="69C6C3D3" w14:textId="77777777" w:rsidR="00E85AD6" w:rsidRPr="00D06B07" w:rsidRDefault="00E85AD6" w:rsidP="00E85AD6">
      <w:pPr>
        <w:pStyle w:val="Bezproreda"/>
        <w:ind w:left="720"/>
        <w:rPr>
          <w:sz w:val="16"/>
          <w:szCs w:val="16"/>
        </w:rPr>
      </w:pPr>
    </w:p>
    <w:p w14:paraId="09535843" w14:textId="5D4FE5F8" w:rsidR="00E85AD6" w:rsidRPr="00325DA3" w:rsidRDefault="00E85AD6" w:rsidP="00E85AD6">
      <w:pPr>
        <w:pStyle w:val="Bezproreda"/>
        <w:ind w:left="720"/>
        <w:rPr>
          <w:sz w:val="20"/>
          <w:szCs w:val="20"/>
        </w:rPr>
      </w:pPr>
      <w:r>
        <w:rPr>
          <w:sz w:val="20"/>
          <w:szCs w:val="20"/>
        </w:rPr>
        <w:t xml:space="preserve">                                 Tablica </w:t>
      </w:r>
      <w:r w:rsidR="004055A9">
        <w:rPr>
          <w:sz w:val="20"/>
          <w:szCs w:val="20"/>
        </w:rPr>
        <w:t>13</w:t>
      </w:r>
      <w:r w:rsidR="00197741">
        <w:rPr>
          <w:sz w:val="20"/>
          <w:szCs w:val="20"/>
        </w:rPr>
        <w:t>7</w:t>
      </w:r>
      <w:r w:rsidRPr="00325DA3">
        <w:rPr>
          <w:sz w:val="20"/>
          <w:szCs w:val="20"/>
        </w:rPr>
        <w:t xml:space="preserve">: Spremnost </w:t>
      </w:r>
      <w:r>
        <w:rPr>
          <w:sz w:val="20"/>
          <w:szCs w:val="20"/>
        </w:rPr>
        <w:t>Stožera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489654BD" w14:textId="77777777" w:rsidTr="00515F3E">
        <w:trPr>
          <w:jc w:val="center"/>
        </w:trPr>
        <w:tc>
          <w:tcPr>
            <w:tcW w:w="2317" w:type="dxa"/>
            <w:shd w:val="clear" w:color="auto" w:fill="BDD6EE"/>
          </w:tcPr>
          <w:p w14:paraId="5D6DB750"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551E6203"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09A2E0CA" w14:textId="77777777" w:rsidR="00E85AD6" w:rsidRPr="00FB1A94" w:rsidRDefault="00E85AD6" w:rsidP="00515F3E">
            <w:pPr>
              <w:pStyle w:val="Bezproreda"/>
              <w:jc w:val="center"/>
              <w:rPr>
                <w:sz w:val="20"/>
                <w:szCs w:val="20"/>
              </w:rPr>
            </w:pPr>
          </w:p>
        </w:tc>
      </w:tr>
      <w:tr w:rsidR="00E85AD6" w:rsidRPr="00FB1A94" w14:paraId="1DC51904" w14:textId="77777777" w:rsidTr="00515F3E">
        <w:trPr>
          <w:jc w:val="center"/>
        </w:trPr>
        <w:tc>
          <w:tcPr>
            <w:tcW w:w="2317" w:type="dxa"/>
            <w:shd w:val="clear" w:color="auto" w:fill="BDD6EE"/>
          </w:tcPr>
          <w:p w14:paraId="4A3DA8B5"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3A7DFD9F"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0E779CC0" w14:textId="77777777" w:rsidR="00E85AD6" w:rsidRPr="00FB1A94" w:rsidRDefault="00E85AD6" w:rsidP="00515F3E">
            <w:pPr>
              <w:pStyle w:val="Bezproreda"/>
              <w:jc w:val="center"/>
              <w:rPr>
                <w:sz w:val="20"/>
                <w:szCs w:val="20"/>
              </w:rPr>
            </w:pPr>
          </w:p>
        </w:tc>
      </w:tr>
      <w:tr w:rsidR="00E85AD6" w:rsidRPr="00FB1A94" w14:paraId="3C18E7FB" w14:textId="77777777" w:rsidTr="00515F3E">
        <w:trPr>
          <w:jc w:val="center"/>
        </w:trPr>
        <w:tc>
          <w:tcPr>
            <w:tcW w:w="2317" w:type="dxa"/>
            <w:shd w:val="clear" w:color="auto" w:fill="BDD6EE"/>
          </w:tcPr>
          <w:p w14:paraId="2D5D68D3"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738B2D3B"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3D5334AF" w14:textId="77777777" w:rsidR="00E85AD6" w:rsidRPr="00FB1A94" w:rsidRDefault="00E85AD6" w:rsidP="00515F3E">
            <w:pPr>
              <w:pStyle w:val="Bezproreda"/>
              <w:jc w:val="center"/>
              <w:rPr>
                <w:sz w:val="20"/>
                <w:szCs w:val="20"/>
              </w:rPr>
            </w:pPr>
          </w:p>
        </w:tc>
      </w:tr>
      <w:tr w:rsidR="00E85AD6" w:rsidRPr="00FB1A94" w14:paraId="7914A438" w14:textId="77777777" w:rsidTr="00515F3E">
        <w:trPr>
          <w:jc w:val="center"/>
        </w:trPr>
        <w:tc>
          <w:tcPr>
            <w:tcW w:w="2317" w:type="dxa"/>
            <w:shd w:val="clear" w:color="auto" w:fill="BDD6EE"/>
          </w:tcPr>
          <w:p w14:paraId="228849D3" w14:textId="77777777" w:rsidR="00E85AD6" w:rsidRPr="00FB1A94" w:rsidRDefault="00E85AD6" w:rsidP="00515F3E">
            <w:pPr>
              <w:pStyle w:val="Bezproreda"/>
              <w:rPr>
                <w:sz w:val="20"/>
                <w:szCs w:val="20"/>
              </w:rPr>
            </w:pPr>
            <w:r w:rsidRPr="00FB1A94">
              <w:rPr>
                <w:sz w:val="20"/>
                <w:szCs w:val="20"/>
              </w:rPr>
              <w:t>Vrlo visoka spremnost</w:t>
            </w:r>
          </w:p>
        </w:tc>
        <w:tc>
          <w:tcPr>
            <w:tcW w:w="1276" w:type="dxa"/>
            <w:shd w:val="clear" w:color="auto" w:fill="00B050"/>
          </w:tcPr>
          <w:p w14:paraId="6184DB9F" w14:textId="77777777" w:rsidR="00E85AD6" w:rsidRPr="00FB1A94" w:rsidRDefault="00E85AD6" w:rsidP="00515F3E">
            <w:pPr>
              <w:pStyle w:val="Bezproreda"/>
              <w:jc w:val="center"/>
              <w:rPr>
                <w:sz w:val="20"/>
                <w:szCs w:val="20"/>
              </w:rPr>
            </w:pPr>
            <w:r w:rsidRPr="00FB1A94">
              <w:rPr>
                <w:sz w:val="20"/>
                <w:szCs w:val="20"/>
              </w:rPr>
              <w:t>1</w:t>
            </w:r>
          </w:p>
        </w:tc>
        <w:tc>
          <w:tcPr>
            <w:tcW w:w="850" w:type="dxa"/>
          </w:tcPr>
          <w:p w14:paraId="40EA56E7" w14:textId="77777777" w:rsidR="00E85AD6" w:rsidRPr="00FB1A94" w:rsidRDefault="00E85AD6" w:rsidP="00515F3E">
            <w:pPr>
              <w:pStyle w:val="Bezproreda"/>
              <w:jc w:val="center"/>
              <w:rPr>
                <w:sz w:val="20"/>
                <w:szCs w:val="20"/>
              </w:rPr>
            </w:pPr>
            <w:r>
              <w:rPr>
                <w:sz w:val="20"/>
                <w:szCs w:val="20"/>
              </w:rPr>
              <w:t>X</w:t>
            </w:r>
          </w:p>
        </w:tc>
      </w:tr>
    </w:tbl>
    <w:p w14:paraId="4AA8B1C7" w14:textId="77777777" w:rsidR="00E85AD6" w:rsidRDefault="00E85AD6" w:rsidP="00E85AD6">
      <w:pPr>
        <w:pStyle w:val="Bezproreda1"/>
        <w:rPr>
          <w:sz w:val="16"/>
          <w:szCs w:val="16"/>
        </w:rPr>
      </w:pPr>
    </w:p>
    <w:p w14:paraId="62060E8A" w14:textId="77777777" w:rsidR="005801D9" w:rsidRDefault="005801D9" w:rsidP="00E85AD6">
      <w:pPr>
        <w:pStyle w:val="Bezproreda1"/>
        <w:rPr>
          <w:sz w:val="16"/>
          <w:szCs w:val="16"/>
        </w:rPr>
      </w:pPr>
    </w:p>
    <w:p w14:paraId="565AF342" w14:textId="77777777" w:rsidR="005801D9" w:rsidRDefault="005801D9" w:rsidP="00E85AD6">
      <w:pPr>
        <w:pStyle w:val="Bezproreda1"/>
        <w:rPr>
          <w:sz w:val="16"/>
          <w:szCs w:val="16"/>
        </w:rPr>
      </w:pPr>
    </w:p>
    <w:p w14:paraId="15A53110" w14:textId="77777777" w:rsidR="005801D9" w:rsidRDefault="005801D9" w:rsidP="00E85AD6">
      <w:pPr>
        <w:pStyle w:val="Bezproreda1"/>
        <w:rPr>
          <w:sz w:val="16"/>
          <w:szCs w:val="16"/>
        </w:rPr>
      </w:pPr>
    </w:p>
    <w:p w14:paraId="3007F81C" w14:textId="77777777" w:rsidR="005801D9" w:rsidRDefault="005801D9" w:rsidP="00E85AD6">
      <w:pPr>
        <w:pStyle w:val="Bezproreda1"/>
        <w:rPr>
          <w:sz w:val="16"/>
          <w:szCs w:val="16"/>
        </w:rPr>
      </w:pPr>
    </w:p>
    <w:p w14:paraId="143E885B" w14:textId="77777777" w:rsidR="005801D9" w:rsidRPr="00F64B18" w:rsidRDefault="005801D9" w:rsidP="00E85AD6">
      <w:pPr>
        <w:pStyle w:val="Bezproreda1"/>
        <w:rPr>
          <w:sz w:val="16"/>
          <w:szCs w:val="16"/>
        </w:rPr>
      </w:pPr>
    </w:p>
    <w:p w14:paraId="44B908F1" w14:textId="5F6BFD6D" w:rsidR="00E85AD6" w:rsidRPr="00F64B18" w:rsidRDefault="00E85AD6" w:rsidP="00E85AD6">
      <w:pPr>
        <w:pStyle w:val="Bezproreda"/>
        <w:ind w:left="567"/>
        <w:rPr>
          <w:b/>
          <w:u w:val="single"/>
        </w:rPr>
      </w:pPr>
      <w:r w:rsidRPr="00F64B18">
        <w:rPr>
          <w:b/>
          <w:u w:val="single"/>
        </w:rPr>
        <w:lastRenderedPageBreak/>
        <w:t xml:space="preserve">Spremnost vatrogastva u </w:t>
      </w:r>
      <w:r w:rsidRPr="00220FEB">
        <w:rPr>
          <w:b/>
          <w:u w:val="single"/>
        </w:rPr>
        <w:t xml:space="preserve">slučaju </w:t>
      </w:r>
      <w:r w:rsidR="00220FEB" w:rsidRPr="00220FEB">
        <w:rPr>
          <w:b/>
          <w:u w:val="single"/>
        </w:rPr>
        <w:t>tehničko-tehnološke nesreće s opasnim tvarima</w:t>
      </w:r>
      <w:r w:rsidRPr="00220FEB">
        <w:rPr>
          <w:b/>
          <w:u w:val="single"/>
        </w:rPr>
        <w:t>:</w:t>
      </w:r>
    </w:p>
    <w:p w14:paraId="69E911D4" w14:textId="147DFC94" w:rsidR="00220FEB" w:rsidRPr="006F27C6" w:rsidRDefault="00A067EB" w:rsidP="00220FEB">
      <w:pPr>
        <w:pStyle w:val="Bezproreda1"/>
      </w:pPr>
      <w:r>
        <w:rPr>
          <w:color w:val="000000"/>
          <w:lang w:eastAsia="en-US"/>
        </w:rPr>
        <w:t xml:space="preserve">Na području Općine djeluje DVD </w:t>
      </w:r>
      <w:r>
        <w:t>Donja Dubrava</w:t>
      </w:r>
      <w:r>
        <w:rPr>
          <w:color w:val="000000"/>
          <w:lang w:eastAsia="en-US"/>
        </w:rPr>
        <w:t xml:space="preserve">. </w:t>
      </w:r>
      <w:r>
        <w:t xml:space="preserve">Procjena spremnosti snaga vatrogastva, temelji se na opremljenosti i učinkovitosti u obavljanju redovnih djelatnosti za koje su osnovani. Isti imaju potreban broj operativnih vatrogasaca a oprema se kontinuirano nabavlja sukladno ustroju i obnavlja postojeća. Spremnost vatrogastva obzirom na brojnost, uvježbanost i opremljenost procijenjena je </w:t>
      </w:r>
      <w:r w:rsidR="00220FEB" w:rsidRPr="006F27C6">
        <w:rPr>
          <w:b/>
        </w:rPr>
        <w:t xml:space="preserve">visokom </w:t>
      </w:r>
      <w:r w:rsidR="00220FEB" w:rsidRPr="006F27C6">
        <w:t>obzirom da nedostaju specijalna sredstva i oprema za postupanjem u tehničko-tehnološkoj nesreći s opasnim tvarima.</w:t>
      </w:r>
    </w:p>
    <w:p w14:paraId="07F78A27" w14:textId="77777777" w:rsidR="00E85AD6" w:rsidRPr="00F64B18" w:rsidRDefault="00E85AD6" w:rsidP="00E85AD6">
      <w:pPr>
        <w:pStyle w:val="Bezproreda1"/>
        <w:ind w:left="567"/>
      </w:pPr>
      <w:r>
        <w:t>.</w:t>
      </w:r>
    </w:p>
    <w:p w14:paraId="3E7BB2BD" w14:textId="057C70C6" w:rsidR="00E85AD6" w:rsidRPr="00325DA3" w:rsidRDefault="00E85AD6" w:rsidP="00E85AD6">
      <w:pPr>
        <w:pStyle w:val="Bezproreda"/>
        <w:ind w:left="720"/>
        <w:rPr>
          <w:sz w:val="20"/>
          <w:szCs w:val="20"/>
        </w:rPr>
      </w:pPr>
      <w:r>
        <w:rPr>
          <w:sz w:val="20"/>
          <w:szCs w:val="20"/>
        </w:rPr>
        <w:t xml:space="preserve">                               Tablica 1</w:t>
      </w:r>
      <w:r w:rsidR="004055A9">
        <w:rPr>
          <w:sz w:val="20"/>
          <w:szCs w:val="20"/>
        </w:rPr>
        <w:t>3</w:t>
      </w:r>
      <w:r w:rsidR="00197741">
        <w:rPr>
          <w:sz w:val="20"/>
          <w:szCs w:val="20"/>
        </w:rPr>
        <w:t>8</w:t>
      </w:r>
      <w:r w:rsidRPr="00325DA3">
        <w:rPr>
          <w:sz w:val="20"/>
          <w:szCs w:val="20"/>
        </w:rPr>
        <w:t xml:space="preserve">: Spremnost </w:t>
      </w:r>
      <w:r>
        <w:rPr>
          <w:sz w:val="20"/>
          <w:szCs w:val="20"/>
        </w:rPr>
        <w:t>operativnih snaga vatrogastva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2803AA80" w14:textId="77777777" w:rsidTr="00515F3E">
        <w:trPr>
          <w:jc w:val="center"/>
        </w:trPr>
        <w:tc>
          <w:tcPr>
            <w:tcW w:w="2317" w:type="dxa"/>
            <w:shd w:val="clear" w:color="auto" w:fill="BDD6EE"/>
          </w:tcPr>
          <w:p w14:paraId="2A84DBD2"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45F1D4FD"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6984D59C" w14:textId="77777777" w:rsidR="00E85AD6" w:rsidRPr="00FB1A94" w:rsidRDefault="00E85AD6" w:rsidP="00515F3E">
            <w:pPr>
              <w:pStyle w:val="Bezproreda"/>
              <w:jc w:val="center"/>
              <w:rPr>
                <w:sz w:val="20"/>
                <w:szCs w:val="20"/>
              </w:rPr>
            </w:pPr>
          </w:p>
        </w:tc>
      </w:tr>
      <w:tr w:rsidR="00E85AD6" w:rsidRPr="00FB1A94" w14:paraId="66603B72" w14:textId="77777777" w:rsidTr="00515F3E">
        <w:trPr>
          <w:jc w:val="center"/>
        </w:trPr>
        <w:tc>
          <w:tcPr>
            <w:tcW w:w="2317" w:type="dxa"/>
            <w:shd w:val="clear" w:color="auto" w:fill="BDD6EE"/>
          </w:tcPr>
          <w:p w14:paraId="2FB0A866"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273917DD"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545545B6" w14:textId="77777777" w:rsidR="00E85AD6" w:rsidRPr="00FB1A94" w:rsidRDefault="00E85AD6" w:rsidP="00515F3E">
            <w:pPr>
              <w:pStyle w:val="Bezproreda"/>
              <w:jc w:val="center"/>
              <w:rPr>
                <w:sz w:val="20"/>
                <w:szCs w:val="20"/>
              </w:rPr>
            </w:pPr>
          </w:p>
        </w:tc>
      </w:tr>
      <w:tr w:rsidR="00E85AD6" w:rsidRPr="00FB1A94" w14:paraId="19A4A161" w14:textId="77777777" w:rsidTr="00515F3E">
        <w:trPr>
          <w:jc w:val="center"/>
        </w:trPr>
        <w:tc>
          <w:tcPr>
            <w:tcW w:w="2317" w:type="dxa"/>
            <w:shd w:val="clear" w:color="auto" w:fill="BDD6EE"/>
          </w:tcPr>
          <w:p w14:paraId="14D56693"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59CCC6EE"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1FF874C6" w14:textId="44EA5268" w:rsidR="00E85AD6" w:rsidRPr="00FB1A94" w:rsidRDefault="00220FEB" w:rsidP="00515F3E">
            <w:pPr>
              <w:pStyle w:val="Bezproreda"/>
              <w:jc w:val="center"/>
              <w:rPr>
                <w:sz w:val="20"/>
                <w:szCs w:val="20"/>
              </w:rPr>
            </w:pPr>
            <w:r>
              <w:rPr>
                <w:sz w:val="20"/>
                <w:szCs w:val="20"/>
              </w:rPr>
              <w:t>X</w:t>
            </w:r>
          </w:p>
        </w:tc>
      </w:tr>
      <w:tr w:rsidR="00E85AD6" w:rsidRPr="00FB1A94" w14:paraId="7CD2F233" w14:textId="77777777" w:rsidTr="00515F3E">
        <w:trPr>
          <w:jc w:val="center"/>
        </w:trPr>
        <w:tc>
          <w:tcPr>
            <w:tcW w:w="2317" w:type="dxa"/>
            <w:shd w:val="clear" w:color="auto" w:fill="BDD6EE"/>
          </w:tcPr>
          <w:p w14:paraId="5BCFCAB9" w14:textId="77777777" w:rsidR="00E85AD6" w:rsidRPr="00FB1A94" w:rsidRDefault="00E85AD6" w:rsidP="00515F3E">
            <w:pPr>
              <w:pStyle w:val="Bezproreda"/>
              <w:rPr>
                <w:sz w:val="20"/>
                <w:szCs w:val="20"/>
              </w:rPr>
            </w:pPr>
            <w:r w:rsidRPr="00FB1A94">
              <w:rPr>
                <w:sz w:val="20"/>
                <w:szCs w:val="20"/>
              </w:rPr>
              <w:t>Vrlo visoka spremnost</w:t>
            </w:r>
          </w:p>
        </w:tc>
        <w:tc>
          <w:tcPr>
            <w:tcW w:w="1276" w:type="dxa"/>
            <w:shd w:val="clear" w:color="auto" w:fill="00B050"/>
          </w:tcPr>
          <w:p w14:paraId="4DA0F5CB" w14:textId="77777777" w:rsidR="00E85AD6" w:rsidRPr="00FB1A94" w:rsidRDefault="00E85AD6" w:rsidP="00515F3E">
            <w:pPr>
              <w:pStyle w:val="Bezproreda"/>
              <w:jc w:val="center"/>
              <w:rPr>
                <w:sz w:val="20"/>
                <w:szCs w:val="20"/>
              </w:rPr>
            </w:pPr>
            <w:r w:rsidRPr="00FB1A94">
              <w:rPr>
                <w:sz w:val="20"/>
                <w:szCs w:val="20"/>
              </w:rPr>
              <w:t>1</w:t>
            </w:r>
          </w:p>
        </w:tc>
        <w:tc>
          <w:tcPr>
            <w:tcW w:w="850" w:type="dxa"/>
          </w:tcPr>
          <w:p w14:paraId="33025DBD" w14:textId="71E6F8F9" w:rsidR="00E85AD6" w:rsidRPr="00FB1A94" w:rsidRDefault="00E85AD6" w:rsidP="00515F3E">
            <w:pPr>
              <w:pStyle w:val="Bezproreda"/>
              <w:jc w:val="center"/>
              <w:rPr>
                <w:sz w:val="20"/>
                <w:szCs w:val="20"/>
              </w:rPr>
            </w:pPr>
          </w:p>
        </w:tc>
      </w:tr>
    </w:tbl>
    <w:p w14:paraId="43A286DD" w14:textId="77777777" w:rsidR="00E85AD6" w:rsidRDefault="00E85AD6" w:rsidP="00E85AD6">
      <w:pPr>
        <w:pStyle w:val="Bezproreda"/>
      </w:pPr>
    </w:p>
    <w:p w14:paraId="4D1C9B56" w14:textId="77777777" w:rsidR="00E85AD6" w:rsidRPr="00F64B18" w:rsidRDefault="00E85AD6" w:rsidP="00E85AD6">
      <w:pPr>
        <w:pStyle w:val="Bezproreda"/>
        <w:rPr>
          <w:sz w:val="16"/>
          <w:szCs w:val="16"/>
        </w:rPr>
      </w:pPr>
    </w:p>
    <w:p w14:paraId="5D7FFDEB" w14:textId="43E2A9DD" w:rsidR="00E85AD6" w:rsidRPr="00F64B18" w:rsidRDefault="00E85AD6" w:rsidP="00E85AD6">
      <w:pPr>
        <w:pStyle w:val="Bezproreda"/>
        <w:ind w:left="567"/>
        <w:rPr>
          <w:b/>
          <w:u w:val="single"/>
        </w:rPr>
      </w:pPr>
      <w:r w:rsidRPr="00F64B18">
        <w:rPr>
          <w:b/>
          <w:u w:val="single"/>
        </w:rPr>
        <w:t>Spremnost HCK</w:t>
      </w:r>
      <w:r>
        <w:rPr>
          <w:b/>
          <w:u w:val="single"/>
        </w:rPr>
        <w:t>-GDCK Čakovec</w:t>
      </w:r>
      <w:r w:rsidRPr="00F64B18">
        <w:rPr>
          <w:b/>
          <w:u w:val="single"/>
        </w:rPr>
        <w:t xml:space="preserve"> u slučaju </w:t>
      </w:r>
      <w:r w:rsidR="004C779C" w:rsidRPr="00220FEB">
        <w:rPr>
          <w:b/>
          <w:u w:val="single"/>
        </w:rPr>
        <w:t>tehnološke nesreće s opasnim tvarima</w:t>
      </w:r>
      <w:r w:rsidRPr="00F64B18">
        <w:rPr>
          <w:b/>
          <w:u w:val="single"/>
        </w:rPr>
        <w:t>:</w:t>
      </w:r>
    </w:p>
    <w:p w14:paraId="123D0BBF" w14:textId="77777777" w:rsidR="00E85AD6" w:rsidRDefault="00E85AD6" w:rsidP="00E85AD6">
      <w:pPr>
        <w:pStyle w:val="Bezproreda"/>
        <w:rPr>
          <w:bCs/>
        </w:rPr>
      </w:pPr>
      <w:r w:rsidRPr="00B47AB7">
        <w:rPr>
          <w:bCs/>
        </w:rPr>
        <w:t>Operativne snage Crvenog križa su snaga</w:t>
      </w:r>
      <w:r>
        <w:rPr>
          <w:bCs/>
        </w:rPr>
        <w:t xml:space="preserve"> koja se i u redovnoj djelatnosti bavi zaštitom i spašavanjem ljudi. </w:t>
      </w:r>
    </w:p>
    <w:p w14:paraId="4AF85D07" w14:textId="77777777" w:rsidR="00E85AD6" w:rsidRDefault="00E85AD6" w:rsidP="00E85AD6">
      <w:pPr>
        <w:pStyle w:val="Bezproreda"/>
      </w:pPr>
      <w:r>
        <w:t>Procjena spremnosti</w:t>
      </w:r>
      <w:r w:rsidRPr="00A42771">
        <w:t xml:space="preserve"> </w:t>
      </w:r>
      <w:r>
        <w:t xml:space="preserve">Hrvatskog crvenog križa, temelji se na opremljenosti i učinkovitosti u obavljanju redovnih djelatnosti za koje su osnovani. Spremnost HCK-a obzirom na brojnost, uvježbanost i opremljenost procijenjena je </w:t>
      </w:r>
      <w:r>
        <w:rPr>
          <w:b/>
        </w:rPr>
        <w:t>vrlo visokom</w:t>
      </w:r>
      <w:r w:rsidRPr="00DF3ECF">
        <w:rPr>
          <w:b/>
        </w:rPr>
        <w:t>.</w:t>
      </w:r>
    </w:p>
    <w:p w14:paraId="3515A9B0" w14:textId="77777777" w:rsidR="00E85AD6" w:rsidRDefault="00E85AD6" w:rsidP="00E85AD6">
      <w:pPr>
        <w:pStyle w:val="Bezproreda"/>
      </w:pPr>
    </w:p>
    <w:p w14:paraId="1B1B9E1B" w14:textId="00A89E56" w:rsidR="00E85AD6" w:rsidRPr="00325DA3" w:rsidRDefault="00E85AD6" w:rsidP="00E85AD6">
      <w:pPr>
        <w:pStyle w:val="Bezproreda"/>
        <w:ind w:left="720"/>
        <w:rPr>
          <w:sz w:val="20"/>
          <w:szCs w:val="20"/>
        </w:rPr>
      </w:pPr>
      <w:r>
        <w:rPr>
          <w:sz w:val="20"/>
          <w:szCs w:val="20"/>
        </w:rPr>
        <w:t xml:space="preserve">                               Tablica 1</w:t>
      </w:r>
      <w:r w:rsidR="004055A9">
        <w:rPr>
          <w:sz w:val="20"/>
          <w:szCs w:val="20"/>
        </w:rPr>
        <w:t>3</w:t>
      </w:r>
      <w:r w:rsidR="00197741">
        <w:rPr>
          <w:sz w:val="20"/>
          <w:szCs w:val="20"/>
        </w:rPr>
        <w:t>9</w:t>
      </w:r>
      <w:r w:rsidRPr="00325DA3">
        <w:rPr>
          <w:sz w:val="20"/>
          <w:szCs w:val="20"/>
        </w:rPr>
        <w:t xml:space="preserve">: Spremnost </w:t>
      </w:r>
      <w:r>
        <w:rPr>
          <w:sz w:val="20"/>
          <w:szCs w:val="20"/>
        </w:rPr>
        <w:t>HCK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077B6DEC" w14:textId="77777777" w:rsidTr="00515F3E">
        <w:trPr>
          <w:jc w:val="center"/>
        </w:trPr>
        <w:tc>
          <w:tcPr>
            <w:tcW w:w="2317" w:type="dxa"/>
            <w:shd w:val="clear" w:color="auto" w:fill="BDD6EE"/>
          </w:tcPr>
          <w:p w14:paraId="0D8D2B22"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7BBC691A"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0618FBAA" w14:textId="77777777" w:rsidR="00E85AD6" w:rsidRPr="00FB1A94" w:rsidRDefault="00E85AD6" w:rsidP="00515F3E">
            <w:pPr>
              <w:pStyle w:val="Bezproreda"/>
              <w:jc w:val="center"/>
              <w:rPr>
                <w:sz w:val="20"/>
                <w:szCs w:val="20"/>
              </w:rPr>
            </w:pPr>
          </w:p>
        </w:tc>
      </w:tr>
      <w:tr w:rsidR="00E85AD6" w:rsidRPr="00FB1A94" w14:paraId="3FED4AC4" w14:textId="77777777" w:rsidTr="00515F3E">
        <w:trPr>
          <w:jc w:val="center"/>
        </w:trPr>
        <w:tc>
          <w:tcPr>
            <w:tcW w:w="2317" w:type="dxa"/>
            <w:shd w:val="clear" w:color="auto" w:fill="BDD6EE"/>
          </w:tcPr>
          <w:p w14:paraId="25349CF3"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6E75E22D"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3B72D8A0" w14:textId="77777777" w:rsidR="00E85AD6" w:rsidRPr="00FB1A94" w:rsidRDefault="00E85AD6" w:rsidP="00515F3E">
            <w:pPr>
              <w:pStyle w:val="Bezproreda"/>
              <w:jc w:val="center"/>
              <w:rPr>
                <w:sz w:val="20"/>
                <w:szCs w:val="20"/>
              </w:rPr>
            </w:pPr>
          </w:p>
        </w:tc>
      </w:tr>
      <w:tr w:rsidR="00E85AD6" w:rsidRPr="00FB1A94" w14:paraId="02F23E73" w14:textId="77777777" w:rsidTr="00515F3E">
        <w:trPr>
          <w:jc w:val="center"/>
        </w:trPr>
        <w:tc>
          <w:tcPr>
            <w:tcW w:w="2317" w:type="dxa"/>
            <w:shd w:val="clear" w:color="auto" w:fill="BDD6EE"/>
          </w:tcPr>
          <w:p w14:paraId="0D5A167A"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541CEE8E"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74F8AC2D" w14:textId="77777777" w:rsidR="00E85AD6" w:rsidRPr="00FB1A94" w:rsidRDefault="00E85AD6" w:rsidP="00515F3E">
            <w:pPr>
              <w:pStyle w:val="Bezproreda"/>
              <w:jc w:val="center"/>
              <w:rPr>
                <w:sz w:val="20"/>
                <w:szCs w:val="20"/>
              </w:rPr>
            </w:pPr>
          </w:p>
        </w:tc>
      </w:tr>
      <w:tr w:rsidR="00E85AD6" w:rsidRPr="00FB1A94" w14:paraId="2D2F5E80" w14:textId="77777777" w:rsidTr="00515F3E">
        <w:trPr>
          <w:jc w:val="center"/>
        </w:trPr>
        <w:tc>
          <w:tcPr>
            <w:tcW w:w="2317" w:type="dxa"/>
            <w:shd w:val="clear" w:color="auto" w:fill="BDD6EE"/>
          </w:tcPr>
          <w:p w14:paraId="22527E3F" w14:textId="77777777" w:rsidR="00E85AD6" w:rsidRPr="00FB1A94" w:rsidRDefault="00E85AD6" w:rsidP="00515F3E">
            <w:pPr>
              <w:pStyle w:val="Bezproreda"/>
              <w:rPr>
                <w:sz w:val="20"/>
                <w:szCs w:val="20"/>
              </w:rPr>
            </w:pPr>
            <w:r w:rsidRPr="00FB1A94">
              <w:rPr>
                <w:sz w:val="20"/>
                <w:szCs w:val="20"/>
              </w:rPr>
              <w:t>Vrlo visoka spremnost</w:t>
            </w:r>
          </w:p>
        </w:tc>
        <w:tc>
          <w:tcPr>
            <w:tcW w:w="1276" w:type="dxa"/>
            <w:shd w:val="clear" w:color="auto" w:fill="00B050"/>
          </w:tcPr>
          <w:p w14:paraId="51C200C5" w14:textId="77777777" w:rsidR="00E85AD6" w:rsidRPr="00FB1A94" w:rsidRDefault="00E85AD6" w:rsidP="00515F3E">
            <w:pPr>
              <w:pStyle w:val="Bezproreda"/>
              <w:jc w:val="center"/>
              <w:rPr>
                <w:sz w:val="20"/>
                <w:szCs w:val="20"/>
              </w:rPr>
            </w:pPr>
            <w:r w:rsidRPr="00FB1A94">
              <w:rPr>
                <w:sz w:val="20"/>
                <w:szCs w:val="20"/>
              </w:rPr>
              <w:t>1</w:t>
            </w:r>
          </w:p>
        </w:tc>
        <w:tc>
          <w:tcPr>
            <w:tcW w:w="850" w:type="dxa"/>
          </w:tcPr>
          <w:p w14:paraId="1AA453CB" w14:textId="77777777" w:rsidR="00E85AD6" w:rsidRPr="00FB1A94" w:rsidRDefault="00E85AD6" w:rsidP="00515F3E">
            <w:pPr>
              <w:pStyle w:val="Bezproreda"/>
              <w:jc w:val="center"/>
              <w:rPr>
                <w:sz w:val="20"/>
                <w:szCs w:val="20"/>
              </w:rPr>
            </w:pPr>
            <w:r w:rsidRPr="00FB1A94">
              <w:rPr>
                <w:sz w:val="20"/>
                <w:szCs w:val="20"/>
              </w:rPr>
              <w:t>X</w:t>
            </w:r>
          </w:p>
        </w:tc>
      </w:tr>
    </w:tbl>
    <w:p w14:paraId="41FF169E" w14:textId="77777777" w:rsidR="00A067EB" w:rsidRDefault="00E85AD6" w:rsidP="00220FEB">
      <w:pPr>
        <w:pStyle w:val="Bezproreda"/>
        <w:ind w:left="720"/>
        <w:rPr>
          <w:sz w:val="20"/>
          <w:szCs w:val="20"/>
        </w:rPr>
      </w:pPr>
      <w:r>
        <w:rPr>
          <w:sz w:val="20"/>
          <w:szCs w:val="20"/>
        </w:rPr>
        <w:t xml:space="preserve">       </w:t>
      </w:r>
    </w:p>
    <w:p w14:paraId="496FC934" w14:textId="0F9465AF" w:rsidR="00E85AD6" w:rsidRPr="00220FEB" w:rsidRDefault="00E85AD6" w:rsidP="00D06B07">
      <w:pPr>
        <w:pStyle w:val="Bezproreda"/>
        <w:rPr>
          <w:sz w:val="20"/>
          <w:szCs w:val="20"/>
        </w:rPr>
      </w:pPr>
      <w:r>
        <w:rPr>
          <w:sz w:val="20"/>
          <w:szCs w:val="20"/>
        </w:rPr>
        <w:t xml:space="preserve">                 </w:t>
      </w:r>
    </w:p>
    <w:p w14:paraId="6086A468" w14:textId="5EB76A67" w:rsidR="00E85AD6" w:rsidRPr="00F64B18" w:rsidRDefault="00E85AD6" w:rsidP="00E85AD6">
      <w:pPr>
        <w:pStyle w:val="Bezproreda"/>
        <w:ind w:left="567"/>
        <w:rPr>
          <w:b/>
          <w:u w:val="single"/>
        </w:rPr>
      </w:pPr>
      <w:r w:rsidRPr="00F64B18">
        <w:rPr>
          <w:b/>
          <w:u w:val="single"/>
        </w:rPr>
        <w:t xml:space="preserve">Spremnost HGSS –stanica </w:t>
      </w:r>
      <w:r>
        <w:rPr>
          <w:b/>
          <w:u w:val="single"/>
        </w:rPr>
        <w:t>Čakovec</w:t>
      </w:r>
      <w:r w:rsidRPr="00F64B18">
        <w:rPr>
          <w:b/>
          <w:u w:val="single"/>
        </w:rPr>
        <w:t xml:space="preserve"> u slučaju </w:t>
      </w:r>
      <w:r w:rsidR="004C779C" w:rsidRPr="00220FEB">
        <w:rPr>
          <w:b/>
          <w:u w:val="single"/>
        </w:rPr>
        <w:t>tehnološke nesreće s opasnim tvarima</w:t>
      </w:r>
      <w:r w:rsidRPr="00F64B18">
        <w:rPr>
          <w:b/>
          <w:u w:val="single"/>
        </w:rPr>
        <w:t>:</w:t>
      </w:r>
    </w:p>
    <w:p w14:paraId="285E25CA" w14:textId="77777777" w:rsidR="00E85AD6" w:rsidRDefault="00E85AD6" w:rsidP="00E85AD6">
      <w:pPr>
        <w:pStyle w:val="Bezproreda"/>
        <w:rPr>
          <w:bCs/>
        </w:rPr>
      </w:pPr>
      <w:r w:rsidRPr="00B47AB7">
        <w:rPr>
          <w:bCs/>
        </w:rPr>
        <w:t xml:space="preserve">Operativne snage </w:t>
      </w:r>
      <w:r>
        <w:rPr>
          <w:bCs/>
        </w:rPr>
        <w:t>Hrvatske gorske službe spašavanja (HGSS)</w:t>
      </w:r>
      <w:r w:rsidRPr="00B47AB7">
        <w:rPr>
          <w:bCs/>
        </w:rPr>
        <w:t xml:space="preserve"> su snaga</w:t>
      </w:r>
      <w:r>
        <w:rPr>
          <w:bCs/>
        </w:rPr>
        <w:t xml:space="preserve"> koja se i u redovnoj djelatnosti bavi zaštitom i spašavanjem ljudi. </w:t>
      </w:r>
    </w:p>
    <w:p w14:paraId="3EDC8176" w14:textId="77777777" w:rsidR="00E85AD6" w:rsidRDefault="00E85AD6" w:rsidP="00E85AD6">
      <w:pPr>
        <w:pStyle w:val="Bezproreda"/>
        <w:rPr>
          <w:b/>
        </w:rPr>
      </w:pPr>
      <w:r>
        <w:t>Procjena spremnosti</w:t>
      </w:r>
      <w:r w:rsidRPr="00A42771">
        <w:t xml:space="preserve"> </w:t>
      </w:r>
      <w:r>
        <w:t xml:space="preserve">HGSS-a temelji se na opremljenosti i učinkovitosti u obavljanju redovnih djelatnosti za koje su osnovani. Spremnost HGSS-a obzirom na brojnost, uvježbanost i opremljenost procijenjena je </w:t>
      </w:r>
      <w:r>
        <w:rPr>
          <w:b/>
        </w:rPr>
        <w:t>vrlo visokom.</w:t>
      </w:r>
    </w:p>
    <w:p w14:paraId="2C5F65DC" w14:textId="77777777" w:rsidR="00E85AD6" w:rsidRPr="00920EBA" w:rsidRDefault="00E85AD6" w:rsidP="00E85AD6">
      <w:pPr>
        <w:pStyle w:val="Bezproreda"/>
      </w:pPr>
    </w:p>
    <w:p w14:paraId="62D3622A" w14:textId="3C398D4E" w:rsidR="00E85AD6" w:rsidRPr="00325DA3" w:rsidRDefault="00E85AD6" w:rsidP="00E85AD6">
      <w:pPr>
        <w:pStyle w:val="Bezproreda"/>
        <w:ind w:left="720"/>
        <w:rPr>
          <w:sz w:val="20"/>
          <w:szCs w:val="20"/>
        </w:rPr>
      </w:pPr>
      <w:r>
        <w:rPr>
          <w:sz w:val="20"/>
          <w:szCs w:val="20"/>
        </w:rPr>
        <w:t xml:space="preserve">                                Tablica 1</w:t>
      </w:r>
      <w:r w:rsidR="00197741">
        <w:rPr>
          <w:sz w:val="20"/>
          <w:szCs w:val="20"/>
        </w:rPr>
        <w:t>40</w:t>
      </w:r>
      <w:r w:rsidRPr="00325DA3">
        <w:rPr>
          <w:sz w:val="20"/>
          <w:szCs w:val="20"/>
        </w:rPr>
        <w:t xml:space="preserve">: Spremnost </w:t>
      </w:r>
      <w:r>
        <w:rPr>
          <w:sz w:val="20"/>
          <w:szCs w:val="20"/>
        </w:rPr>
        <w:t>HGSS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27308F63" w14:textId="77777777" w:rsidTr="00515F3E">
        <w:trPr>
          <w:jc w:val="center"/>
        </w:trPr>
        <w:tc>
          <w:tcPr>
            <w:tcW w:w="2317" w:type="dxa"/>
            <w:shd w:val="clear" w:color="auto" w:fill="BDD6EE"/>
          </w:tcPr>
          <w:p w14:paraId="6269DCC4"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1247408B"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5283D934" w14:textId="77777777" w:rsidR="00E85AD6" w:rsidRPr="00FB1A94" w:rsidRDefault="00E85AD6" w:rsidP="00515F3E">
            <w:pPr>
              <w:pStyle w:val="Bezproreda"/>
              <w:jc w:val="center"/>
              <w:rPr>
                <w:sz w:val="20"/>
                <w:szCs w:val="20"/>
              </w:rPr>
            </w:pPr>
          </w:p>
        </w:tc>
      </w:tr>
      <w:tr w:rsidR="00E85AD6" w:rsidRPr="00FB1A94" w14:paraId="38550F02" w14:textId="77777777" w:rsidTr="00515F3E">
        <w:trPr>
          <w:jc w:val="center"/>
        </w:trPr>
        <w:tc>
          <w:tcPr>
            <w:tcW w:w="2317" w:type="dxa"/>
            <w:shd w:val="clear" w:color="auto" w:fill="BDD6EE"/>
          </w:tcPr>
          <w:p w14:paraId="0CF9873C"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5BC5BA19"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4B813EDA" w14:textId="77777777" w:rsidR="00E85AD6" w:rsidRPr="00FB1A94" w:rsidRDefault="00E85AD6" w:rsidP="00515F3E">
            <w:pPr>
              <w:pStyle w:val="Bezproreda"/>
              <w:jc w:val="center"/>
              <w:rPr>
                <w:sz w:val="20"/>
                <w:szCs w:val="20"/>
              </w:rPr>
            </w:pPr>
          </w:p>
        </w:tc>
      </w:tr>
      <w:tr w:rsidR="00E85AD6" w:rsidRPr="00FB1A94" w14:paraId="721F8699" w14:textId="77777777" w:rsidTr="00515F3E">
        <w:trPr>
          <w:jc w:val="center"/>
        </w:trPr>
        <w:tc>
          <w:tcPr>
            <w:tcW w:w="2317" w:type="dxa"/>
            <w:shd w:val="clear" w:color="auto" w:fill="BDD6EE"/>
          </w:tcPr>
          <w:p w14:paraId="322D8317"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170AC826"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13AD1587" w14:textId="77777777" w:rsidR="00E85AD6" w:rsidRPr="00FB1A94" w:rsidRDefault="00E85AD6" w:rsidP="00515F3E">
            <w:pPr>
              <w:pStyle w:val="Bezproreda"/>
              <w:jc w:val="center"/>
              <w:rPr>
                <w:sz w:val="20"/>
                <w:szCs w:val="20"/>
              </w:rPr>
            </w:pPr>
          </w:p>
        </w:tc>
      </w:tr>
      <w:tr w:rsidR="00E85AD6" w:rsidRPr="00FB1A94" w14:paraId="03794A44" w14:textId="77777777" w:rsidTr="00515F3E">
        <w:trPr>
          <w:jc w:val="center"/>
        </w:trPr>
        <w:tc>
          <w:tcPr>
            <w:tcW w:w="2317" w:type="dxa"/>
            <w:shd w:val="clear" w:color="auto" w:fill="BDD6EE"/>
          </w:tcPr>
          <w:p w14:paraId="3E7BA261" w14:textId="77777777" w:rsidR="00E85AD6" w:rsidRPr="00FB1A94" w:rsidRDefault="00E85AD6" w:rsidP="00515F3E">
            <w:pPr>
              <w:pStyle w:val="Bezproreda"/>
              <w:rPr>
                <w:sz w:val="20"/>
                <w:szCs w:val="20"/>
              </w:rPr>
            </w:pPr>
            <w:r w:rsidRPr="00FB1A94">
              <w:rPr>
                <w:sz w:val="20"/>
                <w:szCs w:val="20"/>
              </w:rPr>
              <w:t>Vrlo visoka spremnost</w:t>
            </w:r>
          </w:p>
        </w:tc>
        <w:tc>
          <w:tcPr>
            <w:tcW w:w="1276" w:type="dxa"/>
            <w:shd w:val="clear" w:color="auto" w:fill="00B050"/>
          </w:tcPr>
          <w:p w14:paraId="28113463" w14:textId="77777777" w:rsidR="00E85AD6" w:rsidRPr="00FB1A94" w:rsidRDefault="00E85AD6" w:rsidP="00515F3E">
            <w:pPr>
              <w:pStyle w:val="Bezproreda"/>
              <w:jc w:val="center"/>
              <w:rPr>
                <w:sz w:val="20"/>
                <w:szCs w:val="20"/>
              </w:rPr>
            </w:pPr>
            <w:r w:rsidRPr="00FB1A94">
              <w:rPr>
                <w:sz w:val="20"/>
                <w:szCs w:val="20"/>
              </w:rPr>
              <w:t>1</w:t>
            </w:r>
          </w:p>
        </w:tc>
        <w:tc>
          <w:tcPr>
            <w:tcW w:w="850" w:type="dxa"/>
          </w:tcPr>
          <w:p w14:paraId="371388F1" w14:textId="77777777" w:rsidR="00E85AD6" w:rsidRPr="00FB1A94" w:rsidRDefault="00E85AD6" w:rsidP="00515F3E">
            <w:pPr>
              <w:pStyle w:val="Bezproreda"/>
              <w:jc w:val="center"/>
              <w:rPr>
                <w:sz w:val="20"/>
                <w:szCs w:val="20"/>
              </w:rPr>
            </w:pPr>
            <w:r w:rsidRPr="00FB1A94">
              <w:rPr>
                <w:sz w:val="20"/>
                <w:szCs w:val="20"/>
              </w:rPr>
              <w:t>X</w:t>
            </w:r>
          </w:p>
        </w:tc>
      </w:tr>
    </w:tbl>
    <w:p w14:paraId="301900F8" w14:textId="77777777" w:rsidR="00E85AD6" w:rsidRDefault="00E85AD6" w:rsidP="00E85AD6">
      <w:pPr>
        <w:pStyle w:val="Bezproreda"/>
      </w:pPr>
    </w:p>
    <w:p w14:paraId="4A46ED74" w14:textId="34669909" w:rsidR="00E85AD6" w:rsidRPr="007F339A" w:rsidRDefault="00E85AD6" w:rsidP="00E85AD6">
      <w:pPr>
        <w:pStyle w:val="Bezproreda"/>
        <w:ind w:left="567"/>
        <w:rPr>
          <w:b/>
          <w:u w:val="single"/>
        </w:rPr>
      </w:pPr>
      <w:r w:rsidRPr="007F339A">
        <w:rPr>
          <w:b/>
          <w:u w:val="single"/>
        </w:rPr>
        <w:t xml:space="preserve">Spremnost udruga u slučaju </w:t>
      </w:r>
      <w:r w:rsidR="004C779C" w:rsidRPr="00220FEB">
        <w:rPr>
          <w:b/>
          <w:u w:val="single"/>
        </w:rPr>
        <w:t>tehnološke nesreće s opasnim tvarima</w:t>
      </w:r>
      <w:r w:rsidRPr="007F339A">
        <w:rPr>
          <w:b/>
          <w:u w:val="single"/>
        </w:rPr>
        <w:t>:</w:t>
      </w:r>
    </w:p>
    <w:p w14:paraId="1E10604C" w14:textId="77777777" w:rsidR="00E85AD6" w:rsidRDefault="00E85AD6" w:rsidP="00E85AD6">
      <w:pPr>
        <w:pStyle w:val="Bezproreda"/>
      </w:pPr>
      <w:r w:rsidRPr="00B47AB7">
        <w:t>Ud</w:t>
      </w:r>
      <w:r>
        <w:t>ruge građana kao što su izviđači</w:t>
      </w:r>
      <w:r w:rsidRPr="00B47AB7">
        <w:t>, sportske udruge, lovačka društva,</w:t>
      </w:r>
      <w:r>
        <w:t xml:space="preserve"> radioamateri </w:t>
      </w:r>
      <w:r w:rsidRPr="00B47AB7">
        <w:t>i drugi, od interesa su za sustav civilne zaštite i to uglavnom na lokalnim</w:t>
      </w:r>
      <w:r>
        <w:t xml:space="preserve"> razinama koje </w:t>
      </w:r>
      <w:r w:rsidRPr="00B47AB7">
        <w:t>nemaju dovoljno kapaciteta iz drugih kategorija operativnih snaga više razine</w:t>
      </w:r>
      <w:r>
        <w:t xml:space="preserve"> </w:t>
      </w:r>
      <w:r w:rsidRPr="00B47AB7">
        <w:t>spremnosti</w:t>
      </w:r>
      <w:r>
        <w:t>.</w:t>
      </w:r>
    </w:p>
    <w:p w14:paraId="754AFF53" w14:textId="77777777" w:rsidR="00E85AD6" w:rsidRPr="00B96F21" w:rsidRDefault="00E85AD6" w:rsidP="00E85AD6">
      <w:pPr>
        <w:spacing w:after="0" w:line="240" w:lineRule="auto"/>
        <w:jc w:val="both"/>
        <w:rPr>
          <w:rFonts w:ascii="Times New Roman" w:hAnsi="Times New Roman"/>
          <w:sz w:val="24"/>
        </w:rPr>
      </w:pPr>
      <w:r w:rsidRPr="00B96F21">
        <w:rPr>
          <w:rFonts w:ascii="Times New Roman" w:hAnsi="Times New Roman"/>
          <w:sz w:val="24"/>
        </w:rPr>
        <w:t xml:space="preserve">Na području Općine djeluju udruge koje se </w:t>
      </w:r>
      <w:r w:rsidRPr="00B96F21">
        <w:rPr>
          <w:rFonts w:ascii="Times New Roman" w:hAnsi="Times New Roman"/>
          <w:b/>
          <w:sz w:val="24"/>
        </w:rPr>
        <w:t xml:space="preserve">mogu </w:t>
      </w:r>
      <w:r w:rsidRPr="00B96F21">
        <w:rPr>
          <w:rFonts w:ascii="Times New Roman" w:hAnsi="Times New Roman"/>
          <w:sz w:val="24"/>
        </w:rPr>
        <w:t>uključiti u provođenje mjera i aktivnosti</w:t>
      </w:r>
      <w:r w:rsidRPr="00B96F21">
        <w:rPr>
          <w:rFonts w:ascii="Times New Roman" w:hAnsi="Times New Roman"/>
          <w:sz w:val="24"/>
        </w:rPr>
        <w:br/>
        <w:t>sustava civilne zaštite:</w:t>
      </w:r>
    </w:p>
    <w:p w14:paraId="47D44405" w14:textId="77777777" w:rsidR="00A067EB" w:rsidRPr="00DB4850" w:rsidRDefault="00A067EB" w:rsidP="003944D9">
      <w:pPr>
        <w:numPr>
          <w:ilvl w:val="0"/>
          <w:numId w:val="86"/>
        </w:numPr>
        <w:spacing w:after="0" w:line="240" w:lineRule="auto"/>
        <w:jc w:val="both"/>
        <w:rPr>
          <w:rFonts w:ascii="Times New Roman" w:hAnsi="Times New Roman"/>
        </w:rPr>
      </w:pPr>
      <w:r w:rsidRPr="00DB4850">
        <w:rPr>
          <w:rFonts w:ascii="Times New Roman" w:hAnsi="Times New Roman"/>
          <w:bCs/>
          <w:iCs/>
        </w:rPr>
        <w:t>ŠRD „Štuka“</w:t>
      </w:r>
    </w:p>
    <w:p w14:paraId="35423DC6" w14:textId="77777777" w:rsidR="00A067EB" w:rsidRPr="00DB4850" w:rsidRDefault="00A067EB" w:rsidP="003944D9">
      <w:pPr>
        <w:numPr>
          <w:ilvl w:val="0"/>
          <w:numId w:val="86"/>
        </w:numPr>
        <w:spacing w:after="0" w:line="240" w:lineRule="auto"/>
        <w:jc w:val="both"/>
        <w:rPr>
          <w:rFonts w:ascii="Times New Roman" w:hAnsi="Times New Roman"/>
        </w:rPr>
      </w:pPr>
      <w:r w:rsidRPr="00DB4850">
        <w:rPr>
          <w:rFonts w:ascii="Times New Roman" w:hAnsi="Times New Roman"/>
          <w:bCs/>
          <w:iCs/>
        </w:rPr>
        <w:t>LD „Fazan“</w:t>
      </w:r>
    </w:p>
    <w:p w14:paraId="4948931F" w14:textId="77777777" w:rsidR="00A067EB" w:rsidRPr="00DB4850" w:rsidRDefault="00A067EB" w:rsidP="003944D9">
      <w:pPr>
        <w:numPr>
          <w:ilvl w:val="0"/>
          <w:numId w:val="86"/>
        </w:numPr>
        <w:spacing w:after="0" w:line="240" w:lineRule="auto"/>
        <w:jc w:val="both"/>
        <w:rPr>
          <w:rFonts w:ascii="Times New Roman" w:hAnsi="Times New Roman"/>
        </w:rPr>
      </w:pPr>
      <w:r w:rsidRPr="00DB4850">
        <w:rPr>
          <w:rFonts w:ascii="Times New Roman" w:hAnsi="Times New Roman"/>
          <w:bCs/>
          <w:iCs/>
        </w:rPr>
        <w:t>Nautički klub „Flojsar“</w:t>
      </w:r>
    </w:p>
    <w:p w14:paraId="2ECC6E2B" w14:textId="77777777" w:rsidR="00E85AD6" w:rsidRDefault="00E85AD6" w:rsidP="00E85AD6">
      <w:pPr>
        <w:pStyle w:val="Bezproreda"/>
      </w:pPr>
    </w:p>
    <w:p w14:paraId="087D25C3" w14:textId="4B0DAC36" w:rsidR="00E85AD6" w:rsidRDefault="00E85AD6" w:rsidP="00E85AD6">
      <w:pPr>
        <w:pStyle w:val="Bezproreda"/>
        <w:rPr>
          <w:b/>
        </w:rPr>
      </w:pPr>
      <w:r>
        <w:lastRenderedPageBreak/>
        <w:t xml:space="preserve">Obzirom da će se isti uključivati u aktivnosti koje i inače rade u normalnom funkcioniranju za pretpostaviti je da je njihova spremnost </w:t>
      </w:r>
      <w:r w:rsidR="004C779C">
        <w:t xml:space="preserve">visoka ali obzirom na specifičnost ugroze kao i potrebe za specijalnim sredstvima i opremom prilikom reagiranja na posljedice tehničko tehnološke nesreće, spremnost udruga se ocjenjuje </w:t>
      </w:r>
      <w:r w:rsidR="004C779C">
        <w:rPr>
          <w:b/>
        </w:rPr>
        <w:t>niskom</w:t>
      </w:r>
      <w:r w:rsidRPr="00DF3ECF">
        <w:rPr>
          <w:b/>
        </w:rPr>
        <w:t>.</w:t>
      </w:r>
    </w:p>
    <w:p w14:paraId="373DAE1A" w14:textId="77777777" w:rsidR="00197741" w:rsidRPr="00197741" w:rsidRDefault="00197741" w:rsidP="00E85AD6">
      <w:pPr>
        <w:pStyle w:val="Bezproreda"/>
        <w:rPr>
          <w:sz w:val="16"/>
          <w:szCs w:val="16"/>
        </w:rPr>
      </w:pPr>
    </w:p>
    <w:p w14:paraId="441E6C9A" w14:textId="59A2A0E1" w:rsidR="00E85AD6" w:rsidRPr="00325DA3" w:rsidRDefault="00E85AD6" w:rsidP="00E85AD6">
      <w:pPr>
        <w:pStyle w:val="Bezproreda"/>
        <w:ind w:left="720"/>
        <w:rPr>
          <w:sz w:val="20"/>
          <w:szCs w:val="20"/>
        </w:rPr>
      </w:pPr>
      <w:r>
        <w:rPr>
          <w:sz w:val="20"/>
          <w:szCs w:val="20"/>
        </w:rPr>
        <w:t xml:space="preserve">                               Tablica 1</w:t>
      </w:r>
      <w:r w:rsidR="00197741">
        <w:rPr>
          <w:sz w:val="20"/>
          <w:szCs w:val="20"/>
        </w:rPr>
        <w:t>41</w:t>
      </w:r>
      <w:r w:rsidRPr="00325DA3">
        <w:rPr>
          <w:sz w:val="20"/>
          <w:szCs w:val="20"/>
        </w:rPr>
        <w:t xml:space="preserve">: Spremnost </w:t>
      </w:r>
      <w:r>
        <w:rPr>
          <w:sz w:val="20"/>
          <w:szCs w:val="20"/>
        </w:rPr>
        <w:t>udruga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2775B41B" w14:textId="77777777" w:rsidTr="00515F3E">
        <w:trPr>
          <w:jc w:val="center"/>
        </w:trPr>
        <w:tc>
          <w:tcPr>
            <w:tcW w:w="2317" w:type="dxa"/>
            <w:shd w:val="clear" w:color="auto" w:fill="BDD6EE"/>
          </w:tcPr>
          <w:p w14:paraId="5E3923B7"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511C002B"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3A3F3F8C" w14:textId="77777777" w:rsidR="00E85AD6" w:rsidRPr="00FB1A94" w:rsidRDefault="00E85AD6" w:rsidP="00515F3E">
            <w:pPr>
              <w:pStyle w:val="Bezproreda"/>
              <w:jc w:val="center"/>
              <w:rPr>
                <w:sz w:val="20"/>
                <w:szCs w:val="20"/>
              </w:rPr>
            </w:pPr>
          </w:p>
        </w:tc>
      </w:tr>
      <w:tr w:rsidR="00E85AD6" w:rsidRPr="00FB1A94" w14:paraId="0E0FEB20" w14:textId="77777777" w:rsidTr="00515F3E">
        <w:trPr>
          <w:jc w:val="center"/>
        </w:trPr>
        <w:tc>
          <w:tcPr>
            <w:tcW w:w="2317" w:type="dxa"/>
            <w:shd w:val="clear" w:color="auto" w:fill="BDD6EE"/>
          </w:tcPr>
          <w:p w14:paraId="698B25E8"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1A3A14AB"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4137A05D" w14:textId="55C2276D" w:rsidR="00E85AD6" w:rsidRPr="00FB1A94" w:rsidRDefault="004C779C" w:rsidP="00515F3E">
            <w:pPr>
              <w:pStyle w:val="Bezproreda"/>
              <w:jc w:val="center"/>
              <w:rPr>
                <w:sz w:val="20"/>
                <w:szCs w:val="20"/>
              </w:rPr>
            </w:pPr>
            <w:r>
              <w:rPr>
                <w:sz w:val="20"/>
                <w:szCs w:val="20"/>
              </w:rPr>
              <w:t>X</w:t>
            </w:r>
          </w:p>
        </w:tc>
      </w:tr>
      <w:tr w:rsidR="00E85AD6" w:rsidRPr="00FB1A94" w14:paraId="0AE23DB5" w14:textId="77777777" w:rsidTr="00515F3E">
        <w:trPr>
          <w:jc w:val="center"/>
        </w:trPr>
        <w:tc>
          <w:tcPr>
            <w:tcW w:w="2317" w:type="dxa"/>
            <w:shd w:val="clear" w:color="auto" w:fill="BDD6EE"/>
          </w:tcPr>
          <w:p w14:paraId="13BBEE37"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2BAE6150"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5BD80FC7" w14:textId="57DD097F" w:rsidR="00E85AD6" w:rsidRPr="00FB1A94" w:rsidRDefault="00E85AD6" w:rsidP="00515F3E">
            <w:pPr>
              <w:pStyle w:val="Bezproreda"/>
              <w:jc w:val="center"/>
              <w:rPr>
                <w:sz w:val="20"/>
                <w:szCs w:val="20"/>
              </w:rPr>
            </w:pPr>
          </w:p>
        </w:tc>
      </w:tr>
      <w:tr w:rsidR="00E85AD6" w:rsidRPr="007F339A" w14:paraId="330DA602" w14:textId="77777777" w:rsidTr="00515F3E">
        <w:trPr>
          <w:jc w:val="center"/>
        </w:trPr>
        <w:tc>
          <w:tcPr>
            <w:tcW w:w="2317" w:type="dxa"/>
            <w:shd w:val="clear" w:color="auto" w:fill="BDD6EE"/>
          </w:tcPr>
          <w:p w14:paraId="2465F843" w14:textId="77777777" w:rsidR="00E85AD6" w:rsidRPr="007F339A" w:rsidRDefault="00E85AD6" w:rsidP="00515F3E">
            <w:pPr>
              <w:pStyle w:val="Bezproreda"/>
              <w:rPr>
                <w:sz w:val="20"/>
                <w:szCs w:val="20"/>
                <w:u w:val="single"/>
              </w:rPr>
            </w:pPr>
            <w:r w:rsidRPr="007F339A">
              <w:rPr>
                <w:sz w:val="20"/>
                <w:szCs w:val="20"/>
                <w:u w:val="single"/>
              </w:rPr>
              <w:t>Vrlo visoka spremnost</w:t>
            </w:r>
          </w:p>
        </w:tc>
        <w:tc>
          <w:tcPr>
            <w:tcW w:w="1276" w:type="dxa"/>
            <w:shd w:val="clear" w:color="auto" w:fill="00B050"/>
          </w:tcPr>
          <w:p w14:paraId="76F1DBF5" w14:textId="77777777" w:rsidR="00E85AD6" w:rsidRPr="007F339A" w:rsidRDefault="00E85AD6" w:rsidP="00515F3E">
            <w:pPr>
              <w:pStyle w:val="Bezproreda"/>
              <w:jc w:val="center"/>
              <w:rPr>
                <w:sz w:val="20"/>
                <w:szCs w:val="20"/>
                <w:u w:val="single"/>
              </w:rPr>
            </w:pPr>
            <w:r w:rsidRPr="007F339A">
              <w:rPr>
                <w:sz w:val="20"/>
                <w:szCs w:val="20"/>
                <w:u w:val="single"/>
              </w:rPr>
              <w:t>1</w:t>
            </w:r>
          </w:p>
        </w:tc>
        <w:tc>
          <w:tcPr>
            <w:tcW w:w="850" w:type="dxa"/>
          </w:tcPr>
          <w:p w14:paraId="379039FE" w14:textId="77777777" w:rsidR="00E85AD6" w:rsidRPr="007F339A" w:rsidRDefault="00E85AD6" w:rsidP="00515F3E">
            <w:pPr>
              <w:pStyle w:val="Bezproreda"/>
              <w:jc w:val="center"/>
              <w:rPr>
                <w:sz w:val="20"/>
                <w:szCs w:val="20"/>
                <w:u w:val="single"/>
              </w:rPr>
            </w:pPr>
          </w:p>
        </w:tc>
      </w:tr>
    </w:tbl>
    <w:p w14:paraId="62EFF195" w14:textId="77777777" w:rsidR="00E85AD6" w:rsidRPr="007F339A" w:rsidRDefault="00E85AD6" w:rsidP="00E85AD6">
      <w:pPr>
        <w:pStyle w:val="Bezproreda"/>
        <w:rPr>
          <w:u w:val="single"/>
        </w:rPr>
      </w:pPr>
    </w:p>
    <w:p w14:paraId="2A13D1D3" w14:textId="2117FC1B" w:rsidR="00E85AD6" w:rsidRPr="007F339A" w:rsidRDefault="00E85AD6" w:rsidP="00E85AD6">
      <w:pPr>
        <w:spacing w:after="0" w:line="240" w:lineRule="auto"/>
        <w:ind w:left="567"/>
        <w:jc w:val="both"/>
        <w:rPr>
          <w:rFonts w:ascii="Times New Roman" w:hAnsi="Times New Roman"/>
          <w:b/>
          <w:sz w:val="24"/>
          <w:u w:val="single"/>
        </w:rPr>
      </w:pPr>
      <w:r>
        <w:rPr>
          <w:rFonts w:ascii="Times New Roman" w:hAnsi="Times New Roman"/>
          <w:b/>
          <w:sz w:val="24"/>
          <w:u w:val="single"/>
        </w:rPr>
        <w:t xml:space="preserve">Spremnost </w:t>
      </w:r>
      <w:r w:rsidRPr="007F339A">
        <w:rPr>
          <w:rFonts w:ascii="Times New Roman" w:hAnsi="Times New Roman"/>
          <w:b/>
          <w:sz w:val="24"/>
          <w:u w:val="single"/>
        </w:rPr>
        <w:t xml:space="preserve">povjerenika CZ u </w:t>
      </w:r>
      <w:r w:rsidRPr="004C779C">
        <w:rPr>
          <w:rFonts w:ascii="Times New Roman" w:hAnsi="Times New Roman" w:cs="Times New Roman"/>
          <w:b/>
          <w:sz w:val="24"/>
          <w:szCs w:val="24"/>
          <w:u w:val="single"/>
        </w:rPr>
        <w:t xml:space="preserve">slučaju </w:t>
      </w:r>
      <w:r w:rsidR="004C779C" w:rsidRPr="004C779C">
        <w:rPr>
          <w:rFonts w:ascii="Times New Roman" w:hAnsi="Times New Roman" w:cs="Times New Roman"/>
          <w:b/>
          <w:sz w:val="24"/>
          <w:szCs w:val="24"/>
          <w:u w:val="single"/>
        </w:rPr>
        <w:t>tehnološke nesreće s opasnim tvarima</w:t>
      </w:r>
      <w:r w:rsidRPr="007F339A">
        <w:rPr>
          <w:rFonts w:ascii="Times New Roman" w:hAnsi="Times New Roman"/>
          <w:b/>
          <w:sz w:val="24"/>
          <w:u w:val="single"/>
        </w:rPr>
        <w:t>:</w:t>
      </w:r>
    </w:p>
    <w:p w14:paraId="4D37E033" w14:textId="6496031D" w:rsidR="00B551F5" w:rsidRPr="007F5D0B" w:rsidRDefault="00B551F5" w:rsidP="00B551F5">
      <w:pPr>
        <w:spacing w:after="0" w:line="240" w:lineRule="auto"/>
        <w:jc w:val="both"/>
        <w:rPr>
          <w:rFonts w:ascii="Times New Roman" w:eastAsia="Times New Roman" w:hAnsi="Times New Roman" w:cs="Times New Roman"/>
          <w:sz w:val="24"/>
          <w:szCs w:val="24"/>
          <w:lang w:eastAsia="hr-HR"/>
        </w:rPr>
      </w:pPr>
      <w:r w:rsidRPr="007F5D0B">
        <w:rPr>
          <w:rFonts w:ascii="Times New Roman" w:eastAsia="Times New Roman" w:hAnsi="Times New Roman" w:cs="Times New Roman"/>
          <w:sz w:val="24"/>
          <w:szCs w:val="24"/>
          <w:lang w:eastAsia="hr-HR"/>
        </w:rPr>
        <w:t xml:space="preserve">Općina </w:t>
      </w:r>
      <w:r>
        <w:rPr>
          <w:rFonts w:ascii="Times New Roman" w:eastAsia="Times New Roman" w:hAnsi="Times New Roman" w:cs="Times New Roman"/>
          <w:sz w:val="24"/>
          <w:szCs w:val="24"/>
          <w:lang w:eastAsia="hr-HR"/>
        </w:rPr>
        <w:t>Donja Dubrava</w:t>
      </w:r>
      <w:r w:rsidRPr="007F5D0B">
        <w:rPr>
          <w:rFonts w:ascii="Times New Roman" w:eastAsia="Times New Roman" w:hAnsi="Times New Roman" w:cs="Times New Roman"/>
          <w:sz w:val="24"/>
          <w:szCs w:val="24"/>
          <w:lang w:eastAsia="hr-HR"/>
        </w:rPr>
        <w:t xml:space="preserve"> nema oformljenu </w:t>
      </w:r>
      <w:r w:rsidRPr="007F5D0B">
        <w:rPr>
          <w:rFonts w:ascii="Times New Roman" w:eastAsia="Times New Roman" w:hAnsi="Times New Roman" w:cs="Times New Roman"/>
          <w:b/>
          <w:sz w:val="24"/>
          <w:szCs w:val="24"/>
          <w:lang w:eastAsia="hr-HR"/>
        </w:rPr>
        <w:t xml:space="preserve">postrojbu civilne zaštite. </w:t>
      </w:r>
    </w:p>
    <w:p w14:paraId="73A0E28F" w14:textId="2128C40A" w:rsidR="00B551F5" w:rsidRPr="00F9720F" w:rsidRDefault="00B551F5" w:rsidP="00B551F5">
      <w:pPr>
        <w:spacing w:after="0" w:line="240" w:lineRule="auto"/>
        <w:jc w:val="both"/>
        <w:rPr>
          <w:rFonts w:ascii="Times New Roman" w:hAnsi="Times New Roman"/>
          <w:sz w:val="24"/>
        </w:rPr>
      </w:pPr>
      <w:r w:rsidRPr="007F5D0B">
        <w:rPr>
          <w:rFonts w:ascii="Times New Roman" w:hAnsi="Times New Roman"/>
          <w:sz w:val="24"/>
        </w:rPr>
        <w:t xml:space="preserve">Za potrebe civilne zaštite Općina </w:t>
      </w:r>
      <w:r w:rsidRPr="00F049D8">
        <w:rPr>
          <w:rFonts w:ascii="Times New Roman" w:hAnsi="Times New Roman"/>
          <w:sz w:val="24"/>
        </w:rPr>
        <w:t xml:space="preserve">ima imenovano </w:t>
      </w:r>
      <w:r w:rsidRPr="00F049D8">
        <w:rPr>
          <w:rFonts w:ascii="Times New Roman" w:hAnsi="Times New Roman"/>
          <w:b/>
          <w:bCs/>
          <w:sz w:val="24"/>
        </w:rPr>
        <w:t xml:space="preserve">4 </w:t>
      </w:r>
      <w:r w:rsidRPr="00F049D8">
        <w:rPr>
          <w:rFonts w:ascii="Times New Roman" w:hAnsi="Times New Roman"/>
          <w:b/>
          <w:sz w:val="24"/>
        </w:rPr>
        <w:t>povjerenika CZ i 4 zamjenika</w:t>
      </w:r>
      <w:r w:rsidRPr="00F049D8">
        <w:rPr>
          <w:rFonts w:ascii="Times New Roman" w:hAnsi="Times New Roman"/>
          <w:sz w:val="24"/>
        </w:rPr>
        <w:t xml:space="preserve"> </w:t>
      </w:r>
      <w:r w:rsidRPr="00F049D8">
        <w:rPr>
          <w:rFonts w:ascii="Times New Roman" w:hAnsi="Times New Roman"/>
          <w:b/>
          <w:bCs/>
          <w:sz w:val="24"/>
        </w:rPr>
        <w:t>povjerenika</w:t>
      </w:r>
      <w:r w:rsidRPr="007F5D0B">
        <w:rPr>
          <w:rFonts w:ascii="Times New Roman" w:hAnsi="Times New Roman"/>
          <w:sz w:val="24"/>
        </w:rPr>
        <w:t>. Povjerenici</w:t>
      </w:r>
      <w:r w:rsidRPr="006520C7">
        <w:rPr>
          <w:rFonts w:ascii="Times New Roman" w:hAnsi="Times New Roman"/>
          <w:sz w:val="24"/>
        </w:rPr>
        <w:t xml:space="preserve"> civilne zaštite imaju izuzetno važnu ulogu, kako u preventivi, tako</w:t>
      </w:r>
      <w:r w:rsidRPr="00F9720F">
        <w:rPr>
          <w:rFonts w:ascii="Times New Roman" w:hAnsi="Times New Roman"/>
          <w:sz w:val="24"/>
        </w:rPr>
        <w:t xml:space="preserve"> i tijekom djelovanja cjelovitog sustava civilne zaštite u velikim nesrećama. </w:t>
      </w:r>
    </w:p>
    <w:p w14:paraId="330FABD4" w14:textId="77777777" w:rsidR="00A361CB" w:rsidRDefault="00A361CB" w:rsidP="00E85AD6">
      <w:pPr>
        <w:spacing w:after="0" w:line="240" w:lineRule="auto"/>
        <w:jc w:val="both"/>
        <w:rPr>
          <w:rFonts w:ascii="Times New Roman" w:hAnsi="Times New Roman"/>
          <w:sz w:val="24"/>
        </w:rPr>
      </w:pPr>
    </w:p>
    <w:p w14:paraId="6B4A52B5" w14:textId="5EAC1386" w:rsidR="00E85AD6" w:rsidRDefault="00E85AD6" w:rsidP="00E85AD6">
      <w:pPr>
        <w:spacing w:after="0" w:line="240" w:lineRule="auto"/>
        <w:jc w:val="both"/>
        <w:rPr>
          <w:rFonts w:ascii="Times New Roman" w:hAnsi="Times New Roman"/>
          <w:sz w:val="24"/>
        </w:rPr>
      </w:pPr>
      <w:r w:rsidRPr="00F9720F">
        <w:rPr>
          <w:rFonts w:ascii="Times New Roman" w:hAnsi="Times New Roman"/>
          <w:sz w:val="24"/>
        </w:rPr>
        <w:t>Spremnost povjerenika procijenjena je</w:t>
      </w:r>
      <w:r>
        <w:rPr>
          <w:rFonts w:ascii="Times New Roman" w:hAnsi="Times New Roman"/>
          <w:sz w:val="24"/>
        </w:rPr>
        <w:t xml:space="preserve"> </w:t>
      </w:r>
      <w:r w:rsidR="00A361CB">
        <w:rPr>
          <w:rFonts w:ascii="Times New Roman" w:hAnsi="Times New Roman"/>
          <w:b/>
          <w:sz w:val="24"/>
        </w:rPr>
        <w:t>niskom</w:t>
      </w:r>
      <w:r w:rsidRPr="00F9720F">
        <w:rPr>
          <w:rFonts w:ascii="Times New Roman" w:hAnsi="Times New Roman"/>
          <w:b/>
          <w:sz w:val="24"/>
        </w:rPr>
        <w:t xml:space="preserve"> </w:t>
      </w:r>
      <w:r w:rsidRPr="00F9720F">
        <w:rPr>
          <w:rFonts w:ascii="Times New Roman" w:hAnsi="Times New Roman"/>
          <w:sz w:val="24"/>
        </w:rPr>
        <w:t xml:space="preserve">obzirom </w:t>
      </w:r>
      <w:r w:rsidR="004C779C">
        <w:rPr>
          <w:rFonts w:ascii="Times New Roman" w:hAnsi="Times New Roman"/>
          <w:sz w:val="24"/>
        </w:rPr>
        <w:t xml:space="preserve">da </w:t>
      </w:r>
      <w:r w:rsidR="00B551F5">
        <w:rPr>
          <w:rFonts w:ascii="Times New Roman" w:hAnsi="Times New Roman"/>
          <w:sz w:val="24"/>
        </w:rPr>
        <w:t xml:space="preserve">su </w:t>
      </w:r>
      <w:r w:rsidR="00A361CB">
        <w:rPr>
          <w:rFonts w:ascii="Times New Roman" w:hAnsi="Times New Roman"/>
          <w:sz w:val="24"/>
        </w:rPr>
        <w:t>povjerenici</w:t>
      </w:r>
      <w:r w:rsidR="00B551F5">
        <w:rPr>
          <w:rFonts w:ascii="Times New Roman" w:hAnsi="Times New Roman"/>
          <w:sz w:val="24"/>
        </w:rPr>
        <w:t xml:space="preserve"> </w:t>
      </w:r>
      <w:r w:rsidR="00A361CB">
        <w:rPr>
          <w:rFonts w:ascii="Times New Roman" w:hAnsi="Times New Roman"/>
          <w:sz w:val="24"/>
        </w:rPr>
        <w:t xml:space="preserve">imenovani </w:t>
      </w:r>
      <w:r w:rsidR="00B551F5">
        <w:rPr>
          <w:rFonts w:ascii="Times New Roman" w:hAnsi="Times New Roman"/>
          <w:sz w:val="24"/>
        </w:rPr>
        <w:t>i upoznati</w:t>
      </w:r>
      <w:r w:rsidR="00B551F5" w:rsidRPr="00B551F5">
        <w:rPr>
          <w:rFonts w:ascii="Times New Roman" w:hAnsi="Times New Roman"/>
          <w:sz w:val="24"/>
        </w:rPr>
        <w:t xml:space="preserve"> sa zadaćama ali nisu uvježbani za postupanje u slučaju akcidenta s opasnim tvarima.</w:t>
      </w:r>
    </w:p>
    <w:p w14:paraId="680E2425" w14:textId="77777777" w:rsidR="00B551F5" w:rsidRPr="00F9720F" w:rsidRDefault="00B551F5" w:rsidP="00E85AD6">
      <w:pPr>
        <w:spacing w:after="0" w:line="240" w:lineRule="auto"/>
        <w:jc w:val="both"/>
        <w:rPr>
          <w:rFonts w:ascii="Times New Roman" w:hAnsi="Times New Roman"/>
          <w:sz w:val="24"/>
        </w:rPr>
      </w:pPr>
    </w:p>
    <w:p w14:paraId="1D53E311" w14:textId="671BB909" w:rsidR="00E85AD6" w:rsidRPr="00F9720F" w:rsidRDefault="00E85AD6" w:rsidP="00E85AD6">
      <w:pPr>
        <w:spacing w:after="0" w:line="240" w:lineRule="auto"/>
        <w:ind w:left="720"/>
        <w:jc w:val="both"/>
        <w:rPr>
          <w:rFonts w:ascii="Times New Roman" w:hAnsi="Times New Roman"/>
          <w:sz w:val="20"/>
          <w:szCs w:val="20"/>
        </w:rPr>
      </w:pPr>
      <w:r w:rsidRPr="00F9720F">
        <w:rPr>
          <w:rFonts w:ascii="Times New Roman" w:hAnsi="Times New Roman"/>
          <w:sz w:val="20"/>
          <w:szCs w:val="20"/>
        </w:rPr>
        <w:t xml:space="preserve">         </w:t>
      </w:r>
      <w:r>
        <w:rPr>
          <w:rFonts w:ascii="Times New Roman" w:hAnsi="Times New Roman"/>
          <w:sz w:val="20"/>
          <w:szCs w:val="20"/>
        </w:rPr>
        <w:t xml:space="preserve">                      Tablica 1</w:t>
      </w:r>
      <w:r w:rsidR="00197741">
        <w:rPr>
          <w:rFonts w:ascii="Times New Roman" w:hAnsi="Times New Roman"/>
          <w:sz w:val="20"/>
          <w:szCs w:val="20"/>
        </w:rPr>
        <w:t>42</w:t>
      </w:r>
      <w:r w:rsidRPr="00F9720F">
        <w:rPr>
          <w:rFonts w:ascii="Times New Roman" w:hAnsi="Times New Roman"/>
          <w:sz w:val="20"/>
          <w:szCs w:val="20"/>
        </w:rPr>
        <w:t>: Spremnost povjerenika CZ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9720F" w14:paraId="2796CCF9" w14:textId="77777777" w:rsidTr="00515F3E">
        <w:trPr>
          <w:jc w:val="center"/>
        </w:trPr>
        <w:tc>
          <w:tcPr>
            <w:tcW w:w="2317" w:type="dxa"/>
            <w:shd w:val="clear" w:color="auto" w:fill="BDD6EE"/>
          </w:tcPr>
          <w:p w14:paraId="363AB9A6" w14:textId="77777777" w:rsidR="00E85AD6" w:rsidRPr="00F9720F" w:rsidRDefault="00E85AD6" w:rsidP="00515F3E">
            <w:pPr>
              <w:spacing w:after="0" w:line="240" w:lineRule="auto"/>
              <w:jc w:val="both"/>
              <w:rPr>
                <w:rFonts w:ascii="Times New Roman" w:hAnsi="Times New Roman"/>
                <w:sz w:val="20"/>
                <w:szCs w:val="20"/>
              </w:rPr>
            </w:pPr>
            <w:r w:rsidRPr="00F9720F">
              <w:rPr>
                <w:rFonts w:ascii="Times New Roman" w:hAnsi="Times New Roman"/>
                <w:sz w:val="20"/>
                <w:szCs w:val="20"/>
              </w:rPr>
              <w:t>Vrlo niska spremnost</w:t>
            </w:r>
          </w:p>
        </w:tc>
        <w:tc>
          <w:tcPr>
            <w:tcW w:w="1276" w:type="dxa"/>
            <w:shd w:val="clear" w:color="auto" w:fill="FF0000"/>
          </w:tcPr>
          <w:p w14:paraId="05F0F12C" w14:textId="77777777" w:rsidR="00E85AD6" w:rsidRPr="00F9720F" w:rsidRDefault="00E85AD6" w:rsidP="00515F3E">
            <w:pPr>
              <w:spacing w:after="0" w:line="240" w:lineRule="auto"/>
              <w:jc w:val="center"/>
              <w:rPr>
                <w:rFonts w:ascii="Times New Roman" w:hAnsi="Times New Roman"/>
                <w:sz w:val="20"/>
                <w:szCs w:val="20"/>
              </w:rPr>
            </w:pPr>
            <w:r w:rsidRPr="00F9720F">
              <w:rPr>
                <w:rFonts w:ascii="Times New Roman" w:hAnsi="Times New Roman"/>
                <w:sz w:val="20"/>
                <w:szCs w:val="20"/>
              </w:rPr>
              <w:t>4</w:t>
            </w:r>
          </w:p>
        </w:tc>
        <w:tc>
          <w:tcPr>
            <w:tcW w:w="850" w:type="dxa"/>
          </w:tcPr>
          <w:p w14:paraId="0760CCA0" w14:textId="77777777" w:rsidR="00E85AD6" w:rsidRPr="00F9720F" w:rsidRDefault="00E85AD6" w:rsidP="00515F3E">
            <w:pPr>
              <w:spacing w:after="0" w:line="240" w:lineRule="auto"/>
              <w:jc w:val="center"/>
              <w:rPr>
                <w:rFonts w:ascii="Times New Roman" w:hAnsi="Times New Roman"/>
                <w:sz w:val="20"/>
                <w:szCs w:val="20"/>
              </w:rPr>
            </w:pPr>
          </w:p>
        </w:tc>
      </w:tr>
      <w:tr w:rsidR="00E85AD6" w:rsidRPr="00F9720F" w14:paraId="3811B708" w14:textId="77777777" w:rsidTr="00515F3E">
        <w:trPr>
          <w:jc w:val="center"/>
        </w:trPr>
        <w:tc>
          <w:tcPr>
            <w:tcW w:w="2317" w:type="dxa"/>
            <w:shd w:val="clear" w:color="auto" w:fill="BDD6EE"/>
          </w:tcPr>
          <w:p w14:paraId="5F4244CC" w14:textId="77777777" w:rsidR="00E85AD6" w:rsidRPr="00F9720F" w:rsidRDefault="00E85AD6" w:rsidP="00515F3E">
            <w:pPr>
              <w:spacing w:after="0" w:line="240" w:lineRule="auto"/>
              <w:jc w:val="both"/>
              <w:rPr>
                <w:rFonts w:ascii="Times New Roman" w:hAnsi="Times New Roman"/>
                <w:sz w:val="20"/>
                <w:szCs w:val="20"/>
              </w:rPr>
            </w:pPr>
            <w:r w:rsidRPr="00F9720F">
              <w:rPr>
                <w:rFonts w:ascii="Times New Roman" w:hAnsi="Times New Roman"/>
                <w:sz w:val="20"/>
                <w:szCs w:val="20"/>
              </w:rPr>
              <w:t>Niska spremnost</w:t>
            </w:r>
          </w:p>
        </w:tc>
        <w:tc>
          <w:tcPr>
            <w:tcW w:w="1276" w:type="dxa"/>
            <w:shd w:val="clear" w:color="auto" w:fill="FFC000"/>
          </w:tcPr>
          <w:p w14:paraId="0C5625DF" w14:textId="77777777" w:rsidR="00E85AD6" w:rsidRPr="00F9720F" w:rsidRDefault="00E85AD6" w:rsidP="00515F3E">
            <w:pPr>
              <w:spacing w:after="0" w:line="240" w:lineRule="auto"/>
              <w:jc w:val="center"/>
              <w:rPr>
                <w:rFonts w:ascii="Times New Roman" w:hAnsi="Times New Roman"/>
                <w:sz w:val="20"/>
                <w:szCs w:val="20"/>
              </w:rPr>
            </w:pPr>
            <w:r w:rsidRPr="00F9720F">
              <w:rPr>
                <w:rFonts w:ascii="Times New Roman" w:hAnsi="Times New Roman"/>
                <w:sz w:val="20"/>
                <w:szCs w:val="20"/>
              </w:rPr>
              <w:t>3</w:t>
            </w:r>
          </w:p>
        </w:tc>
        <w:tc>
          <w:tcPr>
            <w:tcW w:w="850" w:type="dxa"/>
          </w:tcPr>
          <w:p w14:paraId="5FF794BB" w14:textId="6B6AB578" w:rsidR="00E85AD6" w:rsidRPr="00F9720F" w:rsidRDefault="00A361CB" w:rsidP="00515F3E">
            <w:pPr>
              <w:spacing w:after="0" w:line="240" w:lineRule="auto"/>
              <w:jc w:val="center"/>
              <w:rPr>
                <w:rFonts w:ascii="Times New Roman" w:hAnsi="Times New Roman"/>
                <w:sz w:val="20"/>
                <w:szCs w:val="20"/>
              </w:rPr>
            </w:pPr>
            <w:r>
              <w:rPr>
                <w:rFonts w:ascii="Times New Roman" w:hAnsi="Times New Roman"/>
                <w:sz w:val="20"/>
                <w:szCs w:val="20"/>
              </w:rPr>
              <w:t>X</w:t>
            </w:r>
          </w:p>
        </w:tc>
      </w:tr>
      <w:tr w:rsidR="00E85AD6" w:rsidRPr="00F9720F" w14:paraId="12D7E32E" w14:textId="77777777" w:rsidTr="00515F3E">
        <w:trPr>
          <w:jc w:val="center"/>
        </w:trPr>
        <w:tc>
          <w:tcPr>
            <w:tcW w:w="2317" w:type="dxa"/>
            <w:shd w:val="clear" w:color="auto" w:fill="BDD6EE"/>
          </w:tcPr>
          <w:p w14:paraId="1AA7735E" w14:textId="77777777" w:rsidR="00E85AD6" w:rsidRPr="00F9720F" w:rsidRDefault="00E85AD6" w:rsidP="00515F3E">
            <w:pPr>
              <w:spacing w:after="0" w:line="240" w:lineRule="auto"/>
              <w:jc w:val="both"/>
              <w:rPr>
                <w:rFonts w:ascii="Times New Roman" w:hAnsi="Times New Roman"/>
                <w:sz w:val="20"/>
                <w:szCs w:val="20"/>
              </w:rPr>
            </w:pPr>
            <w:r w:rsidRPr="00F9720F">
              <w:rPr>
                <w:rFonts w:ascii="Times New Roman" w:hAnsi="Times New Roman"/>
                <w:sz w:val="20"/>
                <w:szCs w:val="20"/>
              </w:rPr>
              <w:t>Visoka spremnost</w:t>
            </w:r>
          </w:p>
        </w:tc>
        <w:tc>
          <w:tcPr>
            <w:tcW w:w="1276" w:type="dxa"/>
            <w:shd w:val="clear" w:color="auto" w:fill="FFFF00"/>
          </w:tcPr>
          <w:p w14:paraId="25019F3D" w14:textId="77777777" w:rsidR="00E85AD6" w:rsidRPr="00F9720F" w:rsidRDefault="00E85AD6" w:rsidP="00515F3E">
            <w:pPr>
              <w:spacing w:after="0" w:line="240" w:lineRule="auto"/>
              <w:jc w:val="center"/>
              <w:rPr>
                <w:rFonts w:ascii="Times New Roman" w:hAnsi="Times New Roman"/>
                <w:sz w:val="20"/>
                <w:szCs w:val="20"/>
              </w:rPr>
            </w:pPr>
            <w:r w:rsidRPr="00F9720F">
              <w:rPr>
                <w:rFonts w:ascii="Times New Roman" w:hAnsi="Times New Roman"/>
                <w:sz w:val="20"/>
                <w:szCs w:val="20"/>
              </w:rPr>
              <w:t>2</w:t>
            </w:r>
          </w:p>
        </w:tc>
        <w:tc>
          <w:tcPr>
            <w:tcW w:w="850" w:type="dxa"/>
          </w:tcPr>
          <w:p w14:paraId="4A46A294" w14:textId="39D2C5A0" w:rsidR="00E85AD6" w:rsidRPr="00F9720F" w:rsidRDefault="00E85AD6" w:rsidP="00515F3E">
            <w:pPr>
              <w:spacing w:after="0" w:line="240" w:lineRule="auto"/>
              <w:jc w:val="center"/>
              <w:rPr>
                <w:rFonts w:ascii="Times New Roman" w:hAnsi="Times New Roman"/>
                <w:sz w:val="20"/>
                <w:szCs w:val="20"/>
              </w:rPr>
            </w:pPr>
          </w:p>
        </w:tc>
      </w:tr>
      <w:tr w:rsidR="00E85AD6" w:rsidRPr="00F9720F" w14:paraId="727045BA" w14:textId="77777777" w:rsidTr="00515F3E">
        <w:trPr>
          <w:jc w:val="center"/>
        </w:trPr>
        <w:tc>
          <w:tcPr>
            <w:tcW w:w="2317" w:type="dxa"/>
            <w:shd w:val="clear" w:color="auto" w:fill="BDD6EE"/>
          </w:tcPr>
          <w:p w14:paraId="7F332643" w14:textId="77777777" w:rsidR="00E85AD6" w:rsidRPr="00F9720F" w:rsidRDefault="00E85AD6" w:rsidP="00515F3E">
            <w:pPr>
              <w:spacing w:after="0" w:line="240" w:lineRule="auto"/>
              <w:jc w:val="both"/>
              <w:rPr>
                <w:rFonts w:ascii="Times New Roman" w:hAnsi="Times New Roman"/>
                <w:sz w:val="20"/>
                <w:szCs w:val="20"/>
              </w:rPr>
            </w:pPr>
            <w:r w:rsidRPr="00F9720F">
              <w:rPr>
                <w:rFonts w:ascii="Times New Roman" w:hAnsi="Times New Roman"/>
                <w:sz w:val="20"/>
                <w:szCs w:val="20"/>
              </w:rPr>
              <w:t>Vrlo visoka spremnost</w:t>
            </w:r>
          </w:p>
        </w:tc>
        <w:tc>
          <w:tcPr>
            <w:tcW w:w="1276" w:type="dxa"/>
            <w:shd w:val="clear" w:color="auto" w:fill="00B050"/>
          </w:tcPr>
          <w:p w14:paraId="684FCE46" w14:textId="77777777" w:rsidR="00E85AD6" w:rsidRPr="00F9720F" w:rsidRDefault="00E85AD6" w:rsidP="00515F3E">
            <w:pPr>
              <w:spacing w:after="0" w:line="240" w:lineRule="auto"/>
              <w:jc w:val="center"/>
              <w:rPr>
                <w:rFonts w:ascii="Times New Roman" w:hAnsi="Times New Roman"/>
                <w:sz w:val="20"/>
                <w:szCs w:val="20"/>
              </w:rPr>
            </w:pPr>
            <w:r w:rsidRPr="00F9720F">
              <w:rPr>
                <w:rFonts w:ascii="Times New Roman" w:hAnsi="Times New Roman"/>
                <w:sz w:val="20"/>
                <w:szCs w:val="20"/>
              </w:rPr>
              <w:t>1</w:t>
            </w:r>
          </w:p>
        </w:tc>
        <w:tc>
          <w:tcPr>
            <w:tcW w:w="850" w:type="dxa"/>
          </w:tcPr>
          <w:p w14:paraId="58A95009" w14:textId="760D8895" w:rsidR="00E85AD6" w:rsidRPr="00F9720F" w:rsidRDefault="00E85AD6" w:rsidP="00515F3E">
            <w:pPr>
              <w:spacing w:after="0" w:line="240" w:lineRule="auto"/>
              <w:jc w:val="center"/>
              <w:rPr>
                <w:rFonts w:ascii="Times New Roman" w:hAnsi="Times New Roman"/>
                <w:sz w:val="20"/>
                <w:szCs w:val="20"/>
              </w:rPr>
            </w:pPr>
          </w:p>
        </w:tc>
      </w:tr>
    </w:tbl>
    <w:p w14:paraId="1626ACB3" w14:textId="24D26C41" w:rsidR="00A067EB" w:rsidRDefault="00A067EB" w:rsidP="00E85AD6">
      <w:pPr>
        <w:pStyle w:val="Bezproreda"/>
        <w:rPr>
          <w:b/>
        </w:rPr>
      </w:pPr>
    </w:p>
    <w:p w14:paraId="5A52421D" w14:textId="29E43814" w:rsidR="00E85AD6" w:rsidRPr="0023506C" w:rsidRDefault="00E85AD6" w:rsidP="00E85AD6">
      <w:pPr>
        <w:pStyle w:val="Bezproreda"/>
        <w:ind w:left="567"/>
        <w:rPr>
          <w:b/>
          <w:u w:val="single"/>
        </w:rPr>
      </w:pPr>
      <w:r w:rsidRPr="0023506C">
        <w:rPr>
          <w:b/>
          <w:u w:val="single"/>
        </w:rPr>
        <w:t xml:space="preserve">Spremnost koordinatora u slučaju </w:t>
      </w:r>
      <w:r w:rsidR="004C779C" w:rsidRPr="00220FEB">
        <w:rPr>
          <w:b/>
          <w:u w:val="single"/>
        </w:rPr>
        <w:t>tehnološke nesreće s opasnim tvarima</w:t>
      </w:r>
      <w:r w:rsidRPr="0023506C">
        <w:rPr>
          <w:b/>
          <w:u w:val="single"/>
        </w:rPr>
        <w:t>:</w:t>
      </w:r>
    </w:p>
    <w:p w14:paraId="29117C53" w14:textId="2CD8FE97" w:rsidR="00A067EB" w:rsidRDefault="00B551F5" w:rsidP="00A067EB">
      <w:pPr>
        <w:spacing w:after="0" w:line="240" w:lineRule="auto"/>
        <w:jc w:val="both"/>
        <w:rPr>
          <w:rFonts w:ascii="Times New Roman" w:hAnsi="Times New Roman" w:cs="Times New Roman"/>
          <w:sz w:val="24"/>
          <w:szCs w:val="24"/>
        </w:rPr>
      </w:pPr>
      <w:r w:rsidRPr="00B551F5">
        <w:rPr>
          <w:rFonts w:ascii="Times New Roman" w:hAnsi="Times New Roman" w:cs="Times New Roman"/>
          <w:sz w:val="24"/>
          <w:szCs w:val="24"/>
        </w:rPr>
        <w:t xml:space="preserve">Na području Općine imenovani su koordinatori-ovisno o mogućim ugrozama određenima Procjenom rizika. Spremnost koordinatora procijenjena je </w:t>
      </w:r>
      <w:r w:rsidRPr="00B551F5">
        <w:rPr>
          <w:rFonts w:ascii="Times New Roman" w:hAnsi="Times New Roman" w:cs="Times New Roman"/>
          <w:b/>
          <w:bCs/>
          <w:sz w:val="24"/>
          <w:szCs w:val="24"/>
        </w:rPr>
        <w:t>niskom</w:t>
      </w:r>
      <w:r w:rsidRPr="00B551F5">
        <w:rPr>
          <w:rFonts w:ascii="Times New Roman" w:hAnsi="Times New Roman" w:cs="Times New Roman"/>
          <w:sz w:val="24"/>
          <w:szCs w:val="24"/>
        </w:rPr>
        <w:t xml:space="preserve"> obzirom da su isti upoznati sa zadaćama ali nisu uvježbani za postupanje u slučaju akcidenta s opasnim tvarima.</w:t>
      </w:r>
    </w:p>
    <w:p w14:paraId="257F902F" w14:textId="77777777" w:rsidR="00B551F5" w:rsidRPr="00B96F21" w:rsidRDefault="00B551F5" w:rsidP="00A067EB">
      <w:pPr>
        <w:spacing w:after="0" w:line="240" w:lineRule="auto"/>
        <w:jc w:val="both"/>
        <w:rPr>
          <w:rFonts w:ascii="Times New Roman" w:hAnsi="Times New Roman"/>
          <w:sz w:val="24"/>
        </w:rPr>
      </w:pPr>
    </w:p>
    <w:p w14:paraId="175372C2" w14:textId="3A76009D" w:rsidR="00E85AD6" w:rsidRPr="00325DA3" w:rsidRDefault="00E85AD6" w:rsidP="00E85AD6">
      <w:pPr>
        <w:pStyle w:val="Bezproreda"/>
        <w:ind w:left="720"/>
        <w:rPr>
          <w:sz w:val="20"/>
          <w:szCs w:val="20"/>
        </w:rPr>
      </w:pPr>
      <w:r>
        <w:rPr>
          <w:sz w:val="20"/>
          <w:szCs w:val="20"/>
        </w:rPr>
        <w:t xml:space="preserve">                               Tablica 1</w:t>
      </w:r>
      <w:r w:rsidR="00197741">
        <w:rPr>
          <w:sz w:val="20"/>
          <w:szCs w:val="20"/>
        </w:rPr>
        <w:t>43</w:t>
      </w:r>
      <w:r w:rsidRPr="00325DA3">
        <w:rPr>
          <w:sz w:val="20"/>
          <w:szCs w:val="20"/>
        </w:rPr>
        <w:t xml:space="preserve">: Spremnost </w:t>
      </w:r>
      <w:r>
        <w:rPr>
          <w:sz w:val="20"/>
          <w:szCs w:val="20"/>
        </w:rPr>
        <w:t>koordinatora na lokaciji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2D675635" w14:textId="77777777" w:rsidTr="00515F3E">
        <w:trPr>
          <w:jc w:val="center"/>
        </w:trPr>
        <w:tc>
          <w:tcPr>
            <w:tcW w:w="2317" w:type="dxa"/>
            <w:shd w:val="clear" w:color="auto" w:fill="BDD6EE"/>
          </w:tcPr>
          <w:p w14:paraId="776639EA"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27C8C41D"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5C185AFC" w14:textId="29CB2DB9" w:rsidR="00E85AD6" w:rsidRPr="00FB1A94" w:rsidRDefault="00E85AD6" w:rsidP="00515F3E">
            <w:pPr>
              <w:pStyle w:val="Bezproreda"/>
              <w:jc w:val="center"/>
              <w:rPr>
                <w:sz w:val="20"/>
                <w:szCs w:val="20"/>
              </w:rPr>
            </w:pPr>
          </w:p>
        </w:tc>
      </w:tr>
      <w:tr w:rsidR="00E85AD6" w:rsidRPr="00FB1A94" w14:paraId="03A9821B" w14:textId="77777777" w:rsidTr="00515F3E">
        <w:trPr>
          <w:jc w:val="center"/>
        </w:trPr>
        <w:tc>
          <w:tcPr>
            <w:tcW w:w="2317" w:type="dxa"/>
            <w:shd w:val="clear" w:color="auto" w:fill="BDD6EE"/>
          </w:tcPr>
          <w:p w14:paraId="7062EEDE"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1E729CA8"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2DF0A2FD" w14:textId="72A5D318" w:rsidR="00E85AD6" w:rsidRPr="00FB1A94" w:rsidRDefault="00B551F5" w:rsidP="00515F3E">
            <w:pPr>
              <w:pStyle w:val="Bezproreda"/>
              <w:jc w:val="center"/>
              <w:rPr>
                <w:sz w:val="20"/>
                <w:szCs w:val="20"/>
              </w:rPr>
            </w:pPr>
            <w:r>
              <w:rPr>
                <w:sz w:val="20"/>
                <w:szCs w:val="20"/>
              </w:rPr>
              <w:t>X</w:t>
            </w:r>
          </w:p>
        </w:tc>
      </w:tr>
      <w:tr w:rsidR="00E85AD6" w:rsidRPr="00FB1A94" w14:paraId="666FE95C" w14:textId="77777777" w:rsidTr="00515F3E">
        <w:trPr>
          <w:jc w:val="center"/>
        </w:trPr>
        <w:tc>
          <w:tcPr>
            <w:tcW w:w="2317" w:type="dxa"/>
            <w:shd w:val="clear" w:color="auto" w:fill="BDD6EE"/>
          </w:tcPr>
          <w:p w14:paraId="18F0F025"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6E3986F7"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2FFBB588" w14:textId="1EDB3374" w:rsidR="00E85AD6" w:rsidRPr="00FB1A94" w:rsidRDefault="00E85AD6" w:rsidP="00515F3E">
            <w:pPr>
              <w:pStyle w:val="Bezproreda"/>
              <w:jc w:val="center"/>
              <w:rPr>
                <w:sz w:val="20"/>
                <w:szCs w:val="20"/>
              </w:rPr>
            </w:pPr>
          </w:p>
        </w:tc>
      </w:tr>
      <w:tr w:rsidR="00E85AD6" w:rsidRPr="00FB1A94" w14:paraId="594D7604" w14:textId="77777777" w:rsidTr="00515F3E">
        <w:trPr>
          <w:jc w:val="center"/>
        </w:trPr>
        <w:tc>
          <w:tcPr>
            <w:tcW w:w="2317" w:type="dxa"/>
            <w:shd w:val="clear" w:color="auto" w:fill="BDD6EE"/>
          </w:tcPr>
          <w:p w14:paraId="6E586F25" w14:textId="77777777" w:rsidR="00E85AD6" w:rsidRPr="00FB1A94" w:rsidRDefault="00E85AD6" w:rsidP="00515F3E">
            <w:pPr>
              <w:pStyle w:val="Bezproreda"/>
              <w:rPr>
                <w:sz w:val="20"/>
                <w:szCs w:val="20"/>
              </w:rPr>
            </w:pPr>
            <w:r w:rsidRPr="00FB1A94">
              <w:rPr>
                <w:sz w:val="20"/>
                <w:szCs w:val="20"/>
              </w:rPr>
              <w:t>Vrlo visoka spremnost</w:t>
            </w:r>
          </w:p>
        </w:tc>
        <w:tc>
          <w:tcPr>
            <w:tcW w:w="1276" w:type="dxa"/>
            <w:shd w:val="clear" w:color="auto" w:fill="00B050"/>
          </w:tcPr>
          <w:p w14:paraId="51ACE0E4" w14:textId="77777777" w:rsidR="00E85AD6" w:rsidRPr="00FB1A94" w:rsidRDefault="00E85AD6" w:rsidP="00515F3E">
            <w:pPr>
              <w:pStyle w:val="Bezproreda"/>
              <w:jc w:val="center"/>
              <w:rPr>
                <w:sz w:val="20"/>
                <w:szCs w:val="20"/>
              </w:rPr>
            </w:pPr>
            <w:r w:rsidRPr="00FB1A94">
              <w:rPr>
                <w:sz w:val="20"/>
                <w:szCs w:val="20"/>
              </w:rPr>
              <w:t>1</w:t>
            </w:r>
          </w:p>
        </w:tc>
        <w:tc>
          <w:tcPr>
            <w:tcW w:w="850" w:type="dxa"/>
          </w:tcPr>
          <w:p w14:paraId="703C6DCE" w14:textId="77777777" w:rsidR="00E85AD6" w:rsidRPr="00FB1A94" w:rsidRDefault="00E85AD6" w:rsidP="00515F3E">
            <w:pPr>
              <w:pStyle w:val="Bezproreda"/>
              <w:jc w:val="center"/>
              <w:rPr>
                <w:sz w:val="20"/>
                <w:szCs w:val="20"/>
              </w:rPr>
            </w:pPr>
          </w:p>
        </w:tc>
      </w:tr>
    </w:tbl>
    <w:p w14:paraId="77289DE5" w14:textId="7F6813C4" w:rsidR="00E85AD6" w:rsidRDefault="00E85AD6" w:rsidP="00E85AD6">
      <w:pPr>
        <w:pStyle w:val="Bezproreda"/>
        <w:rPr>
          <w:b/>
        </w:rPr>
      </w:pPr>
    </w:p>
    <w:p w14:paraId="6C3E5FC9" w14:textId="1A1A3415" w:rsidR="00E85AD6" w:rsidRPr="007F339A" w:rsidRDefault="00E85AD6" w:rsidP="00E85AD6">
      <w:pPr>
        <w:pStyle w:val="Bezproreda"/>
        <w:ind w:left="567"/>
        <w:rPr>
          <w:b/>
          <w:u w:val="single"/>
        </w:rPr>
      </w:pPr>
      <w:r w:rsidRPr="007F339A">
        <w:rPr>
          <w:b/>
          <w:u w:val="single"/>
        </w:rPr>
        <w:t xml:space="preserve">Spremnost pravnih osoba u slučaju </w:t>
      </w:r>
      <w:r w:rsidR="004C779C" w:rsidRPr="00220FEB">
        <w:rPr>
          <w:b/>
          <w:u w:val="single"/>
        </w:rPr>
        <w:t>tehnološke nesreće s opasnim tvarima</w:t>
      </w:r>
      <w:r w:rsidRPr="007F339A">
        <w:rPr>
          <w:b/>
          <w:u w:val="single"/>
        </w:rPr>
        <w:t>:</w:t>
      </w:r>
    </w:p>
    <w:p w14:paraId="2FED9D21" w14:textId="77777777" w:rsidR="00E85AD6" w:rsidRDefault="00E85AD6" w:rsidP="00E85AD6">
      <w:pPr>
        <w:pStyle w:val="Bezproreda"/>
        <w:rPr>
          <w:b/>
        </w:rPr>
      </w:pPr>
      <w:r>
        <w:t>Procjena spremnosti</w:t>
      </w:r>
      <w:r w:rsidRPr="00A42771">
        <w:t xml:space="preserve"> pravnih osoba </w:t>
      </w:r>
      <w:r>
        <w:t xml:space="preserve">od interesa za sustav CZ Općine koje je svojom odlukom odredio Načelnik, temelji se na opremljenosti i učinkovitosti istih u obavljanju redovnih djelatnosti za koje su osnovani. Spremnost pravnih osoba procijenjena je </w:t>
      </w:r>
      <w:r>
        <w:rPr>
          <w:b/>
        </w:rPr>
        <w:t>visokom</w:t>
      </w:r>
      <w:r w:rsidRPr="00DF3ECF">
        <w:rPr>
          <w:b/>
        </w:rPr>
        <w:t>.</w:t>
      </w:r>
    </w:p>
    <w:p w14:paraId="49B1BF3F" w14:textId="77777777" w:rsidR="00E85AD6" w:rsidRDefault="00E85AD6" w:rsidP="00E85AD6">
      <w:pPr>
        <w:pStyle w:val="Bezproreda"/>
      </w:pPr>
    </w:p>
    <w:p w14:paraId="4302BFEF" w14:textId="33D78EE3" w:rsidR="00E85AD6" w:rsidRPr="00325DA3" w:rsidRDefault="00E85AD6" w:rsidP="00E85AD6">
      <w:pPr>
        <w:pStyle w:val="Bezproreda"/>
        <w:ind w:left="720"/>
        <w:rPr>
          <w:sz w:val="20"/>
          <w:szCs w:val="20"/>
        </w:rPr>
      </w:pPr>
      <w:r>
        <w:rPr>
          <w:sz w:val="20"/>
          <w:szCs w:val="20"/>
        </w:rPr>
        <w:t xml:space="preserve">                                Tablica 1</w:t>
      </w:r>
      <w:r w:rsidR="00197741">
        <w:rPr>
          <w:sz w:val="20"/>
          <w:szCs w:val="20"/>
        </w:rPr>
        <w:t>44</w:t>
      </w:r>
      <w:r w:rsidRPr="00325DA3">
        <w:rPr>
          <w:sz w:val="20"/>
          <w:szCs w:val="20"/>
        </w:rPr>
        <w:t xml:space="preserve">: Spremnost </w:t>
      </w:r>
      <w:r>
        <w:rPr>
          <w:sz w:val="20"/>
          <w:szCs w:val="20"/>
        </w:rPr>
        <w:t>pravnih osoba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38566837" w14:textId="77777777" w:rsidTr="00515F3E">
        <w:trPr>
          <w:jc w:val="center"/>
        </w:trPr>
        <w:tc>
          <w:tcPr>
            <w:tcW w:w="2317" w:type="dxa"/>
            <w:shd w:val="clear" w:color="auto" w:fill="BDD6EE"/>
          </w:tcPr>
          <w:p w14:paraId="5B8A0AD1"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59CDC958"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46B21181" w14:textId="77777777" w:rsidR="00E85AD6" w:rsidRPr="00FB1A94" w:rsidRDefault="00E85AD6" w:rsidP="00515F3E">
            <w:pPr>
              <w:pStyle w:val="Bezproreda"/>
              <w:jc w:val="center"/>
              <w:rPr>
                <w:sz w:val="20"/>
                <w:szCs w:val="20"/>
              </w:rPr>
            </w:pPr>
          </w:p>
        </w:tc>
      </w:tr>
      <w:tr w:rsidR="00E85AD6" w:rsidRPr="00FB1A94" w14:paraId="61271746" w14:textId="77777777" w:rsidTr="00515F3E">
        <w:trPr>
          <w:jc w:val="center"/>
        </w:trPr>
        <w:tc>
          <w:tcPr>
            <w:tcW w:w="2317" w:type="dxa"/>
            <w:shd w:val="clear" w:color="auto" w:fill="BDD6EE"/>
          </w:tcPr>
          <w:p w14:paraId="65E8E477"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329184F2"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13A5F7FB" w14:textId="77777777" w:rsidR="00E85AD6" w:rsidRPr="00FB1A94" w:rsidRDefault="00E85AD6" w:rsidP="00515F3E">
            <w:pPr>
              <w:pStyle w:val="Bezproreda"/>
              <w:jc w:val="center"/>
              <w:rPr>
                <w:sz w:val="20"/>
                <w:szCs w:val="20"/>
              </w:rPr>
            </w:pPr>
          </w:p>
        </w:tc>
      </w:tr>
      <w:tr w:rsidR="00E85AD6" w:rsidRPr="00FB1A94" w14:paraId="4BE838DD" w14:textId="77777777" w:rsidTr="00515F3E">
        <w:trPr>
          <w:jc w:val="center"/>
        </w:trPr>
        <w:tc>
          <w:tcPr>
            <w:tcW w:w="2317" w:type="dxa"/>
            <w:shd w:val="clear" w:color="auto" w:fill="BDD6EE"/>
          </w:tcPr>
          <w:p w14:paraId="33B4B006"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35D1969E"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448C0D54" w14:textId="77777777" w:rsidR="00E85AD6" w:rsidRPr="00FB1A94" w:rsidRDefault="00E85AD6" w:rsidP="00515F3E">
            <w:pPr>
              <w:pStyle w:val="Bezproreda"/>
              <w:jc w:val="center"/>
              <w:rPr>
                <w:sz w:val="20"/>
                <w:szCs w:val="20"/>
              </w:rPr>
            </w:pPr>
            <w:r w:rsidRPr="00FB1A94">
              <w:rPr>
                <w:sz w:val="20"/>
                <w:szCs w:val="20"/>
              </w:rPr>
              <w:t>X</w:t>
            </w:r>
          </w:p>
        </w:tc>
      </w:tr>
      <w:tr w:rsidR="00E85AD6" w:rsidRPr="00FB1A94" w14:paraId="3E6FD460" w14:textId="77777777" w:rsidTr="00515F3E">
        <w:trPr>
          <w:jc w:val="center"/>
        </w:trPr>
        <w:tc>
          <w:tcPr>
            <w:tcW w:w="2317" w:type="dxa"/>
            <w:shd w:val="clear" w:color="auto" w:fill="BDD6EE"/>
          </w:tcPr>
          <w:p w14:paraId="26DA5EF6" w14:textId="77777777" w:rsidR="00E85AD6" w:rsidRPr="00FB1A94" w:rsidRDefault="00E85AD6" w:rsidP="00515F3E">
            <w:pPr>
              <w:pStyle w:val="Bezproreda"/>
              <w:rPr>
                <w:sz w:val="20"/>
                <w:szCs w:val="20"/>
              </w:rPr>
            </w:pPr>
            <w:r w:rsidRPr="00FB1A94">
              <w:rPr>
                <w:sz w:val="20"/>
                <w:szCs w:val="20"/>
              </w:rPr>
              <w:t>Vrlo visoka spremnost</w:t>
            </w:r>
          </w:p>
        </w:tc>
        <w:tc>
          <w:tcPr>
            <w:tcW w:w="1276" w:type="dxa"/>
            <w:shd w:val="clear" w:color="auto" w:fill="00B050"/>
          </w:tcPr>
          <w:p w14:paraId="2279D3B1" w14:textId="77777777" w:rsidR="00E85AD6" w:rsidRPr="00FB1A94" w:rsidRDefault="00E85AD6" w:rsidP="00515F3E">
            <w:pPr>
              <w:pStyle w:val="Bezproreda"/>
              <w:jc w:val="center"/>
              <w:rPr>
                <w:sz w:val="20"/>
                <w:szCs w:val="20"/>
              </w:rPr>
            </w:pPr>
            <w:r w:rsidRPr="00FB1A94">
              <w:rPr>
                <w:sz w:val="20"/>
                <w:szCs w:val="20"/>
              </w:rPr>
              <w:t>1</w:t>
            </w:r>
          </w:p>
        </w:tc>
        <w:tc>
          <w:tcPr>
            <w:tcW w:w="850" w:type="dxa"/>
          </w:tcPr>
          <w:p w14:paraId="36BAFC5A" w14:textId="77777777" w:rsidR="00E85AD6" w:rsidRPr="00FB1A94" w:rsidRDefault="00E85AD6" w:rsidP="00515F3E">
            <w:pPr>
              <w:pStyle w:val="Bezproreda"/>
              <w:jc w:val="center"/>
              <w:rPr>
                <w:sz w:val="20"/>
                <w:szCs w:val="20"/>
              </w:rPr>
            </w:pPr>
          </w:p>
        </w:tc>
      </w:tr>
    </w:tbl>
    <w:p w14:paraId="66F3FD0A" w14:textId="77777777" w:rsidR="005801D9" w:rsidRDefault="005801D9" w:rsidP="00E85AD6">
      <w:pPr>
        <w:spacing w:after="0" w:line="240" w:lineRule="auto"/>
        <w:rPr>
          <w:rFonts w:ascii="Times New Roman" w:eastAsia="Times New Roman" w:hAnsi="Times New Roman"/>
          <w:b/>
          <w:sz w:val="24"/>
          <w:szCs w:val="24"/>
        </w:rPr>
      </w:pPr>
    </w:p>
    <w:p w14:paraId="26B25ECF" w14:textId="3E01D277" w:rsidR="00E85AD6" w:rsidRPr="007F339A" w:rsidRDefault="00E85AD6" w:rsidP="00E85AD6">
      <w:pPr>
        <w:spacing w:after="0" w:line="240" w:lineRule="auto"/>
        <w:rPr>
          <w:rFonts w:ascii="Times New Roman" w:eastAsia="Times New Roman" w:hAnsi="Times New Roman"/>
          <w:sz w:val="24"/>
          <w:szCs w:val="24"/>
        </w:rPr>
      </w:pPr>
      <w:r w:rsidRPr="007F339A">
        <w:rPr>
          <w:rFonts w:ascii="Times New Roman" w:eastAsia="Times New Roman" w:hAnsi="Times New Roman"/>
          <w:b/>
          <w:sz w:val="24"/>
          <w:szCs w:val="24"/>
        </w:rPr>
        <w:t>Spremnost operativnih kapaciteta</w:t>
      </w:r>
      <w:r w:rsidRPr="007F339A">
        <w:rPr>
          <w:rFonts w:ascii="Times New Roman" w:eastAsia="Times New Roman" w:hAnsi="Times New Roman"/>
          <w:sz w:val="24"/>
          <w:szCs w:val="24"/>
        </w:rPr>
        <w:t xml:space="preserve">, uzimajući u obzir sve sudionike ocjenjuje se </w:t>
      </w:r>
      <w:r w:rsidRPr="007F339A">
        <w:rPr>
          <w:rFonts w:ascii="Times New Roman" w:eastAsia="Times New Roman" w:hAnsi="Times New Roman"/>
          <w:b/>
          <w:sz w:val="24"/>
          <w:szCs w:val="24"/>
        </w:rPr>
        <w:t xml:space="preserve">visokom    </w:t>
      </w:r>
      <w:r w:rsidRPr="007F339A">
        <w:rPr>
          <w:rFonts w:ascii="Times New Roman" w:eastAsia="Times New Roman" w:hAnsi="Times New Roman"/>
          <w:sz w:val="24"/>
          <w:szCs w:val="24"/>
        </w:rPr>
        <w:t>( z</w:t>
      </w:r>
      <w:r>
        <w:rPr>
          <w:rFonts w:ascii="Times New Roman" w:eastAsia="Times New Roman" w:hAnsi="Times New Roman"/>
          <w:sz w:val="24"/>
          <w:szCs w:val="24"/>
        </w:rPr>
        <w:t>broj ocjena za 8 sudionika je 1</w:t>
      </w:r>
      <w:r w:rsidR="00B551F5">
        <w:rPr>
          <w:rFonts w:ascii="Times New Roman" w:eastAsia="Times New Roman" w:hAnsi="Times New Roman"/>
          <w:sz w:val="24"/>
          <w:szCs w:val="24"/>
        </w:rPr>
        <w:t>6</w:t>
      </w:r>
      <w:r>
        <w:rPr>
          <w:rFonts w:ascii="Times New Roman" w:eastAsia="Times New Roman" w:hAnsi="Times New Roman"/>
          <w:sz w:val="24"/>
          <w:szCs w:val="24"/>
        </w:rPr>
        <w:t xml:space="preserve"> što u prosjeku iznosi </w:t>
      </w:r>
      <w:r w:rsidR="00A067EB">
        <w:rPr>
          <w:rFonts w:ascii="Times New Roman" w:eastAsia="Times New Roman" w:hAnsi="Times New Roman"/>
          <w:sz w:val="24"/>
          <w:szCs w:val="24"/>
        </w:rPr>
        <w:t>2</w:t>
      </w:r>
      <w:r w:rsidRPr="007F339A">
        <w:rPr>
          <w:rFonts w:ascii="Times New Roman" w:eastAsia="Times New Roman" w:hAnsi="Times New Roman"/>
          <w:sz w:val="24"/>
          <w:szCs w:val="24"/>
        </w:rPr>
        <w:t>).</w:t>
      </w:r>
    </w:p>
    <w:p w14:paraId="23EBE485" w14:textId="77777777" w:rsidR="00E85AD6" w:rsidRDefault="00E85AD6" w:rsidP="00E85AD6">
      <w:pPr>
        <w:spacing w:after="0" w:line="240" w:lineRule="auto"/>
        <w:jc w:val="both"/>
        <w:rPr>
          <w:rFonts w:ascii="Times New Roman" w:eastAsia="Calibri" w:hAnsi="Times New Roman" w:cs="Times New Roman"/>
          <w:sz w:val="24"/>
        </w:rPr>
      </w:pPr>
    </w:p>
    <w:p w14:paraId="4D475236" w14:textId="77777777" w:rsidR="005801D9" w:rsidRPr="007F339A" w:rsidRDefault="005801D9" w:rsidP="00E85AD6">
      <w:pPr>
        <w:spacing w:after="0" w:line="240" w:lineRule="auto"/>
        <w:jc w:val="both"/>
        <w:rPr>
          <w:rFonts w:ascii="Times New Roman" w:eastAsia="Calibri" w:hAnsi="Times New Roman" w:cs="Times New Roman"/>
          <w:sz w:val="24"/>
        </w:rPr>
      </w:pPr>
    </w:p>
    <w:p w14:paraId="2BAA9A6F" w14:textId="3ABA3F6A" w:rsidR="00E85AD6" w:rsidRPr="007F339A" w:rsidRDefault="00E85AD6" w:rsidP="00E85AD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Tablica 1</w:t>
      </w:r>
      <w:r w:rsidR="004055A9">
        <w:rPr>
          <w:rFonts w:ascii="Times New Roman" w:eastAsia="Calibri" w:hAnsi="Times New Roman" w:cs="Times New Roman"/>
          <w:sz w:val="20"/>
          <w:szCs w:val="20"/>
        </w:rPr>
        <w:t>4</w:t>
      </w:r>
      <w:r w:rsidR="00197741">
        <w:rPr>
          <w:rFonts w:ascii="Times New Roman" w:eastAsia="Calibri" w:hAnsi="Times New Roman" w:cs="Times New Roman"/>
          <w:sz w:val="20"/>
          <w:szCs w:val="20"/>
        </w:rPr>
        <w:t>5</w:t>
      </w:r>
      <w:r w:rsidRPr="007F339A">
        <w:rPr>
          <w:rFonts w:ascii="Times New Roman" w:eastAsia="Calibri" w:hAnsi="Times New Roman" w:cs="Times New Roman"/>
          <w:sz w:val="20"/>
          <w:szCs w:val="20"/>
        </w:rPr>
        <w:t>: Spremnost operativnih kapaciteta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327"/>
        <w:gridCol w:w="688"/>
        <w:gridCol w:w="999"/>
        <w:gridCol w:w="719"/>
        <w:gridCol w:w="683"/>
        <w:gridCol w:w="763"/>
        <w:gridCol w:w="1037"/>
        <w:gridCol w:w="1043"/>
        <w:gridCol w:w="839"/>
        <w:gridCol w:w="981"/>
      </w:tblGrid>
      <w:tr w:rsidR="00E85AD6" w:rsidRPr="007F339A" w14:paraId="1CAD4A81" w14:textId="77777777" w:rsidTr="00515F3E">
        <w:trPr>
          <w:jc w:val="center"/>
        </w:trPr>
        <w:tc>
          <w:tcPr>
            <w:tcW w:w="989" w:type="dxa"/>
            <w:shd w:val="clear" w:color="auto" w:fill="9CC2E5"/>
          </w:tcPr>
          <w:p w14:paraId="4AF35F2D" w14:textId="77777777" w:rsidR="00E85AD6" w:rsidRPr="007F339A" w:rsidRDefault="00E85AD6" w:rsidP="00515F3E">
            <w:pPr>
              <w:spacing w:after="0" w:line="240" w:lineRule="auto"/>
              <w:jc w:val="both"/>
              <w:rPr>
                <w:rFonts w:ascii="Times New Roman" w:eastAsia="Calibri" w:hAnsi="Times New Roman" w:cs="Times New Roman"/>
                <w:sz w:val="16"/>
                <w:szCs w:val="16"/>
              </w:rPr>
            </w:pPr>
          </w:p>
        </w:tc>
        <w:tc>
          <w:tcPr>
            <w:tcW w:w="329" w:type="dxa"/>
            <w:shd w:val="clear" w:color="auto" w:fill="9CC2E5"/>
          </w:tcPr>
          <w:p w14:paraId="75972CCB" w14:textId="77777777" w:rsidR="00E85AD6" w:rsidRPr="007F339A" w:rsidRDefault="00E85AD6" w:rsidP="00515F3E">
            <w:pPr>
              <w:spacing w:after="0" w:line="240" w:lineRule="auto"/>
              <w:jc w:val="both"/>
              <w:rPr>
                <w:rFonts w:ascii="Times New Roman" w:eastAsia="Calibri" w:hAnsi="Times New Roman" w:cs="Times New Roman"/>
                <w:sz w:val="16"/>
                <w:szCs w:val="16"/>
              </w:rPr>
            </w:pPr>
          </w:p>
        </w:tc>
        <w:tc>
          <w:tcPr>
            <w:tcW w:w="692" w:type="dxa"/>
            <w:shd w:val="clear" w:color="auto" w:fill="9CC2E5"/>
          </w:tcPr>
          <w:p w14:paraId="439E53B8"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Stožer CZ</w:t>
            </w:r>
          </w:p>
        </w:tc>
        <w:tc>
          <w:tcPr>
            <w:tcW w:w="999" w:type="dxa"/>
            <w:shd w:val="clear" w:color="auto" w:fill="9CC2E5"/>
          </w:tcPr>
          <w:p w14:paraId="2BFE89F2"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Vatrogastvo</w:t>
            </w:r>
          </w:p>
        </w:tc>
        <w:tc>
          <w:tcPr>
            <w:tcW w:w="729" w:type="dxa"/>
            <w:shd w:val="clear" w:color="auto" w:fill="9CC2E5"/>
          </w:tcPr>
          <w:p w14:paraId="5EFEC30F"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HCK</w:t>
            </w:r>
          </w:p>
        </w:tc>
        <w:tc>
          <w:tcPr>
            <w:tcW w:w="686" w:type="dxa"/>
            <w:shd w:val="clear" w:color="auto" w:fill="9CC2E5"/>
          </w:tcPr>
          <w:p w14:paraId="6E8DEE7D"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HGSS</w:t>
            </w:r>
          </w:p>
        </w:tc>
        <w:tc>
          <w:tcPr>
            <w:tcW w:w="767" w:type="dxa"/>
            <w:shd w:val="clear" w:color="auto" w:fill="9CC2E5"/>
          </w:tcPr>
          <w:p w14:paraId="56031BA8"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Udruge</w:t>
            </w:r>
          </w:p>
        </w:tc>
        <w:tc>
          <w:tcPr>
            <w:tcW w:w="1042" w:type="dxa"/>
            <w:shd w:val="clear" w:color="auto" w:fill="9CC2E5"/>
          </w:tcPr>
          <w:p w14:paraId="5048EBC0" w14:textId="7C0E64FD" w:rsidR="00E85AD6" w:rsidRPr="007F339A" w:rsidRDefault="00E85AD6" w:rsidP="00515F3E">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P</w:t>
            </w:r>
            <w:r w:rsidRPr="007F339A">
              <w:rPr>
                <w:rFonts w:ascii="Times New Roman" w:eastAsia="Calibri" w:hAnsi="Times New Roman" w:cs="Times New Roman"/>
                <w:sz w:val="16"/>
                <w:szCs w:val="16"/>
              </w:rPr>
              <w:t>ovjerenici CZ</w:t>
            </w:r>
          </w:p>
        </w:tc>
        <w:tc>
          <w:tcPr>
            <w:tcW w:w="1043" w:type="dxa"/>
            <w:shd w:val="clear" w:color="auto" w:fill="9CC2E5"/>
          </w:tcPr>
          <w:p w14:paraId="1888F7EC"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Koordinatori</w:t>
            </w:r>
          </w:p>
        </w:tc>
        <w:tc>
          <w:tcPr>
            <w:tcW w:w="850" w:type="dxa"/>
            <w:shd w:val="clear" w:color="auto" w:fill="9CC2E5"/>
          </w:tcPr>
          <w:p w14:paraId="599BE409"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Pravne osobe</w:t>
            </w:r>
          </w:p>
        </w:tc>
        <w:tc>
          <w:tcPr>
            <w:tcW w:w="936" w:type="dxa"/>
            <w:shd w:val="clear" w:color="auto" w:fill="9CC2E5"/>
          </w:tcPr>
          <w:p w14:paraId="4C881C2A" w14:textId="77777777" w:rsidR="00E85AD6" w:rsidRPr="007F339A" w:rsidRDefault="00E85AD6" w:rsidP="00515F3E">
            <w:pPr>
              <w:spacing w:after="0" w:line="240" w:lineRule="auto"/>
              <w:jc w:val="both"/>
              <w:rPr>
                <w:rFonts w:ascii="Times New Roman" w:eastAsia="Calibri" w:hAnsi="Times New Roman" w:cs="Times New Roman"/>
                <w:b/>
                <w:sz w:val="16"/>
                <w:szCs w:val="16"/>
              </w:rPr>
            </w:pPr>
            <w:r w:rsidRPr="007F339A">
              <w:rPr>
                <w:rFonts w:ascii="Times New Roman" w:eastAsia="Calibri" w:hAnsi="Times New Roman" w:cs="Times New Roman"/>
                <w:b/>
                <w:sz w:val="16"/>
                <w:szCs w:val="16"/>
              </w:rPr>
              <w:t>Sveukupno</w:t>
            </w:r>
          </w:p>
        </w:tc>
      </w:tr>
      <w:tr w:rsidR="00E85AD6" w:rsidRPr="007F339A" w14:paraId="02095487" w14:textId="77777777" w:rsidTr="00515F3E">
        <w:trPr>
          <w:jc w:val="center"/>
        </w:trPr>
        <w:tc>
          <w:tcPr>
            <w:tcW w:w="989" w:type="dxa"/>
            <w:shd w:val="clear" w:color="auto" w:fill="BDD6EE"/>
          </w:tcPr>
          <w:p w14:paraId="3F100923"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Vrlo niska spremnost</w:t>
            </w:r>
          </w:p>
        </w:tc>
        <w:tc>
          <w:tcPr>
            <w:tcW w:w="329" w:type="dxa"/>
            <w:shd w:val="clear" w:color="auto" w:fill="FF0000"/>
          </w:tcPr>
          <w:p w14:paraId="653B481F"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4</w:t>
            </w:r>
          </w:p>
        </w:tc>
        <w:tc>
          <w:tcPr>
            <w:tcW w:w="692" w:type="dxa"/>
          </w:tcPr>
          <w:p w14:paraId="2E4AC73F"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999" w:type="dxa"/>
          </w:tcPr>
          <w:p w14:paraId="05CA8AA4"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729" w:type="dxa"/>
          </w:tcPr>
          <w:p w14:paraId="46356562"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686" w:type="dxa"/>
          </w:tcPr>
          <w:p w14:paraId="097F3619"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767" w:type="dxa"/>
          </w:tcPr>
          <w:p w14:paraId="704B1A39"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1042" w:type="dxa"/>
          </w:tcPr>
          <w:p w14:paraId="0C39DEF1"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1043" w:type="dxa"/>
          </w:tcPr>
          <w:p w14:paraId="232A7C20" w14:textId="4F45412F"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850" w:type="dxa"/>
          </w:tcPr>
          <w:p w14:paraId="2FE8906C"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936" w:type="dxa"/>
            <w:shd w:val="clear" w:color="auto" w:fill="9CC2E5" w:themeFill="accent1" w:themeFillTint="99"/>
          </w:tcPr>
          <w:p w14:paraId="07F94CF0"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r>
      <w:tr w:rsidR="00E85AD6" w:rsidRPr="007F339A" w14:paraId="0770AFCF" w14:textId="77777777" w:rsidTr="00515F3E">
        <w:trPr>
          <w:jc w:val="center"/>
        </w:trPr>
        <w:tc>
          <w:tcPr>
            <w:tcW w:w="989" w:type="dxa"/>
            <w:shd w:val="clear" w:color="auto" w:fill="BDD6EE"/>
          </w:tcPr>
          <w:p w14:paraId="3AFC8181"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Niska spremnost</w:t>
            </w:r>
          </w:p>
        </w:tc>
        <w:tc>
          <w:tcPr>
            <w:tcW w:w="329" w:type="dxa"/>
            <w:shd w:val="clear" w:color="auto" w:fill="FFC000"/>
          </w:tcPr>
          <w:p w14:paraId="04011021"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3</w:t>
            </w:r>
          </w:p>
        </w:tc>
        <w:tc>
          <w:tcPr>
            <w:tcW w:w="692" w:type="dxa"/>
          </w:tcPr>
          <w:p w14:paraId="37D47970"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999" w:type="dxa"/>
          </w:tcPr>
          <w:p w14:paraId="6D43810C"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729" w:type="dxa"/>
          </w:tcPr>
          <w:p w14:paraId="51BA8E83"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686" w:type="dxa"/>
          </w:tcPr>
          <w:p w14:paraId="7CFA19D1"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767" w:type="dxa"/>
          </w:tcPr>
          <w:p w14:paraId="21BD6C27" w14:textId="04E48435" w:rsidR="00E85AD6" w:rsidRPr="007F339A" w:rsidRDefault="004C779C" w:rsidP="00515F3E">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X</w:t>
            </w:r>
          </w:p>
        </w:tc>
        <w:tc>
          <w:tcPr>
            <w:tcW w:w="1042" w:type="dxa"/>
          </w:tcPr>
          <w:p w14:paraId="7AEAC624" w14:textId="11C17044" w:rsidR="00E85AD6" w:rsidRPr="007F339A" w:rsidRDefault="00A361CB" w:rsidP="00515F3E">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X</w:t>
            </w:r>
          </w:p>
        </w:tc>
        <w:tc>
          <w:tcPr>
            <w:tcW w:w="1043" w:type="dxa"/>
          </w:tcPr>
          <w:p w14:paraId="1BC05934" w14:textId="2EE28AE8" w:rsidR="00E85AD6" w:rsidRPr="007F339A" w:rsidRDefault="00B551F5" w:rsidP="00515F3E">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X</w:t>
            </w:r>
          </w:p>
        </w:tc>
        <w:tc>
          <w:tcPr>
            <w:tcW w:w="850" w:type="dxa"/>
          </w:tcPr>
          <w:p w14:paraId="3D2AD8C3"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936" w:type="dxa"/>
            <w:shd w:val="clear" w:color="auto" w:fill="9CC2E5" w:themeFill="accent1" w:themeFillTint="99"/>
          </w:tcPr>
          <w:p w14:paraId="2FCA8583"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r>
      <w:tr w:rsidR="00E85AD6" w:rsidRPr="007F339A" w14:paraId="418F6B4D" w14:textId="77777777" w:rsidTr="00515F3E">
        <w:trPr>
          <w:jc w:val="center"/>
        </w:trPr>
        <w:tc>
          <w:tcPr>
            <w:tcW w:w="989" w:type="dxa"/>
            <w:shd w:val="clear" w:color="auto" w:fill="BDD6EE"/>
          </w:tcPr>
          <w:p w14:paraId="09155B0A"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Visoka spremnost</w:t>
            </w:r>
          </w:p>
        </w:tc>
        <w:tc>
          <w:tcPr>
            <w:tcW w:w="329" w:type="dxa"/>
            <w:shd w:val="clear" w:color="auto" w:fill="FFFF00"/>
          </w:tcPr>
          <w:p w14:paraId="13524303"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2</w:t>
            </w:r>
          </w:p>
        </w:tc>
        <w:tc>
          <w:tcPr>
            <w:tcW w:w="692" w:type="dxa"/>
          </w:tcPr>
          <w:p w14:paraId="55E17C4A"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999" w:type="dxa"/>
          </w:tcPr>
          <w:p w14:paraId="466A178C" w14:textId="4DB08D6A" w:rsidR="00E85AD6" w:rsidRPr="007F339A" w:rsidRDefault="004C779C" w:rsidP="00515F3E">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X</w:t>
            </w:r>
          </w:p>
        </w:tc>
        <w:tc>
          <w:tcPr>
            <w:tcW w:w="729" w:type="dxa"/>
          </w:tcPr>
          <w:p w14:paraId="6F162894"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686" w:type="dxa"/>
          </w:tcPr>
          <w:p w14:paraId="401FA3FC"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767" w:type="dxa"/>
          </w:tcPr>
          <w:p w14:paraId="18E2DBE2" w14:textId="1753CCCD"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1042" w:type="dxa"/>
          </w:tcPr>
          <w:p w14:paraId="521A1EB4" w14:textId="4D1EBA15"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1043" w:type="dxa"/>
          </w:tcPr>
          <w:p w14:paraId="4F18C2AC" w14:textId="083CE7B6"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850" w:type="dxa"/>
          </w:tcPr>
          <w:p w14:paraId="03F10DD0" w14:textId="77777777" w:rsidR="00E85AD6" w:rsidRPr="007F339A" w:rsidRDefault="00E85AD6" w:rsidP="00515F3E">
            <w:pPr>
              <w:spacing w:after="0" w:line="240" w:lineRule="auto"/>
              <w:jc w:val="center"/>
              <w:rPr>
                <w:rFonts w:ascii="Times New Roman" w:eastAsia="Calibri" w:hAnsi="Times New Roman" w:cs="Times New Roman"/>
                <w:sz w:val="16"/>
                <w:szCs w:val="16"/>
              </w:rPr>
            </w:pPr>
            <w:r w:rsidRPr="007F339A">
              <w:rPr>
                <w:rFonts w:ascii="Times New Roman" w:eastAsia="Calibri" w:hAnsi="Times New Roman" w:cs="Times New Roman"/>
                <w:sz w:val="16"/>
                <w:szCs w:val="16"/>
              </w:rPr>
              <w:t>X</w:t>
            </w:r>
          </w:p>
        </w:tc>
        <w:tc>
          <w:tcPr>
            <w:tcW w:w="936" w:type="dxa"/>
            <w:shd w:val="clear" w:color="auto" w:fill="9CC2E5" w:themeFill="accent1" w:themeFillTint="99"/>
          </w:tcPr>
          <w:p w14:paraId="51ABA96C" w14:textId="2A300E90" w:rsidR="00E85AD6" w:rsidRPr="007F339A" w:rsidRDefault="004C779C" w:rsidP="00515F3E">
            <w:pPr>
              <w:spacing w:after="0" w:line="240" w:lineRule="auto"/>
              <w:jc w:val="center"/>
              <w:rPr>
                <w:rFonts w:ascii="Times New Roman" w:eastAsia="Calibri" w:hAnsi="Times New Roman" w:cs="Times New Roman"/>
                <w:b/>
                <w:sz w:val="16"/>
                <w:szCs w:val="16"/>
              </w:rPr>
            </w:pPr>
            <w:r>
              <w:rPr>
                <w:rFonts w:ascii="Times New Roman" w:eastAsia="Calibri" w:hAnsi="Times New Roman" w:cs="Times New Roman"/>
                <w:b/>
                <w:sz w:val="16"/>
                <w:szCs w:val="16"/>
              </w:rPr>
              <w:t>X</w:t>
            </w:r>
          </w:p>
        </w:tc>
      </w:tr>
      <w:tr w:rsidR="00E85AD6" w:rsidRPr="007F339A" w14:paraId="3252F85B" w14:textId="77777777" w:rsidTr="00515F3E">
        <w:trPr>
          <w:jc w:val="center"/>
        </w:trPr>
        <w:tc>
          <w:tcPr>
            <w:tcW w:w="989" w:type="dxa"/>
            <w:shd w:val="clear" w:color="auto" w:fill="BDD6EE"/>
          </w:tcPr>
          <w:p w14:paraId="3614455C"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Vrlo visoka spremnost</w:t>
            </w:r>
          </w:p>
        </w:tc>
        <w:tc>
          <w:tcPr>
            <w:tcW w:w="329" w:type="dxa"/>
            <w:shd w:val="clear" w:color="auto" w:fill="00B050"/>
          </w:tcPr>
          <w:p w14:paraId="42B5B2D6" w14:textId="77777777" w:rsidR="00E85AD6" w:rsidRPr="007F339A" w:rsidRDefault="00E85AD6" w:rsidP="00515F3E">
            <w:pPr>
              <w:spacing w:after="0" w:line="240" w:lineRule="auto"/>
              <w:jc w:val="both"/>
              <w:rPr>
                <w:rFonts w:ascii="Times New Roman" w:eastAsia="Calibri" w:hAnsi="Times New Roman" w:cs="Times New Roman"/>
                <w:sz w:val="16"/>
                <w:szCs w:val="16"/>
              </w:rPr>
            </w:pPr>
            <w:r w:rsidRPr="007F339A">
              <w:rPr>
                <w:rFonts w:ascii="Times New Roman" w:eastAsia="Calibri" w:hAnsi="Times New Roman" w:cs="Times New Roman"/>
                <w:sz w:val="16"/>
                <w:szCs w:val="16"/>
              </w:rPr>
              <w:t>1</w:t>
            </w:r>
          </w:p>
        </w:tc>
        <w:tc>
          <w:tcPr>
            <w:tcW w:w="692" w:type="dxa"/>
          </w:tcPr>
          <w:p w14:paraId="4F9AA278" w14:textId="77777777" w:rsidR="00E85AD6" w:rsidRPr="007F339A" w:rsidRDefault="00E85AD6" w:rsidP="00515F3E">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X</w:t>
            </w:r>
          </w:p>
        </w:tc>
        <w:tc>
          <w:tcPr>
            <w:tcW w:w="999" w:type="dxa"/>
          </w:tcPr>
          <w:p w14:paraId="7A57B08E" w14:textId="092E0323"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729" w:type="dxa"/>
          </w:tcPr>
          <w:p w14:paraId="111D250F" w14:textId="77777777" w:rsidR="00E85AD6" w:rsidRPr="007F339A" w:rsidRDefault="00E85AD6" w:rsidP="00515F3E">
            <w:pPr>
              <w:spacing w:after="0" w:line="240" w:lineRule="auto"/>
              <w:jc w:val="center"/>
              <w:rPr>
                <w:rFonts w:ascii="Times New Roman" w:eastAsia="Calibri" w:hAnsi="Times New Roman" w:cs="Times New Roman"/>
                <w:sz w:val="16"/>
                <w:szCs w:val="16"/>
              </w:rPr>
            </w:pPr>
            <w:r w:rsidRPr="007F339A">
              <w:rPr>
                <w:rFonts w:ascii="Times New Roman" w:eastAsia="Calibri" w:hAnsi="Times New Roman" w:cs="Times New Roman"/>
                <w:sz w:val="16"/>
                <w:szCs w:val="16"/>
              </w:rPr>
              <w:t>X</w:t>
            </w:r>
          </w:p>
        </w:tc>
        <w:tc>
          <w:tcPr>
            <w:tcW w:w="686" w:type="dxa"/>
          </w:tcPr>
          <w:p w14:paraId="26237277" w14:textId="77777777" w:rsidR="00E85AD6" w:rsidRPr="007F339A" w:rsidRDefault="00E85AD6" w:rsidP="00515F3E">
            <w:pPr>
              <w:spacing w:after="0" w:line="240" w:lineRule="auto"/>
              <w:jc w:val="center"/>
              <w:rPr>
                <w:rFonts w:ascii="Times New Roman" w:eastAsia="Calibri" w:hAnsi="Times New Roman" w:cs="Times New Roman"/>
                <w:sz w:val="16"/>
                <w:szCs w:val="16"/>
              </w:rPr>
            </w:pPr>
            <w:r w:rsidRPr="007F339A">
              <w:rPr>
                <w:rFonts w:ascii="Times New Roman" w:eastAsia="Calibri" w:hAnsi="Times New Roman" w:cs="Times New Roman"/>
                <w:sz w:val="16"/>
                <w:szCs w:val="16"/>
              </w:rPr>
              <w:t>X</w:t>
            </w:r>
          </w:p>
        </w:tc>
        <w:tc>
          <w:tcPr>
            <w:tcW w:w="767" w:type="dxa"/>
          </w:tcPr>
          <w:p w14:paraId="38EAF3AE"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1042" w:type="dxa"/>
          </w:tcPr>
          <w:p w14:paraId="289339BF" w14:textId="68DC6BB1"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1043" w:type="dxa"/>
          </w:tcPr>
          <w:p w14:paraId="331B1E91"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850" w:type="dxa"/>
          </w:tcPr>
          <w:p w14:paraId="327073C6" w14:textId="77777777" w:rsidR="00E85AD6" w:rsidRPr="007F339A" w:rsidRDefault="00E85AD6" w:rsidP="00515F3E">
            <w:pPr>
              <w:spacing w:after="0" w:line="240" w:lineRule="auto"/>
              <w:jc w:val="center"/>
              <w:rPr>
                <w:rFonts w:ascii="Times New Roman" w:eastAsia="Calibri" w:hAnsi="Times New Roman" w:cs="Times New Roman"/>
                <w:sz w:val="16"/>
                <w:szCs w:val="16"/>
              </w:rPr>
            </w:pPr>
          </w:p>
        </w:tc>
        <w:tc>
          <w:tcPr>
            <w:tcW w:w="936" w:type="dxa"/>
            <w:shd w:val="clear" w:color="auto" w:fill="9CC2E5" w:themeFill="accent1" w:themeFillTint="99"/>
          </w:tcPr>
          <w:p w14:paraId="1F163744" w14:textId="10AB6B34" w:rsidR="00E85AD6" w:rsidRPr="00BB2159" w:rsidRDefault="00E85AD6" w:rsidP="00515F3E">
            <w:pPr>
              <w:spacing w:after="0" w:line="240" w:lineRule="auto"/>
              <w:jc w:val="center"/>
              <w:rPr>
                <w:rFonts w:ascii="Times New Roman" w:eastAsia="Calibri" w:hAnsi="Times New Roman" w:cs="Times New Roman"/>
                <w:b/>
                <w:sz w:val="16"/>
                <w:szCs w:val="16"/>
              </w:rPr>
            </w:pPr>
          </w:p>
        </w:tc>
      </w:tr>
    </w:tbl>
    <w:p w14:paraId="7F3ACBA0" w14:textId="3A17D45C" w:rsidR="00E85AD6" w:rsidRPr="00070962" w:rsidRDefault="00E85AD6" w:rsidP="00E85AD6">
      <w:pPr>
        <w:pStyle w:val="Bezproreda"/>
      </w:pPr>
    </w:p>
    <w:p w14:paraId="0DA2B13D" w14:textId="77777777" w:rsidR="00E85AD6" w:rsidRPr="00070962" w:rsidRDefault="00E85AD6" w:rsidP="003944D9">
      <w:pPr>
        <w:pStyle w:val="Bezproreda"/>
        <w:numPr>
          <w:ilvl w:val="0"/>
          <w:numId w:val="32"/>
        </w:numPr>
        <w:ind w:left="567" w:hanging="283"/>
        <w:rPr>
          <w:b/>
        </w:rPr>
      </w:pPr>
      <w:r w:rsidRPr="00070962">
        <w:rPr>
          <w:b/>
        </w:rPr>
        <w:t>Stanje mobilnosti operativnih kapaciteta sustava civilne zaštite i stanja komunikacijskih kapaciteta</w:t>
      </w:r>
    </w:p>
    <w:p w14:paraId="35762B3B" w14:textId="77777777" w:rsidR="00E85AD6" w:rsidRPr="007F339A" w:rsidRDefault="00E85AD6" w:rsidP="00E85AD6">
      <w:pPr>
        <w:pStyle w:val="Bezproreda"/>
      </w:pPr>
      <w:r w:rsidRPr="007F339A">
        <w:t xml:space="preserve">Procjena spremnosti sustava civilne zaštite provodi se na temelju procjene stanja mobilnosti operativnih kapaciteta sustava civilne zaštite i stanja komunikacijskih kapaciteta na temelju procjene stanja </w:t>
      </w:r>
      <w:r w:rsidRPr="007F339A">
        <w:rPr>
          <w:b/>
        </w:rPr>
        <w:t>transportne potpore i komunikacijskih kapaciteta</w:t>
      </w:r>
      <w:r w:rsidRPr="007F339A">
        <w:t xml:space="preserve">. </w:t>
      </w:r>
    </w:p>
    <w:p w14:paraId="1EA5F4D8" w14:textId="4A9D471D" w:rsidR="004C779C" w:rsidRDefault="00E85AD6" w:rsidP="00A361CB">
      <w:pPr>
        <w:pStyle w:val="Bezproreda"/>
      </w:pPr>
      <w:r w:rsidRPr="007F339A">
        <w:t xml:space="preserve">Ukupna razina spremnosti operativnih kapaciteta procijenjena je </w:t>
      </w:r>
      <w:r w:rsidRPr="007F339A">
        <w:rPr>
          <w:b/>
        </w:rPr>
        <w:t>vrlo</w:t>
      </w:r>
      <w:r w:rsidRPr="007F339A">
        <w:t xml:space="preserve"> </w:t>
      </w:r>
      <w:r w:rsidRPr="007F339A">
        <w:rPr>
          <w:b/>
        </w:rPr>
        <w:t>visokom</w:t>
      </w:r>
      <w:r w:rsidRPr="007F339A">
        <w:t xml:space="preserve"> i to posebno zbog spremnosti najvažnijih operativnih kapaciteta od značaja za sustav civilne zaštite u cjelini-gotovih snaga koji posjeduju vlastite komunikacijske kapacitete te su stalno spremni odgovoriti u slučaju </w:t>
      </w:r>
      <w:r w:rsidR="001A2A9C">
        <w:t>tehničko-tehnološke katastrofe</w:t>
      </w:r>
      <w:r w:rsidRPr="007F339A">
        <w:t>.</w:t>
      </w:r>
    </w:p>
    <w:p w14:paraId="650F73EB" w14:textId="77777777" w:rsidR="001A2A9C" w:rsidRDefault="001A2A9C" w:rsidP="00E85AD6">
      <w:pPr>
        <w:pStyle w:val="Bezproreda"/>
        <w:ind w:left="720"/>
      </w:pPr>
    </w:p>
    <w:p w14:paraId="26AFDCA1" w14:textId="53624B56" w:rsidR="00E85AD6" w:rsidRPr="00325DA3" w:rsidRDefault="00E85AD6" w:rsidP="00E85AD6">
      <w:pPr>
        <w:pStyle w:val="Bezproreda"/>
        <w:ind w:left="720"/>
        <w:rPr>
          <w:sz w:val="20"/>
          <w:szCs w:val="20"/>
        </w:rPr>
      </w:pPr>
      <w:r>
        <w:rPr>
          <w:sz w:val="20"/>
          <w:szCs w:val="20"/>
        </w:rPr>
        <w:t xml:space="preserve">                               Tablica 1</w:t>
      </w:r>
      <w:r w:rsidR="004055A9">
        <w:rPr>
          <w:sz w:val="20"/>
          <w:szCs w:val="20"/>
        </w:rPr>
        <w:t>4</w:t>
      </w:r>
      <w:r w:rsidR="00197741">
        <w:rPr>
          <w:sz w:val="20"/>
          <w:szCs w:val="20"/>
        </w:rPr>
        <w:t>6</w:t>
      </w:r>
      <w:r w:rsidRPr="00325DA3">
        <w:rPr>
          <w:sz w:val="20"/>
          <w:szCs w:val="20"/>
        </w:rPr>
        <w:t xml:space="preserve">: Spremnost </w:t>
      </w:r>
      <w:r>
        <w:rPr>
          <w:sz w:val="20"/>
          <w:szCs w:val="20"/>
        </w:rPr>
        <w:t>operativnih i komunikacijskih sustava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276"/>
        <w:gridCol w:w="850"/>
      </w:tblGrid>
      <w:tr w:rsidR="00E85AD6" w:rsidRPr="00FB1A94" w14:paraId="6BD2ED02" w14:textId="77777777" w:rsidTr="00515F3E">
        <w:trPr>
          <w:jc w:val="center"/>
        </w:trPr>
        <w:tc>
          <w:tcPr>
            <w:tcW w:w="2317" w:type="dxa"/>
            <w:shd w:val="clear" w:color="auto" w:fill="BDD6EE"/>
          </w:tcPr>
          <w:p w14:paraId="43AFD53E" w14:textId="77777777" w:rsidR="00E85AD6" w:rsidRPr="00FB1A94" w:rsidRDefault="00E85AD6" w:rsidP="00515F3E">
            <w:pPr>
              <w:pStyle w:val="Bezproreda"/>
              <w:rPr>
                <w:sz w:val="20"/>
                <w:szCs w:val="20"/>
              </w:rPr>
            </w:pPr>
            <w:r w:rsidRPr="00FB1A94">
              <w:rPr>
                <w:sz w:val="20"/>
                <w:szCs w:val="20"/>
              </w:rPr>
              <w:t>Vrlo niska spremnost</w:t>
            </w:r>
          </w:p>
        </w:tc>
        <w:tc>
          <w:tcPr>
            <w:tcW w:w="1276" w:type="dxa"/>
            <w:shd w:val="clear" w:color="auto" w:fill="FF0000"/>
          </w:tcPr>
          <w:p w14:paraId="4B9493AC" w14:textId="77777777" w:rsidR="00E85AD6" w:rsidRPr="00FB1A94" w:rsidRDefault="00E85AD6" w:rsidP="00515F3E">
            <w:pPr>
              <w:pStyle w:val="Bezproreda"/>
              <w:jc w:val="center"/>
              <w:rPr>
                <w:sz w:val="20"/>
                <w:szCs w:val="20"/>
              </w:rPr>
            </w:pPr>
            <w:r w:rsidRPr="00FB1A94">
              <w:rPr>
                <w:sz w:val="20"/>
                <w:szCs w:val="20"/>
              </w:rPr>
              <w:t>4</w:t>
            </w:r>
          </w:p>
        </w:tc>
        <w:tc>
          <w:tcPr>
            <w:tcW w:w="850" w:type="dxa"/>
          </w:tcPr>
          <w:p w14:paraId="1DF219C2" w14:textId="77777777" w:rsidR="00E85AD6" w:rsidRPr="00FB1A94" w:rsidRDefault="00E85AD6" w:rsidP="00515F3E">
            <w:pPr>
              <w:pStyle w:val="Bezproreda"/>
              <w:jc w:val="center"/>
              <w:rPr>
                <w:sz w:val="20"/>
                <w:szCs w:val="20"/>
              </w:rPr>
            </w:pPr>
          </w:p>
        </w:tc>
      </w:tr>
      <w:tr w:rsidR="00E85AD6" w:rsidRPr="00FB1A94" w14:paraId="61C265B8" w14:textId="77777777" w:rsidTr="00515F3E">
        <w:trPr>
          <w:jc w:val="center"/>
        </w:trPr>
        <w:tc>
          <w:tcPr>
            <w:tcW w:w="2317" w:type="dxa"/>
            <w:shd w:val="clear" w:color="auto" w:fill="BDD6EE"/>
          </w:tcPr>
          <w:p w14:paraId="15DB5526" w14:textId="77777777" w:rsidR="00E85AD6" w:rsidRPr="00FB1A94" w:rsidRDefault="00E85AD6" w:rsidP="00515F3E">
            <w:pPr>
              <w:pStyle w:val="Bezproreda"/>
              <w:rPr>
                <w:sz w:val="20"/>
                <w:szCs w:val="20"/>
              </w:rPr>
            </w:pPr>
            <w:r w:rsidRPr="00FB1A94">
              <w:rPr>
                <w:sz w:val="20"/>
                <w:szCs w:val="20"/>
              </w:rPr>
              <w:t>Niska spremnost</w:t>
            </w:r>
          </w:p>
        </w:tc>
        <w:tc>
          <w:tcPr>
            <w:tcW w:w="1276" w:type="dxa"/>
            <w:shd w:val="clear" w:color="auto" w:fill="FFC000"/>
          </w:tcPr>
          <w:p w14:paraId="1A5E4A2E" w14:textId="77777777" w:rsidR="00E85AD6" w:rsidRPr="00FB1A94" w:rsidRDefault="00E85AD6" w:rsidP="00515F3E">
            <w:pPr>
              <w:pStyle w:val="Bezproreda"/>
              <w:jc w:val="center"/>
              <w:rPr>
                <w:sz w:val="20"/>
                <w:szCs w:val="20"/>
              </w:rPr>
            </w:pPr>
            <w:r w:rsidRPr="00FB1A94">
              <w:rPr>
                <w:sz w:val="20"/>
                <w:szCs w:val="20"/>
              </w:rPr>
              <w:t>3</w:t>
            </w:r>
          </w:p>
        </w:tc>
        <w:tc>
          <w:tcPr>
            <w:tcW w:w="850" w:type="dxa"/>
          </w:tcPr>
          <w:p w14:paraId="2E50831B" w14:textId="77777777" w:rsidR="00E85AD6" w:rsidRPr="00FB1A94" w:rsidRDefault="00E85AD6" w:rsidP="00515F3E">
            <w:pPr>
              <w:pStyle w:val="Bezproreda"/>
              <w:jc w:val="center"/>
              <w:rPr>
                <w:sz w:val="20"/>
                <w:szCs w:val="20"/>
              </w:rPr>
            </w:pPr>
          </w:p>
        </w:tc>
      </w:tr>
      <w:tr w:rsidR="00E85AD6" w:rsidRPr="00FB1A94" w14:paraId="3BC44D2E" w14:textId="77777777" w:rsidTr="00515F3E">
        <w:trPr>
          <w:jc w:val="center"/>
        </w:trPr>
        <w:tc>
          <w:tcPr>
            <w:tcW w:w="2317" w:type="dxa"/>
            <w:shd w:val="clear" w:color="auto" w:fill="BDD6EE"/>
          </w:tcPr>
          <w:p w14:paraId="79C5258C" w14:textId="77777777" w:rsidR="00E85AD6" w:rsidRPr="00FB1A94" w:rsidRDefault="00E85AD6" w:rsidP="00515F3E">
            <w:pPr>
              <w:pStyle w:val="Bezproreda"/>
              <w:rPr>
                <w:sz w:val="20"/>
                <w:szCs w:val="20"/>
              </w:rPr>
            </w:pPr>
            <w:r w:rsidRPr="00FB1A94">
              <w:rPr>
                <w:sz w:val="20"/>
                <w:szCs w:val="20"/>
              </w:rPr>
              <w:t>Visoka spremnost</w:t>
            </w:r>
          </w:p>
        </w:tc>
        <w:tc>
          <w:tcPr>
            <w:tcW w:w="1276" w:type="dxa"/>
            <w:shd w:val="clear" w:color="auto" w:fill="FFFF00"/>
          </w:tcPr>
          <w:p w14:paraId="1B3E66AB" w14:textId="77777777" w:rsidR="00E85AD6" w:rsidRPr="00FB1A94" w:rsidRDefault="00E85AD6" w:rsidP="00515F3E">
            <w:pPr>
              <w:pStyle w:val="Bezproreda"/>
              <w:jc w:val="center"/>
              <w:rPr>
                <w:sz w:val="20"/>
                <w:szCs w:val="20"/>
              </w:rPr>
            </w:pPr>
            <w:r w:rsidRPr="00FB1A94">
              <w:rPr>
                <w:sz w:val="20"/>
                <w:szCs w:val="20"/>
              </w:rPr>
              <w:t>2</w:t>
            </w:r>
          </w:p>
        </w:tc>
        <w:tc>
          <w:tcPr>
            <w:tcW w:w="850" w:type="dxa"/>
          </w:tcPr>
          <w:p w14:paraId="43F57CDF" w14:textId="77777777" w:rsidR="00E85AD6" w:rsidRPr="00FB1A94" w:rsidRDefault="00E85AD6" w:rsidP="00515F3E">
            <w:pPr>
              <w:pStyle w:val="Bezproreda"/>
              <w:jc w:val="center"/>
              <w:rPr>
                <w:sz w:val="20"/>
                <w:szCs w:val="20"/>
              </w:rPr>
            </w:pPr>
          </w:p>
        </w:tc>
      </w:tr>
      <w:tr w:rsidR="00E85AD6" w:rsidRPr="00FB1A94" w14:paraId="1B98CD99" w14:textId="77777777" w:rsidTr="00515F3E">
        <w:trPr>
          <w:jc w:val="center"/>
        </w:trPr>
        <w:tc>
          <w:tcPr>
            <w:tcW w:w="2317" w:type="dxa"/>
            <w:shd w:val="clear" w:color="auto" w:fill="BDD6EE"/>
          </w:tcPr>
          <w:p w14:paraId="74D1B334" w14:textId="77777777" w:rsidR="00E85AD6" w:rsidRPr="00FB1A94" w:rsidRDefault="00E85AD6" w:rsidP="00515F3E">
            <w:pPr>
              <w:pStyle w:val="Bezproreda"/>
              <w:rPr>
                <w:sz w:val="20"/>
                <w:szCs w:val="20"/>
              </w:rPr>
            </w:pPr>
            <w:r w:rsidRPr="00FB1A94">
              <w:rPr>
                <w:sz w:val="20"/>
                <w:szCs w:val="20"/>
              </w:rPr>
              <w:t>Vrlo visoka spremnost</w:t>
            </w:r>
          </w:p>
        </w:tc>
        <w:tc>
          <w:tcPr>
            <w:tcW w:w="1276" w:type="dxa"/>
            <w:shd w:val="clear" w:color="auto" w:fill="00B050"/>
          </w:tcPr>
          <w:p w14:paraId="2BD4B566" w14:textId="77777777" w:rsidR="00E85AD6" w:rsidRPr="00FB1A94" w:rsidRDefault="00E85AD6" w:rsidP="00515F3E">
            <w:pPr>
              <w:pStyle w:val="Bezproreda"/>
              <w:jc w:val="center"/>
              <w:rPr>
                <w:sz w:val="20"/>
                <w:szCs w:val="20"/>
              </w:rPr>
            </w:pPr>
            <w:r w:rsidRPr="00FB1A94">
              <w:rPr>
                <w:sz w:val="20"/>
                <w:szCs w:val="20"/>
              </w:rPr>
              <w:t>1</w:t>
            </w:r>
          </w:p>
        </w:tc>
        <w:tc>
          <w:tcPr>
            <w:tcW w:w="850" w:type="dxa"/>
          </w:tcPr>
          <w:p w14:paraId="1A3FC5ED" w14:textId="77777777" w:rsidR="00E85AD6" w:rsidRPr="00FB1A94" w:rsidRDefault="00E85AD6" w:rsidP="00515F3E">
            <w:pPr>
              <w:pStyle w:val="Bezproreda"/>
              <w:jc w:val="center"/>
              <w:rPr>
                <w:sz w:val="20"/>
                <w:szCs w:val="20"/>
              </w:rPr>
            </w:pPr>
            <w:r>
              <w:rPr>
                <w:sz w:val="20"/>
                <w:szCs w:val="20"/>
              </w:rPr>
              <w:t>X</w:t>
            </w:r>
          </w:p>
        </w:tc>
      </w:tr>
    </w:tbl>
    <w:p w14:paraId="2DF945F8" w14:textId="77777777" w:rsidR="00E85AD6" w:rsidRDefault="00E85AD6" w:rsidP="00E85AD6">
      <w:pPr>
        <w:pStyle w:val="Bezproreda"/>
      </w:pPr>
    </w:p>
    <w:p w14:paraId="4EFDFC0E" w14:textId="4DB1C923" w:rsidR="00E85AD6" w:rsidRDefault="00E85AD6" w:rsidP="00E85AD6">
      <w:pPr>
        <w:pStyle w:val="Bezproreda"/>
        <w:ind w:left="284"/>
      </w:pPr>
      <w:r w:rsidRPr="00070962">
        <w:rPr>
          <w:b/>
          <w:u w:val="single"/>
        </w:rPr>
        <w:t>Područje reagiranja „</w:t>
      </w:r>
      <w:r w:rsidR="004C779C" w:rsidRPr="00220FEB">
        <w:rPr>
          <w:b/>
          <w:u w:val="single"/>
        </w:rPr>
        <w:t>tehnološke nesreće s opasnim tvarima</w:t>
      </w:r>
      <w:r w:rsidRPr="00070962">
        <w:rPr>
          <w:b/>
          <w:u w:val="single"/>
        </w:rPr>
        <w:t>“ – zaključak</w:t>
      </w:r>
    </w:p>
    <w:p w14:paraId="00BB9170" w14:textId="63510D8F" w:rsidR="00E85AD6" w:rsidRDefault="00E85AD6" w:rsidP="00E85AD6">
      <w:pPr>
        <w:pStyle w:val="Bezproreda"/>
      </w:pPr>
      <w:r w:rsidRPr="00070962">
        <w:t xml:space="preserve">Procjena ukupne spremnosti sustava civilne zaštite za područje </w:t>
      </w:r>
      <w:r>
        <w:t xml:space="preserve">Općine </w:t>
      </w:r>
      <w:r w:rsidR="001A2A9C">
        <w:t>Donja Dubrava</w:t>
      </w:r>
      <w:r w:rsidRPr="00070962">
        <w:t xml:space="preserve"> u području</w:t>
      </w:r>
      <w:r>
        <w:t xml:space="preserve"> </w:t>
      </w:r>
      <w:r w:rsidRPr="00070962">
        <w:t>reagiranja i aktivnosti koje su usmjerene na zaštitu svih kategorija društvene vrijednosti</w:t>
      </w:r>
      <w:r>
        <w:t xml:space="preserve"> (život </w:t>
      </w:r>
      <w:r w:rsidRPr="00070962">
        <w:t>i zdravlje ljudi, gospodarstvo, društvena stabilnost i politika) koje su potencijalno</w:t>
      </w:r>
      <w:r>
        <w:t xml:space="preserve"> </w:t>
      </w:r>
      <w:r w:rsidRPr="00070962">
        <w:t xml:space="preserve">izložene velikoj nesreći, ocjenjuje se sa </w:t>
      </w:r>
      <w:r w:rsidRPr="00BB2159">
        <w:rPr>
          <w:b/>
        </w:rPr>
        <w:t>vrlo</w:t>
      </w:r>
      <w:r>
        <w:t xml:space="preserve"> </w:t>
      </w:r>
      <w:r w:rsidRPr="00070962">
        <w:rPr>
          <w:b/>
        </w:rPr>
        <w:t>visokom spremnošću</w:t>
      </w:r>
      <w:r w:rsidRPr="00070962">
        <w:t>.</w:t>
      </w:r>
    </w:p>
    <w:p w14:paraId="0F8358F4" w14:textId="77777777" w:rsidR="00E85AD6" w:rsidRPr="00303A5B" w:rsidRDefault="00E85AD6" w:rsidP="00E85AD6">
      <w:pPr>
        <w:pStyle w:val="Bezproreda"/>
        <w:rPr>
          <w:sz w:val="20"/>
          <w:szCs w:val="20"/>
        </w:rPr>
      </w:pPr>
    </w:p>
    <w:p w14:paraId="30121C86" w14:textId="431D8DA6" w:rsidR="002D56A9" w:rsidRDefault="00E85AD6" w:rsidP="00E85AD6">
      <w:pPr>
        <w:pStyle w:val="Bezproreda"/>
        <w:rPr>
          <w:bCs/>
          <w:sz w:val="20"/>
          <w:szCs w:val="20"/>
        </w:rPr>
      </w:pPr>
      <w:r>
        <w:rPr>
          <w:sz w:val="20"/>
          <w:szCs w:val="20"/>
        </w:rPr>
        <w:t xml:space="preserve">         Tablica 1</w:t>
      </w:r>
      <w:r w:rsidR="004055A9">
        <w:rPr>
          <w:sz w:val="20"/>
          <w:szCs w:val="20"/>
        </w:rPr>
        <w:t>4</w:t>
      </w:r>
      <w:r w:rsidR="00197741">
        <w:rPr>
          <w:sz w:val="20"/>
          <w:szCs w:val="20"/>
        </w:rPr>
        <w:t>7</w:t>
      </w:r>
      <w:r>
        <w:rPr>
          <w:sz w:val="20"/>
          <w:szCs w:val="20"/>
        </w:rPr>
        <w:t>:</w:t>
      </w:r>
      <w:r w:rsidRPr="00303A5B">
        <w:rPr>
          <w:sz w:val="20"/>
          <w:szCs w:val="20"/>
        </w:rPr>
        <w:t xml:space="preserve"> Zbirni pregled područja reagiranja operativnih </w:t>
      </w:r>
      <w:r w:rsidRPr="002D59B6">
        <w:rPr>
          <w:sz w:val="20"/>
          <w:szCs w:val="20"/>
        </w:rPr>
        <w:t xml:space="preserve">snaga u </w:t>
      </w:r>
      <w:r>
        <w:rPr>
          <w:sz w:val="20"/>
          <w:szCs w:val="20"/>
        </w:rPr>
        <w:t xml:space="preserve">slučaju </w:t>
      </w:r>
      <w:r w:rsidR="002D56A9" w:rsidRPr="002D56A9">
        <w:rPr>
          <w:bCs/>
          <w:sz w:val="20"/>
          <w:szCs w:val="20"/>
        </w:rPr>
        <w:t xml:space="preserve">tehnološke nesreće s opasnim </w:t>
      </w:r>
      <w:r w:rsidR="002D56A9">
        <w:rPr>
          <w:bCs/>
          <w:sz w:val="20"/>
          <w:szCs w:val="20"/>
        </w:rPr>
        <w:t xml:space="preserve"> </w:t>
      </w:r>
    </w:p>
    <w:p w14:paraId="3CF84BC7" w14:textId="0906BAF7" w:rsidR="00E85AD6" w:rsidRPr="002D56A9" w:rsidRDefault="002D56A9" w:rsidP="00E85AD6">
      <w:pPr>
        <w:pStyle w:val="Bezproreda"/>
        <w:rPr>
          <w:bCs/>
          <w:sz w:val="20"/>
          <w:szCs w:val="20"/>
        </w:rPr>
      </w:pPr>
      <w:r>
        <w:rPr>
          <w:bCs/>
          <w:sz w:val="20"/>
          <w:szCs w:val="20"/>
        </w:rPr>
        <w:t xml:space="preserve">          </w:t>
      </w:r>
      <w:r w:rsidRPr="002D56A9">
        <w:rPr>
          <w:bCs/>
          <w:sz w:val="20"/>
          <w:szCs w:val="20"/>
        </w:rPr>
        <w:t>tvarima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0"/>
        <w:gridCol w:w="1275"/>
        <w:gridCol w:w="1134"/>
        <w:gridCol w:w="2124"/>
        <w:gridCol w:w="1173"/>
      </w:tblGrid>
      <w:tr w:rsidR="00E85AD6" w:rsidRPr="00FB1A94" w14:paraId="5EB69159" w14:textId="77777777" w:rsidTr="00515F3E">
        <w:trPr>
          <w:jc w:val="center"/>
        </w:trPr>
        <w:tc>
          <w:tcPr>
            <w:tcW w:w="2552" w:type="dxa"/>
            <w:gridSpan w:val="2"/>
            <w:shd w:val="clear" w:color="auto" w:fill="9CC2E5"/>
          </w:tcPr>
          <w:p w14:paraId="1C7FE18B" w14:textId="77777777" w:rsidR="00E85AD6" w:rsidRPr="00FB1A94" w:rsidRDefault="00E85AD6" w:rsidP="00515F3E">
            <w:pPr>
              <w:pStyle w:val="Bezproreda"/>
              <w:jc w:val="center"/>
              <w:rPr>
                <w:sz w:val="20"/>
                <w:szCs w:val="20"/>
              </w:rPr>
            </w:pPr>
          </w:p>
        </w:tc>
        <w:tc>
          <w:tcPr>
            <w:tcW w:w="1275" w:type="dxa"/>
            <w:shd w:val="clear" w:color="auto" w:fill="9CC2E5"/>
          </w:tcPr>
          <w:p w14:paraId="70FC5993" w14:textId="77777777" w:rsidR="00E85AD6" w:rsidRPr="00FB1A94" w:rsidRDefault="00E85AD6" w:rsidP="00515F3E">
            <w:pPr>
              <w:pStyle w:val="Bezproreda"/>
              <w:jc w:val="left"/>
              <w:rPr>
                <w:sz w:val="20"/>
                <w:szCs w:val="20"/>
              </w:rPr>
            </w:pPr>
            <w:r>
              <w:rPr>
                <w:sz w:val="20"/>
                <w:szCs w:val="20"/>
              </w:rPr>
              <w:t>Spremnost odgovornih i upravljačkih kapaciteta</w:t>
            </w:r>
          </w:p>
        </w:tc>
        <w:tc>
          <w:tcPr>
            <w:tcW w:w="1134" w:type="dxa"/>
            <w:shd w:val="clear" w:color="auto" w:fill="9CC2E5"/>
          </w:tcPr>
          <w:p w14:paraId="1C055291" w14:textId="77777777" w:rsidR="00E85AD6" w:rsidRPr="00FB1A94" w:rsidRDefault="00E85AD6" w:rsidP="00515F3E">
            <w:pPr>
              <w:pStyle w:val="Bezproreda"/>
              <w:rPr>
                <w:sz w:val="20"/>
                <w:szCs w:val="20"/>
              </w:rPr>
            </w:pPr>
            <w:r>
              <w:rPr>
                <w:sz w:val="20"/>
                <w:szCs w:val="20"/>
              </w:rPr>
              <w:t>Spremnost operativnih kapaciteta</w:t>
            </w:r>
          </w:p>
        </w:tc>
        <w:tc>
          <w:tcPr>
            <w:tcW w:w="2124" w:type="dxa"/>
            <w:shd w:val="clear" w:color="auto" w:fill="9CC2E5"/>
          </w:tcPr>
          <w:p w14:paraId="133D4963" w14:textId="77777777" w:rsidR="00E85AD6" w:rsidRPr="00FB1A94" w:rsidRDefault="00E85AD6" w:rsidP="00515F3E">
            <w:pPr>
              <w:pStyle w:val="Bezproreda"/>
              <w:jc w:val="left"/>
              <w:rPr>
                <w:sz w:val="20"/>
                <w:szCs w:val="20"/>
              </w:rPr>
            </w:pPr>
            <w:r>
              <w:rPr>
                <w:sz w:val="20"/>
                <w:szCs w:val="20"/>
              </w:rPr>
              <w:t>Stanje mobilnosti op. kapaciteta sustava CZ i stanje komunikacijskih kapaciteta</w:t>
            </w:r>
          </w:p>
        </w:tc>
        <w:tc>
          <w:tcPr>
            <w:tcW w:w="1173" w:type="dxa"/>
            <w:shd w:val="clear" w:color="auto" w:fill="9CC2E5"/>
          </w:tcPr>
          <w:p w14:paraId="31352419" w14:textId="77777777" w:rsidR="00E85AD6" w:rsidRPr="00A36252" w:rsidRDefault="00E85AD6" w:rsidP="00515F3E">
            <w:pPr>
              <w:pStyle w:val="Bezproreda"/>
              <w:rPr>
                <w:b/>
                <w:sz w:val="20"/>
                <w:szCs w:val="20"/>
              </w:rPr>
            </w:pPr>
            <w:r w:rsidRPr="00A36252">
              <w:rPr>
                <w:b/>
                <w:sz w:val="20"/>
                <w:szCs w:val="20"/>
              </w:rPr>
              <w:t>Sveukupno</w:t>
            </w:r>
          </w:p>
        </w:tc>
      </w:tr>
      <w:tr w:rsidR="00E85AD6" w:rsidRPr="00FB1A94" w14:paraId="59C09D10" w14:textId="77777777" w:rsidTr="00515F3E">
        <w:trPr>
          <w:jc w:val="center"/>
        </w:trPr>
        <w:tc>
          <w:tcPr>
            <w:tcW w:w="2122" w:type="dxa"/>
            <w:shd w:val="clear" w:color="auto" w:fill="BDD6EE"/>
          </w:tcPr>
          <w:p w14:paraId="1CF2DB00" w14:textId="77777777" w:rsidR="00E85AD6" w:rsidRPr="00FB1A94" w:rsidRDefault="00E85AD6" w:rsidP="00515F3E">
            <w:pPr>
              <w:pStyle w:val="Bezproreda"/>
              <w:rPr>
                <w:sz w:val="20"/>
                <w:szCs w:val="20"/>
              </w:rPr>
            </w:pPr>
            <w:r>
              <w:rPr>
                <w:sz w:val="20"/>
                <w:szCs w:val="20"/>
              </w:rPr>
              <w:t>Vrlo niska spremnost</w:t>
            </w:r>
          </w:p>
        </w:tc>
        <w:tc>
          <w:tcPr>
            <w:tcW w:w="430" w:type="dxa"/>
            <w:shd w:val="clear" w:color="auto" w:fill="FF0000"/>
          </w:tcPr>
          <w:p w14:paraId="2BC85669" w14:textId="77777777" w:rsidR="00E85AD6" w:rsidRPr="00FB1A94" w:rsidRDefault="00E85AD6" w:rsidP="00515F3E">
            <w:pPr>
              <w:pStyle w:val="Bezproreda"/>
              <w:jc w:val="center"/>
              <w:rPr>
                <w:sz w:val="20"/>
                <w:szCs w:val="20"/>
              </w:rPr>
            </w:pPr>
            <w:r>
              <w:rPr>
                <w:sz w:val="20"/>
                <w:szCs w:val="20"/>
              </w:rPr>
              <w:t>4</w:t>
            </w:r>
          </w:p>
        </w:tc>
        <w:tc>
          <w:tcPr>
            <w:tcW w:w="1275" w:type="dxa"/>
          </w:tcPr>
          <w:p w14:paraId="3FA7B198" w14:textId="77777777" w:rsidR="00E85AD6" w:rsidRDefault="00E85AD6" w:rsidP="00515F3E">
            <w:pPr>
              <w:pStyle w:val="Bezproreda"/>
              <w:jc w:val="center"/>
              <w:rPr>
                <w:sz w:val="20"/>
                <w:szCs w:val="20"/>
              </w:rPr>
            </w:pPr>
          </w:p>
        </w:tc>
        <w:tc>
          <w:tcPr>
            <w:tcW w:w="1134" w:type="dxa"/>
          </w:tcPr>
          <w:p w14:paraId="1F54D795" w14:textId="77777777" w:rsidR="00E85AD6" w:rsidRDefault="00E85AD6" w:rsidP="00515F3E">
            <w:pPr>
              <w:pStyle w:val="Bezproreda"/>
              <w:jc w:val="center"/>
              <w:rPr>
                <w:sz w:val="20"/>
                <w:szCs w:val="20"/>
              </w:rPr>
            </w:pPr>
          </w:p>
        </w:tc>
        <w:tc>
          <w:tcPr>
            <w:tcW w:w="2124" w:type="dxa"/>
          </w:tcPr>
          <w:p w14:paraId="14DF2DEC" w14:textId="77777777" w:rsidR="00E85AD6" w:rsidRDefault="00E85AD6" w:rsidP="00515F3E">
            <w:pPr>
              <w:pStyle w:val="Bezproreda"/>
              <w:jc w:val="center"/>
              <w:rPr>
                <w:sz w:val="20"/>
                <w:szCs w:val="20"/>
              </w:rPr>
            </w:pPr>
          </w:p>
        </w:tc>
        <w:tc>
          <w:tcPr>
            <w:tcW w:w="1173" w:type="dxa"/>
          </w:tcPr>
          <w:p w14:paraId="50F17274" w14:textId="77777777" w:rsidR="00E85AD6" w:rsidRPr="00FB1A94" w:rsidRDefault="00E85AD6" w:rsidP="00515F3E">
            <w:pPr>
              <w:pStyle w:val="Bezproreda"/>
              <w:jc w:val="center"/>
              <w:rPr>
                <w:sz w:val="20"/>
                <w:szCs w:val="20"/>
              </w:rPr>
            </w:pPr>
          </w:p>
        </w:tc>
      </w:tr>
      <w:tr w:rsidR="00E85AD6" w:rsidRPr="00FB1A94" w14:paraId="349DDA95" w14:textId="77777777" w:rsidTr="00515F3E">
        <w:trPr>
          <w:jc w:val="center"/>
        </w:trPr>
        <w:tc>
          <w:tcPr>
            <w:tcW w:w="2122" w:type="dxa"/>
            <w:shd w:val="clear" w:color="auto" w:fill="BDD6EE"/>
          </w:tcPr>
          <w:p w14:paraId="4D564F3F" w14:textId="77777777" w:rsidR="00E85AD6" w:rsidRPr="00FB1A94" w:rsidRDefault="00E85AD6" w:rsidP="00515F3E">
            <w:pPr>
              <w:pStyle w:val="Bezproreda"/>
              <w:rPr>
                <w:sz w:val="20"/>
                <w:szCs w:val="20"/>
              </w:rPr>
            </w:pPr>
            <w:r w:rsidRPr="00FB1A94">
              <w:rPr>
                <w:sz w:val="20"/>
                <w:szCs w:val="20"/>
              </w:rPr>
              <w:t>Niska spremnost</w:t>
            </w:r>
          </w:p>
        </w:tc>
        <w:tc>
          <w:tcPr>
            <w:tcW w:w="430" w:type="dxa"/>
            <w:shd w:val="clear" w:color="auto" w:fill="FFC000"/>
          </w:tcPr>
          <w:p w14:paraId="032AF4F7" w14:textId="77777777" w:rsidR="00E85AD6" w:rsidRPr="00FB1A94" w:rsidRDefault="00E85AD6" w:rsidP="00515F3E">
            <w:pPr>
              <w:pStyle w:val="Bezproreda"/>
              <w:jc w:val="center"/>
              <w:rPr>
                <w:sz w:val="20"/>
                <w:szCs w:val="20"/>
              </w:rPr>
            </w:pPr>
            <w:r w:rsidRPr="00FB1A94">
              <w:rPr>
                <w:sz w:val="20"/>
                <w:szCs w:val="20"/>
              </w:rPr>
              <w:t>3</w:t>
            </w:r>
          </w:p>
        </w:tc>
        <w:tc>
          <w:tcPr>
            <w:tcW w:w="1275" w:type="dxa"/>
          </w:tcPr>
          <w:p w14:paraId="22044960" w14:textId="77777777" w:rsidR="00E85AD6" w:rsidRPr="00FB1A94" w:rsidRDefault="00E85AD6" w:rsidP="00515F3E">
            <w:pPr>
              <w:pStyle w:val="Bezproreda"/>
              <w:jc w:val="center"/>
              <w:rPr>
                <w:sz w:val="20"/>
                <w:szCs w:val="20"/>
              </w:rPr>
            </w:pPr>
          </w:p>
        </w:tc>
        <w:tc>
          <w:tcPr>
            <w:tcW w:w="1134" w:type="dxa"/>
          </w:tcPr>
          <w:p w14:paraId="197FB0B6" w14:textId="77777777" w:rsidR="00E85AD6" w:rsidRPr="00FB1A94" w:rsidRDefault="00E85AD6" w:rsidP="00515F3E">
            <w:pPr>
              <w:pStyle w:val="Bezproreda"/>
              <w:jc w:val="center"/>
              <w:rPr>
                <w:sz w:val="20"/>
                <w:szCs w:val="20"/>
              </w:rPr>
            </w:pPr>
          </w:p>
        </w:tc>
        <w:tc>
          <w:tcPr>
            <w:tcW w:w="2124" w:type="dxa"/>
          </w:tcPr>
          <w:p w14:paraId="52AAEF83" w14:textId="77777777" w:rsidR="00E85AD6" w:rsidRPr="00FB1A94" w:rsidRDefault="00E85AD6" w:rsidP="00515F3E">
            <w:pPr>
              <w:pStyle w:val="Bezproreda"/>
              <w:jc w:val="center"/>
              <w:rPr>
                <w:sz w:val="20"/>
                <w:szCs w:val="20"/>
              </w:rPr>
            </w:pPr>
          </w:p>
        </w:tc>
        <w:tc>
          <w:tcPr>
            <w:tcW w:w="1173" w:type="dxa"/>
          </w:tcPr>
          <w:p w14:paraId="02B353AE" w14:textId="77777777" w:rsidR="00E85AD6" w:rsidRPr="00FB1A94" w:rsidRDefault="00E85AD6" w:rsidP="00515F3E">
            <w:pPr>
              <w:pStyle w:val="Bezproreda"/>
              <w:jc w:val="center"/>
              <w:rPr>
                <w:sz w:val="20"/>
                <w:szCs w:val="20"/>
              </w:rPr>
            </w:pPr>
          </w:p>
        </w:tc>
      </w:tr>
      <w:tr w:rsidR="00E85AD6" w:rsidRPr="00FB1A94" w14:paraId="7D42F9BA" w14:textId="77777777" w:rsidTr="00515F3E">
        <w:trPr>
          <w:jc w:val="center"/>
        </w:trPr>
        <w:tc>
          <w:tcPr>
            <w:tcW w:w="2122" w:type="dxa"/>
            <w:shd w:val="clear" w:color="auto" w:fill="BDD6EE"/>
          </w:tcPr>
          <w:p w14:paraId="26D74B97" w14:textId="77777777" w:rsidR="00E85AD6" w:rsidRPr="00FB1A94" w:rsidRDefault="00E85AD6" w:rsidP="00515F3E">
            <w:pPr>
              <w:pStyle w:val="Bezproreda"/>
              <w:rPr>
                <w:sz w:val="20"/>
                <w:szCs w:val="20"/>
              </w:rPr>
            </w:pPr>
            <w:r w:rsidRPr="00FB1A94">
              <w:rPr>
                <w:sz w:val="20"/>
                <w:szCs w:val="20"/>
              </w:rPr>
              <w:t>Visoka spremnost</w:t>
            </w:r>
          </w:p>
        </w:tc>
        <w:tc>
          <w:tcPr>
            <w:tcW w:w="430" w:type="dxa"/>
            <w:shd w:val="clear" w:color="auto" w:fill="FFFF00"/>
          </w:tcPr>
          <w:p w14:paraId="2C7BB8F2" w14:textId="77777777" w:rsidR="00E85AD6" w:rsidRPr="00FB1A94" w:rsidRDefault="00E85AD6" w:rsidP="00515F3E">
            <w:pPr>
              <w:pStyle w:val="Bezproreda"/>
              <w:jc w:val="center"/>
              <w:rPr>
                <w:sz w:val="20"/>
                <w:szCs w:val="20"/>
              </w:rPr>
            </w:pPr>
            <w:r w:rsidRPr="00FB1A94">
              <w:rPr>
                <w:sz w:val="20"/>
                <w:szCs w:val="20"/>
              </w:rPr>
              <w:t>2</w:t>
            </w:r>
          </w:p>
        </w:tc>
        <w:tc>
          <w:tcPr>
            <w:tcW w:w="1275" w:type="dxa"/>
          </w:tcPr>
          <w:p w14:paraId="2172F4A2" w14:textId="77777777" w:rsidR="00E85AD6" w:rsidRDefault="00E85AD6" w:rsidP="00515F3E">
            <w:pPr>
              <w:pStyle w:val="Bezproreda"/>
              <w:jc w:val="center"/>
              <w:rPr>
                <w:sz w:val="20"/>
                <w:szCs w:val="20"/>
              </w:rPr>
            </w:pPr>
          </w:p>
        </w:tc>
        <w:tc>
          <w:tcPr>
            <w:tcW w:w="1134" w:type="dxa"/>
          </w:tcPr>
          <w:p w14:paraId="521FA0B9" w14:textId="45BF4C50" w:rsidR="00E85AD6" w:rsidRDefault="004C779C" w:rsidP="00515F3E">
            <w:pPr>
              <w:pStyle w:val="Bezproreda"/>
              <w:jc w:val="center"/>
              <w:rPr>
                <w:sz w:val="20"/>
                <w:szCs w:val="20"/>
              </w:rPr>
            </w:pPr>
            <w:r>
              <w:rPr>
                <w:sz w:val="20"/>
                <w:szCs w:val="20"/>
              </w:rPr>
              <w:t>X</w:t>
            </w:r>
          </w:p>
        </w:tc>
        <w:tc>
          <w:tcPr>
            <w:tcW w:w="2124" w:type="dxa"/>
          </w:tcPr>
          <w:p w14:paraId="2265CA0D" w14:textId="77777777" w:rsidR="00E85AD6" w:rsidRDefault="00E85AD6" w:rsidP="00515F3E">
            <w:pPr>
              <w:pStyle w:val="Bezproreda"/>
              <w:jc w:val="center"/>
              <w:rPr>
                <w:sz w:val="20"/>
                <w:szCs w:val="20"/>
              </w:rPr>
            </w:pPr>
          </w:p>
        </w:tc>
        <w:tc>
          <w:tcPr>
            <w:tcW w:w="1173" w:type="dxa"/>
          </w:tcPr>
          <w:p w14:paraId="36051D54" w14:textId="77777777" w:rsidR="00E85AD6" w:rsidRPr="00AF5C54" w:rsidRDefault="00E85AD6" w:rsidP="00515F3E">
            <w:pPr>
              <w:pStyle w:val="Bezproreda"/>
              <w:jc w:val="center"/>
              <w:rPr>
                <w:b/>
                <w:sz w:val="20"/>
                <w:szCs w:val="20"/>
              </w:rPr>
            </w:pPr>
          </w:p>
        </w:tc>
      </w:tr>
      <w:tr w:rsidR="00E85AD6" w:rsidRPr="00FB1A94" w14:paraId="39DCC449" w14:textId="77777777" w:rsidTr="00515F3E">
        <w:trPr>
          <w:jc w:val="center"/>
        </w:trPr>
        <w:tc>
          <w:tcPr>
            <w:tcW w:w="2122" w:type="dxa"/>
            <w:shd w:val="clear" w:color="auto" w:fill="BDD6EE"/>
          </w:tcPr>
          <w:p w14:paraId="0D734916" w14:textId="77777777" w:rsidR="00E85AD6" w:rsidRPr="00FB1A94" w:rsidRDefault="00E85AD6" w:rsidP="00515F3E">
            <w:pPr>
              <w:pStyle w:val="Bezproreda"/>
              <w:jc w:val="left"/>
              <w:rPr>
                <w:sz w:val="20"/>
                <w:szCs w:val="20"/>
              </w:rPr>
            </w:pPr>
            <w:r w:rsidRPr="00FB1A94">
              <w:rPr>
                <w:sz w:val="20"/>
                <w:szCs w:val="20"/>
              </w:rPr>
              <w:t>Vrlo visoka spremnost</w:t>
            </w:r>
          </w:p>
        </w:tc>
        <w:tc>
          <w:tcPr>
            <w:tcW w:w="430" w:type="dxa"/>
            <w:shd w:val="clear" w:color="auto" w:fill="00B050"/>
          </w:tcPr>
          <w:p w14:paraId="1AC795DB" w14:textId="77777777" w:rsidR="00E85AD6" w:rsidRPr="00FB1A94" w:rsidRDefault="00E85AD6" w:rsidP="00515F3E">
            <w:pPr>
              <w:pStyle w:val="Bezproreda"/>
              <w:jc w:val="center"/>
              <w:rPr>
                <w:sz w:val="20"/>
                <w:szCs w:val="20"/>
              </w:rPr>
            </w:pPr>
            <w:r w:rsidRPr="00FB1A94">
              <w:rPr>
                <w:sz w:val="20"/>
                <w:szCs w:val="20"/>
              </w:rPr>
              <w:t>1</w:t>
            </w:r>
          </w:p>
        </w:tc>
        <w:tc>
          <w:tcPr>
            <w:tcW w:w="1275" w:type="dxa"/>
          </w:tcPr>
          <w:p w14:paraId="75CCA342" w14:textId="77777777" w:rsidR="00E85AD6" w:rsidRPr="00FB1A94" w:rsidRDefault="00E85AD6" w:rsidP="00515F3E">
            <w:pPr>
              <w:pStyle w:val="Bezproreda"/>
              <w:jc w:val="center"/>
              <w:rPr>
                <w:sz w:val="20"/>
                <w:szCs w:val="20"/>
              </w:rPr>
            </w:pPr>
            <w:r>
              <w:rPr>
                <w:sz w:val="20"/>
                <w:szCs w:val="20"/>
              </w:rPr>
              <w:t>X</w:t>
            </w:r>
          </w:p>
        </w:tc>
        <w:tc>
          <w:tcPr>
            <w:tcW w:w="1134" w:type="dxa"/>
          </w:tcPr>
          <w:p w14:paraId="46A01DBA" w14:textId="21C2B5A5" w:rsidR="00E85AD6" w:rsidRPr="00FB1A94" w:rsidRDefault="00E85AD6" w:rsidP="00515F3E">
            <w:pPr>
              <w:pStyle w:val="Bezproreda"/>
              <w:jc w:val="center"/>
              <w:rPr>
                <w:sz w:val="20"/>
                <w:szCs w:val="20"/>
              </w:rPr>
            </w:pPr>
          </w:p>
        </w:tc>
        <w:tc>
          <w:tcPr>
            <w:tcW w:w="2124" w:type="dxa"/>
          </w:tcPr>
          <w:p w14:paraId="07A14110" w14:textId="77777777" w:rsidR="00E85AD6" w:rsidRPr="00FB1A94" w:rsidRDefault="00E85AD6" w:rsidP="00515F3E">
            <w:pPr>
              <w:pStyle w:val="Bezproreda"/>
              <w:jc w:val="center"/>
              <w:rPr>
                <w:sz w:val="20"/>
                <w:szCs w:val="20"/>
              </w:rPr>
            </w:pPr>
            <w:r>
              <w:rPr>
                <w:sz w:val="20"/>
                <w:szCs w:val="20"/>
              </w:rPr>
              <w:t>X</w:t>
            </w:r>
          </w:p>
        </w:tc>
        <w:tc>
          <w:tcPr>
            <w:tcW w:w="1173" w:type="dxa"/>
          </w:tcPr>
          <w:p w14:paraId="5049CA25" w14:textId="77777777" w:rsidR="00E85AD6" w:rsidRPr="00BB2159" w:rsidRDefault="00E85AD6" w:rsidP="00515F3E">
            <w:pPr>
              <w:pStyle w:val="Bezproreda"/>
              <w:jc w:val="center"/>
              <w:rPr>
                <w:b/>
                <w:sz w:val="20"/>
                <w:szCs w:val="20"/>
              </w:rPr>
            </w:pPr>
            <w:r w:rsidRPr="00BB2159">
              <w:rPr>
                <w:b/>
                <w:sz w:val="20"/>
                <w:szCs w:val="20"/>
              </w:rPr>
              <w:t>X</w:t>
            </w:r>
          </w:p>
        </w:tc>
      </w:tr>
    </w:tbl>
    <w:p w14:paraId="1F04A0C8" w14:textId="77777777" w:rsidR="00E85AD6" w:rsidRPr="007209E7" w:rsidRDefault="00E85AD6" w:rsidP="00E85AD6">
      <w:pPr>
        <w:pStyle w:val="Bezproreda1"/>
      </w:pPr>
    </w:p>
    <w:p w14:paraId="0F98D7E6" w14:textId="3CE28D45" w:rsidR="00E85AD6" w:rsidRPr="00396035" w:rsidRDefault="00E85AD6" w:rsidP="00E85AD6">
      <w:pPr>
        <w:pStyle w:val="Naslov3"/>
        <w:numPr>
          <w:ilvl w:val="2"/>
          <w:numId w:val="1"/>
        </w:numPr>
        <w:ind w:left="1134" w:hanging="567"/>
      </w:pPr>
      <w:bookmarkStart w:id="476" w:name="_Toc83197431"/>
      <w:r>
        <w:t xml:space="preserve">Matrice rizika u slučaju </w:t>
      </w:r>
      <w:bookmarkEnd w:id="476"/>
      <w:r w:rsidR="00D06B07">
        <w:t>tehničko-tehnološke nesreće s opasnim tvarima</w:t>
      </w:r>
    </w:p>
    <w:p w14:paraId="759F51B7" w14:textId="77777777" w:rsidR="00E85AD6" w:rsidRPr="00D06F89" w:rsidRDefault="00E85AD6" w:rsidP="00E85AD6">
      <w:pPr>
        <w:pStyle w:val="Bezproreda1"/>
        <w:ind w:left="284"/>
        <w:rPr>
          <w:b/>
        </w:rPr>
      </w:pPr>
      <w:r w:rsidRPr="00D06F89">
        <w:rPr>
          <w:b/>
        </w:rPr>
        <w:t>Vjerojatnost pojave rizika</w:t>
      </w:r>
    </w:p>
    <w:p w14:paraId="6176F83F" w14:textId="669471F3" w:rsidR="00E85AD6" w:rsidRDefault="00E85AD6" w:rsidP="00D06B07">
      <w:pPr>
        <w:pStyle w:val="Bezproreda1"/>
        <w:ind w:left="284"/>
        <w:rPr>
          <w:rStyle w:val="fontstyle01"/>
          <w:rFonts w:ascii="Times New Roman" w:hAnsi="Times New Roman"/>
        </w:rPr>
      </w:pPr>
      <w:r w:rsidRPr="00D06F89">
        <w:rPr>
          <w:rStyle w:val="fontstyle01"/>
          <w:rFonts w:ascii="Times New Roman" w:hAnsi="Times New Roman"/>
        </w:rPr>
        <w:t>Za vrijednosti vjerojatnosti/frekvencije uzimati će se samo oni događaji čije posljedice za</w:t>
      </w:r>
      <w:r w:rsidRPr="00D06F89">
        <w:t xml:space="preserve"> </w:t>
      </w:r>
      <w:r w:rsidRPr="00D06F89">
        <w:rPr>
          <w:rStyle w:val="fontstyle01"/>
          <w:rFonts w:ascii="Times New Roman" w:hAnsi="Times New Roman"/>
        </w:rPr>
        <w:t>kategorije društvenih vrijednosti mogu biti opisani kategorijom 1., konkretno štete u gospodarstvu</w:t>
      </w:r>
      <w:r w:rsidRPr="00D06F89">
        <w:t xml:space="preserve"> </w:t>
      </w:r>
      <w:r w:rsidRPr="00D06F89">
        <w:rPr>
          <w:rStyle w:val="fontstyle01"/>
          <w:rFonts w:ascii="Times New Roman" w:hAnsi="Times New Roman"/>
        </w:rPr>
        <w:t>minimalno moraju iznositi 0,5% proračuna JLP(R)S-a. Neće se uzimati u razmatranje vjerojatnost</w:t>
      </w:r>
      <w:r w:rsidRPr="00D06F89">
        <w:t xml:space="preserve"> </w:t>
      </w:r>
      <w:r w:rsidRPr="00D06F89">
        <w:rPr>
          <w:rStyle w:val="fontstyle01"/>
          <w:rFonts w:ascii="Times New Roman" w:hAnsi="Times New Roman"/>
        </w:rPr>
        <w:t xml:space="preserve">svake </w:t>
      </w:r>
      <w:r w:rsidR="002D56A9" w:rsidRPr="002D56A9">
        <w:rPr>
          <w:bCs/>
        </w:rPr>
        <w:t>tehnološke nesreće s opasnim tvarima</w:t>
      </w:r>
      <w:r w:rsidR="002D56A9" w:rsidRPr="00D06F89">
        <w:rPr>
          <w:rStyle w:val="fontstyle01"/>
          <w:rFonts w:ascii="Times New Roman" w:hAnsi="Times New Roman"/>
        </w:rPr>
        <w:t xml:space="preserve"> </w:t>
      </w:r>
      <w:r w:rsidRPr="00D06F89">
        <w:rPr>
          <w:rStyle w:val="fontstyle01"/>
          <w:rFonts w:ascii="Times New Roman" w:hAnsi="Times New Roman"/>
        </w:rPr>
        <w:t>bez ikakve materijalne štete već samo vjerojatnost onog</w:t>
      </w:r>
      <w:r w:rsidRPr="00D06F89">
        <w:t xml:space="preserve"> </w:t>
      </w:r>
      <w:r w:rsidRPr="00D06F89">
        <w:rPr>
          <w:rStyle w:val="fontstyle01"/>
          <w:rFonts w:ascii="Times New Roman" w:hAnsi="Times New Roman"/>
        </w:rPr>
        <w:t>događaja koja može uzrokovati štete sukladno propisanim kriterijima za svaku od kategorija</w:t>
      </w:r>
      <w:r w:rsidRPr="00D06F89">
        <w:t xml:space="preserve"> </w:t>
      </w:r>
      <w:r w:rsidRPr="00D06F89">
        <w:rPr>
          <w:rStyle w:val="fontstyle01"/>
          <w:rFonts w:ascii="Times New Roman" w:hAnsi="Times New Roman"/>
        </w:rPr>
        <w:t>društvenih vrijednosti.</w:t>
      </w:r>
      <w:r w:rsidRPr="00D06F89">
        <w:rPr>
          <w:rStyle w:val="Referencafusnote"/>
          <w:rFonts w:eastAsiaTheme="majorEastAsia"/>
        </w:rPr>
        <w:footnoteReference w:id="49"/>
      </w:r>
      <w:r w:rsidRPr="00D06F89">
        <w:rPr>
          <w:rStyle w:val="fontstyle01"/>
          <w:rFonts w:ascii="Times New Roman" w:hAnsi="Times New Roman"/>
        </w:rPr>
        <w:t xml:space="preserve"> </w:t>
      </w:r>
    </w:p>
    <w:p w14:paraId="2C1E7935" w14:textId="77777777" w:rsidR="00E85AD6" w:rsidRPr="00A60B6D" w:rsidRDefault="00E85AD6" w:rsidP="00E85AD6">
      <w:pPr>
        <w:pStyle w:val="Bezproreda1"/>
        <w:ind w:left="284"/>
        <w:rPr>
          <w:rStyle w:val="fontstyle01"/>
          <w:rFonts w:ascii="Times New Roman" w:hAnsi="Times New Roman"/>
          <w:sz w:val="16"/>
          <w:szCs w:val="16"/>
        </w:rPr>
      </w:pPr>
    </w:p>
    <w:p w14:paraId="281CA472" w14:textId="79442683" w:rsidR="00E85AD6" w:rsidRPr="00D06F89" w:rsidRDefault="00E85AD6" w:rsidP="00E85AD6">
      <w:pPr>
        <w:pStyle w:val="Bezproreda1"/>
        <w:ind w:left="284"/>
        <w:rPr>
          <w:rStyle w:val="fontstyle01"/>
          <w:rFonts w:ascii="Times New Roman" w:hAnsi="Times New Roman"/>
        </w:rPr>
      </w:pPr>
      <w:r w:rsidRPr="00D06F89">
        <w:rPr>
          <w:rStyle w:val="fontstyle01"/>
          <w:rFonts w:ascii="Times New Roman" w:hAnsi="Times New Roman"/>
        </w:rPr>
        <w:t xml:space="preserve">To konkretno za </w:t>
      </w:r>
      <w:r>
        <w:rPr>
          <w:rStyle w:val="fontstyle01"/>
          <w:rFonts w:ascii="Times New Roman" w:hAnsi="Times New Roman"/>
        </w:rPr>
        <w:t xml:space="preserve">Općinu </w:t>
      </w:r>
      <w:r w:rsidR="001A2A9C">
        <w:rPr>
          <w:rStyle w:val="fontstyle01"/>
          <w:rFonts w:ascii="Times New Roman" w:hAnsi="Times New Roman"/>
        </w:rPr>
        <w:t>Donja Dubrava</w:t>
      </w:r>
      <w:r w:rsidRPr="00D06F89">
        <w:rPr>
          <w:rStyle w:val="fontstyle01"/>
          <w:rFonts w:ascii="Times New Roman" w:hAnsi="Times New Roman"/>
        </w:rPr>
        <w:t xml:space="preserve"> znači svi </w:t>
      </w:r>
      <w:r>
        <w:rPr>
          <w:rStyle w:val="fontstyle01"/>
          <w:rFonts w:ascii="Times New Roman" w:hAnsi="Times New Roman"/>
        </w:rPr>
        <w:t xml:space="preserve">događaji koji uzrokuju štetu od </w:t>
      </w:r>
      <w:r w:rsidR="008D649E">
        <w:rPr>
          <w:rStyle w:val="fontstyle01"/>
          <w:rFonts w:ascii="Times New Roman" w:hAnsi="Times New Roman"/>
        </w:rPr>
        <w:t>28</w:t>
      </w:r>
      <w:r w:rsidRPr="00D06F89">
        <w:rPr>
          <w:rStyle w:val="fontstyle01"/>
          <w:rFonts w:ascii="Times New Roman" w:hAnsi="Times New Roman"/>
        </w:rPr>
        <w:t xml:space="preserve"> 000 </w:t>
      </w:r>
      <w:r w:rsidR="008D649E">
        <w:rPr>
          <w:rStyle w:val="fontstyle01"/>
          <w:rFonts w:ascii="Times New Roman" w:hAnsi="Times New Roman"/>
        </w:rPr>
        <w:t>€</w:t>
      </w:r>
      <w:r w:rsidRPr="00D06F89">
        <w:rPr>
          <w:rStyle w:val="fontstyle01"/>
          <w:rFonts w:ascii="Times New Roman" w:hAnsi="Times New Roman"/>
        </w:rPr>
        <w:t xml:space="preserve"> i više.</w:t>
      </w:r>
    </w:p>
    <w:p w14:paraId="6DDD7A1C" w14:textId="77777777" w:rsidR="00E85AD6" w:rsidRPr="00AD308A" w:rsidRDefault="00E85AD6" w:rsidP="00E85AD6">
      <w:pPr>
        <w:pStyle w:val="Bezproreda"/>
        <w:rPr>
          <w:rStyle w:val="fontstyle01"/>
          <w:rFonts w:ascii="Times New Roman" w:hAnsi="Times New Roman" w:cs="Times New Roman"/>
          <w:sz w:val="20"/>
          <w:szCs w:val="20"/>
        </w:rPr>
      </w:pPr>
    </w:p>
    <w:p w14:paraId="64A27610" w14:textId="454E3F88" w:rsidR="00E85AD6" w:rsidRPr="00D06F89" w:rsidRDefault="00E85AD6" w:rsidP="00E85AD6">
      <w:pPr>
        <w:pStyle w:val="Bezproreda1"/>
        <w:rPr>
          <w:rStyle w:val="fontstyle01"/>
          <w:rFonts w:ascii="Times New Roman" w:eastAsia="Calibri" w:hAnsi="Times New Roman"/>
          <w:sz w:val="20"/>
          <w:szCs w:val="20"/>
        </w:rPr>
      </w:pPr>
      <w:r>
        <w:rPr>
          <w:rFonts w:eastAsia="Calibri"/>
          <w:sz w:val="20"/>
          <w:szCs w:val="20"/>
        </w:rPr>
        <w:t xml:space="preserve">          Tablica  1</w:t>
      </w:r>
      <w:r w:rsidR="004055A9">
        <w:rPr>
          <w:rFonts w:eastAsia="Calibri"/>
          <w:sz w:val="20"/>
          <w:szCs w:val="20"/>
        </w:rPr>
        <w:t>4</w:t>
      </w:r>
      <w:r w:rsidR="00197741">
        <w:rPr>
          <w:rFonts w:eastAsia="Calibri"/>
          <w:sz w:val="20"/>
          <w:szCs w:val="20"/>
        </w:rPr>
        <w:t>8</w:t>
      </w:r>
      <w:r w:rsidRPr="00D06F89">
        <w:rPr>
          <w:rFonts w:eastAsia="Calibri"/>
          <w:sz w:val="20"/>
          <w:szCs w:val="20"/>
        </w:rPr>
        <w:t>: Vjerojatnost/frekvencija</w:t>
      </w:r>
    </w:p>
    <w:tbl>
      <w:tblPr>
        <w:tblW w:w="88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5"/>
        <w:gridCol w:w="1418"/>
        <w:gridCol w:w="1276"/>
        <w:gridCol w:w="2409"/>
        <w:gridCol w:w="1311"/>
      </w:tblGrid>
      <w:tr w:rsidR="00E85AD6" w:rsidRPr="00D06F89" w14:paraId="7CA49831" w14:textId="77777777" w:rsidTr="00515F3E">
        <w:trPr>
          <w:trHeight w:val="406"/>
        </w:trPr>
        <w:tc>
          <w:tcPr>
            <w:tcW w:w="1134" w:type="dxa"/>
            <w:vMerge w:val="restart"/>
            <w:shd w:val="clear" w:color="auto" w:fill="BDD6EE"/>
            <w:vAlign w:val="center"/>
          </w:tcPr>
          <w:p w14:paraId="4798213F" w14:textId="77777777" w:rsidR="00E85AD6" w:rsidRPr="00C16E72" w:rsidRDefault="00E85AD6" w:rsidP="00515F3E">
            <w:pPr>
              <w:pStyle w:val="Bezproreda1"/>
              <w:rPr>
                <w:rFonts w:eastAsia="Calibri"/>
                <w:b/>
                <w:sz w:val="18"/>
                <w:szCs w:val="18"/>
              </w:rPr>
            </w:pPr>
            <w:r w:rsidRPr="00C16E72">
              <w:rPr>
                <w:rFonts w:eastAsia="Calibri"/>
                <w:b/>
                <w:sz w:val="18"/>
                <w:szCs w:val="18"/>
              </w:rPr>
              <w:t>Kategorija</w:t>
            </w:r>
          </w:p>
        </w:tc>
        <w:tc>
          <w:tcPr>
            <w:tcW w:w="1275" w:type="dxa"/>
            <w:vMerge w:val="restart"/>
            <w:shd w:val="clear" w:color="auto" w:fill="BDD6EE"/>
            <w:vAlign w:val="center"/>
          </w:tcPr>
          <w:p w14:paraId="32405B22" w14:textId="77777777" w:rsidR="00E85AD6" w:rsidRPr="00C16E72" w:rsidRDefault="00E85AD6" w:rsidP="00515F3E">
            <w:pPr>
              <w:pStyle w:val="Bezproreda1"/>
              <w:rPr>
                <w:rFonts w:eastAsia="Calibri"/>
                <w:b/>
                <w:sz w:val="18"/>
                <w:szCs w:val="18"/>
              </w:rPr>
            </w:pPr>
            <w:r w:rsidRPr="00C16E72">
              <w:rPr>
                <w:rFonts w:eastAsia="Calibri"/>
                <w:b/>
                <w:sz w:val="18"/>
                <w:szCs w:val="18"/>
              </w:rPr>
              <w:t>Posljedice</w:t>
            </w:r>
          </w:p>
        </w:tc>
        <w:tc>
          <w:tcPr>
            <w:tcW w:w="5103" w:type="dxa"/>
            <w:gridSpan w:val="3"/>
            <w:shd w:val="clear" w:color="auto" w:fill="BDD6EE"/>
            <w:vAlign w:val="center"/>
          </w:tcPr>
          <w:p w14:paraId="69F4FABF" w14:textId="77777777" w:rsidR="00E85AD6" w:rsidRPr="00C16E72" w:rsidRDefault="00E85AD6" w:rsidP="00515F3E">
            <w:pPr>
              <w:pStyle w:val="Bezproreda1"/>
              <w:jc w:val="center"/>
              <w:rPr>
                <w:rFonts w:eastAsia="Calibri"/>
                <w:b/>
                <w:sz w:val="18"/>
                <w:szCs w:val="18"/>
              </w:rPr>
            </w:pPr>
            <w:r w:rsidRPr="00C16E72">
              <w:rPr>
                <w:rFonts w:eastAsia="Calibri"/>
                <w:b/>
                <w:sz w:val="18"/>
                <w:szCs w:val="18"/>
              </w:rPr>
              <w:t>Vjerojatnost</w:t>
            </w:r>
            <w:r>
              <w:rPr>
                <w:rFonts w:eastAsia="Calibri"/>
                <w:b/>
                <w:sz w:val="18"/>
                <w:szCs w:val="18"/>
              </w:rPr>
              <w:t xml:space="preserve"> </w:t>
            </w:r>
            <w:r w:rsidRPr="00C16E72">
              <w:rPr>
                <w:rFonts w:eastAsia="Calibri"/>
                <w:b/>
                <w:sz w:val="18"/>
                <w:szCs w:val="18"/>
              </w:rPr>
              <w:t>/</w:t>
            </w:r>
            <w:r>
              <w:rPr>
                <w:rFonts w:eastAsia="Calibri"/>
                <w:b/>
                <w:sz w:val="18"/>
                <w:szCs w:val="18"/>
              </w:rPr>
              <w:t xml:space="preserve"> </w:t>
            </w:r>
            <w:r w:rsidRPr="00C16E72">
              <w:rPr>
                <w:rFonts w:eastAsia="Calibri"/>
                <w:b/>
                <w:sz w:val="18"/>
                <w:szCs w:val="18"/>
              </w:rPr>
              <w:t>Frekvencija</w:t>
            </w:r>
          </w:p>
        </w:tc>
        <w:tc>
          <w:tcPr>
            <w:tcW w:w="1311" w:type="dxa"/>
            <w:vMerge w:val="restart"/>
            <w:shd w:val="clear" w:color="auto" w:fill="BDD6EE"/>
          </w:tcPr>
          <w:p w14:paraId="76445197" w14:textId="77777777" w:rsidR="00E85AD6" w:rsidRPr="00C16E72" w:rsidRDefault="00E85AD6" w:rsidP="00515F3E">
            <w:pPr>
              <w:pStyle w:val="Bezproreda1"/>
              <w:rPr>
                <w:rFonts w:eastAsia="Calibri"/>
                <w:b/>
                <w:sz w:val="18"/>
                <w:szCs w:val="18"/>
              </w:rPr>
            </w:pPr>
          </w:p>
          <w:p w14:paraId="35FB16C0" w14:textId="77777777" w:rsidR="00E85AD6" w:rsidRPr="00C16E72" w:rsidRDefault="00E85AD6" w:rsidP="00515F3E">
            <w:pPr>
              <w:pStyle w:val="Bezproreda1"/>
              <w:rPr>
                <w:rFonts w:eastAsia="Calibri"/>
                <w:b/>
                <w:sz w:val="18"/>
                <w:szCs w:val="18"/>
              </w:rPr>
            </w:pPr>
            <w:r w:rsidRPr="00C16E72">
              <w:rPr>
                <w:rFonts w:eastAsia="Calibri"/>
                <w:b/>
                <w:sz w:val="18"/>
                <w:szCs w:val="18"/>
              </w:rPr>
              <w:t>Ocjena vjerojatnosti</w:t>
            </w:r>
          </w:p>
        </w:tc>
      </w:tr>
      <w:tr w:rsidR="00E85AD6" w:rsidRPr="00D06F89" w14:paraId="4EF69724" w14:textId="77777777" w:rsidTr="00515F3E">
        <w:trPr>
          <w:trHeight w:val="406"/>
        </w:trPr>
        <w:tc>
          <w:tcPr>
            <w:tcW w:w="1134" w:type="dxa"/>
            <w:vMerge/>
            <w:shd w:val="clear" w:color="auto" w:fill="FFC000"/>
            <w:vAlign w:val="center"/>
          </w:tcPr>
          <w:p w14:paraId="516F84D7" w14:textId="77777777" w:rsidR="00E85AD6" w:rsidRPr="00C16E72" w:rsidRDefault="00E85AD6" w:rsidP="00515F3E">
            <w:pPr>
              <w:pStyle w:val="Bezproreda1"/>
              <w:rPr>
                <w:rFonts w:eastAsia="Calibri"/>
                <w:b/>
                <w:sz w:val="18"/>
                <w:szCs w:val="18"/>
              </w:rPr>
            </w:pPr>
          </w:p>
        </w:tc>
        <w:tc>
          <w:tcPr>
            <w:tcW w:w="1275" w:type="dxa"/>
            <w:vMerge/>
            <w:shd w:val="clear" w:color="auto" w:fill="FFC000"/>
            <w:vAlign w:val="center"/>
          </w:tcPr>
          <w:p w14:paraId="3E47FB74" w14:textId="77777777" w:rsidR="00E85AD6" w:rsidRPr="00C16E72" w:rsidRDefault="00E85AD6" w:rsidP="00515F3E">
            <w:pPr>
              <w:pStyle w:val="Bezproreda1"/>
              <w:rPr>
                <w:rFonts w:eastAsia="Calibri"/>
                <w:b/>
                <w:sz w:val="18"/>
                <w:szCs w:val="18"/>
              </w:rPr>
            </w:pPr>
          </w:p>
        </w:tc>
        <w:tc>
          <w:tcPr>
            <w:tcW w:w="1418" w:type="dxa"/>
            <w:shd w:val="clear" w:color="auto" w:fill="BDD6EE"/>
            <w:vAlign w:val="center"/>
          </w:tcPr>
          <w:p w14:paraId="6A8678B0" w14:textId="77777777" w:rsidR="00E85AD6" w:rsidRPr="00C16E72" w:rsidRDefault="00E85AD6" w:rsidP="00515F3E">
            <w:pPr>
              <w:pStyle w:val="Bezproreda1"/>
              <w:rPr>
                <w:rFonts w:eastAsia="Calibri"/>
                <w:b/>
                <w:sz w:val="18"/>
                <w:szCs w:val="18"/>
              </w:rPr>
            </w:pPr>
            <w:r w:rsidRPr="00C16E72">
              <w:rPr>
                <w:rFonts w:eastAsia="Calibri"/>
                <w:b/>
                <w:sz w:val="18"/>
                <w:szCs w:val="18"/>
              </w:rPr>
              <w:t>Kvalitativno</w:t>
            </w:r>
          </w:p>
        </w:tc>
        <w:tc>
          <w:tcPr>
            <w:tcW w:w="1276" w:type="dxa"/>
            <w:shd w:val="clear" w:color="auto" w:fill="BDD6EE"/>
            <w:vAlign w:val="center"/>
          </w:tcPr>
          <w:p w14:paraId="43D0F930" w14:textId="77777777" w:rsidR="00E85AD6" w:rsidRPr="00C16E72" w:rsidRDefault="00E85AD6" w:rsidP="00515F3E">
            <w:pPr>
              <w:pStyle w:val="Bezproreda1"/>
              <w:jc w:val="center"/>
              <w:rPr>
                <w:rFonts w:eastAsia="Calibri"/>
                <w:b/>
                <w:sz w:val="18"/>
                <w:szCs w:val="18"/>
              </w:rPr>
            </w:pPr>
            <w:r w:rsidRPr="00C16E72">
              <w:rPr>
                <w:rFonts w:eastAsia="Calibri"/>
                <w:b/>
                <w:sz w:val="18"/>
                <w:szCs w:val="18"/>
              </w:rPr>
              <w:t>Vjerojatnost</w:t>
            </w:r>
          </w:p>
        </w:tc>
        <w:tc>
          <w:tcPr>
            <w:tcW w:w="2409" w:type="dxa"/>
            <w:shd w:val="clear" w:color="auto" w:fill="BDD6EE"/>
            <w:vAlign w:val="center"/>
          </w:tcPr>
          <w:p w14:paraId="42F48CF1" w14:textId="77777777" w:rsidR="00E85AD6" w:rsidRPr="00C16E72" w:rsidRDefault="00E85AD6" w:rsidP="00515F3E">
            <w:pPr>
              <w:pStyle w:val="Bezproreda1"/>
              <w:jc w:val="center"/>
              <w:rPr>
                <w:rFonts w:eastAsia="Calibri"/>
                <w:b/>
                <w:sz w:val="18"/>
                <w:szCs w:val="18"/>
              </w:rPr>
            </w:pPr>
            <w:r w:rsidRPr="00C16E72">
              <w:rPr>
                <w:rFonts w:eastAsia="Calibri"/>
                <w:b/>
                <w:sz w:val="18"/>
                <w:szCs w:val="18"/>
              </w:rPr>
              <w:t>Frekvencija</w:t>
            </w:r>
          </w:p>
        </w:tc>
        <w:tc>
          <w:tcPr>
            <w:tcW w:w="1311" w:type="dxa"/>
            <w:vMerge/>
            <w:shd w:val="clear" w:color="auto" w:fill="BDD6EE"/>
          </w:tcPr>
          <w:p w14:paraId="3ACFBF9C" w14:textId="77777777" w:rsidR="00E85AD6" w:rsidRPr="00C16E72" w:rsidRDefault="00E85AD6" w:rsidP="00515F3E">
            <w:pPr>
              <w:pStyle w:val="Bezproreda1"/>
              <w:rPr>
                <w:rFonts w:eastAsia="Calibri"/>
                <w:b/>
                <w:sz w:val="18"/>
                <w:szCs w:val="18"/>
              </w:rPr>
            </w:pPr>
          </w:p>
        </w:tc>
      </w:tr>
      <w:tr w:rsidR="00E85AD6" w:rsidRPr="00D06F89" w14:paraId="3F121BB0" w14:textId="77777777" w:rsidTr="00515F3E">
        <w:trPr>
          <w:trHeight w:val="182"/>
        </w:trPr>
        <w:tc>
          <w:tcPr>
            <w:tcW w:w="1134" w:type="dxa"/>
            <w:shd w:val="clear" w:color="auto" w:fill="9966FF"/>
            <w:vAlign w:val="center"/>
          </w:tcPr>
          <w:p w14:paraId="65112741" w14:textId="77777777" w:rsidR="00E85AD6" w:rsidRPr="00C16E72" w:rsidRDefault="00E85AD6" w:rsidP="00515F3E">
            <w:pPr>
              <w:pStyle w:val="Bezproreda1"/>
              <w:jc w:val="center"/>
              <w:rPr>
                <w:rFonts w:eastAsia="Calibri"/>
                <w:b/>
                <w:sz w:val="18"/>
                <w:szCs w:val="18"/>
              </w:rPr>
            </w:pPr>
            <w:r w:rsidRPr="00C16E72">
              <w:rPr>
                <w:rFonts w:eastAsia="Calibri"/>
                <w:b/>
                <w:sz w:val="18"/>
                <w:szCs w:val="18"/>
              </w:rPr>
              <w:t>1</w:t>
            </w:r>
          </w:p>
        </w:tc>
        <w:tc>
          <w:tcPr>
            <w:tcW w:w="1275" w:type="dxa"/>
            <w:shd w:val="clear" w:color="auto" w:fill="9966FF"/>
            <w:vAlign w:val="center"/>
          </w:tcPr>
          <w:p w14:paraId="5E1BC705" w14:textId="77777777" w:rsidR="00E85AD6" w:rsidRPr="00C16E72" w:rsidRDefault="00E85AD6" w:rsidP="00515F3E">
            <w:pPr>
              <w:pStyle w:val="Bezproreda1"/>
              <w:rPr>
                <w:rFonts w:eastAsia="Calibri"/>
                <w:sz w:val="18"/>
                <w:szCs w:val="18"/>
              </w:rPr>
            </w:pPr>
            <w:r w:rsidRPr="00C16E72">
              <w:rPr>
                <w:rFonts w:eastAsia="Calibri"/>
                <w:sz w:val="18"/>
                <w:szCs w:val="18"/>
              </w:rPr>
              <w:t>Neznatne</w:t>
            </w:r>
          </w:p>
        </w:tc>
        <w:tc>
          <w:tcPr>
            <w:tcW w:w="1418" w:type="dxa"/>
            <w:shd w:val="clear" w:color="auto" w:fill="9966FF"/>
            <w:vAlign w:val="center"/>
          </w:tcPr>
          <w:p w14:paraId="6AAF05EC" w14:textId="77777777" w:rsidR="00E85AD6" w:rsidRPr="00C16E72" w:rsidRDefault="00E85AD6" w:rsidP="00515F3E">
            <w:pPr>
              <w:pStyle w:val="Bezproreda1"/>
              <w:rPr>
                <w:rFonts w:eastAsia="Calibri"/>
                <w:sz w:val="18"/>
                <w:szCs w:val="18"/>
              </w:rPr>
            </w:pPr>
            <w:r w:rsidRPr="00C16E72">
              <w:rPr>
                <w:rFonts w:eastAsia="Calibri"/>
                <w:sz w:val="18"/>
                <w:szCs w:val="18"/>
              </w:rPr>
              <w:t>Iznimno mala</w:t>
            </w:r>
          </w:p>
        </w:tc>
        <w:tc>
          <w:tcPr>
            <w:tcW w:w="1276" w:type="dxa"/>
            <w:vAlign w:val="center"/>
          </w:tcPr>
          <w:p w14:paraId="57831948" w14:textId="77777777" w:rsidR="00E85AD6" w:rsidRPr="00C16E72" w:rsidRDefault="00E85AD6" w:rsidP="00515F3E">
            <w:pPr>
              <w:pStyle w:val="Bezproreda1"/>
              <w:jc w:val="center"/>
              <w:rPr>
                <w:rFonts w:eastAsia="Calibri"/>
                <w:sz w:val="18"/>
                <w:szCs w:val="18"/>
              </w:rPr>
            </w:pPr>
            <w:r w:rsidRPr="00C16E72">
              <w:rPr>
                <w:rFonts w:eastAsia="Calibri"/>
                <w:sz w:val="18"/>
                <w:szCs w:val="18"/>
              </w:rPr>
              <w:t>&lt;1%</w:t>
            </w:r>
          </w:p>
        </w:tc>
        <w:tc>
          <w:tcPr>
            <w:tcW w:w="2409" w:type="dxa"/>
            <w:vAlign w:val="center"/>
          </w:tcPr>
          <w:p w14:paraId="5B6DC43C" w14:textId="77777777" w:rsidR="00E85AD6" w:rsidRPr="00C16E72" w:rsidRDefault="00E85AD6" w:rsidP="00515F3E">
            <w:pPr>
              <w:pStyle w:val="Bezproreda1"/>
              <w:rPr>
                <w:rFonts w:eastAsia="Calibri"/>
                <w:sz w:val="18"/>
                <w:szCs w:val="18"/>
              </w:rPr>
            </w:pPr>
            <w:r w:rsidRPr="00C16E72">
              <w:rPr>
                <w:rFonts w:eastAsia="Calibri"/>
                <w:sz w:val="18"/>
                <w:szCs w:val="18"/>
              </w:rPr>
              <w:t>1 događaj u 100 godina i rjeđe</w:t>
            </w:r>
          </w:p>
        </w:tc>
        <w:tc>
          <w:tcPr>
            <w:tcW w:w="1311" w:type="dxa"/>
            <w:shd w:val="clear" w:color="auto" w:fill="9966FF"/>
          </w:tcPr>
          <w:p w14:paraId="1D0E0CEA" w14:textId="77777777" w:rsidR="00E85AD6" w:rsidRPr="00C16E72" w:rsidRDefault="00E85AD6" w:rsidP="00515F3E">
            <w:pPr>
              <w:pStyle w:val="Bezproreda1"/>
              <w:jc w:val="center"/>
              <w:rPr>
                <w:rFonts w:eastAsia="Calibri"/>
                <w:b/>
                <w:sz w:val="18"/>
                <w:szCs w:val="18"/>
              </w:rPr>
            </w:pPr>
          </w:p>
        </w:tc>
      </w:tr>
      <w:tr w:rsidR="00E85AD6" w:rsidRPr="00D06F89" w14:paraId="62CE4A63" w14:textId="77777777" w:rsidTr="00515F3E">
        <w:trPr>
          <w:trHeight w:val="86"/>
        </w:trPr>
        <w:tc>
          <w:tcPr>
            <w:tcW w:w="1134" w:type="dxa"/>
            <w:shd w:val="clear" w:color="auto" w:fill="66FF33"/>
            <w:vAlign w:val="center"/>
          </w:tcPr>
          <w:p w14:paraId="34BD0EFF" w14:textId="77777777" w:rsidR="00E85AD6" w:rsidRPr="00C16E72" w:rsidRDefault="00E85AD6" w:rsidP="00515F3E">
            <w:pPr>
              <w:pStyle w:val="Bezproreda1"/>
              <w:jc w:val="center"/>
              <w:rPr>
                <w:rFonts w:eastAsia="Calibri"/>
                <w:b/>
                <w:sz w:val="18"/>
                <w:szCs w:val="18"/>
              </w:rPr>
            </w:pPr>
            <w:r w:rsidRPr="00C16E72">
              <w:rPr>
                <w:rFonts w:eastAsia="Calibri"/>
                <w:b/>
                <w:sz w:val="18"/>
                <w:szCs w:val="18"/>
              </w:rPr>
              <w:t>2</w:t>
            </w:r>
          </w:p>
        </w:tc>
        <w:tc>
          <w:tcPr>
            <w:tcW w:w="1275" w:type="dxa"/>
            <w:shd w:val="clear" w:color="auto" w:fill="66FF33"/>
            <w:vAlign w:val="center"/>
          </w:tcPr>
          <w:p w14:paraId="53F5213B" w14:textId="77777777" w:rsidR="00E85AD6" w:rsidRPr="00C16E72" w:rsidRDefault="00E85AD6" w:rsidP="00515F3E">
            <w:pPr>
              <w:pStyle w:val="Bezproreda1"/>
              <w:rPr>
                <w:rFonts w:eastAsia="Calibri"/>
                <w:sz w:val="18"/>
                <w:szCs w:val="18"/>
              </w:rPr>
            </w:pPr>
            <w:r w:rsidRPr="00C16E72">
              <w:rPr>
                <w:rFonts w:eastAsia="Calibri"/>
                <w:sz w:val="18"/>
                <w:szCs w:val="18"/>
              </w:rPr>
              <w:t>Malene</w:t>
            </w:r>
          </w:p>
        </w:tc>
        <w:tc>
          <w:tcPr>
            <w:tcW w:w="1418" w:type="dxa"/>
            <w:shd w:val="clear" w:color="auto" w:fill="66FF33"/>
            <w:vAlign w:val="center"/>
          </w:tcPr>
          <w:p w14:paraId="7E08B10B" w14:textId="77777777" w:rsidR="00E85AD6" w:rsidRPr="00C16E72" w:rsidRDefault="00E85AD6" w:rsidP="00515F3E">
            <w:pPr>
              <w:pStyle w:val="Bezproreda1"/>
              <w:rPr>
                <w:rFonts w:eastAsia="Calibri"/>
                <w:sz w:val="18"/>
                <w:szCs w:val="18"/>
              </w:rPr>
            </w:pPr>
            <w:r w:rsidRPr="00C16E72">
              <w:rPr>
                <w:rFonts w:eastAsia="Calibri"/>
                <w:sz w:val="18"/>
                <w:szCs w:val="18"/>
              </w:rPr>
              <w:t>Mala</w:t>
            </w:r>
          </w:p>
        </w:tc>
        <w:tc>
          <w:tcPr>
            <w:tcW w:w="1276" w:type="dxa"/>
            <w:vAlign w:val="center"/>
          </w:tcPr>
          <w:p w14:paraId="2E7CE051" w14:textId="77777777" w:rsidR="00E85AD6" w:rsidRPr="00C16E72" w:rsidRDefault="00E85AD6" w:rsidP="00515F3E">
            <w:pPr>
              <w:pStyle w:val="Bezproreda1"/>
              <w:jc w:val="center"/>
              <w:rPr>
                <w:rFonts w:eastAsia="Calibri"/>
                <w:sz w:val="18"/>
                <w:szCs w:val="18"/>
              </w:rPr>
            </w:pPr>
            <w:r w:rsidRPr="00C16E72">
              <w:rPr>
                <w:rFonts w:eastAsia="Calibri"/>
                <w:sz w:val="18"/>
                <w:szCs w:val="18"/>
              </w:rPr>
              <w:t>1-5%</w:t>
            </w:r>
          </w:p>
        </w:tc>
        <w:tc>
          <w:tcPr>
            <w:tcW w:w="2409" w:type="dxa"/>
            <w:vAlign w:val="center"/>
          </w:tcPr>
          <w:p w14:paraId="07B65DDE" w14:textId="77777777" w:rsidR="00E85AD6" w:rsidRPr="00C16E72" w:rsidRDefault="00E85AD6" w:rsidP="00515F3E">
            <w:pPr>
              <w:pStyle w:val="Bezproreda1"/>
              <w:rPr>
                <w:rFonts w:eastAsia="Calibri"/>
                <w:sz w:val="18"/>
                <w:szCs w:val="18"/>
              </w:rPr>
            </w:pPr>
            <w:r w:rsidRPr="00C16E72">
              <w:rPr>
                <w:rFonts w:eastAsia="Calibri"/>
                <w:sz w:val="18"/>
                <w:szCs w:val="18"/>
              </w:rPr>
              <w:t>1 događaj u 20 do100 godina</w:t>
            </w:r>
          </w:p>
        </w:tc>
        <w:tc>
          <w:tcPr>
            <w:tcW w:w="1311" w:type="dxa"/>
            <w:shd w:val="clear" w:color="auto" w:fill="66FF33"/>
          </w:tcPr>
          <w:p w14:paraId="7A3BCA56" w14:textId="4CA8EFAF" w:rsidR="00E85AD6" w:rsidRPr="00C16E72" w:rsidRDefault="002D56A9" w:rsidP="00515F3E">
            <w:pPr>
              <w:pStyle w:val="Bezproreda1"/>
              <w:jc w:val="center"/>
              <w:rPr>
                <w:rFonts w:eastAsia="Calibri"/>
                <w:sz w:val="18"/>
                <w:szCs w:val="18"/>
              </w:rPr>
            </w:pPr>
            <w:r>
              <w:rPr>
                <w:rFonts w:eastAsia="Calibri"/>
                <w:sz w:val="18"/>
                <w:szCs w:val="18"/>
              </w:rPr>
              <w:t>X</w:t>
            </w:r>
          </w:p>
        </w:tc>
      </w:tr>
      <w:tr w:rsidR="00E85AD6" w:rsidRPr="00D06F89" w14:paraId="6C6962D6" w14:textId="77777777" w:rsidTr="00515F3E">
        <w:trPr>
          <w:trHeight w:val="241"/>
        </w:trPr>
        <w:tc>
          <w:tcPr>
            <w:tcW w:w="1134" w:type="dxa"/>
            <w:shd w:val="clear" w:color="auto" w:fill="FFFF00"/>
            <w:vAlign w:val="center"/>
          </w:tcPr>
          <w:p w14:paraId="1F08AFA1" w14:textId="77777777" w:rsidR="00E85AD6" w:rsidRPr="00C16E72" w:rsidRDefault="00E85AD6" w:rsidP="00515F3E">
            <w:pPr>
              <w:pStyle w:val="Bezproreda1"/>
              <w:jc w:val="center"/>
              <w:rPr>
                <w:rFonts w:eastAsia="Calibri"/>
                <w:b/>
                <w:sz w:val="18"/>
                <w:szCs w:val="18"/>
              </w:rPr>
            </w:pPr>
            <w:r w:rsidRPr="00C16E72">
              <w:rPr>
                <w:rFonts w:eastAsia="Calibri"/>
                <w:b/>
                <w:sz w:val="18"/>
                <w:szCs w:val="18"/>
              </w:rPr>
              <w:t>3</w:t>
            </w:r>
          </w:p>
        </w:tc>
        <w:tc>
          <w:tcPr>
            <w:tcW w:w="1275" w:type="dxa"/>
            <w:shd w:val="clear" w:color="auto" w:fill="FFFF00"/>
            <w:vAlign w:val="center"/>
          </w:tcPr>
          <w:p w14:paraId="2B466A0A" w14:textId="77777777" w:rsidR="00E85AD6" w:rsidRPr="00C16E72" w:rsidRDefault="00E85AD6" w:rsidP="00515F3E">
            <w:pPr>
              <w:pStyle w:val="Bezproreda1"/>
              <w:rPr>
                <w:rFonts w:eastAsia="Calibri"/>
                <w:sz w:val="18"/>
                <w:szCs w:val="18"/>
              </w:rPr>
            </w:pPr>
            <w:r w:rsidRPr="00C16E72">
              <w:rPr>
                <w:rFonts w:eastAsia="Calibri"/>
                <w:sz w:val="18"/>
                <w:szCs w:val="18"/>
              </w:rPr>
              <w:t>Umjerene</w:t>
            </w:r>
          </w:p>
        </w:tc>
        <w:tc>
          <w:tcPr>
            <w:tcW w:w="1418" w:type="dxa"/>
            <w:shd w:val="clear" w:color="auto" w:fill="FFFF00"/>
            <w:vAlign w:val="center"/>
          </w:tcPr>
          <w:p w14:paraId="475EBE1A" w14:textId="77777777" w:rsidR="00E85AD6" w:rsidRPr="00C16E72" w:rsidRDefault="00E85AD6" w:rsidP="00515F3E">
            <w:pPr>
              <w:pStyle w:val="Bezproreda1"/>
              <w:rPr>
                <w:rFonts w:eastAsia="Calibri"/>
                <w:sz w:val="18"/>
                <w:szCs w:val="18"/>
              </w:rPr>
            </w:pPr>
            <w:r w:rsidRPr="00C16E72">
              <w:rPr>
                <w:rFonts w:eastAsia="Calibri"/>
                <w:sz w:val="18"/>
                <w:szCs w:val="18"/>
              </w:rPr>
              <w:t>Umjerena</w:t>
            </w:r>
          </w:p>
        </w:tc>
        <w:tc>
          <w:tcPr>
            <w:tcW w:w="1276" w:type="dxa"/>
            <w:vAlign w:val="center"/>
          </w:tcPr>
          <w:p w14:paraId="18AFB554" w14:textId="77777777" w:rsidR="00E85AD6" w:rsidRPr="00C16E72" w:rsidRDefault="00E85AD6" w:rsidP="00515F3E">
            <w:pPr>
              <w:pStyle w:val="Bezproreda1"/>
              <w:jc w:val="center"/>
              <w:rPr>
                <w:rFonts w:eastAsia="Calibri"/>
                <w:sz w:val="18"/>
                <w:szCs w:val="18"/>
              </w:rPr>
            </w:pPr>
            <w:r w:rsidRPr="00C16E72">
              <w:rPr>
                <w:rFonts w:eastAsia="Calibri"/>
                <w:sz w:val="18"/>
                <w:szCs w:val="18"/>
              </w:rPr>
              <w:t>5-50%</w:t>
            </w:r>
          </w:p>
        </w:tc>
        <w:tc>
          <w:tcPr>
            <w:tcW w:w="2409" w:type="dxa"/>
            <w:vAlign w:val="center"/>
          </w:tcPr>
          <w:p w14:paraId="27CC0EBD" w14:textId="77777777" w:rsidR="00E85AD6" w:rsidRPr="00C16E72" w:rsidRDefault="00E85AD6" w:rsidP="00515F3E">
            <w:pPr>
              <w:pStyle w:val="Bezproreda1"/>
              <w:rPr>
                <w:rFonts w:eastAsia="Calibri"/>
                <w:sz w:val="18"/>
                <w:szCs w:val="18"/>
              </w:rPr>
            </w:pPr>
            <w:r w:rsidRPr="00C16E72">
              <w:rPr>
                <w:rFonts w:eastAsia="Calibri"/>
                <w:sz w:val="18"/>
                <w:szCs w:val="18"/>
              </w:rPr>
              <w:t>1 događaj u 2 do 20 godina</w:t>
            </w:r>
          </w:p>
        </w:tc>
        <w:tc>
          <w:tcPr>
            <w:tcW w:w="1311" w:type="dxa"/>
            <w:shd w:val="clear" w:color="auto" w:fill="FFFF00"/>
          </w:tcPr>
          <w:p w14:paraId="5A5E3D7A" w14:textId="5EBE7C07" w:rsidR="00E85AD6" w:rsidRPr="00C16E72" w:rsidRDefault="00E85AD6" w:rsidP="00515F3E">
            <w:pPr>
              <w:pStyle w:val="Bezproreda1"/>
              <w:jc w:val="center"/>
              <w:rPr>
                <w:rFonts w:eastAsia="Calibri"/>
                <w:b/>
                <w:sz w:val="18"/>
                <w:szCs w:val="18"/>
              </w:rPr>
            </w:pPr>
          </w:p>
        </w:tc>
      </w:tr>
      <w:tr w:rsidR="00E85AD6" w:rsidRPr="00D06F89" w14:paraId="1A6AF85C" w14:textId="77777777" w:rsidTr="00515F3E">
        <w:trPr>
          <w:trHeight w:val="117"/>
        </w:trPr>
        <w:tc>
          <w:tcPr>
            <w:tcW w:w="1134" w:type="dxa"/>
            <w:shd w:val="clear" w:color="auto" w:fill="FFC000"/>
            <w:vAlign w:val="center"/>
          </w:tcPr>
          <w:p w14:paraId="22018CB4" w14:textId="77777777" w:rsidR="00E85AD6" w:rsidRPr="00C16E72" w:rsidRDefault="00E85AD6" w:rsidP="00515F3E">
            <w:pPr>
              <w:pStyle w:val="Bezproreda1"/>
              <w:jc w:val="center"/>
              <w:rPr>
                <w:rFonts w:eastAsia="Calibri"/>
                <w:b/>
                <w:sz w:val="18"/>
                <w:szCs w:val="18"/>
              </w:rPr>
            </w:pPr>
            <w:r w:rsidRPr="00C16E72">
              <w:rPr>
                <w:rFonts w:eastAsia="Calibri"/>
                <w:b/>
                <w:sz w:val="18"/>
                <w:szCs w:val="18"/>
              </w:rPr>
              <w:t>4</w:t>
            </w:r>
          </w:p>
        </w:tc>
        <w:tc>
          <w:tcPr>
            <w:tcW w:w="1275" w:type="dxa"/>
            <w:shd w:val="clear" w:color="auto" w:fill="FFC000"/>
            <w:vAlign w:val="center"/>
          </w:tcPr>
          <w:p w14:paraId="307F8AAA" w14:textId="77777777" w:rsidR="00E85AD6" w:rsidRPr="00C16E72" w:rsidRDefault="00E85AD6" w:rsidP="00515F3E">
            <w:pPr>
              <w:pStyle w:val="Bezproreda1"/>
              <w:rPr>
                <w:rFonts w:eastAsia="Calibri"/>
                <w:sz w:val="18"/>
                <w:szCs w:val="18"/>
              </w:rPr>
            </w:pPr>
            <w:r w:rsidRPr="00C16E72">
              <w:rPr>
                <w:rFonts w:eastAsia="Calibri"/>
                <w:sz w:val="18"/>
                <w:szCs w:val="18"/>
              </w:rPr>
              <w:t>Značajne</w:t>
            </w:r>
          </w:p>
        </w:tc>
        <w:tc>
          <w:tcPr>
            <w:tcW w:w="1418" w:type="dxa"/>
            <w:shd w:val="clear" w:color="auto" w:fill="FFC000"/>
            <w:vAlign w:val="center"/>
          </w:tcPr>
          <w:p w14:paraId="27F77B38" w14:textId="77777777" w:rsidR="00E85AD6" w:rsidRPr="00C16E72" w:rsidRDefault="00E85AD6" w:rsidP="00515F3E">
            <w:pPr>
              <w:pStyle w:val="Bezproreda1"/>
              <w:rPr>
                <w:rFonts w:eastAsia="Calibri"/>
                <w:sz w:val="18"/>
                <w:szCs w:val="18"/>
              </w:rPr>
            </w:pPr>
            <w:r w:rsidRPr="00C16E72">
              <w:rPr>
                <w:rFonts w:eastAsia="Calibri"/>
                <w:sz w:val="18"/>
                <w:szCs w:val="18"/>
              </w:rPr>
              <w:t>Velika</w:t>
            </w:r>
          </w:p>
        </w:tc>
        <w:tc>
          <w:tcPr>
            <w:tcW w:w="1276" w:type="dxa"/>
            <w:vAlign w:val="center"/>
          </w:tcPr>
          <w:p w14:paraId="5C3ED68E" w14:textId="77777777" w:rsidR="00E85AD6" w:rsidRPr="00C16E72" w:rsidRDefault="00E85AD6" w:rsidP="00515F3E">
            <w:pPr>
              <w:pStyle w:val="Bezproreda1"/>
              <w:jc w:val="center"/>
              <w:rPr>
                <w:rFonts w:eastAsia="Calibri"/>
                <w:sz w:val="18"/>
                <w:szCs w:val="18"/>
              </w:rPr>
            </w:pPr>
            <w:r w:rsidRPr="00C16E72">
              <w:rPr>
                <w:rFonts w:eastAsia="Calibri"/>
                <w:sz w:val="18"/>
                <w:szCs w:val="18"/>
              </w:rPr>
              <w:t>51-98%</w:t>
            </w:r>
          </w:p>
        </w:tc>
        <w:tc>
          <w:tcPr>
            <w:tcW w:w="2409" w:type="dxa"/>
            <w:vAlign w:val="center"/>
          </w:tcPr>
          <w:p w14:paraId="71B9DCCD" w14:textId="77777777" w:rsidR="00E85AD6" w:rsidRPr="00C16E72" w:rsidRDefault="00E85AD6" w:rsidP="00515F3E">
            <w:pPr>
              <w:pStyle w:val="Bezproreda1"/>
              <w:rPr>
                <w:rFonts w:eastAsia="Calibri"/>
                <w:sz w:val="18"/>
                <w:szCs w:val="18"/>
              </w:rPr>
            </w:pPr>
            <w:r w:rsidRPr="00C16E72">
              <w:rPr>
                <w:rFonts w:eastAsia="Calibri"/>
                <w:sz w:val="18"/>
                <w:szCs w:val="18"/>
              </w:rPr>
              <w:t xml:space="preserve">1 događaj u  1 do 2 godina </w:t>
            </w:r>
          </w:p>
        </w:tc>
        <w:tc>
          <w:tcPr>
            <w:tcW w:w="1311" w:type="dxa"/>
            <w:shd w:val="clear" w:color="auto" w:fill="FFC000"/>
          </w:tcPr>
          <w:p w14:paraId="02588ECD" w14:textId="41E99585" w:rsidR="00E85AD6" w:rsidRPr="00C16E72" w:rsidRDefault="00E85AD6" w:rsidP="00515F3E">
            <w:pPr>
              <w:pStyle w:val="Bezproreda1"/>
              <w:jc w:val="center"/>
              <w:rPr>
                <w:rFonts w:eastAsia="Calibri"/>
                <w:sz w:val="18"/>
                <w:szCs w:val="18"/>
              </w:rPr>
            </w:pPr>
          </w:p>
        </w:tc>
      </w:tr>
      <w:tr w:rsidR="00E85AD6" w:rsidRPr="00D06F89" w14:paraId="399D1976" w14:textId="77777777" w:rsidTr="00515F3E">
        <w:trPr>
          <w:trHeight w:val="239"/>
        </w:trPr>
        <w:tc>
          <w:tcPr>
            <w:tcW w:w="1134" w:type="dxa"/>
            <w:shd w:val="clear" w:color="auto" w:fill="FF0000"/>
            <w:vAlign w:val="center"/>
          </w:tcPr>
          <w:p w14:paraId="14C6A982" w14:textId="77777777" w:rsidR="00E85AD6" w:rsidRPr="00C16E72" w:rsidRDefault="00E85AD6" w:rsidP="00515F3E">
            <w:pPr>
              <w:pStyle w:val="Bezproreda1"/>
              <w:jc w:val="center"/>
              <w:rPr>
                <w:rFonts w:eastAsia="Calibri"/>
                <w:b/>
                <w:sz w:val="18"/>
                <w:szCs w:val="18"/>
              </w:rPr>
            </w:pPr>
            <w:r w:rsidRPr="00C16E72">
              <w:rPr>
                <w:rFonts w:eastAsia="Calibri"/>
                <w:b/>
                <w:sz w:val="18"/>
                <w:szCs w:val="18"/>
              </w:rPr>
              <w:t>5</w:t>
            </w:r>
          </w:p>
        </w:tc>
        <w:tc>
          <w:tcPr>
            <w:tcW w:w="1275" w:type="dxa"/>
            <w:shd w:val="clear" w:color="auto" w:fill="FF0000"/>
            <w:vAlign w:val="center"/>
          </w:tcPr>
          <w:p w14:paraId="2461A0AB" w14:textId="77777777" w:rsidR="00E85AD6" w:rsidRPr="00C16E72" w:rsidRDefault="00E85AD6" w:rsidP="00515F3E">
            <w:pPr>
              <w:pStyle w:val="Bezproreda1"/>
              <w:rPr>
                <w:rFonts w:eastAsia="Calibri"/>
                <w:sz w:val="18"/>
                <w:szCs w:val="18"/>
              </w:rPr>
            </w:pPr>
            <w:r w:rsidRPr="00C16E72">
              <w:rPr>
                <w:rFonts w:eastAsia="Calibri"/>
                <w:sz w:val="18"/>
                <w:szCs w:val="18"/>
              </w:rPr>
              <w:t>Katastrofalne</w:t>
            </w:r>
          </w:p>
        </w:tc>
        <w:tc>
          <w:tcPr>
            <w:tcW w:w="1418" w:type="dxa"/>
            <w:shd w:val="clear" w:color="auto" w:fill="FF0000"/>
            <w:vAlign w:val="center"/>
          </w:tcPr>
          <w:p w14:paraId="505D7BB0" w14:textId="77777777" w:rsidR="00E85AD6" w:rsidRPr="00C16E72" w:rsidRDefault="00E85AD6" w:rsidP="00515F3E">
            <w:pPr>
              <w:pStyle w:val="Bezproreda1"/>
              <w:rPr>
                <w:rFonts w:eastAsia="Calibri"/>
                <w:sz w:val="18"/>
                <w:szCs w:val="18"/>
              </w:rPr>
            </w:pPr>
            <w:r w:rsidRPr="00C16E72">
              <w:rPr>
                <w:rFonts w:eastAsia="Calibri"/>
                <w:sz w:val="18"/>
                <w:szCs w:val="18"/>
              </w:rPr>
              <w:t>Iznimno velika</w:t>
            </w:r>
          </w:p>
        </w:tc>
        <w:tc>
          <w:tcPr>
            <w:tcW w:w="1276" w:type="dxa"/>
            <w:vAlign w:val="center"/>
          </w:tcPr>
          <w:p w14:paraId="2D5EF84A" w14:textId="77777777" w:rsidR="00E85AD6" w:rsidRPr="00C16E72" w:rsidRDefault="00E85AD6" w:rsidP="00515F3E">
            <w:pPr>
              <w:pStyle w:val="Bezproreda1"/>
              <w:jc w:val="center"/>
              <w:rPr>
                <w:rFonts w:eastAsia="Calibri"/>
                <w:sz w:val="18"/>
                <w:szCs w:val="18"/>
              </w:rPr>
            </w:pPr>
            <w:r w:rsidRPr="00C16E72">
              <w:rPr>
                <w:rFonts w:eastAsia="Calibri"/>
                <w:sz w:val="18"/>
                <w:szCs w:val="18"/>
              </w:rPr>
              <w:t>&gt;98%</w:t>
            </w:r>
          </w:p>
        </w:tc>
        <w:tc>
          <w:tcPr>
            <w:tcW w:w="2409" w:type="dxa"/>
            <w:vAlign w:val="center"/>
          </w:tcPr>
          <w:p w14:paraId="2F67F132" w14:textId="77777777" w:rsidR="00E85AD6" w:rsidRPr="00C16E72" w:rsidRDefault="00E85AD6" w:rsidP="00515F3E">
            <w:pPr>
              <w:pStyle w:val="Bezproreda1"/>
              <w:rPr>
                <w:rFonts w:eastAsia="Calibri"/>
                <w:sz w:val="18"/>
                <w:szCs w:val="18"/>
              </w:rPr>
            </w:pPr>
            <w:r w:rsidRPr="00C16E72">
              <w:rPr>
                <w:rFonts w:eastAsia="Calibri"/>
                <w:sz w:val="18"/>
                <w:szCs w:val="18"/>
              </w:rPr>
              <w:t xml:space="preserve">1 događaj godišnje ili češće </w:t>
            </w:r>
          </w:p>
        </w:tc>
        <w:tc>
          <w:tcPr>
            <w:tcW w:w="1311" w:type="dxa"/>
            <w:shd w:val="clear" w:color="auto" w:fill="FF0000"/>
          </w:tcPr>
          <w:p w14:paraId="419CDB7D" w14:textId="77777777" w:rsidR="00E85AD6" w:rsidRPr="00C16E72" w:rsidRDefault="00E85AD6" w:rsidP="00515F3E">
            <w:pPr>
              <w:pStyle w:val="Bezproreda1"/>
              <w:jc w:val="center"/>
              <w:rPr>
                <w:rFonts w:eastAsia="Calibri"/>
                <w:sz w:val="18"/>
                <w:szCs w:val="18"/>
              </w:rPr>
            </w:pPr>
          </w:p>
        </w:tc>
      </w:tr>
    </w:tbl>
    <w:p w14:paraId="5AE68F8B" w14:textId="45295C15" w:rsidR="00E85AD6" w:rsidRPr="00D06F89" w:rsidRDefault="00E85AD6" w:rsidP="00E85AD6">
      <w:pPr>
        <w:pStyle w:val="Bezproreda1"/>
        <w:rPr>
          <w:sz w:val="20"/>
          <w:szCs w:val="20"/>
        </w:rPr>
      </w:pPr>
      <w:r w:rsidRPr="00D06F89">
        <w:rPr>
          <w:rStyle w:val="fontstyle01"/>
          <w:rFonts w:ascii="Times New Roman" w:hAnsi="Times New Roman"/>
          <w:sz w:val="20"/>
          <w:szCs w:val="20"/>
        </w:rPr>
        <w:t xml:space="preserve">          </w:t>
      </w:r>
      <w:r w:rsidRPr="00D06F89">
        <w:rPr>
          <w:sz w:val="20"/>
          <w:szCs w:val="20"/>
        </w:rPr>
        <w:t xml:space="preserve">Izvor podataka: Smjernice </w:t>
      </w:r>
      <w:r w:rsidR="002D56A9">
        <w:rPr>
          <w:sz w:val="20"/>
          <w:szCs w:val="20"/>
        </w:rPr>
        <w:t>Međimurske</w:t>
      </w:r>
      <w:r w:rsidRPr="00D06F89">
        <w:rPr>
          <w:sz w:val="20"/>
          <w:szCs w:val="20"/>
        </w:rPr>
        <w:t xml:space="preserve"> županije</w:t>
      </w:r>
    </w:p>
    <w:p w14:paraId="6E69556C" w14:textId="65F3CDDB" w:rsidR="002D56A9" w:rsidRDefault="002D56A9" w:rsidP="00E85AD6">
      <w:pPr>
        <w:pStyle w:val="Bezproreda"/>
        <w:rPr>
          <w:lang w:eastAsia="hr-HR"/>
        </w:rPr>
      </w:pPr>
    </w:p>
    <w:p w14:paraId="4063D3A7" w14:textId="77777777" w:rsidR="00E85AD6" w:rsidRDefault="00E85AD6" w:rsidP="00E85AD6">
      <w:pPr>
        <w:pStyle w:val="Bezproreda"/>
        <w:ind w:left="284"/>
        <w:rPr>
          <w:b/>
          <w:lang w:eastAsia="hr-HR"/>
        </w:rPr>
      </w:pPr>
      <w:r>
        <w:rPr>
          <w:b/>
          <w:lang w:eastAsia="hr-HR"/>
        </w:rPr>
        <w:t>Događaj s najgorim mogućim posljedicama</w:t>
      </w:r>
    </w:p>
    <w:p w14:paraId="50BB81D0" w14:textId="77777777" w:rsidR="00E85AD6" w:rsidRDefault="00E85AD6" w:rsidP="00E85AD6">
      <w:pPr>
        <w:pStyle w:val="Bezproreda"/>
        <w:rPr>
          <w:lang w:eastAsia="hr-HR"/>
        </w:rPr>
      </w:pPr>
    </w:p>
    <w:p w14:paraId="446FE1BA" w14:textId="77777777" w:rsidR="00E85AD6" w:rsidRDefault="00E85AD6" w:rsidP="00E85AD6">
      <w:pPr>
        <w:pStyle w:val="Bezproreda"/>
        <w:rPr>
          <w:lang w:eastAsia="hr-HR"/>
        </w:rPr>
      </w:pPr>
      <w:r>
        <w:rPr>
          <w:sz w:val="20"/>
          <w:szCs w:val="20"/>
          <w:lang w:eastAsia="hr-HR"/>
        </w:rPr>
        <w:t xml:space="preserve">         Posljedice na život i zdravlje ljudi</w:t>
      </w:r>
      <w:r>
        <w:rPr>
          <w:lang w:eastAsia="hr-HR"/>
        </w:rPr>
        <w:t xml:space="preserve">                  </w:t>
      </w:r>
      <w:r>
        <w:rPr>
          <w:sz w:val="20"/>
          <w:szCs w:val="20"/>
          <w:lang w:eastAsia="hr-HR"/>
        </w:rPr>
        <w:t>Gospodarstvo                         Društvena stabilnost i politika</w:t>
      </w:r>
    </w:p>
    <w:p w14:paraId="13337C42" w14:textId="3E5FEF5E" w:rsidR="00E85AD6" w:rsidRDefault="002D56A9" w:rsidP="00E85AD6">
      <w:pPr>
        <w:pStyle w:val="Bezproreda"/>
        <w:rPr>
          <w:lang w:eastAsia="hr-HR"/>
        </w:rPr>
      </w:pPr>
      <w:r>
        <w:rPr>
          <w:noProof/>
          <w:lang w:val="en-US"/>
        </w:rPr>
        <mc:AlternateContent>
          <mc:Choice Requires="wps">
            <w:drawing>
              <wp:anchor distT="0" distB="0" distL="114300" distR="114300" simplePos="0" relativeHeight="251855872" behindDoc="0" locked="0" layoutInCell="1" allowOverlap="1" wp14:anchorId="6DE4CCAB" wp14:editId="281D1B69">
                <wp:simplePos x="0" y="0"/>
                <wp:positionH relativeFrom="column">
                  <wp:posOffset>4694517</wp:posOffset>
                </wp:positionH>
                <wp:positionV relativeFrom="paragraph">
                  <wp:posOffset>898847</wp:posOffset>
                </wp:positionV>
                <wp:extent cx="105410" cy="97790"/>
                <wp:effectExtent l="16510" t="13970" r="11430" b="12065"/>
                <wp:wrapNone/>
                <wp:docPr id="67" name="Obični peterokut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91C5A" id="Obični peterokut 237" o:spid="_x0000_s1026" type="#_x0000_t56" style="position:absolute;margin-left:369.65pt;margin-top:70.8pt;width:8.3pt;height:7.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" fillcolor="#00b0f0"/>
            </w:pict>
          </mc:Fallback>
        </mc:AlternateContent>
      </w:r>
      <w:r>
        <w:rPr>
          <w:noProof/>
          <w:lang w:val="en-US"/>
        </w:rPr>
        <mc:AlternateContent>
          <mc:Choice Requires="wps">
            <w:drawing>
              <wp:anchor distT="0" distB="0" distL="114300" distR="114300" simplePos="0" relativeHeight="251852800" behindDoc="0" locked="0" layoutInCell="1" allowOverlap="1" wp14:anchorId="1853475B" wp14:editId="70A35668">
                <wp:simplePos x="0" y="0"/>
                <wp:positionH relativeFrom="column">
                  <wp:posOffset>2846193</wp:posOffset>
                </wp:positionH>
                <wp:positionV relativeFrom="paragraph">
                  <wp:posOffset>754484</wp:posOffset>
                </wp:positionV>
                <wp:extent cx="105410" cy="97790"/>
                <wp:effectExtent l="15875" t="14605" r="12065" b="11430"/>
                <wp:wrapNone/>
                <wp:docPr id="64" name="Obični peterokut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3EBBD" id="Obični peterokut 235" o:spid="_x0000_s1026" type="#_x0000_t56" style="position:absolute;margin-left:224.1pt;margin-top:59.4pt;width:8.3pt;height:7.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" fillcolor="#00b0f0"/>
            </w:pict>
          </mc:Fallback>
        </mc:AlternateContent>
      </w:r>
      <w:r>
        <w:rPr>
          <w:noProof/>
          <w:lang w:val="en-US"/>
        </w:rPr>
        <mc:AlternateContent>
          <mc:Choice Requires="wps">
            <w:drawing>
              <wp:anchor distT="0" distB="0" distL="114300" distR="114300" simplePos="0" relativeHeight="251854848" behindDoc="0" locked="0" layoutInCell="1" allowOverlap="1" wp14:anchorId="170E1CC6" wp14:editId="35DF412D">
                <wp:simplePos x="0" y="0"/>
                <wp:positionH relativeFrom="column">
                  <wp:posOffset>912305</wp:posOffset>
                </wp:positionH>
                <wp:positionV relativeFrom="paragraph">
                  <wp:posOffset>221454</wp:posOffset>
                </wp:positionV>
                <wp:extent cx="105410" cy="97790"/>
                <wp:effectExtent l="15875" t="11430" r="12065" b="5080"/>
                <wp:wrapNone/>
                <wp:docPr id="68" name="Obični peterokut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4D33F" id="Obični peterokut 236" o:spid="_x0000_s1026" type="#_x0000_t56" style="position:absolute;margin-left:71.85pt;margin-top:17.45pt;width:8.3pt;height:7.7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" fillcolor="#00b0f0"/>
            </w:pict>
          </mc:Fallback>
        </mc:AlternateContent>
      </w:r>
      <w:r w:rsidR="00E85AD6">
        <w:rPr>
          <w:noProof/>
          <w:lang w:val="en-US"/>
        </w:rPr>
        <w:drawing>
          <wp:inline distT="0" distB="0" distL="0" distR="0" wp14:anchorId="2C43E77D" wp14:editId="49926667">
            <wp:extent cx="1899285" cy="1565275"/>
            <wp:effectExtent l="0" t="0" r="5715" b="0"/>
            <wp:docPr id="293" name="Slika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168" b="14168"/>
                    <a:stretch>
                      <a:fillRect/>
                    </a:stretch>
                  </pic:blipFill>
                  <pic:spPr bwMode="auto">
                    <a:xfrm>
                      <a:off x="0" y="0"/>
                      <a:ext cx="1899285" cy="1565275"/>
                    </a:xfrm>
                    <a:prstGeom prst="rect">
                      <a:avLst/>
                    </a:prstGeom>
                    <a:noFill/>
                    <a:ln>
                      <a:noFill/>
                    </a:ln>
                  </pic:spPr>
                </pic:pic>
              </a:graphicData>
            </a:graphic>
          </wp:inline>
        </w:drawing>
      </w:r>
      <w:r w:rsidR="00E85AD6">
        <w:rPr>
          <w:lang w:eastAsia="hr-HR"/>
        </w:rPr>
        <w:t xml:space="preserve">  </w:t>
      </w:r>
      <w:r w:rsidR="00E85AD6">
        <w:rPr>
          <w:noProof/>
          <w:lang w:val="en-US"/>
        </w:rPr>
        <w:drawing>
          <wp:inline distT="0" distB="0" distL="0" distR="0" wp14:anchorId="60A8B302" wp14:editId="227DA793">
            <wp:extent cx="1776095" cy="1503680"/>
            <wp:effectExtent l="0" t="0" r="0" b="1270"/>
            <wp:docPr id="294" name="Slika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76095" cy="1503680"/>
                    </a:xfrm>
                    <a:prstGeom prst="rect">
                      <a:avLst/>
                    </a:prstGeom>
                    <a:noFill/>
                    <a:ln>
                      <a:noFill/>
                    </a:ln>
                  </pic:spPr>
                </pic:pic>
              </a:graphicData>
            </a:graphic>
          </wp:inline>
        </w:drawing>
      </w:r>
      <w:r w:rsidR="00E85AD6">
        <w:rPr>
          <w:lang w:eastAsia="hr-HR"/>
        </w:rPr>
        <w:t xml:space="preserve">  </w:t>
      </w:r>
      <w:r w:rsidR="00E85AD6">
        <w:rPr>
          <w:noProof/>
          <w:lang w:val="en-US"/>
        </w:rPr>
        <w:drawing>
          <wp:inline distT="0" distB="0" distL="0" distR="0" wp14:anchorId="62454D08" wp14:editId="61EB7F40">
            <wp:extent cx="1793875" cy="1512570"/>
            <wp:effectExtent l="0" t="0" r="0" b="0"/>
            <wp:docPr id="295" name="Slika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793875" cy="1512570"/>
                    </a:xfrm>
                    <a:prstGeom prst="rect">
                      <a:avLst/>
                    </a:prstGeom>
                    <a:noFill/>
                    <a:ln>
                      <a:noFill/>
                    </a:ln>
                  </pic:spPr>
                </pic:pic>
              </a:graphicData>
            </a:graphic>
          </wp:inline>
        </w:drawing>
      </w:r>
    </w:p>
    <w:p w14:paraId="3932A1BB" w14:textId="77777777" w:rsidR="00E85AD6" w:rsidRPr="00586C72" w:rsidRDefault="00E85AD6" w:rsidP="00E85AD6">
      <w:pPr>
        <w:pStyle w:val="Bezproreda"/>
        <w:rPr>
          <w:lang w:eastAsia="hr-HR"/>
        </w:rPr>
      </w:pPr>
      <w:r>
        <w:rPr>
          <w:lang w:eastAsia="hr-HR"/>
        </w:rPr>
        <w:t xml:space="preserve">      </w:t>
      </w:r>
    </w:p>
    <w:p w14:paraId="66734DC9" w14:textId="79044DB5" w:rsidR="00E85AD6" w:rsidRDefault="00E85AD6" w:rsidP="00E85AD6">
      <w:pPr>
        <w:pStyle w:val="Bezproreda"/>
        <w:ind w:left="284"/>
        <w:rPr>
          <w:b/>
          <w:lang w:eastAsia="hr-HR"/>
        </w:rPr>
      </w:pPr>
      <w:r>
        <w:rPr>
          <w:rFonts w:eastAsia="Calibri"/>
          <w:b/>
          <w:sz w:val="20"/>
          <w:szCs w:val="20"/>
        </w:rPr>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Pr>
          <w:rFonts w:eastAsia="Calibri"/>
          <w:b/>
          <w:u w:val="single"/>
          <w:vertAlign w:val="superscript"/>
        </w:rPr>
        <w:t>5+</w:t>
      </w:r>
      <w:r w:rsidR="002D56A9">
        <w:rPr>
          <w:rFonts w:eastAsia="Calibri"/>
          <w:b/>
          <w:u w:val="single"/>
          <w:vertAlign w:val="superscript"/>
        </w:rPr>
        <w:t>2</w:t>
      </w:r>
      <w:r>
        <w:rPr>
          <w:rFonts w:eastAsia="Calibri"/>
          <w:b/>
          <w:u w:val="single"/>
          <w:vertAlign w:val="superscript"/>
        </w:rPr>
        <w:t>+1</w:t>
      </w:r>
      <w:r>
        <w:rPr>
          <w:rFonts w:eastAsia="Calibri"/>
          <w:b/>
        </w:rPr>
        <w:t xml:space="preserve"> = </w:t>
      </w:r>
      <w:r w:rsidR="002D56A9">
        <w:rPr>
          <w:rFonts w:eastAsia="Calibri"/>
          <w:b/>
          <w:u w:val="single"/>
          <w:vertAlign w:val="superscript"/>
        </w:rPr>
        <w:t>8</w:t>
      </w:r>
      <w:r>
        <w:rPr>
          <w:rFonts w:eastAsia="Calibri"/>
          <w:b/>
        </w:rPr>
        <w:t xml:space="preserve"> =2,</w:t>
      </w:r>
      <w:r w:rsidR="002D56A9">
        <w:rPr>
          <w:rFonts w:eastAsia="Calibri"/>
          <w:b/>
        </w:rPr>
        <w:t>66=3</w:t>
      </w:r>
    </w:p>
    <w:p w14:paraId="707C0377" w14:textId="77777777" w:rsidR="00E85AD6" w:rsidRPr="00586C72" w:rsidRDefault="00E85AD6" w:rsidP="00E85AD6">
      <w:pPr>
        <w:pStyle w:val="Bezproreda"/>
        <w:ind w:left="284"/>
        <w:rPr>
          <w:sz w:val="20"/>
          <w:szCs w:val="20"/>
          <w:lang w:eastAsia="hr-HR"/>
        </w:rPr>
      </w:pPr>
      <w:r>
        <w:rPr>
          <w:lang w:eastAsia="hr-HR"/>
        </w:rPr>
        <w:t xml:space="preserve">                                                               </w:t>
      </w:r>
      <w:r>
        <w:rPr>
          <w:sz w:val="20"/>
          <w:szCs w:val="20"/>
          <w:lang w:eastAsia="hr-HR"/>
        </w:rPr>
        <w:t>3                                                       3         3</w:t>
      </w:r>
    </w:p>
    <w:p w14:paraId="0CF1546C" w14:textId="75E1C725" w:rsidR="00E85AD6" w:rsidRPr="00396035" w:rsidRDefault="008D649E" w:rsidP="008D649E">
      <w:pPr>
        <w:pStyle w:val="Bezproreda"/>
        <w:rPr>
          <w:b/>
          <w:lang w:eastAsia="hr-HR"/>
        </w:rPr>
      </w:pPr>
      <w:r>
        <w:rPr>
          <w:b/>
          <w:lang w:eastAsia="hr-HR"/>
        </w:rPr>
        <w:t xml:space="preserve">    </w:t>
      </w:r>
      <w:r w:rsidR="00E85AD6">
        <w:rPr>
          <w:b/>
          <w:lang w:eastAsia="hr-HR"/>
        </w:rPr>
        <w:t>Najvjerojatniji neželjeni događaj</w:t>
      </w:r>
    </w:p>
    <w:p w14:paraId="214064EA" w14:textId="77777777" w:rsidR="00E85AD6" w:rsidRDefault="00E85AD6" w:rsidP="00E85AD6">
      <w:pPr>
        <w:pStyle w:val="Bezproreda"/>
        <w:rPr>
          <w:sz w:val="20"/>
          <w:szCs w:val="20"/>
          <w:lang w:eastAsia="hr-HR"/>
        </w:rPr>
      </w:pPr>
      <w:r>
        <w:rPr>
          <w:sz w:val="20"/>
          <w:szCs w:val="20"/>
          <w:lang w:eastAsia="hr-HR"/>
        </w:rPr>
        <w:t xml:space="preserve">     </w:t>
      </w:r>
    </w:p>
    <w:p w14:paraId="3E6C28E5" w14:textId="77777777" w:rsidR="00E85AD6" w:rsidRDefault="00E85AD6" w:rsidP="00E85AD6">
      <w:pPr>
        <w:pStyle w:val="Bezproreda"/>
        <w:rPr>
          <w:lang w:eastAsia="hr-HR"/>
        </w:rPr>
      </w:pPr>
      <w:r>
        <w:rPr>
          <w:sz w:val="20"/>
          <w:szCs w:val="20"/>
          <w:lang w:eastAsia="hr-HR"/>
        </w:rPr>
        <w:t xml:space="preserve">          Posljedice na život i zdravlje ljudi</w:t>
      </w:r>
      <w:r>
        <w:rPr>
          <w:lang w:eastAsia="hr-HR"/>
        </w:rPr>
        <w:t xml:space="preserve">                  </w:t>
      </w:r>
      <w:r>
        <w:rPr>
          <w:sz w:val="20"/>
          <w:szCs w:val="20"/>
          <w:lang w:eastAsia="hr-HR"/>
        </w:rPr>
        <w:t>Gospodarstvo                          Društvena stabilnost i politika</w:t>
      </w:r>
      <w:r>
        <w:rPr>
          <w:lang w:eastAsia="hr-HR"/>
        </w:rPr>
        <w:t xml:space="preserve"> </w:t>
      </w:r>
    </w:p>
    <w:p w14:paraId="5669A265" w14:textId="7EA0A766" w:rsidR="00E85AD6" w:rsidRDefault="002D56A9" w:rsidP="00E85AD6">
      <w:pPr>
        <w:pStyle w:val="Bezproreda"/>
        <w:rPr>
          <w:lang w:eastAsia="hr-HR"/>
        </w:rPr>
      </w:pPr>
      <w:r>
        <w:rPr>
          <w:noProof/>
          <w:lang w:val="en-US"/>
        </w:rPr>
        <mc:AlternateContent>
          <mc:Choice Requires="wps">
            <w:drawing>
              <wp:anchor distT="0" distB="0" distL="114300" distR="114300" simplePos="0" relativeHeight="251859968" behindDoc="0" locked="0" layoutInCell="1" allowOverlap="1" wp14:anchorId="1E0EA6D9" wp14:editId="1E9950F4">
                <wp:simplePos x="0" y="0"/>
                <wp:positionH relativeFrom="column">
                  <wp:posOffset>4743194</wp:posOffset>
                </wp:positionH>
                <wp:positionV relativeFrom="paragraph">
                  <wp:posOffset>866785</wp:posOffset>
                </wp:positionV>
                <wp:extent cx="136525" cy="118110"/>
                <wp:effectExtent l="19685" t="17780" r="15240" b="6985"/>
                <wp:wrapNone/>
                <wp:docPr id="76" name="Jednakokračni trokut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22200" id="Jednakokračni trokut 76" o:spid="_x0000_s1026" type="#_x0000_t5" style="position:absolute;margin-left:373.5pt;margin-top:68.25pt;width:10.75pt;height:9.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" fillcolor="#00b0f0"/>
            </w:pict>
          </mc:Fallback>
        </mc:AlternateContent>
      </w:r>
      <w:r>
        <w:rPr>
          <w:noProof/>
          <w:lang w:val="en-US"/>
        </w:rPr>
        <mc:AlternateContent>
          <mc:Choice Requires="wps">
            <w:drawing>
              <wp:anchor distT="0" distB="0" distL="114300" distR="114300" simplePos="0" relativeHeight="251857920" behindDoc="0" locked="0" layoutInCell="1" allowOverlap="1" wp14:anchorId="446BC2A7" wp14:editId="34E2777C">
                <wp:simplePos x="0" y="0"/>
                <wp:positionH relativeFrom="margin">
                  <wp:align>center</wp:align>
                </wp:positionH>
                <wp:positionV relativeFrom="paragraph">
                  <wp:posOffset>895672</wp:posOffset>
                </wp:positionV>
                <wp:extent cx="136525" cy="118110"/>
                <wp:effectExtent l="19050" t="19050" r="34925" b="15240"/>
                <wp:wrapNone/>
                <wp:docPr id="71" name="Jednakokračni trokut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71D24" id="Jednakokračni trokut 71" o:spid="_x0000_s1026" type="#_x0000_t5" style="position:absolute;margin-left:0;margin-top:70.55pt;width:10.75pt;height:9.3pt;z-index:251857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" fillcolor="#00b0f0">
                <w10:wrap anchorx="margin"/>
              </v:shape>
            </w:pict>
          </mc:Fallback>
        </mc:AlternateContent>
      </w:r>
      <w:r w:rsidR="00E85AD6">
        <w:rPr>
          <w:noProof/>
          <w:lang w:val="en-US"/>
        </w:rPr>
        <mc:AlternateContent>
          <mc:Choice Requires="wps">
            <w:drawing>
              <wp:anchor distT="0" distB="0" distL="114300" distR="114300" simplePos="0" relativeHeight="251858944" behindDoc="0" locked="0" layoutInCell="1" allowOverlap="1" wp14:anchorId="4EDD4D8D" wp14:editId="0A2743EC">
                <wp:simplePos x="0" y="0"/>
                <wp:positionH relativeFrom="column">
                  <wp:posOffset>895890</wp:posOffset>
                </wp:positionH>
                <wp:positionV relativeFrom="paragraph">
                  <wp:posOffset>233841</wp:posOffset>
                </wp:positionV>
                <wp:extent cx="136525" cy="118110"/>
                <wp:effectExtent l="15875" t="23495" r="19050" b="10795"/>
                <wp:wrapNone/>
                <wp:docPr id="69" name="Jednakokračni trokut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18110"/>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38E0E" id="Jednakokračni trokut 69" o:spid="_x0000_s1026" type="#_x0000_t5" style="position:absolute;margin-left:70.55pt;margin-top:18.4pt;width:10.75pt;height:9.3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" fillcolor="#00b0f0"/>
            </w:pict>
          </mc:Fallback>
        </mc:AlternateContent>
      </w:r>
      <w:r w:rsidR="00E85AD6">
        <w:rPr>
          <w:noProof/>
          <w:lang w:val="en-US"/>
        </w:rPr>
        <w:drawing>
          <wp:inline distT="0" distB="0" distL="0" distR="0" wp14:anchorId="74EFD5DA" wp14:editId="239D3AF5">
            <wp:extent cx="1811020" cy="1556385"/>
            <wp:effectExtent l="0" t="0" r="0" b="5715"/>
            <wp:docPr id="296" name="Slika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710" b="14168"/>
                    <a:stretch>
                      <a:fillRect/>
                    </a:stretch>
                  </pic:blipFill>
                  <pic:spPr bwMode="auto">
                    <a:xfrm>
                      <a:off x="0" y="0"/>
                      <a:ext cx="1811020" cy="1556385"/>
                    </a:xfrm>
                    <a:prstGeom prst="rect">
                      <a:avLst/>
                    </a:prstGeom>
                    <a:noFill/>
                    <a:ln>
                      <a:noFill/>
                    </a:ln>
                  </pic:spPr>
                </pic:pic>
              </a:graphicData>
            </a:graphic>
          </wp:inline>
        </w:drawing>
      </w:r>
      <w:r w:rsidR="00E85AD6">
        <w:rPr>
          <w:lang w:eastAsia="hr-HR"/>
        </w:rPr>
        <w:t xml:space="preserve">  </w:t>
      </w:r>
      <w:r w:rsidR="00E85AD6">
        <w:rPr>
          <w:noProof/>
          <w:lang w:val="en-US"/>
        </w:rPr>
        <w:drawing>
          <wp:inline distT="0" distB="0" distL="0" distR="0" wp14:anchorId="0B1AD408" wp14:editId="256B620C">
            <wp:extent cx="1863725" cy="1582420"/>
            <wp:effectExtent l="0" t="0" r="3175" b="0"/>
            <wp:docPr id="297" name="Slika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5854" b="14168"/>
                    <a:stretch>
                      <a:fillRect/>
                    </a:stretch>
                  </pic:blipFill>
                  <pic:spPr bwMode="auto">
                    <a:xfrm>
                      <a:off x="0" y="0"/>
                      <a:ext cx="1863725" cy="1582420"/>
                    </a:xfrm>
                    <a:prstGeom prst="rect">
                      <a:avLst/>
                    </a:prstGeom>
                    <a:noFill/>
                    <a:ln>
                      <a:noFill/>
                    </a:ln>
                  </pic:spPr>
                </pic:pic>
              </a:graphicData>
            </a:graphic>
          </wp:inline>
        </w:drawing>
      </w:r>
      <w:r w:rsidR="00E85AD6">
        <w:rPr>
          <w:lang w:eastAsia="hr-HR"/>
        </w:rPr>
        <w:t xml:space="preserve">  </w:t>
      </w:r>
      <w:r w:rsidR="00E85AD6">
        <w:rPr>
          <w:noProof/>
          <w:lang w:val="en-US"/>
        </w:rPr>
        <w:drawing>
          <wp:inline distT="0" distB="0" distL="0" distR="0" wp14:anchorId="3472C5A9" wp14:editId="4906D021">
            <wp:extent cx="1828800" cy="1591310"/>
            <wp:effectExtent l="0" t="0" r="0" b="8890"/>
            <wp:docPr id="298" name="Slika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cstate="print">
                      <a:extLst>
                        <a:ext uri="{28A0092B-C50C-407E-A947-70E740481C1C}">
                          <a14:useLocalDpi xmlns:a14="http://schemas.microsoft.com/office/drawing/2010/main" val="0"/>
                        </a:ext>
                      </a:extLst>
                    </a:blip>
                    <a:srcRect l="23975" t="41151" r="46657" b="14168"/>
                    <a:stretch>
                      <a:fillRect/>
                    </a:stretch>
                  </pic:blipFill>
                  <pic:spPr bwMode="auto">
                    <a:xfrm>
                      <a:off x="0" y="0"/>
                      <a:ext cx="1828800" cy="1591310"/>
                    </a:xfrm>
                    <a:prstGeom prst="rect">
                      <a:avLst/>
                    </a:prstGeom>
                    <a:noFill/>
                    <a:ln>
                      <a:noFill/>
                    </a:ln>
                  </pic:spPr>
                </pic:pic>
              </a:graphicData>
            </a:graphic>
          </wp:inline>
        </w:drawing>
      </w:r>
    </w:p>
    <w:p w14:paraId="2D87E84A" w14:textId="77777777" w:rsidR="00E85AD6" w:rsidRDefault="00E85AD6" w:rsidP="00E85AD6">
      <w:pPr>
        <w:pStyle w:val="Bezproreda"/>
        <w:rPr>
          <w:rFonts w:eastAsia="Calibri"/>
          <w:b/>
        </w:rPr>
      </w:pPr>
    </w:p>
    <w:p w14:paraId="51E7326D" w14:textId="77777777" w:rsidR="00E85AD6" w:rsidRDefault="00E85AD6" w:rsidP="00E85AD6">
      <w:pPr>
        <w:pStyle w:val="Bezproreda"/>
        <w:rPr>
          <w:b/>
          <w:lang w:eastAsia="hr-HR"/>
        </w:rPr>
      </w:pPr>
      <w:r>
        <w:rPr>
          <w:rFonts w:eastAsia="Calibri"/>
          <w:b/>
          <w:sz w:val="20"/>
          <w:szCs w:val="20"/>
        </w:rPr>
        <w:t>Ukupni rizik</w:t>
      </w:r>
      <w:r>
        <w:rPr>
          <w:rFonts w:eastAsia="Calibri"/>
          <w:b/>
        </w:rPr>
        <w:t xml:space="preserve"> = </w:t>
      </w:r>
      <w:r>
        <w:rPr>
          <w:rFonts w:eastAsia="Calibri"/>
          <w:b/>
          <w:u w:val="single"/>
          <w:vertAlign w:val="superscript"/>
        </w:rPr>
        <w:t>Život i zdravlje ljudi  + Gospodarstvo + Društvena stabilnost i politika</w:t>
      </w:r>
      <w:r>
        <w:rPr>
          <w:rFonts w:eastAsia="Calibri"/>
          <w:b/>
        </w:rPr>
        <w:t xml:space="preserve">  = </w:t>
      </w:r>
      <w:r>
        <w:rPr>
          <w:rFonts w:eastAsia="Calibri"/>
          <w:b/>
          <w:u w:val="single"/>
          <w:vertAlign w:val="superscript"/>
        </w:rPr>
        <w:t>5+1+1</w:t>
      </w:r>
      <w:r>
        <w:rPr>
          <w:rFonts w:eastAsia="Calibri"/>
          <w:b/>
        </w:rPr>
        <w:t xml:space="preserve"> = </w:t>
      </w:r>
      <w:r>
        <w:rPr>
          <w:rFonts w:eastAsia="Calibri"/>
          <w:b/>
          <w:u w:val="single"/>
          <w:vertAlign w:val="superscript"/>
        </w:rPr>
        <w:t xml:space="preserve">7 </w:t>
      </w:r>
      <w:r>
        <w:rPr>
          <w:rFonts w:eastAsia="Calibri"/>
          <w:b/>
        </w:rPr>
        <w:t xml:space="preserve"> =2,33= 2</w:t>
      </w:r>
    </w:p>
    <w:p w14:paraId="2D866DBE" w14:textId="77777777" w:rsidR="00E85AD6" w:rsidRPr="00586C72" w:rsidRDefault="00E85AD6" w:rsidP="00E85AD6">
      <w:pPr>
        <w:pStyle w:val="Bezproreda"/>
        <w:rPr>
          <w:sz w:val="20"/>
          <w:szCs w:val="20"/>
          <w:lang w:eastAsia="hr-HR"/>
        </w:rPr>
      </w:pPr>
      <w:r>
        <w:rPr>
          <w:lang w:eastAsia="hr-HR"/>
        </w:rPr>
        <w:t xml:space="preserve">                                                               </w:t>
      </w:r>
      <w:r>
        <w:rPr>
          <w:sz w:val="20"/>
          <w:szCs w:val="20"/>
          <w:lang w:eastAsia="hr-HR"/>
        </w:rPr>
        <w:t>3                                                       3         3</w:t>
      </w:r>
    </w:p>
    <w:p w14:paraId="192CEC51" w14:textId="7AC26705" w:rsidR="00E85AD6" w:rsidRDefault="002D56A9" w:rsidP="00E85AD6">
      <w:pPr>
        <w:pStyle w:val="Bezproreda"/>
        <w:rPr>
          <w:lang w:eastAsia="hr-HR"/>
        </w:rPr>
      </w:pPr>
      <w:r>
        <w:rPr>
          <w:noProof/>
          <w:lang w:val="en-US"/>
        </w:rPr>
        <w:lastRenderedPageBreak/>
        <mc:AlternateContent>
          <mc:Choice Requires="wps">
            <w:drawing>
              <wp:anchor distT="0" distB="0" distL="114300" distR="114300" simplePos="0" relativeHeight="251853824" behindDoc="0" locked="0" layoutInCell="1" allowOverlap="1" wp14:anchorId="605EC34E" wp14:editId="52BB0769">
                <wp:simplePos x="0" y="0"/>
                <wp:positionH relativeFrom="column">
                  <wp:posOffset>1751083</wp:posOffset>
                </wp:positionH>
                <wp:positionV relativeFrom="paragraph">
                  <wp:posOffset>1569085</wp:posOffset>
                </wp:positionV>
                <wp:extent cx="136525" cy="103505"/>
                <wp:effectExtent l="15875" t="18415" r="19050" b="11430"/>
                <wp:wrapNone/>
                <wp:docPr id="78" name="Jednakokračni trokut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03505"/>
                        </a:xfrm>
                        <a:prstGeom prst="triangle">
                          <a:avLst>
                            <a:gd name="adj" fmla="val 50000"/>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C64E0" id="Jednakokračni trokut 78" o:spid="_x0000_s1026" type="#_x0000_t5" style="position:absolute;margin-left:137.9pt;margin-top:123.55pt;width:10.75pt;height:8.1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" fillcolor="#00b0f0"/>
            </w:pict>
          </mc:Fallback>
        </mc:AlternateContent>
      </w:r>
      <w:r w:rsidR="00E85AD6">
        <w:rPr>
          <w:noProof/>
          <w:lang w:val="en-US"/>
        </w:rPr>
        <mc:AlternateContent>
          <mc:Choice Requires="wps">
            <w:drawing>
              <wp:anchor distT="0" distB="0" distL="114300" distR="114300" simplePos="0" relativeHeight="251856896" behindDoc="0" locked="0" layoutInCell="1" allowOverlap="1" wp14:anchorId="03AC1DF4" wp14:editId="4D1166E2">
                <wp:simplePos x="0" y="0"/>
                <wp:positionH relativeFrom="column">
                  <wp:posOffset>1754590</wp:posOffset>
                </wp:positionH>
                <wp:positionV relativeFrom="paragraph">
                  <wp:posOffset>1263916</wp:posOffset>
                </wp:positionV>
                <wp:extent cx="105410" cy="97790"/>
                <wp:effectExtent l="18415" t="14605" r="19050" b="11430"/>
                <wp:wrapNone/>
                <wp:docPr id="77" name="Obični peterokut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7790"/>
                        </a:xfrm>
                        <a:prstGeom prst="pentagon">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F36A1" id="Obični peterokut 241" o:spid="_x0000_s1026" type="#_x0000_t56" style="position:absolute;margin-left:138.15pt;margin-top:99.5pt;width:8.3pt;height:7.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" fillcolor="#00b0f0"/>
            </w:pict>
          </mc:Fallback>
        </mc:AlternateContent>
      </w:r>
      <w:r w:rsidR="00E85AD6">
        <w:rPr>
          <w:lang w:eastAsia="hr-HR"/>
        </w:rPr>
        <w:t xml:space="preserve"> </w:t>
      </w:r>
      <w:r w:rsidR="00E85AD6">
        <w:rPr>
          <w:noProof/>
          <w:lang w:val="en-US"/>
        </w:rPr>
        <w:drawing>
          <wp:inline distT="0" distB="0" distL="0" distR="0" wp14:anchorId="36F434B5" wp14:editId="5196D5A6">
            <wp:extent cx="6354569" cy="2944800"/>
            <wp:effectExtent l="0" t="0" r="8255" b="8255"/>
            <wp:docPr id="299" name="Slika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7">
                      <a:extLst>
                        <a:ext uri="{28A0092B-C50C-407E-A947-70E740481C1C}">
                          <a14:useLocalDpi xmlns:a14="http://schemas.microsoft.com/office/drawing/2010/main" val="0"/>
                        </a:ext>
                      </a:extLst>
                    </a:blip>
                    <a:srcRect l="23975" t="41151" r="21793" b="14168"/>
                    <a:stretch>
                      <a:fillRect/>
                    </a:stretch>
                  </pic:blipFill>
                  <pic:spPr bwMode="auto">
                    <a:xfrm>
                      <a:off x="0" y="0"/>
                      <a:ext cx="6361436" cy="2947982"/>
                    </a:xfrm>
                    <a:prstGeom prst="rect">
                      <a:avLst/>
                    </a:prstGeom>
                    <a:noFill/>
                    <a:ln>
                      <a:noFill/>
                    </a:ln>
                  </pic:spPr>
                </pic:pic>
              </a:graphicData>
            </a:graphic>
          </wp:inline>
        </w:drawing>
      </w:r>
    </w:p>
    <w:p w14:paraId="576F4B6E" w14:textId="77777777" w:rsidR="00E85AD6" w:rsidRDefault="00E85AD6" w:rsidP="00E85AD6">
      <w:pPr>
        <w:pStyle w:val="Bezproreda"/>
        <w:rPr>
          <w:lang w:eastAsia="hr-HR"/>
        </w:rPr>
      </w:pPr>
    </w:p>
    <w:p w14:paraId="63ADAB5A" w14:textId="77777777" w:rsidR="00E85AD6" w:rsidRPr="00586C72" w:rsidRDefault="00E85AD6" w:rsidP="00E85AD6">
      <w:pPr>
        <w:pStyle w:val="Bezproreda"/>
        <w:rPr>
          <w:lang w:eastAsia="hr-HR"/>
        </w:rPr>
      </w:pPr>
    </w:p>
    <w:p w14:paraId="18938738" w14:textId="16A4C2A5" w:rsidR="00E85AD6" w:rsidRPr="005801D9" w:rsidRDefault="00E85AD6" w:rsidP="00E85AD6">
      <w:pPr>
        <w:pStyle w:val="Naslov3"/>
        <w:numPr>
          <w:ilvl w:val="2"/>
          <w:numId w:val="1"/>
        </w:numPr>
        <w:ind w:left="1134" w:hanging="567"/>
      </w:pPr>
      <w:bookmarkStart w:id="477" w:name="_Toc83197432"/>
      <w:r w:rsidRPr="005801D9">
        <w:t>Karte rizika</w:t>
      </w:r>
      <w:bookmarkEnd w:id="477"/>
      <w:r w:rsidR="008D649E" w:rsidRPr="005801D9">
        <w:t xml:space="preserve"> – treba boju promijeniti </w:t>
      </w:r>
    </w:p>
    <w:p w14:paraId="6EB73BEB" w14:textId="77777777" w:rsidR="00E85AD6" w:rsidRPr="00B1301C" w:rsidRDefault="00E85AD6" w:rsidP="00E85AD6"/>
    <w:p w14:paraId="068298A4" w14:textId="23418F63" w:rsidR="00E85AD6" w:rsidRPr="00EB67C1" w:rsidRDefault="001A2A9C" w:rsidP="00E85AD6">
      <w:pPr>
        <w:pStyle w:val="Bezproreda1"/>
        <w:rPr>
          <w:sz w:val="20"/>
          <w:szCs w:val="20"/>
        </w:rPr>
      </w:pPr>
      <w:r>
        <w:rPr>
          <w:noProof/>
          <w:lang w:val="en-US" w:eastAsia="en-US"/>
        </w:rPr>
        <mc:AlternateContent>
          <mc:Choice Requires="wps">
            <w:drawing>
              <wp:anchor distT="0" distB="0" distL="114300" distR="114300" simplePos="0" relativeHeight="251889664" behindDoc="0" locked="0" layoutInCell="1" allowOverlap="1" wp14:anchorId="4DD394FD" wp14:editId="4429C3B3">
                <wp:simplePos x="0" y="0"/>
                <wp:positionH relativeFrom="column">
                  <wp:posOffset>3142214</wp:posOffset>
                </wp:positionH>
                <wp:positionV relativeFrom="paragraph">
                  <wp:posOffset>1060818</wp:posOffset>
                </wp:positionV>
                <wp:extent cx="88232" cy="69516"/>
                <wp:effectExtent l="0" t="0" r="26670" b="26035"/>
                <wp:wrapNone/>
                <wp:docPr id="307" name="Elipsa 307"/>
                <wp:cNvGraphicFramePr/>
                <a:graphic xmlns:a="http://schemas.openxmlformats.org/drawingml/2006/main">
                  <a:graphicData uri="http://schemas.microsoft.com/office/word/2010/wordprocessingShape">
                    <wps:wsp>
                      <wps:cNvSpPr/>
                      <wps:spPr>
                        <a:xfrm>
                          <a:off x="0" y="0"/>
                          <a:ext cx="88232" cy="69516"/>
                        </a:xfrm>
                        <a:prstGeom prst="ellipse">
                          <a:avLst/>
                        </a:prstGeom>
                        <a:solidFill>
                          <a:schemeClr val="accent2"/>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2955F0" id="Elipsa 307" o:spid="_x0000_s1026" style="position:absolute;margin-left:247.4pt;margin-top:83.55pt;width:6.95pt;height:5.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" fillcolor="#ed7d31 [3205]" strokecolor="#41719c" strokeweight="1pt">
                <v:stroke joinstyle="miter"/>
              </v:oval>
            </w:pict>
          </mc:Fallback>
        </mc:AlternateContent>
      </w:r>
      <w:r>
        <w:rPr>
          <w:noProof/>
          <w:lang w:val="en-US" w:eastAsia="en-US"/>
        </w:rPr>
        <mc:AlternateContent>
          <mc:Choice Requires="wps">
            <w:drawing>
              <wp:anchor distT="0" distB="0" distL="114300" distR="114300" simplePos="0" relativeHeight="251891712" behindDoc="0" locked="0" layoutInCell="1" allowOverlap="1" wp14:anchorId="15F6BBB1" wp14:editId="318A9CB6">
                <wp:simplePos x="0" y="0"/>
                <wp:positionH relativeFrom="column">
                  <wp:posOffset>3286593</wp:posOffset>
                </wp:positionH>
                <wp:positionV relativeFrom="paragraph">
                  <wp:posOffset>2137678</wp:posOffset>
                </wp:positionV>
                <wp:extent cx="87630" cy="64168"/>
                <wp:effectExtent l="0" t="0" r="26670" b="12065"/>
                <wp:wrapNone/>
                <wp:docPr id="309" name="Elipsa 309"/>
                <wp:cNvGraphicFramePr/>
                <a:graphic xmlns:a="http://schemas.openxmlformats.org/drawingml/2006/main">
                  <a:graphicData uri="http://schemas.microsoft.com/office/word/2010/wordprocessingShape">
                    <wps:wsp>
                      <wps:cNvSpPr/>
                      <wps:spPr>
                        <a:xfrm>
                          <a:off x="0" y="0"/>
                          <a:ext cx="87630" cy="64168"/>
                        </a:xfrm>
                        <a:prstGeom prst="ellipse">
                          <a:avLst/>
                        </a:prstGeom>
                        <a:solidFill>
                          <a:schemeClr val="accent2"/>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8B0005" id="Elipsa 309" o:spid="_x0000_s1026" style="position:absolute;margin-left:258.8pt;margin-top:168.3pt;width:6.9pt;height:5.0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" fillcolor="#ed7d31 [3205]" strokecolor="#41719c" strokeweight="1pt">
                <v:stroke joinstyle="miter"/>
              </v:oval>
            </w:pict>
          </mc:Fallback>
        </mc:AlternateContent>
      </w:r>
      <w:r>
        <w:rPr>
          <w:noProof/>
          <w:lang w:val="en-US" w:eastAsia="en-US"/>
        </w:rPr>
        <mc:AlternateContent>
          <mc:Choice Requires="wps">
            <w:drawing>
              <wp:anchor distT="0" distB="0" distL="114300" distR="114300" simplePos="0" relativeHeight="251887616" behindDoc="0" locked="0" layoutInCell="1" allowOverlap="1" wp14:anchorId="5A86D8BC" wp14:editId="11457AF4">
                <wp:simplePos x="0" y="0"/>
                <wp:positionH relativeFrom="column">
                  <wp:posOffset>3078647</wp:posOffset>
                </wp:positionH>
                <wp:positionV relativeFrom="paragraph">
                  <wp:posOffset>2124543</wp:posOffset>
                </wp:positionV>
                <wp:extent cx="88232" cy="69516"/>
                <wp:effectExtent l="0" t="0" r="26670" b="26035"/>
                <wp:wrapNone/>
                <wp:docPr id="306" name="Elipsa 306"/>
                <wp:cNvGraphicFramePr/>
                <a:graphic xmlns:a="http://schemas.openxmlformats.org/drawingml/2006/main">
                  <a:graphicData uri="http://schemas.microsoft.com/office/word/2010/wordprocessingShape">
                    <wps:wsp>
                      <wps:cNvSpPr/>
                      <wps:spPr>
                        <a:xfrm>
                          <a:off x="0" y="0"/>
                          <a:ext cx="88232" cy="69516"/>
                        </a:xfrm>
                        <a:prstGeom prst="ellips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09E5E8" id="Elipsa 306" o:spid="_x0000_s1026" style="position:absolute;margin-left:242.4pt;margin-top:167.3pt;width:6.95pt;height:5.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" fillcolor="#ed7d31 [3205]" strokecolor="#1f4d78 [1604]" strokeweight="1pt">
                <v:stroke joinstyle="miter"/>
              </v:oval>
            </w:pict>
          </mc:Fallback>
        </mc:AlternateContent>
      </w:r>
      <w:r>
        <w:rPr>
          <w:noProof/>
          <w:lang w:val="en-US" w:eastAsia="en-US"/>
        </w:rPr>
        <mc:AlternateContent>
          <mc:Choice Requires="wps">
            <w:drawing>
              <wp:anchor distT="0" distB="0" distL="114300" distR="114300" simplePos="0" relativeHeight="251886592" behindDoc="0" locked="0" layoutInCell="1" allowOverlap="1" wp14:anchorId="1F15C179" wp14:editId="50AB72B8">
                <wp:simplePos x="0" y="0"/>
                <wp:positionH relativeFrom="column">
                  <wp:posOffset>1687479</wp:posOffset>
                </wp:positionH>
                <wp:positionV relativeFrom="paragraph">
                  <wp:posOffset>332752</wp:posOffset>
                </wp:positionV>
                <wp:extent cx="3237411" cy="3243568"/>
                <wp:effectExtent l="0" t="0" r="20320" b="14605"/>
                <wp:wrapNone/>
                <wp:docPr id="304" name="Freeform 84"/>
                <wp:cNvGraphicFramePr/>
                <a:graphic xmlns:a="http://schemas.openxmlformats.org/drawingml/2006/main">
                  <a:graphicData uri="http://schemas.microsoft.com/office/word/2010/wordprocessingShape">
                    <wps:wsp>
                      <wps:cNvSpPr/>
                      <wps:spPr>
                        <a:xfrm>
                          <a:off x="0" y="0"/>
                          <a:ext cx="3237411" cy="3243568"/>
                        </a:xfrm>
                        <a:custGeom>
                          <a:avLst/>
                          <a:gdLst>
                            <a:gd name="connsiteX0" fmla="*/ 3237177 w 3237411"/>
                            <a:gd name="connsiteY0" fmla="*/ 693119 h 3243568"/>
                            <a:gd name="connsiteX1" fmla="*/ 3120799 w 3237411"/>
                            <a:gd name="connsiteY1" fmla="*/ 859374 h 3243568"/>
                            <a:gd name="connsiteX2" fmla="*/ 3037671 w 3237411"/>
                            <a:gd name="connsiteY2" fmla="*/ 914792 h 3243568"/>
                            <a:gd name="connsiteX3" fmla="*/ 2954544 w 3237411"/>
                            <a:gd name="connsiteY3" fmla="*/ 920334 h 3243568"/>
                            <a:gd name="connsiteX4" fmla="*/ 2771664 w 3237411"/>
                            <a:gd name="connsiteY4" fmla="*/ 1180799 h 3243568"/>
                            <a:gd name="connsiteX5" fmla="*/ 2699621 w 3237411"/>
                            <a:gd name="connsiteY5" fmla="*/ 1219592 h 3243568"/>
                            <a:gd name="connsiteX6" fmla="*/ 2411446 w 3237411"/>
                            <a:gd name="connsiteY6" fmla="*/ 1962196 h 3243568"/>
                            <a:gd name="connsiteX7" fmla="*/ 2405904 w 3237411"/>
                            <a:gd name="connsiteY7" fmla="*/ 2006530 h 3243568"/>
                            <a:gd name="connsiteX8" fmla="*/ 2078937 w 3237411"/>
                            <a:gd name="connsiteY8" fmla="*/ 2505294 h 3243568"/>
                            <a:gd name="connsiteX9" fmla="*/ 2051228 w 3237411"/>
                            <a:gd name="connsiteY9" fmla="*/ 2555170 h 3243568"/>
                            <a:gd name="connsiteX10" fmla="*/ 2051228 w 3237411"/>
                            <a:gd name="connsiteY10" fmla="*/ 2616130 h 3243568"/>
                            <a:gd name="connsiteX11" fmla="*/ 1990268 w 3237411"/>
                            <a:gd name="connsiteY11" fmla="*/ 2688174 h 3243568"/>
                            <a:gd name="connsiteX12" fmla="*/ 1923766 w 3237411"/>
                            <a:gd name="connsiteY12" fmla="*/ 2688174 h 3243568"/>
                            <a:gd name="connsiteX13" fmla="*/ 1907141 w 3237411"/>
                            <a:gd name="connsiteY13" fmla="*/ 2859970 h 3243568"/>
                            <a:gd name="connsiteX14" fmla="*/ 1890515 w 3237411"/>
                            <a:gd name="connsiteY14" fmla="*/ 2954181 h 3243568"/>
                            <a:gd name="connsiteX15" fmla="*/ 1801846 w 3237411"/>
                            <a:gd name="connsiteY15" fmla="*/ 3103810 h 3243568"/>
                            <a:gd name="connsiteX16" fmla="*/ 1718719 w 3237411"/>
                            <a:gd name="connsiteY16" fmla="*/ 3175854 h 3243568"/>
                            <a:gd name="connsiteX17" fmla="*/ 1618966 w 3237411"/>
                            <a:gd name="connsiteY17" fmla="*/ 3242356 h 3243568"/>
                            <a:gd name="connsiteX18" fmla="*/ 1508130 w 3237411"/>
                            <a:gd name="connsiteY18" fmla="*/ 3209105 h 3243568"/>
                            <a:gd name="connsiteX19" fmla="*/ 1347417 w 3237411"/>
                            <a:gd name="connsiteY19" fmla="*/ 3092727 h 3243568"/>
                            <a:gd name="connsiteX20" fmla="*/ 1275373 w 3237411"/>
                            <a:gd name="connsiteY20" fmla="*/ 3114894 h 3243568"/>
                            <a:gd name="connsiteX21" fmla="*/ 1225497 w 3237411"/>
                            <a:gd name="connsiteY21" fmla="*/ 3037308 h 3243568"/>
                            <a:gd name="connsiteX22" fmla="*/ 1203330 w 3237411"/>
                            <a:gd name="connsiteY22" fmla="*/ 2832261 h 3243568"/>
                            <a:gd name="connsiteX23" fmla="*/ 1208871 w 3237411"/>
                            <a:gd name="connsiteY23" fmla="*/ 2782385 h 3243568"/>
                            <a:gd name="connsiteX24" fmla="*/ 1181162 w 3237411"/>
                            <a:gd name="connsiteY24" fmla="*/ 2677090 h 3243568"/>
                            <a:gd name="connsiteX25" fmla="*/ 1142370 w 3237411"/>
                            <a:gd name="connsiteY25" fmla="*/ 2593963 h 3243568"/>
                            <a:gd name="connsiteX26" fmla="*/ 1147911 w 3237411"/>
                            <a:gd name="connsiteY26" fmla="*/ 2527461 h 3243568"/>
                            <a:gd name="connsiteX27" fmla="*/ 1120202 w 3237411"/>
                            <a:gd name="connsiteY27" fmla="*/ 2488668 h 3243568"/>
                            <a:gd name="connsiteX28" fmla="*/ 1109119 w 3237411"/>
                            <a:gd name="connsiteY28" fmla="*/ 2405541 h 3243568"/>
                            <a:gd name="connsiteX29" fmla="*/ 1109119 w 3237411"/>
                            <a:gd name="connsiteY29" fmla="*/ 2095199 h 3243568"/>
                            <a:gd name="connsiteX30" fmla="*/ 1081410 w 3237411"/>
                            <a:gd name="connsiteY30" fmla="*/ 2095199 h 3243568"/>
                            <a:gd name="connsiteX31" fmla="*/ 482893 w 3237411"/>
                            <a:gd name="connsiteY31" fmla="*/ 2178327 h 3243568"/>
                            <a:gd name="connsiteX32" fmla="*/ 50631 w 3237411"/>
                            <a:gd name="connsiteY32" fmla="*/ 2383374 h 3243568"/>
                            <a:gd name="connsiteX33" fmla="*/ 39548 w 3237411"/>
                            <a:gd name="connsiteY33" fmla="*/ 2189410 h 3243568"/>
                            <a:gd name="connsiteX34" fmla="*/ 755 w 3237411"/>
                            <a:gd name="connsiteY34" fmla="*/ 2128450 h 3243568"/>
                            <a:gd name="connsiteX35" fmla="*/ 78341 w 3237411"/>
                            <a:gd name="connsiteY35" fmla="*/ 2061948 h 3243568"/>
                            <a:gd name="connsiteX36" fmla="*/ 139301 w 3237411"/>
                            <a:gd name="connsiteY36" fmla="*/ 1973279 h 3243568"/>
                            <a:gd name="connsiteX37" fmla="*/ 205802 w 3237411"/>
                            <a:gd name="connsiteY37" fmla="*/ 1801483 h 3243568"/>
                            <a:gd name="connsiteX38" fmla="*/ 211344 w 3237411"/>
                            <a:gd name="connsiteY38" fmla="*/ 1613061 h 3243568"/>
                            <a:gd name="connsiteX39" fmla="*/ 383141 w 3237411"/>
                            <a:gd name="connsiteY39" fmla="*/ 1568727 h 3243568"/>
                            <a:gd name="connsiteX40" fmla="*/ 471810 w 3237411"/>
                            <a:gd name="connsiteY40" fmla="*/ 1574268 h 3243568"/>
                            <a:gd name="connsiteX41" fmla="*/ 505061 w 3237411"/>
                            <a:gd name="connsiteY41" fmla="*/ 1563185 h 3243568"/>
                            <a:gd name="connsiteX42" fmla="*/ 615897 w 3237411"/>
                            <a:gd name="connsiteY42" fmla="*/ 1319345 h 3243568"/>
                            <a:gd name="connsiteX43" fmla="*/ 577104 w 3237411"/>
                            <a:gd name="connsiteY43" fmla="*/ 1280552 h 3243568"/>
                            <a:gd name="connsiteX44" fmla="*/ 638064 w 3237411"/>
                            <a:gd name="connsiteY44" fmla="*/ 1086588 h 3243568"/>
                            <a:gd name="connsiteX45" fmla="*/ 671315 w 3237411"/>
                            <a:gd name="connsiteY45" fmla="*/ 1047796 h 3243568"/>
                            <a:gd name="connsiteX46" fmla="*/ 693482 w 3237411"/>
                            <a:gd name="connsiteY46" fmla="*/ 1020087 h 3243568"/>
                            <a:gd name="connsiteX47" fmla="*/ 726733 w 3237411"/>
                            <a:gd name="connsiteY47" fmla="*/ 1020087 h 3243568"/>
                            <a:gd name="connsiteX48" fmla="*/ 904071 w 3237411"/>
                            <a:gd name="connsiteY48" fmla="*/ 936959 h 3243568"/>
                            <a:gd name="connsiteX49" fmla="*/ 904071 w 3237411"/>
                            <a:gd name="connsiteY49" fmla="*/ 848290 h 3243568"/>
                            <a:gd name="connsiteX50" fmla="*/ 987199 w 3237411"/>
                            <a:gd name="connsiteY50" fmla="*/ 820581 h 3243568"/>
                            <a:gd name="connsiteX51" fmla="*/ 1048159 w 3237411"/>
                            <a:gd name="connsiteY51" fmla="*/ 682036 h 3243568"/>
                            <a:gd name="connsiteX52" fmla="*/ 1136828 w 3237411"/>
                            <a:gd name="connsiteY52" fmla="*/ 465905 h 3243568"/>
                            <a:gd name="connsiteX53" fmla="*/ 1142370 w 3237411"/>
                            <a:gd name="connsiteY53" fmla="*/ 421570 h 3243568"/>
                            <a:gd name="connsiteX54" fmla="*/ 1092493 w 3237411"/>
                            <a:gd name="connsiteY54" fmla="*/ 388319 h 3243568"/>
                            <a:gd name="connsiteX55" fmla="*/ 1059242 w 3237411"/>
                            <a:gd name="connsiteY55" fmla="*/ 371694 h 3243568"/>
                            <a:gd name="connsiteX56" fmla="*/ 1048159 w 3237411"/>
                            <a:gd name="connsiteY56" fmla="*/ 321818 h 3243568"/>
                            <a:gd name="connsiteX57" fmla="*/ 1048159 w 3237411"/>
                            <a:gd name="connsiteY57" fmla="*/ 222065 h 3243568"/>
                            <a:gd name="connsiteX58" fmla="*/ 1086951 w 3237411"/>
                            <a:gd name="connsiteY58" fmla="*/ 222065 h 3243568"/>
                            <a:gd name="connsiteX59" fmla="*/ 1103577 w 3237411"/>
                            <a:gd name="connsiteY59" fmla="*/ 188814 h 3243568"/>
                            <a:gd name="connsiteX60" fmla="*/ 1142370 w 3237411"/>
                            <a:gd name="connsiteY60" fmla="*/ 188814 h 3243568"/>
                            <a:gd name="connsiteX61" fmla="*/ 1225497 w 3237411"/>
                            <a:gd name="connsiteY61" fmla="*/ 172188 h 3243568"/>
                            <a:gd name="connsiteX62" fmla="*/ 1286457 w 3237411"/>
                            <a:gd name="connsiteY62" fmla="*/ 138938 h 3243568"/>
                            <a:gd name="connsiteX63" fmla="*/ 1336333 w 3237411"/>
                            <a:gd name="connsiteY63" fmla="*/ 116770 h 3243568"/>
                            <a:gd name="connsiteX64" fmla="*/ 1352959 w 3237411"/>
                            <a:gd name="connsiteY64" fmla="*/ 39185 h 3243568"/>
                            <a:gd name="connsiteX65" fmla="*/ 1541381 w 3237411"/>
                            <a:gd name="connsiteY65" fmla="*/ 392 h 3243568"/>
                            <a:gd name="connsiteX66" fmla="*/ 1630050 w 3237411"/>
                            <a:gd name="connsiteY66" fmla="*/ 61352 h 3243568"/>
                            <a:gd name="connsiteX67" fmla="*/ 1691010 w 3237411"/>
                            <a:gd name="connsiteY67" fmla="*/ 55810 h 3243568"/>
                            <a:gd name="connsiteX68" fmla="*/ 1801846 w 3237411"/>
                            <a:gd name="connsiteY68" fmla="*/ 89061 h 3243568"/>
                            <a:gd name="connsiteX69" fmla="*/ 1884973 w 3237411"/>
                            <a:gd name="connsiteY69" fmla="*/ 133396 h 3243568"/>
                            <a:gd name="connsiteX70" fmla="*/ 1968101 w 3237411"/>
                            <a:gd name="connsiteY70" fmla="*/ 177730 h 3243568"/>
                            <a:gd name="connsiteX71" fmla="*/ 2067853 w 3237411"/>
                            <a:gd name="connsiteY71" fmla="*/ 150021 h 3243568"/>
                            <a:gd name="connsiteX72" fmla="*/ 2095562 w 3237411"/>
                            <a:gd name="connsiteY72" fmla="*/ 166647 h 3243568"/>
                            <a:gd name="connsiteX73" fmla="*/ 2128813 w 3237411"/>
                            <a:gd name="connsiteY73" fmla="*/ 233148 h 3243568"/>
                            <a:gd name="connsiteX74" fmla="*/ 2162064 w 3237411"/>
                            <a:gd name="connsiteY74" fmla="*/ 260858 h 3243568"/>
                            <a:gd name="connsiteX75" fmla="*/ 2256275 w 3237411"/>
                            <a:gd name="connsiteY75" fmla="*/ 327359 h 3243568"/>
                            <a:gd name="connsiteX76" fmla="*/ 2444697 w 3237411"/>
                            <a:gd name="connsiteY76" fmla="*/ 316276 h 3243568"/>
                            <a:gd name="connsiteX77" fmla="*/ 2483490 w 3237411"/>
                            <a:gd name="connsiteY77" fmla="*/ 266399 h 3243568"/>
                            <a:gd name="connsiteX78" fmla="*/ 2538908 w 3237411"/>
                            <a:gd name="connsiteY78" fmla="*/ 138938 h 3243568"/>
                            <a:gd name="connsiteX79" fmla="*/ 2638661 w 3237411"/>
                            <a:gd name="connsiteY79" fmla="*/ 61352 h 3243568"/>
                            <a:gd name="connsiteX80" fmla="*/ 2743955 w 3237411"/>
                            <a:gd name="connsiteY80" fmla="*/ 61352 h 3243568"/>
                            <a:gd name="connsiteX81" fmla="*/ 2799373 w 3237411"/>
                            <a:gd name="connsiteY81" fmla="*/ 111228 h 3243568"/>
                            <a:gd name="connsiteX82" fmla="*/ 2838166 w 3237411"/>
                            <a:gd name="connsiteY82" fmla="*/ 222065 h 3243568"/>
                            <a:gd name="connsiteX83" fmla="*/ 2860333 w 3237411"/>
                            <a:gd name="connsiteY83" fmla="*/ 321818 h 3243568"/>
                            <a:gd name="connsiteX84" fmla="*/ 2799373 w 3237411"/>
                            <a:gd name="connsiteY84" fmla="*/ 438196 h 3243568"/>
                            <a:gd name="connsiteX85" fmla="*/ 2832624 w 3237411"/>
                            <a:gd name="connsiteY85" fmla="*/ 499156 h 3243568"/>
                            <a:gd name="connsiteX86" fmla="*/ 2976711 w 3237411"/>
                            <a:gd name="connsiteY86" fmla="*/ 526865 h 3243568"/>
                            <a:gd name="connsiteX87" fmla="*/ 3037671 w 3237411"/>
                            <a:gd name="connsiteY87" fmla="*/ 549032 h 3243568"/>
                            <a:gd name="connsiteX88" fmla="*/ 3148508 w 3237411"/>
                            <a:gd name="connsiteY88" fmla="*/ 621076 h 3243568"/>
                            <a:gd name="connsiteX89" fmla="*/ 3237177 w 3237411"/>
                            <a:gd name="connsiteY89" fmla="*/ 693119 h 32435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3237411" h="3243568">
                              <a:moveTo>
                                <a:pt x="3237177" y="693119"/>
                              </a:moveTo>
                              <a:cubicBezTo>
                                <a:pt x="3232559" y="732835"/>
                                <a:pt x="3154050" y="822428"/>
                                <a:pt x="3120799" y="859374"/>
                              </a:cubicBezTo>
                              <a:cubicBezTo>
                                <a:pt x="3087548" y="896320"/>
                                <a:pt x="3065380" y="904632"/>
                                <a:pt x="3037671" y="914792"/>
                              </a:cubicBezTo>
                              <a:cubicBezTo>
                                <a:pt x="3009962" y="924952"/>
                                <a:pt x="2998878" y="876000"/>
                                <a:pt x="2954544" y="920334"/>
                              </a:cubicBezTo>
                              <a:cubicBezTo>
                                <a:pt x="2910210" y="964668"/>
                                <a:pt x="2814151" y="1130923"/>
                                <a:pt x="2771664" y="1180799"/>
                              </a:cubicBezTo>
                              <a:cubicBezTo>
                                <a:pt x="2729177" y="1230675"/>
                                <a:pt x="2759657" y="1089359"/>
                                <a:pt x="2699621" y="1219592"/>
                              </a:cubicBezTo>
                              <a:cubicBezTo>
                                <a:pt x="2639585" y="1349825"/>
                                <a:pt x="2460399" y="1831040"/>
                                <a:pt x="2411446" y="1962196"/>
                              </a:cubicBezTo>
                              <a:cubicBezTo>
                                <a:pt x="2362493" y="2093352"/>
                                <a:pt x="2461322" y="1916014"/>
                                <a:pt x="2405904" y="2006530"/>
                              </a:cubicBezTo>
                              <a:cubicBezTo>
                                <a:pt x="2350486" y="2097046"/>
                                <a:pt x="2138050" y="2413854"/>
                                <a:pt x="2078937" y="2505294"/>
                              </a:cubicBezTo>
                              <a:cubicBezTo>
                                <a:pt x="2019824" y="2596734"/>
                                <a:pt x="2055846" y="2536697"/>
                                <a:pt x="2051228" y="2555170"/>
                              </a:cubicBezTo>
                              <a:cubicBezTo>
                                <a:pt x="2046610" y="2573643"/>
                                <a:pt x="2061388" y="2593963"/>
                                <a:pt x="2051228" y="2616130"/>
                              </a:cubicBezTo>
                              <a:cubicBezTo>
                                <a:pt x="2041068" y="2638297"/>
                                <a:pt x="2011512" y="2676167"/>
                                <a:pt x="1990268" y="2688174"/>
                              </a:cubicBezTo>
                              <a:cubicBezTo>
                                <a:pt x="1969024" y="2700181"/>
                                <a:pt x="1937620" y="2659541"/>
                                <a:pt x="1923766" y="2688174"/>
                              </a:cubicBezTo>
                              <a:cubicBezTo>
                                <a:pt x="1909911" y="2716807"/>
                                <a:pt x="1912683" y="2815636"/>
                                <a:pt x="1907141" y="2859970"/>
                              </a:cubicBezTo>
                              <a:cubicBezTo>
                                <a:pt x="1901599" y="2904305"/>
                                <a:pt x="1908064" y="2913541"/>
                                <a:pt x="1890515" y="2954181"/>
                              </a:cubicBezTo>
                              <a:cubicBezTo>
                                <a:pt x="1872966" y="2994821"/>
                                <a:pt x="1830479" y="3066865"/>
                                <a:pt x="1801846" y="3103810"/>
                              </a:cubicBezTo>
                              <a:cubicBezTo>
                                <a:pt x="1773213" y="3140756"/>
                                <a:pt x="1749199" y="3152763"/>
                                <a:pt x="1718719" y="3175854"/>
                              </a:cubicBezTo>
                              <a:cubicBezTo>
                                <a:pt x="1688239" y="3198945"/>
                                <a:pt x="1654064" y="3236814"/>
                                <a:pt x="1618966" y="3242356"/>
                              </a:cubicBezTo>
                              <a:cubicBezTo>
                                <a:pt x="1583868" y="3247898"/>
                                <a:pt x="1553388" y="3234043"/>
                                <a:pt x="1508130" y="3209105"/>
                              </a:cubicBezTo>
                              <a:cubicBezTo>
                                <a:pt x="1462872" y="3184167"/>
                                <a:pt x="1386210" y="3108429"/>
                                <a:pt x="1347417" y="3092727"/>
                              </a:cubicBezTo>
                              <a:cubicBezTo>
                                <a:pt x="1308624" y="3077025"/>
                                <a:pt x="1295693" y="3124130"/>
                                <a:pt x="1275373" y="3114894"/>
                              </a:cubicBezTo>
                              <a:cubicBezTo>
                                <a:pt x="1255053" y="3105658"/>
                                <a:pt x="1237504" y="3084414"/>
                                <a:pt x="1225497" y="3037308"/>
                              </a:cubicBezTo>
                              <a:cubicBezTo>
                                <a:pt x="1213490" y="2990203"/>
                                <a:pt x="1206101" y="2874748"/>
                                <a:pt x="1203330" y="2832261"/>
                              </a:cubicBezTo>
                              <a:cubicBezTo>
                                <a:pt x="1200559" y="2789774"/>
                                <a:pt x="1212566" y="2808247"/>
                                <a:pt x="1208871" y="2782385"/>
                              </a:cubicBezTo>
                              <a:cubicBezTo>
                                <a:pt x="1205176" y="2756523"/>
                                <a:pt x="1192245" y="2708494"/>
                                <a:pt x="1181162" y="2677090"/>
                              </a:cubicBezTo>
                              <a:cubicBezTo>
                                <a:pt x="1170079" y="2645686"/>
                                <a:pt x="1147912" y="2618901"/>
                                <a:pt x="1142370" y="2593963"/>
                              </a:cubicBezTo>
                              <a:cubicBezTo>
                                <a:pt x="1136828" y="2569025"/>
                                <a:pt x="1151606" y="2545010"/>
                                <a:pt x="1147911" y="2527461"/>
                              </a:cubicBezTo>
                              <a:cubicBezTo>
                                <a:pt x="1144216" y="2509912"/>
                                <a:pt x="1126667" y="2508988"/>
                                <a:pt x="1120202" y="2488668"/>
                              </a:cubicBezTo>
                              <a:cubicBezTo>
                                <a:pt x="1113737" y="2468348"/>
                                <a:pt x="1110966" y="2471119"/>
                                <a:pt x="1109119" y="2405541"/>
                              </a:cubicBezTo>
                              <a:cubicBezTo>
                                <a:pt x="1107272" y="2339963"/>
                                <a:pt x="1113737" y="2146923"/>
                                <a:pt x="1109119" y="2095199"/>
                              </a:cubicBezTo>
                              <a:cubicBezTo>
                                <a:pt x="1104501" y="2043475"/>
                                <a:pt x="1081410" y="2095199"/>
                                <a:pt x="1081410" y="2095199"/>
                              </a:cubicBezTo>
                              <a:cubicBezTo>
                                <a:pt x="977039" y="2109054"/>
                                <a:pt x="654689" y="2130298"/>
                                <a:pt x="482893" y="2178327"/>
                              </a:cubicBezTo>
                              <a:cubicBezTo>
                                <a:pt x="311097" y="2226356"/>
                                <a:pt x="124522" y="2381527"/>
                                <a:pt x="50631" y="2383374"/>
                              </a:cubicBezTo>
                              <a:cubicBezTo>
                                <a:pt x="-23260" y="2385221"/>
                                <a:pt x="47861" y="2231897"/>
                                <a:pt x="39548" y="2189410"/>
                              </a:cubicBezTo>
                              <a:cubicBezTo>
                                <a:pt x="31235" y="2146923"/>
                                <a:pt x="-5710" y="2149694"/>
                                <a:pt x="755" y="2128450"/>
                              </a:cubicBezTo>
                              <a:cubicBezTo>
                                <a:pt x="7220" y="2107206"/>
                                <a:pt x="55250" y="2087810"/>
                                <a:pt x="78341" y="2061948"/>
                              </a:cubicBezTo>
                              <a:cubicBezTo>
                                <a:pt x="101432" y="2036086"/>
                                <a:pt x="118058" y="2016690"/>
                                <a:pt x="139301" y="1973279"/>
                              </a:cubicBezTo>
                              <a:cubicBezTo>
                                <a:pt x="160544" y="1929868"/>
                                <a:pt x="193795" y="1861519"/>
                                <a:pt x="205802" y="1801483"/>
                              </a:cubicBezTo>
                              <a:cubicBezTo>
                                <a:pt x="217809" y="1741447"/>
                                <a:pt x="181787" y="1651854"/>
                                <a:pt x="211344" y="1613061"/>
                              </a:cubicBezTo>
                              <a:cubicBezTo>
                                <a:pt x="240900" y="1574268"/>
                                <a:pt x="339730" y="1575192"/>
                                <a:pt x="383141" y="1568727"/>
                              </a:cubicBezTo>
                              <a:cubicBezTo>
                                <a:pt x="426552" y="1562262"/>
                                <a:pt x="451490" y="1575192"/>
                                <a:pt x="471810" y="1574268"/>
                              </a:cubicBezTo>
                              <a:cubicBezTo>
                                <a:pt x="492130" y="1573344"/>
                                <a:pt x="481046" y="1605672"/>
                                <a:pt x="505061" y="1563185"/>
                              </a:cubicBezTo>
                              <a:cubicBezTo>
                                <a:pt x="529076" y="1520698"/>
                                <a:pt x="603890" y="1366451"/>
                                <a:pt x="615897" y="1319345"/>
                              </a:cubicBezTo>
                              <a:cubicBezTo>
                                <a:pt x="627904" y="1272240"/>
                                <a:pt x="573409" y="1319345"/>
                                <a:pt x="577104" y="1280552"/>
                              </a:cubicBezTo>
                              <a:cubicBezTo>
                                <a:pt x="580799" y="1241759"/>
                                <a:pt x="622362" y="1125381"/>
                                <a:pt x="638064" y="1086588"/>
                              </a:cubicBezTo>
                              <a:cubicBezTo>
                                <a:pt x="653766" y="1047795"/>
                                <a:pt x="662079" y="1058880"/>
                                <a:pt x="671315" y="1047796"/>
                              </a:cubicBezTo>
                              <a:cubicBezTo>
                                <a:pt x="680551" y="1036713"/>
                                <a:pt x="684246" y="1024705"/>
                                <a:pt x="693482" y="1020087"/>
                              </a:cubicBezTo>
                              <a:cubicBezTo>
                                <a:pt x="702718" y="1015469"/>
                                <a:pt x="691635" y="1033942"/>
                                <a:pt x="726733" y="1020087"/>
                              </a:cubicBezTo>
                              <a:cubicBezTo>
                                <a:pt x="761831" y="1006232"/>
                                <a:pt x="874515" y="965592"/>
                                <a:pt x="904071" y="936959"/>
                              </a:cubicBezTo>
                              <a:cubicBezTo>
                                <a:pt x="933627" y="908326"/>
                                <a:pt x="890216" y="867686"/>
                                <a:pt x="904071" y="848290"/>
                              </a:cubicBezTo>
                              <a:cubicBezTo>
                                <a:pt x="917926" y="828894"/>
                                <a:pt x="963184" y="848290"/>
                                <a:pt x="987199" y="820581"/>
                              </a:cubicBezTo>
                              <a:cubicBezTo>
                                <a:pt x="1011214" y="792872"/>
                                <a:pt x="1023221" y="741149"/>
                                <a:pt x="1048159" y="682036"/>
                              </a:cubicBezTo>
                              <a:cubicBezTo>
                                <a:pt x="1073097" y="622923"/>
                                <a:pt x="1121126" y="509316"/>
                                <a:pt x="1136828" y="465905"/>
                              </a:cubicBezTo>
                              <a:cubicBezTo>
                                <a:pt x="1152530" y="422494"/>
                                <a:pt x="1149759" y="434501"/>
                                <a:pt x="1142370" y="421570"/>
                              </a:cubicBezTo>
                              <a:cubicBezTo>
                                <a:pt x="1134981" y="408639"/>
                                <a:pt x="1106348" y="396632"/>
                                <a:pt x="1092493" y="388319"/>
                              </a:cubicBezTo>
                              <a:cubicBezTo>
                                <a:pt x="1078638" y="380006"/>
                                <a:pt x="1066631" y="382777"/>
                                <a:pt x="1059242" y="371694"/>
                              </a:cubicBezTo>
                              <a:cubicBezTo>
                                <a:pt x="1051853" y="360611"/>
                                <a:pt x="1050006" y="346756"/>
                                <a:pt x="1048159" y="321818"/>
                              </a:cubicBezTo>
                              <a:cubicBezTo>
                                <a:pt x="1046312" y="296880"/>
                                <a:pt x="1041694" y="238690"/>
                                <a:pt x="1048159" y="222065"/>
                              </a:cubicBezTo>
                              <a:cubicBezTo>
                                <a:pt x="1054624" y="205439"/>
                                <a:pt x="1077715" y="227607"/>
                                <a:pt x="1086951" y="222065"/>
                              </a:cubicBezTo>
                              <a:cubicBezTo>
                                <a:pt x="1096187" y="216523"/>
                                <a:pt x="1094341" y="194356"/>
                                <a:pt x="1103577" y="188814"/>
                              </a:cubicBezTo>
                              <a:cubicBezTo>
                                <a:pt x="1112813" y="183272"/>
                                <a:pt x="1122050" y="191585"/>
                                <a:pt x="1142370" y="188814"/>
                              </a:cubicBezTo>
                              <a:cubicBezTo>
                                <a:pt x="1162690" y="186043"/>
                                <a:pt x="1201483" y="180501"/>
                                <a:pt x="1225497" y="172188"/>
                              </a:cubicBezTo>
                              <a:cubicBezTo>
                                <a:pt x="1249511" y="163875"/>
                                <a:pt x="1267984" y="148174"/>
                                <a:pt x="1286457" y="138938"/>
                              </a:cubicBezTo>
                              <a:cubicBezTo>
                                <a:pt x="1304930" y="129702"/>
                                <a:pt x="1325249" y="133395"/>
                                <a:pt x="1336333" y="116770"/>
                              </a:cubicBezTo>
                              <a:cubicBezTo>
                                <a:pt x="1347417" y="100145"/>
                                <a:pt x="1318784" y="58581"/>
                                <a:pt x="1352959" y="39185"/>
                              </a:cubicBezTo>
                              <a:cubicBezTo>
                                <a:pt x="1387134" y="19789"/>
                                <a:pt x="1495199" y="-3303"/>
                                <a:pt x="1541381" y="392"/>
                              </a:cubicBezTo>
                              <a:cubicBezTo>
                                <a:pt x="1587563" y="4087"/>
                                <a:pt x="1605112" y="52116"/>
                                <a:pt x="1630050" y="61352"/>
                              </a:cubicBezTo>
                              <a:cubicBezTo>
                                <a:pt x="1654988" y="70588"/>
                                <a:pt x="1662377" y="51192"/>
                                <a:pt x="1691010" y="55810"/>
                              </a:cubicBezTo>
                              <a:cubicBezTo>
                                <a:pt x="1719643" y="60428"/>
                                <a:pt x="1769519" y="76130"/>
                                <a:pt x="1801846" y="89061"/>
                              </a:cubicBezTo>
                              <a:cubicBezTo>
                                <a:pt x="1834173" y="101992"/>
                                <a:pt x="1884973" y="133396"/>
                                <a:pt x="1884973" y="133396"/>
                              </a:cubicBezTo>
                              <a:cubicBezTo>
                                <a:pt x="1912682" y="148174"/>
                                <a:pt x="1937621" y="174959"/>
                                <a:pt x="1968101" y="177730"/>
                              </a:cubicBezTo>
                              <a:cubicBezTo>
                                <a:pt x="1998581" y="180501"/>
                                <a:pt x="2046609" y="151868"/>
                                <a:pt x="2067853" y="150021"/>
                              </a:cubicBezTo>
                              <a:cubicBezTo>
                                <a:pt x="2089097" y="148174"/>
                                <a:pt x="2085402" y="152793"/>
                                <a:pt x="2095562" y="166647"/>
                              </a:cubicBezTo>
                              <a:cubicBezTo>
                                <a:pt x="2105722" y="180501"/>
                                <a:pt x="2117729" y="217446"/>
                                <a:pt x="2128813" y="233148"/>
                              </a:cubicBezTo>
                              <a:cubicBezTo>
                                <a:pt x="2139897" y="248850"/>
                                <a:pt x="2140820" y="245156"/>
                                <a:pt x="2162064" y="260858"/>
                              </a:cubicBezTo>
                              <a:cubicBezTo>
                                <a:pt x="2183308" y="276560"/>
                                <a:pt x="2209170" y="318123"/>
                                <a:pt x="2256275" y="327359"/>
                              </a:cubicBezTo>
                              <a:cubicBezTo>
                                <a:pt x="2303380" y="336595"/>
                                <a:pt x="2406828" y="326436"/>
                                <a:pt x="2444697" y="316276"/>
                              </a:cubicBezTo>
                              <a:cubicBezTo>
                                <a:pt x="2482566" y="306116"/>
                                <a:pt x="2467788" y="295955"/>
                                <a:pt x="2483490" y="266399"/>
                              </a:cubicBezTo>
                              <a:cubicBezTo>
                                <a:pt x="2499192" y="236843"/>
                                <a:pt x="2513046" y="173112"/>
                                <a:pt x="2538908" y="138938"/>
                              </a:cubicBezTo>
                              <a:cubicBezTo>
                                <a:pt x="2564770" y="104763"/>
                                <a:pt x="2604486" y="74283"/>
                                <a:pt x="2638661" y="61352"/>
                              </a:cubicBezTo>
                              <a:cubicBezTo>
                                <a:pt x="2672835" y="48421"/>
                                <a:pt x="2717170" y="53039"/>
                                <a:pt x="2743955" y="61352"/>
                              </a:cubicBezTo>
                              <a:cubicBezTo>
                                <a:pt x="2770740" y="69665"/>
                                <a:pt x="2783671" y="84443"/>
                                <a:pt x="2799373" y="111228"/>
                              </a:cubicBezTo>
                              <a:cubicBezTo>
                                <a:pt x="2815075" y="138013"/>
                                <a:pt x="2828006" y="186967"/>
                                <a:pt x="2838166" y="222065"/>
                              </a:cubicBezTo>
                              <a:cubicBezTo>
                                <a:pt x="2848326" y="257163"/>
                                <a:pt x="2866798" y="285796"/>
                                <a:pt x="2860333" y="321818"/>
                              </a:cubicBezTo>
                              <a:cubicBezTo>
                                <a:pt x="2853867" y="357840"/>
                                <a:pt x="2803991" y="408640"/>
                                <a:pt x="2799373" y="438196"/>
                              </a:cubicBezTo>
                              <a:cubicBezTo>
                                <a:pt x="2794755" y="467752"/>
                                <a:pt x="2803068" y="484378"/>
                                <a:pt x="2832624" y="499156"/>
                              </a:cubicBezTo>
                              <a:cubicBezTo>
                                <a:pt x="2862180" y="513934"/>
                                <a:pt x="2942537" y="518552"/>
                                <a:pt x="2976711" y="526865"/>
                              </a:cubicBezTo>
                              <a:cubicBezTo>
                                <a:pt x="3010885" y="535178"/>
                                <a:pt x="3009038" y="533330"/>
                                <a:pt x="3037671" y="549032"/>
                              </a:cubicBezTo>
                              <a:cubicBezTo>
                                <a:pt x="3066304" y="564734"/>
                                <a:pt x="3119875" y="598909"/>
                                <a:pt x="3148508" y="621076"/>
                              </a:cubicBezTo>
                              <a:cubicBezTo>
                                <a:pt x="3177141" y="643243"/>
                                <a:pt x="3241795" y="653403"/>
                                <a:pt x="3237177" y="693119"/>
                              </a:cubicBezTo>
                              <a:close/>
                            </a:path>
                          </a:pathLst>
                        </a:custGeom>
                        <a:solidFill>
                          <a:srgbClr val="92D050">
                            <a:alpha val="30196"/>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77A2DC" id="Freeform 84" o:spid="_x0000_s1026" style="position:absolute;margin-left:132.85pt;margin-top:26.2pt;width:254.9pt;height:255.4pt;z-index:251886592;visibility:visible;mso-wrap-style:square;mso-wrap-distance-left:9pt;mso-wrap-distance-top:0;mso-wrap-distance-right:9pt;mso-wrap-distance-bottom:0;mso-position-horizontal:absolute;mso-position-horizontal-relative:text;mso-position-vertical:absolute;mso-position-vertical-relative:text;v-text-anchor:middle" coordsize="3237411,324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" path="m3237177,693119v-4618,39716,-83127,129309,-116378,166255c3087548,896320,3065380,904632,3037671,914792v-27709,10160,-38793,-38792,-83127,5542c2910210,964668,2814151,1130923,2771664,1180799v-42487,49876,-12007,-91440,-72043,38793c2639585,1349825,2460399,1831040,2411446,1962196v-48953,131156,49876,-46182,-5542,44334c2350486,2097046,2138050,2413854,2078937,2505294v-59113,91440,-23091,31403,-27709,49876c2046610,2573643,2061388,2593963,2051228,2616130v-10160,22167,-39716,60037,-60960,72044c1969024,2700181,1937620,2659541,1923766,2688174v-13855,28633,-11083,127462,-16625,171796c1901599,2904305,1908064,2913541,1890515,2954181v-17549,40640,-60036,112684,-88669,149629c1773213,3140756,1749199,3152763,1718719,3175854v-30480,23091,-64655,60960,-99753,66502c1583868,3247898,1553388,3234043,1508130,3209105v-45258,-24938,-121920,-100676,-160713,-116378c1308624,3077025,1295693,3124130,1275373,3114894v-20320,-9236,-37869,-30480,-49876,-77586c1213490,2990203,1206101,2874748,1203330,2832261v-2771,-42487,9236,-24014,5541,-49876c1205176,2756523,1192245,2708494,1181162,2677090v-11083,-31404,-33250,-58189,-38792,-83127c1136828,2569025,1151606,2545010,1147911,2527461v-3695,-17549,-21244,-18473,-27709,-38793c1113737,2468348,1110966,2471119,1109119,2405541v-1847,-65578,4618,-258618,,-310342c1104501,2043475,1081410,2095199,1081410,2095199v-104371,13855,-426721,35099,-598517,83128c311097,2226356,124522,2381527,50631,2383374v-73891,1847,-2770,-151477,-11083,-193964c31235,2146923,-5710,2149694,755,2128450v6465,-21244,54495,-40640,77586,-66502c101432,2036086,118058,2016690,139301,1973279v21243,-43411,54494,-111760,66501,-171796c217809,1741447,181787,1651854,211344,1613061v29556,-38793,128386,-37869,171797,-44334c426552,1562262,451490,1575192,471810,1574268v20320,-924,9236,31404,33251,-11083c529076,1520698,603890,1366451,615897,1319345v12007,-47105,-42488,,-38793,-38793c580799,1241759,622362,1125381,638064,1086588v15702,-38793,24015,-27708,33251,-38792c680551,1036713,684246,1024705,693482,1020087v9236,-4618,-1847,13855,33251,c761831,1006232,874515,965592,904071,936959v29556,-28633,-13855,-69273,,-88669c917926,828894,963184,848290,987199,820581v24015,-27709,36022,-79432,60960,-138545c1073097,622923,1121126,509316,1136828,465905v15702,-43411,12931,-31404,5542,-44335c1134981,408639,1106348,396632,1092493,388319v-13855,-8313,-25862,-5542,-33251,-16625c1051853,360611,1050006,346756,1048159,321818v-1847,-24938,-6465,-83128,,-99753c1054624,205439,1077715,227607,1086951,222065v9236,-5542,7390,-27709,16626,-33251c1112813,183272,1122050,191585,1142370,188814v20320,-2771,59113,-8313,83127,-16626c1249511,163875,1267984,148174,1286457,138938v18473,-9236,38792,-5543,49876,-22168c1347417,100145,1318784,58581,1352959,39185,1387134,19789,1495199,-3303,1541381,392v46182,3695,63731,51724,88669,60960c1654988,70588,1662377,51192,1691010,55810v28633,4618,78509,20320,110836,33251c1834173,101992,1884973,133396,1884973,133396v27709,14778,52648,41563,83128,44334c1998581,180501,2046609,151868,2067853,150021v21244,-1847,17549,2772,27709,16626c2105722,180501,2117729,217446,2128813,233148v11084,15702,12007,12008,33251,27710c2183308,276560,2209170,318123,2256275,327359v47105,9236,150553,-923,188422,-11083c2482566,306116,2467788,295955,2483490,266399v15702,-29556,29556,-93287,55418,-127461c2564770,104763,2604486,74283,2638661,61352v34174,-12931,78509,-8313,105294,c2770740,69665,2783671,84443,2799373,111228v15702,26785,28633,75739,38793,110837c2848326,257163,2866798,285796,2860333,321818v-6466,36022,-56342,86822,-60960,116378c2794755,467752,2803068,484378,2832624,499156v29556,14778,109913,19396,144087,27709c3010885,535178,3009038,533330,3037671,549032v28633,15702,82204,49877,110837,72044c3177141,643243,3241795,653403,3237177,693119xe" fillcolor="#92d050" strokecolor="#41719c" strokeweight="1pt">
                <v:fill opacity="19789f"/>
                <v:stroke joinstyle="miter"/>
                <v:path arrowok="t" o:connecttype="custom" o:connectlocs="3237177,693119;3120799,859374;3037671,914792;2954544,920334;2771664,1180799;2699621,1219592;2411446,1962196;2405904,2006530;2078937,2505294;2051228,2555170;2051228,2616130;1990268,2688174;1923766,2688174;1907141,2859970;1890515,2954181;1801846,3103810;1718719,3175854;1618966,3242356;1508130,3209105;1347417,3092727;1275373,3114894;1225497,3037308;1203330,2832261;1208871,2782385;1181162,2677090;1142370,2593963;1147911,2527461;1120202,2488668;1109119,2405541;1109119,2095199;1081410,2095199;482893,2178327;50631,2383374;39548,2189410;755,2128450;78341,2061948;139301,1973279;205802,1801483;211344,1613061;383141,1568727;471810,1574268;505061,1563185;615897,1319345;577104,1280552;638064,1086588;671315,1047796;693482,1020087;726733,1020087;904071,936959;904071,848290;987199,820581;1048159,682036;1136828,465905;1142370,421570;1092493,388319;1059242,371694;1048159,321818;1048159,222065;1086951,222065;1103577,188814;1142370,188814;1225497,172188;1286457,138938;1336333,116770;1352959,39185;1541381,392;1630050,61352;1691010,55810;1801846,89061;1884973,133396;1968101,177730;2067853,150021;2095562,166647;2128813,233148;2162064,260858;2256275,327359;2444697,316276;2483490,266399;2538908,138938;2638661,61352;2743955,61352;2799373,111228;2838166,222065;2860333,321818;2799373,438196;2832624,499156;2976711,526865;3037671,549032;3148508,621076;3237177,693119" o:connectangles="0,0,0,0,0,0,0,0,0,0,0,0,0,0,0,0,0,0,0,0,0,0,0,0,0,0,0,0,0,0,0,0,0,0,0,0,0,0,0,0,0,0,0,0,0,0,0,0,0,0,0,0,0,0,0,0,0,0,0,0,0,0,0,0,0,0,0,0,0,0,0,0,0,0,0,0,0,0,0,0,0,0,0,0,0,0,0,0,0,0"/>
              </v:shape>
            </w:pict>
          </mc:Fallback>
        </mc:AlternateContent>
      </w:r>
      <w:r>
        <w:rPr>
          <w:noProof/>
          <w:lang w:val="en-US" w:eastAsia="en-US"/>
        </w:rPr>
        <w:drawing>
          <wp:inline distT="0" distB="0" distL="0" distR="0" wp14:anchorId="0448E6E8" wp14:editId="7BCF0E72">
            <wp:extent cx="5760720" cy="3618897"/>
            <wp:effectExtent l="0" t="0" r="0" b="635"/>
            <wp:docPr id="30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2323" r="50529" b="12428"/>
                    <a:stretch/>
                  </pic:blipFill>
                  <pic:spPr bwMode="auto">
                    <a:xfrm>
                      <a:off x="0" y="0"/>
                      <a:ext cx="5779117" cy="3630454"/>
                    </a:xfrm>
                    <a:prstGeom prst="rect">
                      <a:avLst/>
                    </a:prstGeom>
                    <a:ln>
                      <a:noFill/>
                    </a:ln>
                    <a:extLst>
                      <a:ext uri="{53640926-AAD7-44D8-BBD7-CCE9431645EC}">
                        <a14:shadowObscured xmlns:a14="http://schemas.microsoft.com/office/drawing/2010/main"/>
                      </a:ext>
                    </a:extLst>
                  </pic:spPr>
                </pic:pic>
              </a:graphicData>
            </a:graphic>
          </wp:inline>
        </w:drawing>
      </w:r>
    </w:p>
    <w:p w14:paraId="5B267F34" w14:textId="00685933" w:rsidR="00E85AD6" w:rsidRPr="00EB67C1" w:rsidRDefault="00E85AD6" w:rsidP="00E85AD6">
      <w:pPr>
        <w:pStyle w:val="Bezproreda1"/>
        <w:rPr>
          <w:sz w:val="20"/>
          <w:szCs w:val="20"/>
        </w:rPr>
      </w:pPr>
      <w:r>
        <w:rPr>
          <w:sz w:val="20"/>
          <w:szCs w:val="20"/>
        </w:rPr>
        <w:t xml:space="preserve">Slika </w:t>
      </w:r>
      <w:r w:rsidR="00997312">
        <w:rPr>
          <w:sz w:val="20"/>
          <w:szCs w:val="20"/>
        </w:rPr>
        <w:t>24</w:t>
      </w:r>
      <w:r>
        <w:rPr>
          <w:sz w:val="20"/>
          <w:szCs w:val="20"/>
        </w:rPr>
        <w:t xml:space="preserve">: Karta rizika za </w:t>
      </w:r>
      <w:r w:rsidR="002D56A9">
        <w:rPr>
          <w:sz w:val="20"/>
          <w:szCs w:val="20"/>
        </w:rPr>
        <w:t>tehničko-tehnološke nesreće s opasnom tvari</w:t>
      </w:r>
      <w:r>
        <w:rPr>
          <w:sz w:val="20"/>
          <w:szCs w:val="20"/>
        </w:rPr>
        <w:t xml:space="preserve"> na području Općine </w:t>
      </w:r>
      <w:r w:rsidR="001A2A9C">
        <w:rPr>
          <w:sz w:val="20"/>
          <w:szCs w:val="20"/>
        </w:rPr>
        <w:t>Donja Dubrava</w:t>
      </w:r>
    </w:p>
    <w:p w14:paraId="6EEACD7F" w14:textId="77777777" w:rsidR="00E85AD6" w:rsidRDefault="00E85AD6" w:rsidP="00E85AD6">
      <w:pPr>
        <w:pStyle w:val="Bezproreda1"/>
        <w:rPr>
          <w:sz w:val="20"/>
          <w:szCs w:val="20"/>
        </w:rPr>
      </w:pPr>
      <w:r w:rsidRPr="00EB67C1">
        <w:rPr>
          <w:sz w:val="20"/>
          <w:szCs w:val="20"/>
        </w:rPr>
        <w:t>Izvor podataka:</w:t>
      </w:r>
      <w:r>
        <w:rPr>
          <w:sz w:val="20"/>
          <w:szCs w:val="20"/>
        </w:rPr>
        <w:t xml:space="preserve"> </w:t>
      </w:r>
      <w:hyperlink r:id="rId47" w:history="1">
        <w:r w:rsidRPr="00366850">
          <w:rPr>
            <w:rStyle w:val="Hiperveza"/>
            <w:sz w:val="20"/>
            <w:szCs w:val="20"/>
          </w:rPr>
          <w:t>http://geoportal.dgu.hr</w:t>
        </w:r>
      </w:hyperlink>
      <w:r>
        <w:rPr>
          <w:sz w:val="20"/>
          <w:szCs w:val="20"/>
        </w:rPr>
        <w:t xml:space="preserve"> ; Planovi i Procjene j.d.o.o.</w:t>
      </w:r>
    </w:p>
    <w:p w14:paraId="40DA78A6" w14:textId="77777777" w:rsidR="00E85AD6" w:rsidRDefault="00E85AD6" w:rsidP="00E85AD6">
      <w:pPr>
        <w:pStyle w:val="Bezproreda1"/>
        <w:rPr>
          <w:sz w:val="20"/>
          <w:szCs w:val="20"/>
        </w:rPr>
      </w:pPr>
    </w:p>
    <w:p w14:paraId="41DD517E" w14:textId="77777777" w:rsidR="0092276C" w:rsidRDefault="0092276C" w:rsidP="00EF786A">
      <w:pPr>
        <w:pStyle w:val="Bezproreda1"/>
        <w:rPr>
          <w:sz w:val="20"/>
          <w:szCs w:val="20"/>
        </w:rPr>
      </w:pPr>
    </w:p>
    <w:p w14:paraId="2216BF99" w14:textId="77777777" w:rsidR="00A361CB" w:rsidRPr="00EF786A" w:rsidRDefault="00A361CB" w:rsidP="00EF786A">
      <w:pPr>
        <w:pStyle w:val="Bezproreda1"/>
        <w:rPr>
          <w:sz w:val="20"/>
          <w:szCs w:val="20"/>
        </w:rPr>
      </w:pPr>
    </w:p>
    <w:p w14:paraId="01A63A41" w14:textId="77777777" w:rsidR="00490C78" w:rsidRDefault="00A4087F" w:rsidP="00E32F14">
      <w:pPr>
        <w:pStyle w:val="Naslov1"/>
        <w:numPr>
          <w:ilvl w:val="0"/>
          <w:numId w:val="1"/>
        </w:numPr>
        <w:ind w:left="851" w:hanging="567"/>
      </w:pPr>
      <w:bookmarkStart w:id="478" w:name="_Toc517456341"/>
      <w:bookmarkStart w:id="479" w:name="_Toc517456519"/>
      <w:bookmarkStart w:id="480" w:name="_Toc517461511"/>
      <w:bookmarkStart w:id="481" w:name="_Toc83197433"/>
      <w:r>
        <w:lastRenderedPageBreak/>
        <w:t>MATRICE RIZIKA S USPOREĐENIM RIZICIMA</w:t>
      </w:r>
      <w:bookmarkEnd w:id="478"/>
      <w:bookmarkEnd w:id="479"/>
      <w:bookmarkEnd w:id="480"/>
      <w:bookmarkEnd w:id="481"/>
    </w:p>
    <w:p w14:paraId="61158B1B" w14:textId="77777777" w:rsidR="00A61992" w:rsidRDefault="00A61992" w:rsidP="00A61992"/>
    <w:p w14:paraId="12866D32" w14:textId="77777777" w:rsidR="00A61992" w:rsidRPr="00096797" w:rsidRDefault="00A61992" w:rsidP="00A61992">
      <w:pPr>
        <w:pStyle w:val="Bezproreda"/>
        <w:ind w:left="284"/>
        <w:rPr>
          <w:b/>
          <w:sz w:val="32"/>
          <w:szCs w:val="32"/>
          <w:lang w:eastAsia="hr-HR"/>
        </w:rPr>
      </w:pPr>
      <w:r w:rsidRPr="00096797">
        <w:t>Završetkom procesa izrade procjena jednostavnih i složenog rizika te obrade svih scena</w:t>
      </w:r>
      <w:r>
        <w:t xml:space="preserve">rija i </w:t>
      </w:r>
      <w:r w:rsidRPr="00096797">
        <w:t>izražavanja rezultata dobivena je mogućnost usporedbe rezultata i njihovog iskazivanja u</w:t>
      </w:r>
      <w:r w:rsidRPr="00096797">
        <w:br/>
        <w:t>zajedničkim matricama.</w:t>
      </w:r>
    </w:p>
    <w:p w14:paraId="4A17C2B2" w14:textId="77777777" w:rsidR="00A61992" w:rsidRDefault="00A61992" w:rsidP="00A61992">
      <w:pPr>
        <w:pStyle w:val="Bezproreda"/>
        <w:ind w:left="284"/>
      </w:pPr>
    </w:p>
    <w:p w14:paraId="0C9514F6" w14:textId="13BD0BAC" w:rsidR="00A61992" w:rsidRPr="00096797" w:rsidRDefault="00A61992" w:rsidP="00A61992">
      <w:pPr>
        <w:pStyle w:val="Bezproreda"/>
        <w:ind w:left="284"/>
        <w:rPr>
          <w:b/>
          <w:sz w:val="32"/>
          <w:szCs w:val="32"/>
          <w:lang w:eastAsia="hr-HR"/>
        </w:rPr>
      </w:pPr>
      <w:r w:rsidRPr="00096797">
        <w:t>Analizirani ri</w:t>
      </w:r>
      <w:r>
        <w:t xml:space="preserve">zici (scenariji) za Općinu </w:t>
      </w:r>
      <w:r w:rsidR="001A2A9C">
        <w:t>Donja Dubrava</w:t>
      </w:r>
      <w:r w:rsidRPr="00096797">
        <w:t xml:space="preserve"> prikazani u odvojenim matricama</w:t>
      </w:r>
      <w:r>
        <w:t xml:space="preserve"> uspoređuju se </w:t>
      </w:r>
      <w:r w:rsidRPr="00096797">
        <w:t>u zajedničkoj matrici koja se kasnije koristi tijekom vrednovanja i prioritizacije</w:t>
      </w:r>
      <w:r>
        <w:t xml:space="preserve"> </w:t>
      </w:r>
      <w:r w:rsidRPr="00096797">
        <w:t>rizika.</w:t>
      </w:r>
      <w:r>
        <w:t xml:space="preserve"> Međusobno se uspoređuju </w:t>
      </w:r>
      <w:r w:rsidR="000F5180">
        <w:t xml:space="preserve">događaji s </w:t>
      </w:r>
      <w:r>
        <w:t>najgori</w:t>
      </w:r>
      <w:r w:rsidR="000F5180">
        <w:t xml:space="preserve">m mogućim posljedicama. </w:t>
      </w:r>
      <w:r>
        <w:t xml:space="preserve"> </w:t>
      </w:r>
    </w:p>
    <w:p w14:paraId="4E51E33B" w14:textId="77777777" w:rsidR="00A61992" w:rsidRDefault="00A61992" w:rsidP="00A61992">
      <w:pPr>
        <w:pStyle w:val="Bezproreda1"/>
        <w:ind w:left="284"/>
      </w:pPr>
    </w:p>
    <w:p w14:paraId="36871B50" w14:textId="77777777" w:rsidR="00A61992" w:rsidRDefault="00A61992" w:rsidP="00A61992">
      <w:pPr>
        <w:ind w:left="720"/>
        <w:jc w:val="both"/>
        <w:rPr>
          <w:rFonts w:ascii="Times New Roman" w:hAnsi="Times New Roman"/>
          <w:b/>
          <w:sz w:val="32"/>
          <w:szCs w:val="32"/>
        </w:rPr>
      </w:pPr>
    </w:p>
    <w:p w14:paraId="782F8D79" w14:textId="66D8FBED" w:rsidR="00A61992" w:rsidRDefault="00F10B15" w:rsidP="00A61992">
      <w:pPr>
        <w:jc w:val="both"/>
      </w:pPr>
      <w:r>
        <w:rPr>
          <w:noProof/>
          <w:lang w:val="en-US"/>
        </w:rPr>
        <mc:AlternateContent>
          <mc:Choice Requires="wps">
            <w:drawing>
              <wp:anchor distT="0" distB="0" distL="114300" distR="114300" simplePos="0" relativeHeight="251745280" behindDoc="0" locked="0" layoutInCell="1" allowOverlap="1" wp14:anchorId="006AEE40" wp14:editId="1EB743A9">
                <wp:simplePos x="0" y="0"/>
                <wp:positionH relativeFrom="column">
                  <wp:posOffset>4814156</wp:posOffset>
                </wp:positionH>
                <wp:positionV relativeFrom="paragraph">
                  <wp:posOffset>1950564</wp:posOffset>
                </wp:positionV>
                <wp:extent cx="1316990" cy="211455"/>
                <wp:effectExtent l="0" t="0" r="0" b="0"/>
                <wp:wrapNone/>
                <wp:docPr id="99" name="Text Box 185"/>
                <wp:cNvGraphicFramePr/>
                <a:graphic xmlns:a="http://schemas.openxmlformats.org/drawingml/2006/main">
                  <a:graphicData uri="http://schemas.microsoft.com/office/word/2010/wordprocessingShape">
                    <wps:wsp>
                      <wps:cNvSpPr txBox="1"/>
                      <wps:spPr>
                        <a:xfrm>
                          <a:off x="0" y="0"/>
                          <a:ext cx="1316990" cy="211455"/>
                        </a:xfrm>
                        <a:prstGeom prst="rect">
                          <a:avLst/>
                        </a:prstGeom>
                        <a:noFill/>
                        <a:ln w="9525">
                          <a:noFill/>
                        </a:ln>
                      </wps:spPr>
                      <wps:txbx>
                        <w:txbxContent>
                          <w:p w14:paraId="55A5775D" w14:textId="77777777" w:rsidR="004C7B21" w:rsidRDefault="004C7B21" w:rsidP="00A61992">
                            <w:pPr>
                              <w:rPr>
                                <w:rFonts w:ascii="Times New Roman" w:hAnsi="Times New Roman"/>
                                <w:sz w:val="16"/>
                                <w:szCs w:val="16"/>
                              </w:rPr>
                            </w:pPr>
                            <w:r>
                              <w:rPr>
                                <w:rFonts w:ascii="Times New Roman" w:hAnsi="Times New Roman"/>
                                <w:sz w:val="16"/>
                                <w:szCs w:val="16"/>
                              </w:rPr>
                              <w:t>Ekstremne vrem. prilike</w:t>
                            </w:r>
                          </w:p>
                        </w:txbxContent>
                      </wps:txbx>
                      <wps:bodyPr wrap="square" upright="1"/>
                    </wps:wsp>
                  </a:graphicData>
                </a:graphic>
              </wp:anchor>
            </w:drawing>
          </mc:Choice>
          <mc:Fallback>
            <w:pict>
              <v:shape w14:anchorId="006AEE40" id="Text Box 185" o:spid="_x0000_s1028" type="#_x0000_t202" style="position:absolute;left:0;text-align:left;margin-left:379.05pt;margin-top:153.6pt;width:103.7pt;height:16.6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" filled="f" stroked="f">
                <v:textbox>
                  <w:txbxContent>
                    <w:p w14:paraId="55A5775D" w14:textId="77777777" w:rsidR="004C7B21" w:rsidRDefault="004C7B21" w:rsidP="00A61992">
                      <w:pPr>
                        <w:rPr>
                          <w:rFonts w:ascii="Times New Roman" w:hAnsi="Times New Roman"/>
                          <w:sz w:val="16"/>
                          <w:szCs w:val="16"/>
                        </w:rPr>
                      </w:pPr>
                      <w:r>
                        <w:rPr>
                          <w:rFonts w:ascii="Times New Roman" w:hAnsi="Times New Roman"/>
                          <w:sz w:val="16"/>
                          <w:szCs w:val="16"/>
                        </w:rPr>
                        <w:t>Ekstremne vrem. prilike</w:t>
                      </w:r>
                    </w:p>
                  </w:txbxContent>
                </v:textbox>
              </v:shape>
            </w:pict>
          </mc:Fallback>
        </mc:AlternateContent>
      </w:r>
      <w:r>
        <w:rPr>
          <w:noProof/>
          <w:lang w:val="en-US"/>
        </w:rPr>
        <mc:AlternateContent>
          <mc:Choice Requires="wps">
            <w:drawing>
              <wp:anchor distT="0" distB="0" distL="114300" distR="114300" simplePos="0" relativeHeight="251755520" behindDoc="0" locked="0" layoutInCell="1" allowOverlap="1" wp14:anchorId="38BFA3AD" wp14:editId="13FF7A01">
                <wp:simplePos x="0" y="0"/>
                <wp:positionH relativeFrom="column">
                  <wp:posOffset>5291040</wp:posOffset>
                </wp:positionH>
                <wp:positionV relativeFrom="paragraph">
                  <wp:posOffset>1861275</wp:posOffset>
                </wp:positionV>
                <wp:extent cx="139700" cy="135255"/>
                <wp:effectExtent l="5715" t="5715" r="6985" b="11430"/>
                <wp:wrapNone/>
                <wp:docPr id="109" name="AutoShape 198"/>
                <wp:cNvGraphicFramePr/>
                <a:graphic xmlns:a="http://schemas.openxmlformats.org/drawingml/2006/main">
                  <a:graphicData uri="http://schemas.microsoft.com/office/word/2010/wordprocessingShape">
                    <wps:wsp>
                      <wps:cNvSpPr/>
                      <wps:spPr>
                        <a:xfrm>
                          <a:off x="0" y="0"/>
                          <a:ext cx="139700" cy="135255"/>
                        </a:xfrm>
                        <a:prstGeom prst="pentagon">
                          <a:avLst/>
                        </a:prstGeom>
                        <a:solidFill>
                          <a:srgbClr val="00B0F0"/>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w14:anchorId="2C76F357" id="AutoShape 198" o:spid="_x0000_s1026" type="#_x0000_t56" style="position:absolute;margin-left:416.6pt;margin-top:146.55pt;width:11pt;height:10.6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" fillcolor="#00b0f0"/>
            </w:pict>
          </mc:Fallback>
        </mc:AlternateContent>
      </w:r>
      <w:r w:rsidR="006A01B7">
        <w:rPr>
          <w:noProof/>
          <w:lang w:val="en-US"/>
        </w:rPr>
        <mc:AlternateContent>
          <mc:Choice Requires="wps">
            <w:drawing>
              <wp:anchor distT="0" distB="0" distL="114300" distR="114300" simplePos="0" relativeHeight="251744256" behindDoc="0" locked="0" layoutInCell="1" allowOverlap="1" wp14:anchorId="139F2568" wp14:editId="2384E5AC">
                <wp:simplePos x="0" y="0"/>
                <wp:positionH relativeFrom="column">
                  <wp:posOffset>4659757</wp:posOffset>
                </wp:positionH>
                <wp:positionV relativeFrom="paragraph">
                  <wp:posOffset>2103018</wp:posOffset>
                </wp:positionV>
                <wp:extent cx="1282700" cy="277978"/>
                <wp:effectExtent l="0" t="0" r="0" b="0"/>
                <wp:wrapNone/>
                <wp:docPr id="98" name="Text Box 184"/>
                <wp:cNvGraphicFramePr/>
                <a:graphic xmlns:a="http://schemas.openxmlformats.org/drawingml/2006/main">
                  <a:graphicData uri="http://schemas.microsoft.com/office/word/2010/wordprocessingShape">
                    <wps:wsp>
                      <wps:cNvSpPr txBox="1"/>
                      <wps:spPr>
                        <a:xfrm>
                          <a:off x="0" y="0"/>
                          <a:ext cx="1282700" cy="277978"/>
                        </a:xfrm>
                        <a:prstGeom prst="rect">
                          <a:avLst/>
                        </a:prstGeom>
                        <a:noFill/>
                        <a:ln w="9525">
                          <a:noFill/>
                        </a:ln>
                      </wps:spPr>
                      <wps:txbx>
                        <w:txbxContent>
                          <w:p w14:paraId="462863DF" w14:textId="77777777" w:rsidR="004C7B21" w:rsidRDefault="004C7B21" w:rsidP="00A61992">
                            <w:pPr>
                              <w:rPr>
                                <w:rFonts w:ascii="Times New Roman" w:hAnsi="Times New Roman"/>
                                <w:sz w:val="16"/>
                                <w:szCs w:val="16"/>
                              </w:rPr>
                            </w:pPr>
                            <w:r>
                              <w:rPr>
                                <w:rFonts w:ascii="Times New Roman" w:hAnsi="Times New Roman"/>
                                <w:sz w:val="16"/>
                                <w:szCs w:val="16"/>
                              </w:rPr>
                              <w:t>Epidemije i pandemije</w:t>
                            </w:r>
                          </w:p>
                        </w:txbxContent>
                      </wps:txbx>
                      <wps:bodyPr wrap="square" upright="1">
                        <a:noAutofit/>
                      </wps:bodyPr>
                    </wps:wsp>
                  </a:graphicData>
                </a:graphic>
                <wp14:sizeRelV relativeFrom="margin">
                  <wp14:pctHeight>0</wp14:pctHeight>
                </wp14:sizeRelV>
              </wp:anchor>
            </w:drawing>
          </mc:Choice>
          <mc:Fallback>
            <w:pict>
              <v:shape w14:anchorId="139F2568" id="Text Box 184" o:spid="_x0000_s1029" type="#_x0000_t202" style="position:absolute;left:0;text-align:left;margin-left:366.9pt;margin-top:165.6pt;width:101pt;height:21.9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" filled="f" stroked="f">
                <v:textbox>
                  <w:txbxContent>
                    <w:p w14:paraId="462863DF" w14:textId="77777777" w:rsidR="004C7B21" w:rsidRDefault="004C7B21" w:rsidP="00A61992">
                      <w:pPr>
                        <w:rPr>
                          <w:rFonts w:ascii="Times New Roman" w:hAnsi="Times New Roman"/>
                          <w:sz w:val="16"/>
                          <w:szCs w:val="16"/>
                        </w:rPr>
                      </w:pPr>
                      <w:r>
                        <w:rPr>
                          <w:rFonts w:ascii="Times New Roman" w:hAnsi="Times New Roman"/>
                          <w:sz w:val="16"/>
                          <w:szCs w:val="16"/>
                        </w:rPr>
                        <w:t>Epidemije i pandemije</w:t>
                      </w:r>
                    </w:p>
                  </w:txbxContent>
                </v:textbox>
              </v:shape>
            </w:pict>
          </mc:Fallback>
        </mc:AlternateContent>
      </w:r>
      <w:r w:rsidR="006A01B7">
        <w:rPr>
          <w:noProof/>
          <w:lang w:val="en-US"/>
        </w:rPr>
        <mc:AlternateContent>
          <mc:Choice Requires="wps">
            <w:drawing>
              <wp:anchor distT="0" distB="0" distL="114300" distR="114300" simplePos="0" relativeHeight="251753472" behindDoc="0" locked="0" layoutInCell="1" allowOverlap="1" wp14:anchorId="1E6CDC15" wp14:editId="2AFCC1A2">
                <wp:simplePos x="0" y="0"/>
                <wp:positionH relativeFrom="column">
                  <wp:posOffset>4522038</wp:posOffset>
                </wp:positionH>
                <wp:positionV relativeFrom="paragraph">
                  <wp:posOffset>2136902</wp:posOffset>
                </wp:positionV>
                <wp:extent cx="139700" cy="135255"/>
                <wp:effectExtent l="5715" t="5715" r="6985" b="11430"/>
                <wp:wrapNone/>
                <wp:docPr id="107" name="AutoShape 196"/>
                <wp:cNvGraphicFramePr/>
                <a:graphic xmlns:a="http://schemas.openxmlformats.org/drawingml/2006/main">
                  <a:graphicData uri="http://schemas.microsoft.com/office/word/2010/wordprocessingShape">
                    <wps:wsp>
                      <wps:cNvSpPr/>
                      <wps:spPr>
                        <a:xfrm>
                          <a:off x="0" y="0"/>
                          <a:ext cx="139700" cy="135255"/>
                        </a:xfrm>
                        <a:prstGeom prst="pentagon">
                          <a:avLst/>
                        </a:prstGeom>
                        <a:solidFill>
                          <a:srgbClr val="00B0F0"/>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w14:anchorId="7655C230" id="AutoShape 196" o:spid="_x0000_s1026" type="#_x0000_t56" style="position:absolute;margin-left:356.05pt;margin-top:168.25pt;width:11pt;height:10.6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" fillcolor="#00b0f0"/>
            </w:pict>
          </mc:Fallback>
        </mc:AlternateContent>
      </w:r>
      <w:r w:rsidR="006A01B7">
        <w:rPr>
          <w:noProof/>
          <w:lang w:val="en-US"/>
        </w:rPr>
        <mc:AlternateContent>
          <mc:Choice Requires="wps">
            <w:drawing>
              <wp:anchor distT="0" distB="0" distL="114300" distR="114300" simplePos="0" relativeHeight="251746304" behindDoc="0" locked="0" layoutInCell="1" allowOverlap="1" wp14:anchorId="2858A913" wp14:editId="775146BE">
                <wp:simplePos x="0" y="0"/>
                <wp:positionH relativeFrom="column">
                  <wp:posOffset>4023335</wp:posOffset>
                </wp:positionH>
                <wp:positionV relativeFrom="paragraph">
                  <wp:posOffset>3251505</wp:posOffset>
                </wp:positionV>
                <wp:extent cx="599846" cy="211455"/>
                <wp:effectExtent l="0" t="0" r="0" b="0"/>
                <wp:wrapNone/>
                <wp:docPr id="100" name="Text Box 186"/>
                <wp:cNvGraphicFramePr/>
                <a:graphic xmlns:a="http://schemas.openxmlformats.org/drawingml/2006/main">
                  <a:graphicData uri="http://schemas.microsoft.com/office/word/2010/wordprocessingShape">
                    <wps:wsp>
                      <wps:cNvSpPr txBox="1"/>
                      <wps:spPr>
                        <a:xfrm>
                          <a:off x="0" y="0"/>
                          <a:ext cx="599846" cy="211455"/>
                        </a:xfrm>
                        <a:prstGeom prst="rect">
                          <a:avLst/>
                        </a:prstGeom>
                        <a:noFill/>
                        <a:ln w="9525">
                          <a:noFill/>
                        </a:ln>
                      </wps:spPr>
                      <wps:txbx>
                        <w:txbxContent>
                          <w:p w14:paraId="1D036A51" w14:textId="77777777" w:rsidR="004C7B21" w:rsidRDefault="004C7B21" w:rsidP="00A61992">
                            <w:pPr>
                              <w:rPr>
                                <w:rFonts w:ascii="Times New Roman" w:hAnsi="Times New Roman"/>
                                <w:sz w:val="16"/>
                                <w:szCs w:val="16"/>
                              </w:rPr>
                            </w:pPr>
                            <w:r>
                              <w:rPr>
                                <w:rFonts w:ascii="Times New Roman" w:hAnsi="Times New Roman"/>
                                <w:sz w:val="16"/>
                                <w:szCs w:val="16"/>
                              </w:rPr>
                              <w:t>Poplava</w:t>
                            </w:r>
                          </w:p>
                        </w:txbxContent>
                      </wps:txbx>
                      <wps:bodyPr wrap="square" upright="1"/>
                    </wps:wsp>
                  </a:graphicData>
                </a:graphic>
                <wp14:sizeRelH relativeFrom="margin">
                  <wp14:pctWidth>0</wp14:pctWidth>
                </wp14:sizeRelH>
              </wp:anchor>
            </w:drawing>
          </mc:Choice>
          <mc:Fallback>
            <w:pict>
              <v:shape w14:anchorId="2858A913" id="Text Box 186" o:spid="_x0000_s1030" type="#_x0000_t202" style="position:absolute;left:0;text-align:left;margin-left:316.8pt;margin-top:256pt;width:47.25pt;height:16.6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" filled="f" stroked="f">
                <v:textbox>
                  <w:txbxContent>
                    <w:p w14:paraId="1D036A51" w14:textId="77777777" w:rsidR="004C7B21" w:rsidRDefault="004C7B21" w:rsidP="00A61992">
                      <w:pPr>
                        <w:rPr>
                          <w:rFonts w:ascii="Times New Roman" w:hAnsi="Times New Roman"/>
                          <w:sz w:val="16"/>
                          <w:szCs w:val="16"/>
                        </w:rPr>
                      </w:pPr>
                      <w:r>
                        <w:rPr>
                          <w:rFonts w:ascii="Times New Roman" w:hAnsi="Times New Roman"/>
                          <w:sz w:val="16"/>
                          <w:szCs w:val="16"/>
                        </w:rPr>
                        <w:t>Poplava</w:t>
                      </w:r>
                    </w:p>
                  </w:txbxContent>
                </v:textbox>
              </v:shape>
            </w:pict>
          </mc:Fallback>
        </mc:AlternateContent>
      </w:r>
      <w:r w:rsidR="006A01B7">
        <w:rPr>
          <w:noProof/>
          <w:lang w:val="en-US"/>
        </w:rPr>
        <mc:AlternateContent>
          <mc:Choice Requires="wps">
            <w:drawing>
              <wp:anchor distT="0" distB="0" distL="114300" distR="114300" simplePos="0" relativeHeight="251754496" behindDoc="0" locked="0" layoutInCell="1" allowOverlap="1" wp14:anchorId="78E4FCA8" wp14:editId="1E534810">
                <wp:simplePos x="0" y="0"/>
                <wp:positionH relativeFrom="column">
                  <wp:posOffset>3862552</wp:posOffset>
                </wp:positionH>
                <wp:positionV relativeFrom="paragraph">
                  <wp:posOffset>3281655</wp:posOffset>
                </wp:positionV>
                <wp:extent cx="139700" cy="135255"/>
                <wp:effectExtent l="5715" t="5715" r="6985" b="11430"/>
                <wp:wrapNone/>
                <wp:docPr id="108" name="AutoShape 197"/>
                <wp:cNvGraphicFramePr/>
                <a:graphic xmlns:a="http://schemas.openxmlformats.org/drawingml/2006/main">
                  <a:graphicData uri="http://schemas.microsoft.com/office/word/2010/wordprocessingShape">
                    <wps:wsp>
                      <wps:cNvSpPr/>
                      <wps:spPr>
                        <a:xfrm>
                          <a:off x="0" y="0"/>
                          <a:ext cx="139700" cy="135255"/>
                        </a:xfrm>
                        <a:prstGeom prst="pentagon">
                          <a:avLst/>
                        </a:prstGeom>
                        <a:solidFill>
                          <a:srgbClr val="00B0F0"/>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w14:anchorId="01DBA93C" id="AutoShape 197" o:spid="_x0000_s1026" type="#_x0000_t56" style="position:absolute;margin-left:304.15pt;margin-top:258.4pt;width:11pt;height:10.6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" fillcolor="#00b0f0"/>
            </w:pict>
          </mc:Fallback>
        </mc:AlternateContent>
      </w:r>
      <w:r w:rsidR="006A01B7">
        <w:rPr>
          <w:noProof/>
          <w:lang w:val="en-US"/>
        </w:rPr>
        <mc:AlternateContent>
          <mc:Choice Requires="wps">
            <w:drawing>
              <wp:anchor distT="0" distB="0" distL="114300" distR="114300" simplePos="0" relativeHeight="251747328" behindDoc="0" locked="0" layoutInCell="1" allowOverlap="1" wp14:anchorId="187B3629" wp14:editId="4DD28BD2">
                <wp:simplePos x="0" y="0"/>
                <wp:positionH relativeFrom="column">
                  <wp:posOffset>2655392</wp:posOffset>
                </wp:positionH>
                <wp:positionV relativeFrom="paragraph">
                  <wp:posOffset>1964030</wp:posOffset>
                </wp:positionV>
                <wp:extent cx="621792" cy="226212"/>
                <wp:effectExtent l="0" t="0" r="0" b="2540"/>
                <wp:wrapNone/>
                <wp:docPr id="101" name="Text Box 187"/>
                <wp:cNvGraphicFramePr/>
                <a:graphic xmlns:a="http://schemas.openxmlformats.org/drawingml/2006/main">
                  <a:graphicData uri="http://schemas.microsoft.com/office/word/2010/wordprocessingShape">
                    <wps:wsp>
                      <wps:cNvSpPr txBox="1"/>
                      <wps:spPr>
                        <a:xfrm>
                          <a:off x="0" y="0"/>
                          <a:ext cx="621792" cy="226212"/>
                        </a:xfrm>
                        <a:prstGeom prst="rect">
                          <a:avLst/>
                        </a:prstGeom>
                        <a:noFill/>
                        <a:ln w="9525">
                          <a:noFill/>
                        </a:ln>
                      </wps:spPr>
                      <wps:txbx>
                        <w:txbxContent>
                          <w:p w14:paraId="224C93D4" w14:textId="77777777" w:rsidR="004C7B21" w:rsidRDefault="004C7B21" w:rsidP="00A61992">
                            <w:pPr>
                              <w:rPr>
                                <w:rFonts w:ascii="Times New Roman" w:hAnsi="Times New Roman"/>
                                <w:sz w:val="16"/>
                                <w:szCs w:val="16"/>
                              </w:rPr>
                            </w:pPr>
                            <w:r>
                              <w:rPr>
                                <w:rFonts w:ascii="Times New Roman" w:hAnsi="Times New Roman"/>
                                <w:sz w:val="16"/>
                                <w:szCs w:val="16"/>
                              </w:rPr>
                              <w:t>Potres</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187B3629" id="Text Box 187" o:spid="_x0000_s1031" type="#_x0000_t202" style="position:absolute;left:0;text-align:left;margin-left:209.1pt;margin-top:154.65pt;width:48.95pt;height:17.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" filled="f" stroked="f">
                <v:textbox>
                  <w:txbxContent>
                    <w:p w14:paraId="224C93D4" w14:textId="77777777" w:rsidR="004C7B21" w:rsidRDefault="004C7B21" w:rsidP="00A61992">
                      <w:pPr>
                        <w:rPr>
                          <w:rFonts w:ascii="Times New Roman" w:hAnsi="Times New Roman"/>
                          <w:sz w:val="16"/>
                          <w:szCs w:val="16"/>
                        </w:rPr>
                      </w:pPr>
                      <w:r>
                        <w:rPr>
                          <w:rFonts w:ascii="Times New Roman" w:hAnsi="Times New Roman"/>
                          <w:sz w:val="16"/>
                          <w:szCs w:val="16"/>
                        </w:rPr>
                        <w:t>Potres</w:t>
                      </w:r>
                    </w:p>
                  </w:txbxContent>
                </v:textbox>
              </v:shape>
            </w:pict>
          </mc:Fallback>
        </mc:AlternateContent>
      </w:r>
      <w:r w:rsidR="006A01B7">
        <w:rPr>
          <w:noProof/>
          <w:lang w:val="en-US"/>
        </w:rPr>
        <mc:AlternateContent>
          <mc:Choice Requires="wps">
            <w:drawing>
              <wp:anchor distT="0" distB="0" distL="114300" distR="114300" simplePos="0" relativeHeight="251749376" behindDoc="0" locked="0" layoutInCell="1" allowOverlap="1" wp14:anchorId="612FB1F1" wp14:editId="776181A8">
                <wp:simplePos x="0" y="0"/>
                <wp:positionH relativeFrom="column">
                  <wp:posOffset>2534006</wp:posOffset>
                </wp:positionH>
                <wp:positionV relativeFrom="paragraph">
                  <wp:posOffset>1995170</wp:posOffset>
                </wp:positionV>
                <wp:extent cx="139700" cy="135255"/>
                <wp:effectExtent l="5715" t="5715" r="6985" b="11430"/>
                <wp:wrapNone/>
                <wp:docPr id="103" name="AutoShape 192"/>
                <wp:cNvGraphicFramePr/>
                <a:graphic xmlns:a="http://schemas.openxmlformats.org/drawingml/2006/main">
                  <a:graphicData uri="http://schemas.microsoft.com/office/word/2010/wordprocessingShape">
                    <wps:wsp>
                      <wps:cNvSpPr/>
                      <wps:spPr>
                        <a:xfrm>
                          <a:off x="0" y="0"/>
                          <a:ext cx="139700" cy="135255"/>
                        </a:xfrm>
                        <a:prstGeom prst="pentagon">
                          <a:avLst/>
                        </a:prstGeom>
                        <a:solidFill>
                          <a:srgbClr val="00B0F0"/>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w14:anchorId="0F1B8D98" id="AutoShape 192" o:spid="_x0000_s1026" type="#_x0000_t56" style="position:absolute;margin-left:199.55pt;margin-top:157.1pt;width:11pt;height:10.6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" fillcolor="#00b0f0"/>
            </w:pict>
          </mc:Fallback>
        </mc:AlternateContent>
      </w:r>
      <w:r w:rsidR="001A2A9C" w:rsidRPr="002D56A9">
        <w:rPr>
          <w:noProof/>
          <w:lang w:val="en-US"/>
        </w:rPr>
        <mc:AlternateContent>
          <mc:Choice Requires="wps">
            <w:drawing>
              <wp:anchor distT="0" distB="0" distL="114300" distR="114300" simplePos="0" relativeHeight="251866112" behindDoc="0" locked="0" layoutInCell="1" allowOverlap="1" wp14:anchorId="4AB18FD6" wp14:editId="3B13788C">
                <wp:simplePos x="0" y="0"/>
                <wp:positionH relativeFrom="column">
                  <wp:posOffset>2648623</wp:posOffset>
                </wp:positionH>
                <wp:positionV relativeFrom="paragraph">
                  <wp:posOffset>762209</wp:posOffset>
                </wp:positionV>
                <wp:extent cx="1494430" cy="457200"/>
                <wp:effectExtent l="0" t="0" r="0" b="0"/>
                <wp:wrapNone/>
                <wp:docPr id="97" name="Text Box 186"/>
                <wp:cNvGraphicFramePr/>
                <a:graphic xmlns:a="http://schemas.openxmlformats.org/drawingml/2006/main">
                  <a:graphicData uri="http://schemas.microsoft.com/office/word/2010/wordprocessingShape">
                    <wps:wsp>
                      <wps:cNvSpPr txBox="1"/>
                      <wps:spPr>
                        <a:xfrm>
                          <a:off x="0" y="0"/>
                          <a:ext cx="1494430" cy="457200"/>
                        </a:xfrm>
                        <a:prstGeom prst="rect">
                          <a:avLst/>
                        </a:prstGeom>
                        <a:noFill/>
                        <a:ln w="9525">
                          <a:noFill/>
                        </a:ln>
                      </wps:spPr>
                      <wps:txbx>
                        <w:txbxContent>
                          <w:p w14:paraId="6DDF60C6" w14:textId="3D5E3BAA" w:rsidR="004C7B21" w:rsidRDefault="004C7B21" w:rsidP="002D56A9">
                            <w:pPr>
                              <w:rPr>
                                <w:rFonts w:ascii="Times New Roman" w:hAnsi="Times New Roman"/>
                                <w:sz w:val="16"/>
                                <w:szCs w:val="16"/>
                              </w:rPr>
                            </w:pPr>
                            <w:r>
                              <w:rPr>
                                <w:rFonts w:ascii="Times New Roman" w:hAnsi="Times New Roman"/>
                                <w:sz w:val="16"/>
                                <w:szCs w:val="16"/>
                              </w:rPr>
                              <w:t>Poplava izazvana pucanjem nasipa ili brane HE Dubrava</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4AB18FD6" id="_x0000_s1032" type="#_x0000_t202" style="position:absolute;left:0;text-align:left;margin-left:208.55pt;margin-top:60pt;width:117.65pt;height:3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" filled="f" stroked="f">
                <v:textbox>
                  <w:txbxContent>
                    <w:p w14:paraId="6DDF60C6" w14:textId="3D5E3BAA" w:rsidR="004C7B21" w:rsidRDefault="004C7B21" w:rsidP="002D56A9">
                      <w:pPr>
                        <w:rPr>
                          <w:rFonts w:ascii="Times New Roman" w:hAnsi="Times New Roman"/>
                          <w:sz w:val="16"/>
                          <w:szCs w:val="16"/>
                        </w:rPr>
                      </w:pPr>
                      <w:r>
                        <w:rPr>
                          <w:rFonts w:ascii="Times New Roman" w:hAnsi="Times New Roman"/>
                          <w:sz w:val="16"/>
                          <w:szCs w:val="16"/>
                        </w:rPr>
                        <w:t>Poplava izazvana pucanjem nasipa ili brane HE Dubrava</w:t>
                      </w:r>
                    </w:p>
                  </w:txbxContent>
                </v:textbox>
              </v:shape>
            </w:pict>
          </mc:Fallback>
        </mc:AlternateContent>
      </w:r>
      <w:r w:rsidR="001A2A9C">
        <w:rPr>
          <w:noProof/>
          <w:lang w:val="en-US"/>
        </w:rPr>
        <mc:AlternateContent>
          <mc:Choice Requires="wps">
            <w:drawing>
              <wp:anchor distT="0" distB="0" distL="114300" distR="114300" simplePos="0" relativeHeight="251864064" behindDoc="0" locked="0" layoutInCell="1" allowOverlap="1" wp14:anchorId="17CD5987" wp14:editId="258320BA">
                <wp:simplePos x="0" y="0"/>
                <wp:positionH relativeFrom="column">
                  <wp:posOffset>2491285</wp:posOffset>
                </wp:positionH>
                <wp:positionV relativeFrom="paragraph">
                  <wp:posOffset>812013</wp:posOffset>
                </wp:positionV>
                <wp:extent cx="139700" cy="135255"/>
                <wp:effectExtent l="5715" t="5715" r="6985" b="11430"/>
                <wp:wrapNone/>
                <wp:docPr id="96" name="AutoShape 197"/>
                <wp:cNvGraphicFramePr/>
                <a:graphic xmlns:a="http://schemas.openxmlformats.org/drawingml/2006/main">
                  <a:graphicData uri="http://schemas.microsoft.com/office/word/2010/wordprocessingShape">
                    <wps:wsp>
                      <wps:cNvSpPr/>
                      <wps:spPr>
                        <a:xfrm>
                          <a:off x="0" y="0"/>
                          <a:ext cx="139700" cy="135255"/>
                        </a:xfrm>
                        <a:prstGeom prst="pentagon">
                          <a:avLst/>
                        </a:prstGeom>
                        <a:solidFill>
                          <a:srgbClr val="00B0F0"/>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w14:anchorId="59FE7F0B" id="AutoShape 197" o:spid="_x0000_s1026" type="#_x0000_t56" style="position:absolute;margin-left:196.15pt;margin-top:63.95pt;width:11pt;height:10.65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" fillcolor="#00b0f0"/>
            </w:pict>
          </mc:Fallback>
        </mc:AlternateContent>
      </w:r>
      <w:r w:rsidR="00061936">
        <w:rPr>
          <w:noProof/>
          <w:lang w:val="en-US"/>
        </w:rPr>
        <mc:AlternateContent>
          <mc:Choice Requires="wps">
            <w:drawing>
              <wp:anchor distT="0" distB="0" distL="114300" distR="114300" simplePos="0" relativeHeight="251748352" behindDoc="0" locked="0" layoutInCell="1" allowOverlap="1" wp14:anchorId="34121EC3" wp14:editId="34777AC8">
                <wp:simplePos x="0" y="0"/>
                <wp:positionH relativeFrom="column">
                  <wp:posOffset>3408054</wp:posOffset>
                </wp:positionH>
                <wp:positionV relativeFrom="paragraph">
                  <wp:posOffset>2106040</wp:posOffset>
                </wp:positionV>
                <wp:extent cx="887104" cy="375313"/>
                <wp:effectExtent l="0" t="0" r="0" b="5715"/>
                <wp:wrapNone/>
                <wp:docPr id="102" name="Text Box 190"/>
                <wp:cNvGraphicFramePr/>
                <a:graphic xmlns:a="http://schemas.openxmlformats.org/drawingml/2006/main">
                  <a:graphicData uri="http://schemas.microsoft.com/office/word/2010/wordprocessingShape">
                    <wps:wsp>
                      <wps:cNvSpPr txBox="1"/>
                      <wps:spPr>
                        <a:xfrm>
                          <a:off x="0" y="0"/>
                          <a:ext cx="887104" cy="375313"/>
                        </a:xfrm>
                        <a:prstGeom prst="rect">
                          <a:avLst/>
                        </a:prstGeom>
                        <a:noFill/>
                        <a:ln w="9525">
                          <a:noFill/>
                        </a:ln>
                      </wps:spPr>
                      <wps:txbx>
                        <w:txbxContent>
                          <w:p w14:paraId="09EE794B" w14:textId="3FF8BF62" w:rsidR="004C7B21" w:rsidRDefault="004C7B21" w:rsidP="00A61992">
                            <w:pPr>
                              <w:rPr>
                                <w:rFonts w:ascii="Times New Roman" w:hAnsi="Times New Roman"/>
                                <w:sz w:val="16"/>
                                <w:szCs w:val="16"/>
                              </w:rPr>
                            </w:pPr>
                            <w:r>
                              <w:rPr>
                                <w:rFonts w:ascii="Times New Roman" w:hAnsi="Times New Roman"/>
                                <w:sz w:val="16"/>
                                <w:szCs w:val="16"/>
                              </w:rPr>
                              <w:t>TT nesre</w:t>
                            </w:r>
                            <w:r w:rsidR="005B0764">
                              <w:rPr>
                                <w:rFonts w:ascii="Times New Roman" w:hAnsi="Times New Roman"/>
                                <w:sz w:val="16"/>
                                <w:szCs w:val="16"/>
                              </w:rPr>
                              <w:t>ć</w:t>
                            </w:r>
                            <w:r>
                              <w:rPr>
                                <w:rFonts w:ascii="Times New Roman" w:hAnsi="Times New Roman"/>
                                <w:sz w:val="16"/>
                                <w:szCs w:val="16"/>
                              </w:rPr>
                              <w:t>a s opasnim tvarima</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34121EC3" id="Text Box 190" o:spid="_x0000_s1033" type="#_x0000_t202" style="position:absolute;left:0;text-align:left;margin-left:268.35pt;margin-top:165.85pt;width:69.85pt;height:29.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" filled="f" stroked="f">
                <v:textbox>
                  <w:txbxContent>
                    <w:p w14:paraId="09EE794B" w14:textId="3FF8BF62" w:rsidR="004C7B21" w:rsidRDefault="004C7B21" w:rsidP="00A61992">
                      <w:pPr>
                        <w:rPr>
                          <w:rFonts w:ascii="Times New Roman" w:hAnsi="Times New Roman"/>
                          <w:sz w:val="16"/>
                          <w:szCs w:val="16"/>
                        </w:rPr>
                      </w:pPr>
                      <w:r>
                        <w:rPr>
                          <w:rFonts w:ascii="Times New Roman" w:hAnsi="Times New Roman"/>
                          <w:sz w:val="16"/>
                          <w:szCs w:val="16"/>
                        </w:rPr>
                        <w:t>TT nesre</w:t>
                      </w:r>
                      <w:r w:rsidR="005B0764">
                        <w:rPr>
                          <w:rFonts w:ascii="Times New Roman" w:hAnsi="Times New Roman"/>
                          <w:sz w:val="16"/>
                          <w:szCs w:val="16"/>
                        </w:rPr>
                        <w:t>ć</w:t>
                      </w:r>
                      <w:r>
                        <w:rPr>
                          <w:rFonts w:ascii="Times New Roman" w:hAnsi="Times New Roman"/>
                          <w:sz w:val="16"/>
                          <w:szCs w:val="16"/>
                        </w:rPr>
                        <w:t>a s opasnim tvarima</w:t>
                      </w:r>
                    </w:p>
                  </w:txbxContent>
                </v:textbox>
              </v:shape>
            </w:pict>
          </mc:Fallback>
        </mc:AlternateContent>
      </w:r>
      <w:r w:rsidR="00061936">
        <w:rPr>
          <w:noProof/>
          <w:lang w:val="en-US"/>
        </w:rPr>
        <mc:AlternateContent>
          <mc:Choice Requires="wps">
            <w:drawing>
              <wp:anchor distT="0" distB="0" distL="114300" distR="114300" simplePos="0" relativeHeight="251752448" behindDoc="0" locked="0" layoutInCell="1" allowOverlap="1" wp14:anchorId="58BDC7F2" wp14:editId="3864C066">
                <wp:simplePos x="0" y="0"/>
                <wp:positionH relativeFrom="column">
                  <wp:posOffset>3269890</wp:posOffset>
                </wp:positionH>
                <wp:positionV relativeFrom="paragraph">
                  <wp:posOffset>2134614</wp:posOffset>
                </wp:positionV>
                <wp:extent cx="139700" cy="135255"/>
                <wp:effectExtent l="5715" t="5715" r="6985" b="11430"/>
                <wp:wrapNone/>
                <wp:docPr id="106" name="AutoShape 195"/>
                <wp:cNvGraphicFramePr/>
                <a:graphic xmlns:a="http://schemas.openxmlformats.org/drawingml/2006/main">
                  <a:graphicData uri="http://schemas.microsoft.com/office/word/2010/wordprocessingShape">
                    <wps:wsp>
                      <wps:cNvSpPr/>
                      <wps:spPr>
                        <a:xfrm>
                          <a:off x="0" y="0"/>
                          <a:ext cx="139700" cy="135255"/>
                        </a:xfrm>
                        <a:prstGeom prst="pentagon">
                          <a:avLst/>
                        </a:prstGeom>
                        <a:solidFill>
                          <a:srgbClr val="00B0F0"/>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w14:anchorId="28E7B445" id="AutoShape 195" o:spid="_x0000_s1026" type="#_x0000_t56" style="position:absolute;margin-left:257.45pt;margin-top:168.1pt;width:11pt;height:10.6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" fillcolor="#00b0f0"/>
            </w:pict>
          </mc:Fallback>
        </mc:AlternateContent>
      </w:r>
      <w:r w:rsidR="00A61992">
        <w:rPr>
          <w:noProof/>
          <w:lang w:val="en-US"/>
        </w:rPr>
        <mc:AlternateContent>
          <mc:Choice Requires="wps">
            <w:drawing>
              <wp:anchor distT="0" distB="0" distL="114300" distR="114300" simplePos="0" relativeHeight="251756544" behindDoc="0" locked="0" layoutInCell="1" allowOverlap="1" wp14:anchorId="0C99B37B" wp14:editId="71B106C0">
                <wp:simplePos x="0" y="0"/>
                <wp:positionH relativeFrom="column">
                  <wp:posOffset>-393700</wp:posOffset>
                </wp:positionH>
                <wp:positionV relativeFrom="paragraph">
                  <wp:posOffset>4070985</wp:posOffset>
                </wp:positionV>
                <wp:extent cx="2789555" cy="1551305"/>
                <wp:effectExtent l="4445" t="5080" r="6350" b="5715"/>
                <wp:wrapNone/>
                <wp:docPr id="110" name="Text Box 201"/>
                <wp:cNvGraphicFramePr/>
                <a:graphic xmlns:a="http://schemas.openxmlformats.org/drawingml/2006/main">
                  <a:graphicData uri="http://schemas.microsoft.com/office/word/2010/wordprocessingShape">
                    <wps:wsp>
                      <wps:cNvSpPr txBox="1"/>
                      <wps:spPr>
                        <a:xfrm>
                          <a:off x="0" y="0"/>
                          <a:ext cx="2789555" cy="15513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1A98B4" w14:textId="77777777" w:rsidR="004C7B21" w:rsidRDefault="004C7B21" w:rsidP="00A61992">
                            <w:r>
                              <w:rPr>
                                <w:noProof/>
                                <w:lang w:val="en-US"/>
                              </w:rPr>
                              <w:drawing>
                                <wp:inline distT="0" distB="0" distL="114300" distR="114300" wp14:anchorId="633DB062" wp14:editId="50A49863">
                                  <wp:extent cx="2597150" cy="1450340"/>
                                  <wp:effectExtent l="0" t="0" r="12700" b="16510"/>
                                  <wp:docPr id="33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Slika 3"/>
                                          <pic:cNvPicPr>
                                            <a:picLocks noChangeAspect="1"/>
                                          </pic:cNvPicPr>
                                        </pic:nvPicPr>
                                        <pic:blipFill>
                                          <a:blip r:embed="rId17"/>
                                          <a:srcRect l="56355" t="41151" r="21793" b="34038"/>
                                          <a:stretch>
                                            <a:fillRect/>
                                          </a:stretch>
                                        </pic:blipFill>
                                        <pic:spPr>
                                          <a:xfrm>
                                            <a:off x="0" y="0"/>
                                            <a:ext cx="2597150" cy="1450340"/>
                                          </a:xfrm>
                                          <a:prstGeom prst="rect">
                                            <a:avLst/>
                                          </a:prstGeom>
                                          <a:noFill/>
                                          <a:ln w="9525">
                                            <a:noFill/>
                                          </a:ln>
                                        </pic:spPr>
                                      </pic:pic>
                                    </a:graphicData>
                                  </a:graphic>
                                </wp:inline>
                              </w:drawing>
                            </w:r>
                          </w:p>
                        </w:txbxContent>
                      </wps:txbx>
                      <wps:bodyPr wrap="none" upright="1">
                        <a:spAutoFit/>
                      </wps:bodyPr>
                    </wps:wsp>
                  </a:graphicData>
                </a:graphic>
              </wp:anchor>
            </w:drawing>
          </mc:Choice>
          <mc:Fallback>
            <w:pict>
              <v:shape w14:anchorId="0C99B37B" id="Text Box 201" o:spid="_x0000_s1034" type="#_x0000_t202" style="position:absolute;left:0;text-align:left;margin-left:-31pt;margin-top:320.55pt;width:219.65pt;height:122.15pt;z-index:2517565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">
                <v:textbox style="mso-fit-shape-to-text:t">
                  <w:txbxContent>
                    <w:p w14:paraId="261A98B4" w14:textId="77777777" w:rsidR="004C7B21" w:rsidRDefault="004C7B21" w:rsidP="00A61992">
                      <w:r>
                        <w:rPr>
                          <w:noProof/>
                          <w:lang w:val="en-US"/>
                        </w:rPr>
                        <w:drawing>
                          <wp:inline distT="0" distB="0" distL="114300" distR="114300" wp14:anchorId="633DB062" wp14:editId="50A49863">
                            <wp:extent cx="2597150" cy="1450340"/>
                            <wp:effectExtent l="0" t="0" r="12700" b="16510"/>
                            <wp:docPr id="33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Slika 3"/>
                                    <pic:cNvPicPr>
                                      <a:picLocks noChangeAspect="1"/>
                                    </pic:cNvPicPr>
                                  </pic:nvPicPr>
                                  <pic:blipFill>
                                    <a:blip r:embed="rId17"/>
                                    <a:srcRect l="56355" t="41151" r="21793" b="34038"/>
                                    <a:stretch>
                                      <a:fillRect/>
                                    </a:stretch>
                                  </pic:blipFill>
                                  <pic:spPr>
                                    <a:xfrm>
                                      <a:off x="0" y="0"/>
                                      <a:ext cx="2597150" cy="1450340"/>
                                    </a:xfrm>
                                    <a:prstGeom prst="rect">
                                      <a:avLst/>
                                    </a:prstGeom>
                                    <a:noFill/>
                                    <a:ln w="9525">
                                      <a:noFill/>
                                    </a:ln>
                                  </pic:spPr>
                                </pic:pic>
                              </a:graphicData>
                            </a:graphic>
                          </wp:inline>
                        </w:drawing>
                      </w:r>
                    </w:p>
                  </w:txbxContent>
                </v:textbox>
              </v:shape>
            </w:pict>
          </mc:Fallback>
        </mc:AlternateContent>
      </w:r>
      <w:r w:rsidR="00A61992">
        <w:rPr>
          <w:noProof/>
          <w:lang w:val="en-US"/>
        </w:rPr>
        <w:drawing>
          <wp:inline distT="0" distB="0" distL="114300" distR="114300" wp14:anchorId="583AAD9F" wp14:editId="5E23992E">
            <wp:extent cx="6510020" cy="5503545"/>
            <wp:effectExtent l="0" t="0" r="5080" b="1905"/>
            <wp:docPr id="33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Slika 3"/>
                    <pic:cNvPicPr>
                      <a:picLocks noChangeAspect="1"/>
                    </pic:cNvPicPr>
                  </pic:nvPicPr>
                  <pic:blipFill>
                    <a:blip r:embed="rId17"/>
                    <a:srcRect l="23975" t="41151" r="46321" b="14168"/>
                    <a:stretch>
                      <a:fillRect/>
                    </a:stretch>
                  </pic:blipFill>
                  <pic:spPr>
                    <a:xfrm>
                      <a:off x="0" y="0"/>
                      <a:ext cx="6510020" cy="5503545"/>
                    </a:xfrm>
                    <a:prstGeom prst="rect">
                      <a:avLst/>
                    </a:prstGeom>
                    <a:noFill/>
                    <a:ln w="9525">
                      <a:noFill/>
                    </a:ln>
                  </pic:spPr>
                </pic:pic>
              </a:graphicData>
            </a:graphic>
          </wp:inline>
        </w:drawing>
      </w:r>
    </w:p>
    <w:p w14:paraId="53534AC0" w14:textId="77777777" w:rsidR="00A61992" w:rsidRDefault="00A61992" w:rsidP="00A61992">
      <w:pPr>
        <w:jc w:val="both"/>
      </w:pPr>
    </w:p>
    <w:p w14:paraId="3D6781E4" w14:textId="77777777" w:rsidR="00A61992" w:rsidRDefault="00A61992" w:rsidP="00A61992">
      <w:pPr>
        <w:jc w:val="both"/>
        <w:rPr>
          <w:rFonts w:ascii="Times New Roman" w:hAnsi="Times New Roman"/>
          <w:b/>
          <w:sz w:val="32"/>
          <w:szCs w:val="32"/>
        </w:rPr>
      </w:pPr>
    </w:p>
    <w:p w14:paraId="46EECF03" w14:textId="77777777" w:rsidR="00A61992" w:rsidRPr="00A61992" w:rsidRDefault="00A61992" w:rsidP="00A61992"/>
    <w:p w14:paraId="52886EFF" w14:textId="77777777" w:rsidR="00490C78" w:rsidRPr="005D6497" w:rsidRDefault="00A4087F" w:rsidP="00E32F14">
      <w:pPr>
        <w:pStyle w:val="Naslov1"/>
        <w:numPr>
          <w:ilvl w:val="0"/>
          <w:numId w:val="1"/>
        </w:numPr>
        <w:ind w:left="851" w:hanging="567"/>
      </w:pPr>
      <w:bookmarkStart w:id="482" w:name="_Toc517456342"/>
      <w:bookmarkStart w:id="483" w:name="_Toc517456520"/>
      <w:bookmarkStart w:id="484" w:name="_Toc517461512"/>
      <w:bookmarkStart w:id="485" w:name="_Toc83197434"/>
      <w:r w:rsidRPr="005D6497">
        <w:lastRenderedPageBreak/>
        <w:t>ANALIZA SUSTAVA CIVILNE ZAŠTITE</w:t>
      </w:r>
      <w:bookmarkEnd w:id="482"/>
      <w:bookmarkEnd w:id="483"/>
      <w:bookmarkEnd w:id="484"/>
      <w:bookmarkEnd w:id="485"/>
    </w:p>
    <w:p w14:paraId="5716FC5C" w14:textId="77777777" w:rsidR="00E64EC3" w:rsidRDefault="00E64EC3" w:rsidP="00E64EC3">
      <w:pPr>
        <w:pStyle w:val="Bezproreda1"/>
      </w:pPr>
    </w:p>
    <w:p w14:paraId="27DC3974" w14:textId="77777777" w:rsidR="00E64EC3" w:rsidRDefault="00E64EC3" w:rsidP="00E64EC3">
      <w:pPr>
        <w:pStyle w:val="Bezproreda1"/>
        <w:ind w:left="284"/>
      </w:pPr>
      <w:r>
        <w:t>Za potrebe ove analize sustava civilne zaštite potrebno je izraditi analizu na području preventive i reagiranja.</w:t>
      </w:r>
    </w:p>
    <w:p w14:paraId="4694DD6C" w14:textId="77777777" w:rsidR="00E64EC3" w:rsidRPr="00E64EC3" w:rsidRDefault="00E64EC3" w:rsidP="00E64EC3"/>
    <w:p w14:paraId="57FF609C" w14:textId="77777777" w:rsidR="00736FE9" w:rsidRPr="009D3131" w:rsidRDefault="00736FE9" w:rsidP="00E32F14">
      <w:pPr>
        <w:pStyle w:val="Naslov2"/>
        <w:numPr>
          <w:ilvl w:val="1"/>
          <w:numId w:val="1"/>
        </w:numPr>
        <w:ind w:left="1134" w:hanging="567"/>
      </w:pPr>
      <w:bookmarkStart w:id="486" w:name="_Toc517456343"/>
      <w:bookmarkStart w:id="487" w:name="_Toc517456521"/>
      <w:bookmarkStart w:id="488" w:name="_Toc517461513"/>
      <w:bookmarkStart w:id="489" w:name="_Toc78796060"/>
      <w:bookmarkStart w:id="490" w:name="_Toc83197435"/>
      <w:r w:rsidRPr="009D3131">
        <w:t>ANALIZA SUSTAVA CIVILNE ZAŠTITE</w:t>
      </w:r>
      <w:r w:rsidR="00E64EC3" w:rsidRPr="009D3131">
        <w:t>-</w:t>
      </w:r>
      <w:r w:rsidRPr="009D3131">
        <w:t>PODRUČJE PREVENTIVE</w:t>
      </w:r>
      <w:bookmarkEnd w:id="486"/>
      <w:bookmarkEnd w:id="487"/>
      <w:bookmarkEnd w:id="488"/>
      <w:bookmarkEnd w:id="489"/>
      <w:bookmarkEnd w:id="490"/>
    </w:p>
    <w:p w14:paraId="7B2A1B7B" w14:textId="77777777" w:rsidR="00E64EC3" w:rsidRPr="00E64EC3" w:rsidRDefault="00E64EC3" w:rsidP="00E64EC3">
      <w:pPr>
        <w:pStyle w:val="Bezproreda1"/>
        <w:ind w:left="284"/>
      </w:pPr>
    </w:p>
    <w:p w14:paraId="196D4395" w14:textId="77777777" w:rsidR="00E64EC3" w:rsidRPr="00E64EC3" w:rsidRDefault="00E64EC3" w:rsidP="00E64EC3">
      <w:pPr>
        <w:pStyle w:val="Bezproreda1"/>
        <w:ind w:left="284"/>
        <w:rPr>
          <w:b/>
          <w:bCs/>
          <w:color w:val="000000"/>
        </w:rPr>
      </w:pPr>
      <w:r w:rsidRPr="00E64EC3">
        <w:rPr>
          <w:b/>
          <w:bCs/>
          <w:color w:val="000000"/>
        </w:rPr>
        <w:t>Analiza na području preventive sastoji se od sljedećih elemenata:</w:t>
      </w:r>
      <w:r w:rsidRPr="00E64EC3">
        <w:rPr>
          <w:b/>
          <w:bCs/>
          <w:color w:val="000000"/>
        </w:rPr>
        <w:br/>
      </w:r>
    </w:p>
    <w:p w14:paraId="0FC67563" w14:textId="77777777" w:rsidR="00E64EC3" w:rsidRPr="00E64EC3" w:rsidRDefault="00E64EC3" w:rsidP="003944D9">
      <w:pPr>
        <w:pStyle w:val="Bezproreda1"/>
        <w:numPr>
          <w:ilvl w:val="0"/>
          <w:numId w:val="36"/>
        </w:numPr>
        <w:rPr>
          <w:b/>
        </w:rPr>
      </w:pPr>
      <w:r w:rsidRPr="00E64EC3">
        <w:rPr>
          <w:b/>
        </w:rPr>
        <w:t>Usvojenost strategija, normativne uređenosti te izrađenost procjena i planova od</w:t>
      </w:r>
      <w:r w:rsidRPr="00E64EC3">
        <w:rPr>
          <w:b/>
        </w:rPr>
        <w:br/>
        <w:t>značaja za sustav civilne zaštite</w:t>
      </w:r>
    </w:p>
    <w:p w14:paraId="4B920AAA" w14:textId="6B64A6F4" w:rsidR="00E64EC3" w:rsidRPr="00E64EC3" w:rsidRDefault="00E64EC3" w:rsidP="00E64EC3">
      <w:pPr>
        <w:pStyle w:val="Bezproreda1"/>
        <w:ind w:left="284"/>
        <w:rPr>
          <w:color w:val="000000"/>
        </w:rPr>
      </w:pPr>
      <w:r>
        <w:rPr>
          <w:color w:val="000000"/>
        </w:rPr>
        <w:t xml:space="preserve">Općina </w:t>
      </w:r>
      <w:bookmarkStart w:id="491" w:name="_Hlk75851599"/>
      <w:r w:rsidR="001A2A9C">
        <w:rPr>
          <w:color w:val="000000"/>
        </w:rPr>
        <w:t>Donja Dubrava</w:t>
      </w:r>
      <w:r w:rsidRPr="00E64EC3">
        <w:rPr>
          <w:color w:val="000000"/>
        </w:rPr>
        <w:t xml:space="preserve"> </w:t>
      </w:r>
      <w:bookmarkEnd w:id="491"/>
      <w:r w:rsidRPr="00E64EC3">
        <w:rPr>
          <w:color w:val="000000"/>
        </w:rPr>
        <w:t>ima sve Zakonom (Zakon o sustavu civilne zaštite „Narodne novine“ broj 82/15</w:t>
      </w:r>
      <w:r w:rsidR="00130A45">
        <w:rPr>
          <w:color w:val="000000"/>
        </w:rPr>
        <w:t>, 118/18, 31/20, 20/21 i 114/22</w:t>
      </w:r>
      <w:r w:rsidRPr="00E64EC3">
        <w:rPr>
          <w:color w:val="000000"/>
        </w:rPr>
        <w:t>) propisane akte koji normativno uređuju sustav c</w:t>
      </w:r>
      <w:r w:rsidR="00C72868">
        <w:rPr>
          <w:color w:val="000000"/>
        </w:rPr>
        <w:t>ivilne zaštite na području Općine</w:t>
      </w:r>
      <w:r w:rsidRPr="00E64EC3">
        <w:rPr>
          <w:color w:val="000000"/>
        </w:rPr>
        <w:t>:</w:t>
      </w:r>
    </w:p>
    <w:p w14:paraId="7CDBF307" w14:textId="77777777" w:rsidR="00130A45" w:rsidRPr="001739AD" w:rsidRDefault="00130A45" w:rsidP="00130A45">
      <w:pPr>
        <w:pStyle w:val="Bezproreda1"/>
        <w:numPr>
          <w:ilvl w:val="0"/>
          <w:numId w:val="37"/>
        </w:numPr>
        <w:rPr>
          <w:color w:val="000000"/>
        </w:rPr>
      </w:pPr>
      <w:r w:rsidRPr="001739AD">
        <w:rPr>
          <w:color w:val="000000"/>
        </w:rPr>
        <w:t>Smjernice za organizaciju i razvoj sustava civilne zaštite na području Općine Donja Dubrava za period od 2026. do 2029. godine (KLASA:</w:t>
      </w:r>
      <w:r>
        <w:rPr>
          <w:color w:val="000000"/>
        </w:rPr>
        <w:t xml:space="preserve"> </w:t>
      </w:r>
      <w:r w:rsidRPr="001739AD">
        <w:rPr>
          <w:color w:val="000000"/>
        </w:rPr>
        <w:t xml:space="preserve">024-04/25-01/08, URBROJ: 2109-5-03-25-12  od 20.11.2025. godine), </w:t>
      </w:r>
    </w:p>
    <w:p w14:paraId="1D0758D8" w14:textId="77777777" w:rsidR="00130A45" w:rsidRPr="001739AD" w:rsidRDefault="00130A45" w:rsidP="00130A45">
      <w:pPr>
        <w:pStyle w:val="Bezproreda1"/>
        <w:numPr>
          <w:ilvl w:val="0"/>
          <w:numId w:val="37"/>
        </w:numPr>
        <w:rPr>
          <w:color w:val="000000"/>
        </w:rPr>
      </w:pPr>
      <w:r w:rsidRPr="001739AD">
        <w:rPr>
          <w:color w:val="000000"/>
        </w:rPr>
        <w:t>Analiza stanja sustava civilne zaštite na području Općine Donja Dubrava u 2025. godini (KLASA:</w:t>
      </w:r>
      <w:r w:rsidRPr="001739AD">
        <w:t xml:space="preserve"> </w:t>
      </w:r>
      <w:r w:rsidRPr="001739AD">
        <w:rPr>
          <w:color w:val="000000"/>
        </w:rPr>
        <w:t xml:space="preserve">024-04/25-01/08; URBROJ: 2109-5-03-25-16 od 11.12.2025. godine), </w:t>
      </w:r>
    </w:p>
    <w:p w14:paraId="3DE80F57" w14:textId="77777777" w:rsidR="00130A45" w:rsidRPr="001739AD" w:rsidRDefault="00130A45" w:rsidP="00130A45">
      <w:pPr>
        <w:pStyle w:val="Bezproreda1"/>
        <w:numPr>
          <w:ilvl w:val="0"/>
          <w:numId w:val="37"/>
        </w:numPr>
        <w:rPr>
          <w:color w:val="000000"/>
        </w:rPr>
      </w:pPr>
      <w:r w:rsidRPr="001739AD">
        <w:rPr>
          <w:color w:val="000000"/>
        </w:rPr>
        <w:t xml:space="preserve">Godišnji plan razvoja sustava civilne zaštite Općine Donja Dubrava za 2026. godinu </w:t>
      </w:r>
      <w:bookmarkStart w:id="492" w:name="_Hlk75851805"/>
      <w:r w:rsidRPr="001739AD">
        <w:rPr>
          <w:color w:val="000000"/>
        </w:rPr>
        <w:t>(KLASA: 024-04/25-01/08; URBROJ: 2109-5-03-25-17 od</w:t>
      </w:r>
      <w:r w:rsidRPr="001739AD">
        <w:t xml:space="preserve"> </w:t>
      </w:r>
      <w:r w:rsidRPr="001739AD">
        <w:rPr>
          <w:color w:val="000000"/>
        </w:rPr>
        <w:t>11.12.2025. godine),</w:t>
      </w:r>
      <w:bookmarkEnd w:id="492"/>
    </w:p>
    <w:p w14:paraId="0AA15147" w14:textId="77777777" w:rsidR="00130A45" w:rsidRPr="001739AD" w:rsidRDefault="00130A45" w:rsidP="00130A45">
      <w:pPr>
        <w:pStyle w:val="Bezproreda1"/>
        <w:numPr>
          <w:ilvl w:val="0"/>
          <w:numId w:val="37"/>
        </w:numPr>
        <w:rPr>
          <w:color w:val="000000"/>
        </w:rPr>
      </w:pPr>
      <w:r w:rsidRPr="001739AD">
        <w:rPr>
          <w:color w:val="000000"/>
        </w:rPr>
        <w:t>Procjena rizika od velikih nesreća za Općinu Donja Dubrava (KLASA: 021-05-21-01-06; URBROJ:</w:t>
      </w:r>
      <w:r w:rsidRPr="001739AD">
        <w:t xml:space="preserve"> </w:t>
      </w:r>
      <w:r w:rsidRPr="001739AD">
        <w:rPr>
          <w:color w:val="000000"/>
        </w:rPr>
        <w:t>2109/05--21-19  od 22.12.2021. godine),</w:t>
      </w:r>
    </w:p>
    <w:p w14:paraId="69B7CE02" w14:textId="77777777" w:rsidR="00130A45" w:rsidRPr="00A63D8A" w:rsidRDefault="00130A45" w:rsidP="00130A45">
      <w:pPr>
        <w:pStyle w:val="Bezproreda1"/>
        <w:numPr>
          <w:ilvl w:val="0"/>
          <w:numId w:val="37"/>
        </w:numPr>
        <w:rPr>
          <w:color w:val="000000"/>
        </w:rPr>
      </w:pPr>
      <w:r w:rsidRPr="00A63D8A">
        <w:rPr>
          <w:color w:val="000000"/>
        </w:rPr>
        <w:t>Plan djelovanja civilne zaštite Općine Donja Dubrava (KLASA: 024-04/25-01/08; URBROJ:</w:t>
      </w:r>
      <w:r w:rsidRPr="00A63D8A">
        <w:t xml:space="preserve"> </w:t>
      </w:r>
      <w:r w:rsidRPr="00A63D8A">
        <w:rPr>
          <w:color w:val="000000"/>
        </w:rPr>
        <w:t>2109-5-03-25-11  od 20.11.2025. godine),</w:t>
      </w:r>
    </w:p>
    <w:p w14:paraId="4B670BED" w14:textId="77777777" w:rsidR="00130A45" w:rsidRPr="00A63D8A" w:rsidRDefault="00130A45" w:rsidP="00130A45">
      <w:pPr>
        <w:pStyle w:val="Bezproreda1"/>
        <w:numPr>
          <w:ilvl w:val="0"/>
          <w:numId w:val="37"/>
        </w:numPr>
        <w:rPr>
          <w:color w:val="000000"/>
        </w:rPr>
      </w:pPr>
      <w:r w:rsidRPr="00A63D8A">
        <w:rPr>
          <w:color w:val="000000"/>
        </w:rPr>
        <w:t xml:space="preserve">Plan vježbi civilne zaštite za 2026. godinu, </w:t>
      </w:r>
      <w:bookmarkStart w:id="493" w:name="_Hlk75852068"/>
      <w:r w:rsidRPr="00A63D8A">
        <w:rPr>
          <w:color w:val="000000"/>
        </w:rPr>
        <w:t>(KLASA: 240-02/25-01/02; URBROJ:_ 2109-5-01-25-12 od 30.12.2025. godine),</w:t>
      </w:r>
      <w:bookmarkEnd w:id="493"/>
    </w:p>
    <w:p w14:paraId="4B415DD6" w14:textId="77777777" w:rsidR="00130A45" w:rsidRPr="00A63D8A" w:rsidRDefault="00130A45" w:rsidP="00130A45">
      <w:pPr>
        <w:pStyle w:val="Bezproreda1"/>
        <w:numPr>
          <w:ilvl w:val="0"/>
          <w:numId w:val="37"/>
        </w:numPr>
        <w:rPr>
          <w:color w:val="000000"/>
        </w:rPr>
      </w:pPr>
      <w:r w:rsidRPr="00A63D8A">
        <w:rPr>
          <w:color w:val="000000"/>
        </w:rPr>
        <w:t>Odluka o osnivanju i imenovanju Stožera civilne zaštite Općine Donja Dubrava (</w:t>
      </w:r>
      <w:bookmarkStart w:id="494" w:name="_Hlk75852938"/>
      <w:r w:rsidRPr="00A63D8A">
        <w:rPr>
          <w:color w:val="000000"/>
        </w:rPr>
        <w:t>KLASA: 240-02/25-01/02; URBROJ: 2109-5-01-25-01 od 16.6.2025. godine</w:t>
      </w:r>
      <w:bookmarkEnd w:id="494"/>
      <w:r w:rsidRPr="00A63D8A">
        <w:rPr>
          <w:color w:val="000000"/>
        </w:rPr>
        <w:t>),</w:t>
      </w:r>
    </w:p>
    <w:p w14:paraId="25B9B34F" w14:textId="77777777" w:rsidR="00130A45" w:rsidRPr="00A63D8A" w:rsidRDefault="00130A45" w:rsidP="00130A45">
      <w:pPr>
        <w:pStyle w:val="Bezproreda1"/>
        <w:numPr>
          <w:ilvl w:val="0"/>
          <w:numId w:val="37"/>
        </w:numPr>
        <w:rPr>
          <w:color w:val="000000"/>
        </w:rPr>
      </w:pPr>
      <w:r w:rsidRPr="00A63D8A">
        <w:rPr>
          <w:color w:val="000000"/>
        </w:rPr>
        <w:t>Poslovnik o načinu rada stožera civilne zaštite Općine Donja Dubrava (KLASA:</w:t>
      </w:r>
      <w:r w:rsidRPr="00A63D8A">
        <w:t xml:space="preserve"> </w:t>
      </w:r>
      <w:r w:rsidRPr="00A63D8A">
        <w:rPr>
          <w:color w:val="000000"/>
        </w:rPr>
        <w:t>240-02/25-01/02 ; URBROJ: 2109-5-01-25-02 od 16.6.2025.godine),</w:t>
      </w:r>
    </w:p>
    <w:p w14:paraId="6020ABFF" w14:textId="77777777" w:rsidR="00130A45" w:rsidRPr="00FB5C09" w:rsidRDefault="00130A45" w:rsidP="00130A45">
      <w:pPr>
        <w:pStyle w:val="Bezproreda1"/>
        <w:numPr>
          <w:ilvl w:val="0"/>
          <w:numId w:val="37"/>
        </w:numPr>
        <w:rPr>
          <w:color w:val="000000"/>
        </w:rPr>
      </w:pPr>
      <w:r w:rsidRPr="00FB5C09">
        <w:rPr>
          <w:color w:val="000000"/>
        </w:rPr>
        <w:t>Odluka o određivanju pravnih osoba od interesa za sustav civilne zaštite u Općini Donja Dubrava (KLASA:</w:t>
      </w:r>
      <w:r>
        <w:rPr>
          <w:color w:val="000000"/>
        </w:rPr>
        <w:t xml:space="preserve"> </w:t>
      </w:r>
      <w:r w:rsidRPr="00FB5C09">
        <w:rPr>
          <w:color w:val="000000"/>
        </w:rPr>
        <w:t>024-04/23-01/05, URBROJ: 2109-5-03-23-9 od 28.9.2023.  godine),</w:t>
      </w:r>
    </w:p>
    <w:p w14:paraId="60734EB8" w14:textId="77777777" w:rsidR="00130A45" w:rsidRPr="00FB5C09" w:rsidRDefault="00130A45" w:rsidP="00130A45">
      <w:pPr>
        <w:pStyle w:val="Bezproreda1"/>
        <w:numPr>
          <w:ilvl w:val="0"/>
          <w:numId w:val="37"/>
        </w:numPr>
        <w:rPr>
          <w:color w:val="000000"/>
        </w:rPr>
      </w:pPr>
      <w:r w:rsidRPr="00FB5C09">
        <w:rPr>
          <w:color w:val="000000"/>
        </w:rPr>
        <w:t>Odluka o imenovanju povjerenika civilne zaštite i njihovih zamjenika (KLASA: 240-01/22-01/01; URBROJ: 2109-5-01-22-7 od 22.11.2022. godine),</w:t>
      </w:r>
    </w:p>
    <w:p w14:paraId="429FD710" w14:textId="77777777" w:rsidR="00130A45" w:rsidRPr="00FB5C09" w:rsidRDefault="00130A45" w:rsidP="00130A45">
      <w:pPr>
        <w:pStyle w:val="Bezproreda1"/>
        <w:numPr>
          <w:ilvl w:val="0"/>
          <w:numId w:val="37"/>
        </w:numPr>
        <w:rPr>
          <w:b/>
          <w:bCs/>
          <w:color w:val="000000"/>
        </w:rPr>
      </w:pPr>
      <w:r w:rsidRPr="00FB5C09">
        <w:rPr>
          <w:color w:val="000000"/>
        </w:rPr>
        <w:t>Odluku o izradi Procjene rizika od velikih nesreća za područje Općine Donja Dubrava i ustrojavanju povjerenstva za izradu Procjene rizika (KLASA: 240-01/25-01/01, URBROJ:</w:t>
      </w:r>
      <w:r w:rsidRPr="00FB5C09">
        <w:t xml:space="preserve"> </w:t>
      </w:r>
      <w:r w:rsidRPr="00FB5C09">
        <w:rPr>
          <w:color w:val="000000"/>
        </w:rPr>
        <w:t>2109-5-01-25-01 od 13.11.2025. godine),</w:t>
      </w:r>
    </w:p>
    <w:p w14:paraId="74FC1700" w14:textId="0991A578" w:rsidR="00E64EC3" w:rsidRPr="00E64EC3" w:rsidRDefault="00E64EC3" w:rsidP="0056274E">
      <w:pPr>
        <w:pStyle w:val="Bezproreda1"/>
        <w:rPr>
          <w:color w:val="000000"/>
        </w:rPr>
      </w:pPr>
    </w:p>
    <w:p w14:paraId="060B63D3" w14:textId="327D2730" w:rsidR="00E64EC3" w:rsidRPr="00E64EC3" w:rsidRDefault="00E64EC3" w:rsidP="00E64EC3">
      <w:pPr>
        <w:pStyle w:val="Bezproreda1"/>
        <w:ind w:left="284"/>
        <w:rPr>
          <w:color w:val="000000"/>
        </w:rPr>
      </w:pPr>
      <w:r w:rsidRPr="00E64EC3">
        <w:rPr>
          <w:color w:val="000000"/>
        </w:rPr>
        <w:t>Uzimajući u obzir sve izrađene dokumente od značaja za sustav civilne zaštite,</w:t>
      </w:r>
      <w:r w:rsidR="00130A45">
        <w:rPr>
          <w:color w:val="000000"/>
        </w:rPr>
        <w:t xml:space="preserve"> </w:t>
      </w:r>
      <w:r w:rsidRPr="00E64EC3">
        <w:rPr>
          <w:color w:val="000000"/>
        </w:rPr>
        <w:t>njihovu  međusobnu povezanost i usklađenost razina spremnosti po ovom operativno</w:t>
      </w:r>
      <w:r w:rsidR="00130A45">
        <w:rPr>
          <w:color w:val="000000"/>
        </w:rPr>
        <w:t xml:space="preserve"> </w:t>
      </w:r>
      <w:r w:rsidRPr="00E64EC3">
        <w:rPr>
          <w:color w:val="000000"/>
        </w:rPr>
        <w:t xml:space="preserve">važnom elementu </w:t>
      </w:r>
      <w:r w:rsidRPr="006E5F6B">
        <w:rPr>
          <w:color w:val="000000"/>
        </w:rPr>
        <w:t xml:space="preserve">procijenjena je </w:t>
      </w:r>
      <w:r w:rsidRPr="006E5F6B">
        <w:rPr>
          <w:b/>
          <w:bCs/>
          <w:color w:val="000000"/>
        </w:rPr>
        <w:t>vrlo visokom</w:t>
      </w:r>
      <w:r w:rsidRPr="006E5F6B">
        <w:rPr>
          <w:color w:val="000000"/>
        </w:rPr>
        <w:t>.</w:t>
      </w:r>
    </w:p>
    <w:p w14:paraId="44679DB1" w14:textId="77777777" w:rsidR="00FD1DBC" w:rsidRPr="00E64EC3" w:rsidRDefault="00FD1DBC" w:rsidP="0056274E">
      <w:pPr>
        <w:pStyle w:val="Bezproreda1"/>
        <w:rPr>
          <w:color w:val="000000"/>
        </w:rPr>
      </w:pPr>
    </w:p>
    <w:p w14:paraId="1087DDDF" w14:textId="77777777" w:rsidR="00E64EC3" w:rsidRPr="00E64EC3" w:rsidRDefault="00E64EC3" w:rsidP="003944D9">
      <w:pPr>
        <w:pStyle w:val="Bezproreda1"/>
        <w:numPr>
          <w:ilvl w:val="0"/>
          <w:numId w:val="36"/>
        </w:numPr>
        <w:rPr>
          <w:b/>
        </w:rPr>
      </w:pPr>
      <w:r w:rsidRPr="00E64EC3">
        <w:rPr>
          <w:b/>
        </w:rPr>
        <w:lastRenderedPageBreak/>
        <w:t>Sustavi ranog upozoravanja i suradnja sa susjednim jedinicama lokalne i područne (regionalne) samouprave</w:t>
      </w:r>
    </w:p>
    <w:p w14:paraId="47577EDD" w14:textId="13154230" w:rsidR="00E64EC3" w:rsidRPr="00E64EC3" w:rsidRDefault="00E64EC3" w:rsidP="00E64EC3">
      <w:pPr>
        <w:pStyle w:val="Bezproreda1"/>
        <w:ind w:left="284"/>
        <w:rPr>
          <w:color w:val="000000"/>
        </w:rPr>
      </w:pPr>
      <w:r w:rsidRPr="00E64EC3">
        <w:rPr>
          <w:color w:val="000000"/>
        </w:rPr>
        <w:t xml:space="preserve">Sve organizacije, kao što su Državni hidrometeorološki zavod, inspekcije, operateri, središnja tijela državne uprave nadležna za obranu i unutarnje poslove, sigurnosno – obavještajna zajednica, druge organizacije kojima su prikupljanje i obrada informacija od značaja za zaštitu i spašavanje dio redovne djelatnosti kao i ostali sudionici sustava zaštite i spašavanja, dužni su informacije o prijetnjama do kojih su došli iz vlastitih izvora ili putem međunarodnog sustava razmjene, a koje mogu izazvati katastrofu i veliku nesreću, odmah po saznanju dostaviti </w:t>
      </w:r>
      <w:r w:rsidR="00EB5A49">
        <w:rPr>
          <w:color w:val="000000"/>
        </w:rPr>
        <w:t>MUP-ravnateljstvo CZ-</w:t>
      </w:r>
      <w:r w:rsidRPr="00E64EC3">
        <w:rPr>
          <w:color w:val="000000"/>
        </w:rPr>
        <w:t xml:space="preserve"> Područni ured Varaždin</w:t>
      </w:r>
      <w:r w:rsidR="00E1271E">
        <w:rPr>
          <w:color w:val="000000"/>
        </w:rPr>
        <w:t>-Služba CZ Čakovec</w:t>
      </w:r>
      <w:r w:rsidRPr="00E64EC3">
        <w:rPr>
          <w:color w:val="000000"/>
        </w:rPr>
        <w:t>, a koja ih dalje koristi za poduzimanje mjera iz svoje nadležnosti te provođenje operativnih postupaka.</w:t>
      </w:r>
    </w:p>
    <w:p w14:paraId="02AACFBD" w14:textId="30E5AAEF" w:rsidR="00E64EC3" w:rsidRPr="00E64EC3" w:rsidRDefault="00E64EC3" w:rsidP="00E64EC3">
      <w:pPr>
        <w:pStyle w:val="Bezproreda1"/>
        <w:ind w:left="284"/>
        <w:rPr>
          <w:color w:val="000000"/>
        </w:rPr>
      </w:pPr>
      <w:r w:rsidRPr="00E64EC3">
        <w:rPr>
          <w:color w:val="000000"/>
        </w:rPr>
        <w:t xml:space="preserve">Iste podatke </w:t>
      </w:r>
      <w:r w:rsidR="00EB5A49">
        <w:rPr>
          <w:color w:val="000000"/>
        </w:rPr>
        <w:t>Ravnateljstvo CZ</w:t>
      </w:r>
      <w:r w:rsidRPr="00E64EC3">
        <w:rPr>
          <w:color w:val="000000"/>
        </w:rPr>
        <w:t>-Područni ured Varaždin</w:t>
      </w:r>
      <w:r w:rsidR="00E1271E">
        <w:rPr>
          <w:color w:val="000000"/>
        </w:rPr>
        <w:t>-Služba CZ Čakovec</w:t>
      </w:r>
      <w:r w:rsidR="00E1271E" w:rsidRPr="00E64EC3">
        <w:rPr>
          <w:color w:val="000000"/>
        </w:rPr>
        <w:t xml:space="preserve"> </w:t>
      </w:r>
      <w:r w:rsidRPr="00E64EC3">
        <w:rPr>
          <w:color w:val="000000"/>
        </w:rPr>
        <w:t>dostavlj</w:t>
      </w:r>
      <w:r>
        <w:rPr>
          <w:color w:val="000000"/>
        </w:rPr>
        <w:t xml:space="preserve">a </w:t>
      </w:r>
      <w:r w:rsidRPr="00E64EC3">
        <w:rPr>
          <w:color w:val="000000"/>
        </w:rPr>
        <w:t xml:space="preserve">načelniku </w:t>
      </w:r>
      <w:r>
        <w:rPr>
          <w:color w:val="000000"/>
        </w:rPr>
        <w:t xml:space="preserve">Općine </w:t>
      </w:r>
      <w:r w:rsidR="00A3652F">
        <w:t>Donja Dubrava</w:t>
      </w:r>
      <w:r w:rsidR="00A3652F" w:rsidRPr="00B96F21">
        <w:t xml:space="preserve"> </w:t>
      </w:r>
      <w:r w:rsidRPr="00E64EC3">
        <w:rPr>
          <w:color w:val="000000"/>
        </w:rPr>
        <w:t xml:space="preserve">koji nalaže pripravnost operativnih snaga i poduzima druge odgovarajuće mjere iz Plana </w:t>
      </w:r>
      <w:r w:rsidR="00EB5A49">
        <w:rPr>
          <w:color w:val="000000"/>
        </w:rPr>
        <w:t>CZ</w:t>
      </w:r>
      <w:r w:rsidRPr="00E64EC3">
        <w:rPr>
          <w:color w:val="000000"/>
        </w:rPr>
        <w:t xml:space="preserve"> </w:t>
      </w:r>
      <w:r>
        <w:rPr>
          <w:color w:val="000000"/>
        </w:rPr>
        <w:t xml:space="preserve">Općine </w:t>
      </w:r>
      <w:bookmarkStart w:id="495" w:name="_Hlk78461146"/>
      <w:r w:rsidR="00CE507F">
        <w:rPr>
          <w:color w:val="000000"/>
        </w:rPr>
        <w:t>Donja Dubrava</w:t>
      </w:r>
      <w:bookmarkEnd w:id="495"/>
      <w:r w:rsidRPr="00E64EC3">
        <w:rPr>
          <w:color w:val="000000"/>
        </w:rPr>
        <w:t xml:space="preserve">. </w:t>
      </w:r>
    </w:p>
    <w:p w14:paraId="6DF024E7" w14:textId="205FADAB" w:rsidR="00E64EC3" w:rsidRPr="00E64EC3" w:rsidRDefault="00E64EC3" w:rsidP="00E64EC3">
      <w:pPr>
        <w:pStyle w:val="Bezproreda1"/>
        <w:ind w:left="284"/>
        <w:rPr>
          <w:color w:val="000000"/>
        </w:rPr>
      </w:pPr>
      <w:r w:rsidRPr="00E64EC3">
        <w:rPr>
          <w:color w:val="000000"/>
        </w:rPr>
        <w:t>U slučaju bilo koje vrste ugroza Državni hidrometeorološki zavod, Hrvatske vode, Vatrogasna zajednica, Zavod za javno zdravstvo, Veterinarska stanica te operateri koji prevoze opasne tvari dužni su o tome dostaviti podatk</w:t>
      </w:r>
      <w:r>
        <w:rPr>
          <w:color w:val="000000"/>
        </w:rPr>
        <w:t>e Županijskom centru 112. N</w:t>
      </w:r>
      <w:r w:rsidRPr="00E64EC3">
        <w:rPr>
          <w:color w:val="000000"/>
        </w:rPr>
        <w:t xml:space="preserve">ačelnik </w:t>
      </w:r>
      <w:r>
        <w:rPr>
          <w:color w:val="000000"/>
        </w:rPr>
        <w:t xml:space="preserve">Općine </w:t>
      </w:r>
      <w:r w:rsidR="00CE507F">
        <w:rPr>
          <w:color w:val="000000"/>
        </w:rPr>
        <w:t>Donja Dubrava</w:t>
      </w:r>
      <w:r w:rsidR="00CE507F" w:rsidRPr="00E64EC3">
        <w:rPr>
          <w:color w:val="000000"/>
        </w:rPr>
        <w:t xml:space="preserve"> </w:t>
      </w:r>
      <w:r w:rsidRPr="00E64EC3">
        <w:rPr>
          <w:color w:val="000000"/>
        </w:rPr>
        <w:t xml:space="preserve">informacije o mogućim ugrozama dobiva od:  </w:t>
      </w:r>
    </w:p>
    <w:p w14:paraId="30C4A84F" w14:textId="65F93140" w:rsidR="00E64EC3" w:rsidRDefault="00E64EC3" w:rsidP="003944D9">
      <w:pPr>
        <w:pStyle w:val="Bezproreda1"/>
        <w:numPr>
          <w:ilvl w:val="0"/>
          <w:numId w:val="38"/>
        </w:numPr>
        <w:rPr>
          <w:color w:val="000000"/>
        </w:rPr>
      </w:pPr>
      <w:r w:rsidRPr="00E64EC3">
        <w:rPr>
          <w:color w:val="000000"/>
        </w:rPr>
        <w:t xml:space="preserve">Županijskog centra 112 </w:t>
      </w:r>
      <w:r w:rsidR="00E1271E">
        <w:rPr>
          <w:color w:val="000000"/>
        </w:rPr>
        <w:t>Čakovec</w:t>
      </w:r>
      <w:r w:rsidRPr="00E64EC3">
        <w:rPr>
          <w:color w:val="000000"/>
        </w:rPr>
        <w:t>,</w:t>
      </w:r>
    </w:p>
    <w:p w14:paraId="0379A8F5" w14:textId="0754DA26" w:rsidR="00E64EC3" w:rsidRDefault="00EB5A49" w:rsidP="003944D9">
      <w:pPr>
        <w:pStyle w:val="Bezproreda1"/>
        <w:numPr>
          <w:ilvl w:val="0"/>
          <w:numId w:val="38"/>
        </w:numPr>
        <w:rPr>
          <w:color w:val="000000"/>
        </w:rPr>
      </w:pPr>
      <w:r>
        <w:rPr>
          <w:color w:val="000000"/>
        </w:rPr>
        <w:t xml:space="preserve">Područnog ureda CZ </w:t>
      </w:r>
      <w:r w:rsidR="00E64EC3" w:rsidRPr="00E64EC3">
        <w:rPr>
          <w:color w:val="000000"/>
        </w:rPr>
        <w:t>Varaždin</w:t>
      </w:r>
      <w:r w:rsidR="00E1271E">
        <w:rPr>
          <w:color w:val="000000"/>
        </w:rPr>
        <w:t>-Služba CZ Čakovec</w:t>
      </w:r>
      <w:r w:rsidR="00E64EC3" w:rsidRPr="00E64EC3">
        <w:rPr>
          <w:color w:val="000000"/>
        </w:rPr>
        <w:t>,</w:t>
      </w:r>
    </w:p>
    <w:p w14:paraId="6D5372B4" w14:textId="77777777" w:rsidR="00E64EC3" w:rsidRDefault="00E64EC3" w:rsidP="003944D9">
      <w:pPr>
        <w:pStyle w:val="Bezproreda1"/>
        <w:numPr>
          <w:ilvl w:val="0"/>
          <w:numId w:val="38"/>
        </w:numPr>
        <w:rPr>
          <w:color w:val="000000"/>
        </w:rPr>
      </w:pPr>
      <w:r w:rsidRPr="00E64EC3">
        <w:rPr>
          <w:color w:val="000000"/>
        </w:rPr>
        <w:t>Pravnih subjekta, središnjih tijela državne uprave, zavoda, institucija, inspekcija,</w:t>
      </w:r>
    </w:p>
    <w:p w14:paraId="356449F8" w14:textId="77777777" w:rsidR="00E64EC3" w:rsidRPr="00E64EC3" w:rsidRDefault="00E64EC3" w:rsidP="003944D9">
      <w:pPr>
        <w:pStyle w:val="Bezproreda1"/>
        <w:numPr>
          <w:ilvl w:val="0"/>
          <w:numId w:val="38"/>
        </w:numPr>
        <w:rPr>
          <w:color w:val="000000"/>
        </w:rPr>
      </w:pPr>
      <w:r w:rsidRPr="00E64EC3">
        <w:rPr>
          <w:color w:val="000000"/>
        </w:rPr>
        <w:t>Građana,</w:t>
      </w:r>
    </w:p>
    <w:p w14:paraId="63767C31" w14:textId="77777777" w:rsidR="00E64EC3" w:rsidRDefault="00E64EC3" w:rsidP="00E64EC3">
      <w:pPr>
        <w:pStyle w:val="Bezproreda1"/>
        <w:ind w:left="284"/>
        <w:rPr>
          <w:color w:val="000000"/>
        </w:rPr>
      </w:pPr>
    </w:p>
    <w:p w14:paraId="5387607B" w14:textId="2E58CE5A" w:rsidR="00E64EC3" w:rsidRPr="00E64EC3" w:rsidRDefault="00E64EC3" w:rsidP="00A37932">
      <w:pPr>
        <w:pStyle w:val="Bezproreda1"/>
        <w:ind w:left="284"/>
        <w:rPr>
          <w:color w:val="000000"/>
        </w:rPr>
      </w:pPr>
      <w:r w:rsidRPr="00E64EC3">
        <w:rPr>
          <w:color w:val="000000"/>
        </w:rPr>
        <w:t xml:space="preserve">Neposrednim stjecanjem uvida u stanje i događaje na svom području koji bi mogli pogoditi područje </w:t>
      </w:r>
      <w:r>
        <w:rPr>
          <w:color w:val="000000"/>
        </w:rPr>
        <w:t xml:space="preserve">Općine </w:t>
      </w:r>
      <w:bookmarkStart w:id="496" w:name="_Hlk78461290"/>
      <w:r w:rsidR="00CE507F">
        <w:rPr>
          <w:color w:val="000000"/>
        </w:rPr>
        <w:t>Donja Dubrava</w:t>
      </w:r>
      <w:bookmarkEnd w:id="496"/>
      <w:r w:rsidR="00A37932">
        <w:rPr>
          <w:color w:val="000000"/>
        </w:rPr>
        <w:t>.</w:t>
      </w:r>
    </w:p>
    <w:p w14:paraId="0B8D321E" w14:textId="77777777" w:rsidR="00E64EC3" w:rsidRPr="00E64EC3" w:rsidRDefault="00E64EC3" w:rsidP="00E64EC3">
      <w:pPr>
        <w:pStyle w:val="Bezproreda1"/>
        <w:ind w:left="284"/>
        <w:rPr>
          <w:color w:val="000000"/>
        </w:rPr>
      </w:pPr>
      <w:r w:rsidRPr="00E64EC3">
        <w:rPr>
          <w:color w:val="000000"/>
        </w:rPr>
        <w:t>Informacije kojima je cilj upozoravanje stanovništva, operativnih snaga i drugih pravnih osoba s obzirom na moguće pr</w:t>
      </w:r>
      <w:r>
        <w:rPr>
          <w:color w:val="000000"/>
        </w:rPr>
        <w:t>ijetnje, N</w:t>
      </w:r>
      <w:r w:rsidRPr="00E64EC3">
        <w:rPr>
          <w:color w:val="000000"/>
        </w:rPr>
        <w:t>ačelnik će dostaviti:</w:t>
      </w:r>
    </w:p>
    <w:p w14:paraId="42C85DCC" w14:textId="6B52B0FF" w:rsidR="00E64EC3" w:rsidRDefault="00E64EC3" w:rsidP="003944D9">
      <w:pPr>
        <w:pStyle w:val="Bezproreda1"/>
        <w:numPr>
          <w:ilvl w:val="0"/>
          <w:numId w:val="39"/>
        </w:numPr>
        <w:rPr>
          <w:color w:val="000000"/>
        </w:rPr>
      </w:pPr>
      <w:r w:rsidRPr="00E64EC3">
        <w:rPr>
          <w:color w:val="000000"/>
        </w:rPr>
        <w:t xml:space="preserve">operativnim snagama civilne zaštite koje djeluju na području </w:t>
      </w:r>
      <w:r>
        <w:rPr>
          <w:color w:val="000000"/>
        </w:rPr>
        <w:t xml:space="preserve">Općine </w:t>
      </w:r>
      <w:r w:rsidR="00CE507F">
        <w:rPr>
          <w:color w:val="000000"/>
        </w:rPr>
        <w:t>Donja Dubrava</w:t>
      </w:r>
      <w:r w:rsidRPr="00E64EC3">
        <w:rPr>
          <w:color w:val="000000"/>
        </w:rPr>
        <w:t>,</w:t>
      </w:r>
    </w:p>
    <w:p w14:paraId="1BC33E18" w14:textId="19E7EDF4" w:rsidR="00A37932" w:rsidRDefault="00E64EC3" w:rsidP="003944D9">
      <w:pPr>
        <w:pStyle w:val="Bezproreda1"/>
        <w:numPr>
          <w:ilvl w:val="0"/>
          <w:numId w:val="39"/>
        </w:numPr>
        <w:rPr>
          <w:color w:val="000000"/>
        </w:rPr>
      </w:pPr>
      <w:r w:rsidRPr="00E64EC3">
        <w:rPr>
          <w:color w:val="000000"/>
        </w:rPr>
        <w:t xml:space="preserve">pravnim osobama koje će poradi nekog interesa dobiti zadaće u zaštiti i spašavanju stanovništva, materijalnih i kulturnih dobara na području </w:t>
      </w:r>
      <w:r w:rsidR="00A37932">
        <w:rPr>
          <w:color w:val="000000"/>
        </w:rPr>
        <w:t xml:space="preserve">Općine </w:t>
      </w:r>
      <w:r w:rsidR="00CE507F">
        <w:rPr>
          <w:color w:val="000000"/>
        </w:rPr>
        <w:t>Donja Dubrava</w:t>
      </w:r>
      <w:r w:rsidRPr="00E64EC3">
        <w:rPr>
          <w:color w:val="000000"/>
        </w:rPr>
        <w:t>,</w:t>
      </w:r>
    </w:p>
    <w:p w14:paraId="2C31D02C" w14:textId="77777777" w:rsidR="00E64EC3" w:rsidRPr="00A37932" w:rsidRDefault="00E64EC3" w:rsidP="003944D9">
      <w:pPr>
        <w:pStyle w:val="Bezproreda1"/>
        <w:numPr>
          <w:ilvl w:val="0"/>
          <w:numId w:val="39"/>
        </w:numPr>
        <w:rPr>
          <w:color w:val="000000"/>
        </w:rPr>
      </w:pPr>
      <w:r w:rsidRPr="00A37932">
        <w:rPr>
          <w:color w:val="000000"/>
        </w:rPr>
        <w:t>pravnim osobama od posebnog interesa za zaštitu i spašavanje koje postupaju prema vlastitim operativnim planovima.</w:t>
      </w:r>
    </w:p>
    <w:p w14:paraId="0E0BFD55" w14:textId="77777777" w:rsidR="00E64EC3" w:rsidRPr="00E64EC3" w:rsidRDefault="00E64EC3" w:rsidP="00E64EC3">
      <w:pPr>
        <w:pStyle w:val="Bezproreda1"/>
        <w:ind w:left="284"/>
        <w:rPr>
          <w:color w:val="000000"/>
        </w:rPr>
      </w:pPr>
    </w:p>
    <w:p w14:paraId="7D025515" w14:textId="496621E8" w:rsidR="00E64EC3" w:rsidRPr="00E64EC3" w:rsidRDefault="00E64EC3" w:rsidP="00E64EC3">
      <w:pPr>
        <w:pStyle w:val="Bezproreda1"/>
        <w:ind w:left="284"/>
        <w:rPr>
          <w:b/>
          <w:bCs/>
          <w:color w:val="000000"/>
        </w:rPr>
      </w:pPr>
      <w:r w:rsidRPr="00E64EC3">
        <w:rPr>
          <w:color w:val="000000"/>
        </w:rPr>
        <w:t xml:space="preserve">U slučaju neposredne prijetnje od nastanka velike nesreće ili katastrofe na području </w:t>
      </w:r>
      <w:r w:rsidR="00A37932">
        <w:rPr>
          <w:color w:val="000000"/>
        </w:rPr>
        <w:t xml:space="preserve">Općine </w:t>
      </w:r>
      <w:r w:rsidR="00CE507F">
        <w:rPr>
          <w:color w:val="000000"/>
        </w:rPr>
        <w:t>Donja Dubrava</w:t>
      </w:r>
      <w:r w:rsidR="00A37932">
        <w:rPr>
          <w:color w:val="000000"/>
        </w:rPr>
        <w:t>, N</w:t>
      </w:r>
      <w:r w:rsidRPr="00E64EC3">
        <w:rPr>
          <w:color w:val="000000"/>
        </w:rPr>
        <w:t xml:space="preserve">ačelnik obavještava Župana i sve čelnike susjednih jedinica lokalne samouprave o nadolazećoj ugrozi. Sustavi ranog upozoravanja i suradnja sa susjednim jedinicama lokalne i područne (regionalne) samouprave procjenjuju se </w:t>
      </w:r>
      <w:r w:rsidRPr="00E64EC3">
        <w:rPr>
          <w:b/>
          <w:bCs/>
          <w:color w:val="000000"/>
        </w:rPr>
        <w:t>visokom razinom spremnosti.</w:t>
      </w:r>
    </w:p>
    <w:p w14:paraId="5D86F11A" w14:textId="77777777" w:rsidR="00E64EC3" w:rsidRPr="00E64EC3" w:rsidRDefault="00E64EC3" w:rsidP="00A37932">
      <w:pPr>
        <w:pStyle w:val="Bezproreda1"/>
        <w:rPr>
          <w:color w:val="000000"/>
        </w:rPr>
      </w:pPr>
    </w:p>
    <w:p w14:paraId="1CDC50A2" w14:textId="77777777" w:rsidR="00E64EC3" w:rsidRPr="00E64EC3" w:rsidRDefault="00E64EC3" w:rsidP="003944D9">
      <w:pPr>
        <w:pStyle w:val="Bezproreda1"/>
        <w:numPr>
          <w:ilvl w:val="0"/>
          <w:numId w:val="36"/>
        </w:numPr>
        <w:rPr>
          <w:b/>
        </w:rPr>
      </w:pPr>
      <w:r w:rsidRPr="00E64EC3">
        <w:rPr>
          <w:b/>
        </w:rPr>
        <w:t>Stanje svijesti pojedinaca, pripadnika ranjivih skupina, upravljačkih i odgovornih tijela</w:t>
      </w:r>
    </w:p>
    <w:p w14:paraId="4B0E16B1" w14:textId="77777777" w:rsidR="00E64EC3" w:rsidRDefault="00E64EC3" w:rsidP="00A37932">
      <w:pPr>
        <w:pStyle w:val="Bezproreda1"/>
        <w:ind w:left="284"/>
        <w:rPr>
          <w:b/>
          <w:color w:val="000000"/>
        </w:rPr>
      </w:pPr>
      <w:r w:rsidRPr="00E64EC3">
        <w:rPr>
          <w:color w:val="000000"/>
        </w:rPr>
        <w:t xml:space="preserve">Obzirom na nedovoljno razvijeno stanje svijesti o rizicima: pojedinaca, pripadnika ranjivih skupina, upravljačkih i odgovornih tijela,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 Stanje svijesti pojedinaca, pripadnika ranjivih skupina, upravljačkih i odgovornih tijela procjenjuje se sa </w:t>
      </w:r>
      <w:r w:rsidRPr="00E64EC3">
        <w:rPr>
          <w:b/>
          <w:color w:val="000000"/>
        </w:rPr>
        <w:t>niskom razinom spremnosti.</w:t>
      </w:r>
    </w:p>
    <w:p w14:paraId="768954D8" w14:textId="77777777" w:rsidR="00EB5A49" w:rsidRPr="00A37932" w:rsidRDefault="00EB5A49" w:rsidP="00A37932">
      <w:pPr>
        <w:pStyle w:val="Bezproreda1"/>
        <w:ind w:left="284"/>
        <w:rPr>
          <w:b/>
          <w:color w:val="000000"/>
        </w:rPr>
      </w:pPr>
      <w:bookmarkStart w:id="497" w:name="_Hlk78794186"/>
    </w:p>
    <w:p w14:paraId="0D88ECCA" w14:textId="77777777" w:rsidR="00E64EC3" w:rsidRPr="00E64EC3" w:rsidRDefault="00E64EC3" w:rsidP="003944D9">
      <w:pPr>
        <w:pStyle w:val="Bezproreda1"/>
        <w:numPr>
          <w:ilvl w:val="0"/>
          <w:numId w:val="36"/>
        </w:numPr>
        <w:rPr>
          <w:b/>
        </w:rPr>
      </w:pPr>
      <w:r w:rsidRPr="00E64EC3">
        <w:rPr>
          <w:b/>
        </w:rPr>
        <w:t xml:space="preserve">Ocjena stanja prostornog planiranja, izrade prostornih i urbanističkih planova razvoja, planskog korištenja zemljišta </w:t>
      </w:r>
    </w:p>
    <w:p w14:paraId="58F0C0D9" w14:textId="730405B6" w:rsidR="00A37932" w:rsidRDefault="00A37932" w:rsidP="006E5F6B">
      <w:pPr>
        <w:pStyle w:val="Bezproreda1"/>
      </w:pPr>
      <w:r>
        <w:t xml:space="preserve">Procjena spremnosti sustava civilne zaštite procijenjena na temelju ocjene stanja prostornog planiranja, izrade prostornih i urbanističkih planova razvoja, provođenja legalizacije te planskog korištenja zemljišta. Općina </w:t>
      </w:r>
      <w:r w:rsidR="00CE507F">
        <w:rPr>
          <w:color w:val="000000"/>
        </w:rPr>
        <w:t>Donja Dubrava</w:t>
      </w:r>
      <w:r w:rsidR="00CE507F">
        <w:t xml:space="preserve"> </w:t>
      </w:r>
      <w:r>
        <w:t>raspolaže sa sljedećim dokumentima prostornog planiranja:</w:t>
      </w:r>
    </w:p>
    <w:p w14:paraId="5871EADA" w14:textId="77777777" w:rsidR="00130A45" w:rsidRPr="00130A45" w:rsidRDefault="00130A45" w:rsidP="00130A45">
      <w:pPr>
        <w:pStyle w:val="Bezproreda2"/>
        <w:numPr>
          <w:ilvl w:val="0"/>
          <w:numId w:val="100"/>
        </w:numPr>
        <w:rPr>
          <w:rFonts w:ascii="Times New Roman" w:eastAsiaTheme="minorHAnsi" w:hAnsi="Times New Roman" w:cstheme="minorBidi"/>
          <w:color w:val="000000"/>
          <w:sz w:val="24"/>
          <w:szCs w:val="24"/>
        </w:rPr>
      </w:pPr>
      <w:r w:rsidRPr="00130A45">
        <w:rPr>
          <w:rFonts w:ascii="Times New Roman" w:eastAsiaTheme="minorHAnsi" w:hAnsi="Times New Roman" w:cstheme="minorBidi"/>
          <w:color w:val="000000"/>
          <w:sz w:val="24"/>
          <w:szCs w:val="24"/>
        </w:rPr>
        <w:t>IV. Izmjene i dopune Prostornog plana uređenja Općine Donja Dubrava (KLASA: 024-04/24-01/03, URBROJ: 2109-5-03-24-15 od 21.5.2024. godine)</w:t>
      </w:r>
    </w:p>
    <w:p w14:paraId="254B962C" w14:textId="77777777" w:rsidR="00130A45" w:rsidRPr="00130A45" w:rsidRDefault="00130A45" w:rsidP="00130A45">
      <w:pPr>
        <w:pStyle w:val="Bezproreda2"/>
        <w:numPr>
          <w:ilvl w:val="0"/>
          <w:numId w:val="100"/>
        </w:numPr>
        <w:rPr>
          <w:rFonts w:ascii="Times New Roman" w:eastAsiaTheme="minorHAnsi" w:hAnsi="Times New Roman" w:cstheme="minorBidi"/>
          <w:color w:val="000000"/>
          <w:sz w:val="24"/>
          <w:szCs w:val="24"/>
        </w:rPr>
      </w:pPr>
      <w:r w:rsidRPr="00130A45">
        <w:rPr>
          <w:rFonts w:ascii="Times New Roman" w:eastAsiaTheme="minorHAnsi" w:hAnsi="Times New Roman" w:cstheme="minorBidi"/>
          <w:color w:val="000000"/>
          <w:sz w:val="24"/>
          <w:szCs w:val="24"/>
        </w:rPr>
        <w:t>Transformacija Prostornog plana uređenja Općine Donja Dubrava (024-04/26-01/01, KLASA: 2109-05-03-26-25 od 25.3.2026. godine)</w:t>
      </w:r>
    </w:p>
    <w:p w14:paraId="5FCCDBD1" w14:textId="77777777" w:rsidR="00130A45" w:rsidRPr="00130A45" w:rsidRDefault="00130A45" w:rsidP="00130A45">
      <w:pPr>
        <w:pStyle w:val="Bezproreda2"/>
        <w:rPr>
          <w:rFonts w:ascii="Times New Roman" w:eastAsiaTheme="minorHAnsi" w:hAnsi="Times New Roman" w:cstheme="minorBidi"/>
          <w:color w:val="000000"/>
          <w:sz w:val="24"/>
          <w:szCs w:val="24"/>
        </w:rPr>
      </w:pPr>
    </w:p>
    <w:p w14:paraId="5119C5DA" w14:textId="77777777" w:rsidR="00130A45" w:rsidRPr="00130A45" w:rsidRDefault="00130A45" w:rsidP="00130A45">
      <w:pPr>
        <w:pStyle w:val="Bezproreda2"/>
        <w:rPr>
          <w:rFonts w:ascii="Times New Roman" w:eastAsiaTheme="minorHAnsi" w:hAnsi="Times New Roman" w:cstheme="minorBidi"/>
          <w:color w:val="000000"/>
          <w:sz w:val="24"/>
          <w:szCs w:val="24"/>
        </w:rPr>
      </w:pPr>
      <w:r w:rsidRPr="00130A45">
        <w:rPr>
          <w:rFonts w:ascii="Times New Roman" w:eastAsiaTheme="minorHAnsi" w:hAnsi="Times New Roman" w:cstheme="minorBidi"/>
          <w:color w:val="000000"/>
          <w:sz w:val="24"/>
          <w:szCs w:val="24"/>
        </w:rPr>
        <w:t>U postupcima izdavanja lokacijskih i građevinskih dozvola prvenstveno se primjenjuju:</w:t>
      </w:r>
    </w:p>
    <w:p w14:paraId="64C82FBC" w14:textId="77777777" w:rsidR="00130A45" w:rsidRPr="00130A45" w:rsidRDefault="00130A45" w:rsidP="00130A45">
      <w:pPr>
        <w:pStyle w:val="Bezproreda2"/>
        <w:numPr>
          <w:ilvl w:val="0"/>
          <w:numId w:val="101"/>
        </w:numPr>
        <w:rPr>
          <w:rFonts w:ascii="Times New Roman" w:eastAsiaTheme="minorHAnsi" w:hAnsi="Times New Roman" w:cstheme="minorBidi"/>
          <w:color w:val="000000"/>
          <w:sz w:val="24"/>
          <w:szCs w:val="24"/>
        </w:rPr>
      </w:pPr>
      <w:r w:rsidRPr="00130A45">
        <w:rPr>
          <w:rFonts w:ascii="Times New Roman" w:eastAsiaTheme="minorHAnsi" w:hAnsi="Times New Roman" w:cstheme="minorBidi"/>
          <w:color w:val="000000"/>
          <w:sz w:val="24"/>
          <w:szCs w:val="24"/>
        </w:rPr>
        <w:t>Zakon o prostornom uređenju („Narodne novine“ broj 153/13),</w:t>
      </w:r>
    </w:p>
    <w:p w14:paraId="6EDC1C94" w14:textId="77777777" w:rsidR="00130A45" w:rsidRPr="00130A45" w:rsidRDefault="00130A45" w:rsidP="00130A45">
      <w:pPr>
        <w:pStyle w:val="Bezproreda2"/>
        <w:numPr>
          <w:ilvl w:val="0"/>
          <w:numId w:val="101"/>
        </w:numPr>
        <w:rPr>
          <w:rFonts w:ascii="Times New Roman" w:eastAsiaTheme="minorHAnsi" w:hAnsi="Times New Roman" w:cstheme="minorBidi"/>
          <w:color w:val="000000"/>
          <w:sz w:val="24"/>
          <w:szCs w:val="24"/>
        </w:rPr>
      </w:pPr>
      <w:r w:rsidRPr="00130A45">
        <w:rPr>
          <w:rFonts w:ascii="Times New Roman" w:eastAsiaTheme="minorHAnsi" w:hAnsi="Times New Roman" w:cstheme="minorBidi"/>
          <w:color w:val="000000"/>
          <w:sz w:val="24"/>
          <w:szCs w:val="24"/>
        </w:rPr>
        <w:t>Zakon o gradnji („Narodne novine“ broj 153/13 i 20/17),</w:t>
      </w:r>
    </w:p>
    <w:p w14:paraId="0D415F71" w14:textId="77777777" w:rsidR="00130A45" w:rsidRPr="00130A45" w:rsidRDefault="00130A45" w:rsidP="00130A45">
      <w:pPr>
        <w:pStyle w:val="Bezproreda2"/>
        <w:rPr>
          <w:rFonts w:ascii="Times New Roman" w:eastAsiaTheme="minorHAnsi" w:hAnsi="Times New Roman" w:cstheme="minorBidi"/>
          <w:color w:val="000000"/>
          <w:sz w:val="24"/>
          <w:szCs w:val="24"/>
        </w:rPr>
      </w:pPr>
    </w:p>
    <w:p w14:paraId="1FF72754" w14:textId="77777777" w:rsidR="00130A45" w:rsidRDefault="00130A45" w:rsidP="00130A45">
      <w:pPr>
        <w:pStyle w:val="Bezproreda2"/>
        <w:rPr>
          <w:rFonts w:ascii="Times New Roman" w:eastAsiaTheme="minorHAnsi" w:hAnsi="Times New Roman" w:cstheme="minorBidi"/>
          <w:color w:val="000000"/>
          <w:sz w:val="24"/>
          <w:szCs w:val="24"/>
        </w:rPr>
      </w:pPr>
      <w:r w:rsidRPr="00130A45">
        <w:rPr>
          <w:rFonts w:ascii="Times New Roman" w:eastAsiaTheme="minorHAnsi" w:hAnsi="Times New Roman" w:cstheme="minorBidi"/>
          <w:color w:val="000000"/>
          <w:sz w:val="24"/>
          <w:szCs w:val="24"/>
        </w:rPr>
        <w:t xml:space="preserve">te drugi zakoni, posebni propisi i tehnički normativi, ovisno o vrsti zahvata u prostoru. </w:t>
      </w:r>
    </w:p>
    <w:p w14:paraId="387E2260" w14:textId="77777777" w:rsidR="00130A45" w:rsidRPr="00130A45" w:rsidRDefault="00130A45" w:rsidP="00130A45">
      <w:pPr>
        <w:pStyle w:val="Bezproreda2"/>
        <w:rPr>
          <w:rFonts w:ascii="Times New Roman" w:eastAsiaTheme="minorHAnsi" w:hAnsi="Times New Roman" w:cstheme="minorBidi"/>
          <w:color w:val="000000"/>
          <w:sz w:val="24"/>
          <w:szCs w:val="24"/>
        </w:rPr>
      </w:pPr>
    </w:p>
    <w:p w14:paraId="3832F5FD" w14:textId="14E178BA" w:rsidR="00E64EC3" w:rsidRDefault="00A37932" w:rsidP="00E1271E">
      <w:pPr>
        <w:pStyle w:val="Bezproreda2"/>
        <w:rPr>
          <w:rFonts w:ascii="Times New Roman" w:hAnsi="Times New Roman"/>
          <w:sz w:val="24"/>
          <w:szCs w:val="24"/>
        </w:rPr>
      </w:pPr>
      <w:r w:rsidRPr="00A37932">
        <w:rPr>
          <w:rFonts w:ascii="Times New Roman" w:hAnsi="Times New Roman"/>
          <w:sz w:val="24"/>
          <w:szCs w:val="24"/>
        </w:rPr>
        <w:t xml:space="preserve">U cilju rješavanja problema koji su izravno povezani sa stanjem u prostoru, pokrenut je postupak legalizacije nezakonito izgrađenih građevina čijom se provedbom rješavaju višedesetljetni problemi bespravno izgrađenih građevina. Svi vlasnici bespravno izgrađenih građevina do 30. lipnja 2013. godine mogli su predati zahtjeva za legalizaciju. </w:t>
      </w:r>
      <w:r w:rsidR="00EB5A49">
        <w:rPr>
          <w:rFonts w:ascii="Times New Roman" w:hAnsi="Times New Roman"/>
          <w:sz w:val="24"/>
          <w:szCs w:val="24"/>
        </w:rPr>
        <w:t xml:space="preserve">JUO </w:t>
      </w:r>
      <w:r w:rsidRPr="00A37932">
        <w:rPr>
          <w:rFonts w:ascii="Times New Roman" w:hAnsi="Times New Roman"/>
          <w:sz w:val="24"/>
          <w:szCs w:val="24"/>
        </w:rPr>
        <w:t xml:space="preserve">Općine </w:t>
      </w:r>
      <w:r w:rsidR="00CE507F" w:rsidRPr="00CE507F">
        <w:rPr>
          <w:rFonts w:ascii="Times New Roman" w:hAnsi="Times New Roman"/>
          <w:color w:val="000000"/>
          <w:sz w:val="24"/>
          <w:szCs w:val="24"/>
        </w:rPr>
        <w:t>Donja Dubrava</w:t>
      </w:r>
      <w:r w:rsidR="00CE507F">
        <w:rPr>
          <w:rFonts w:ascii="Times New Roman" w:hAnsi="Times New Roman"/>
          <w:sz w:val="24"/>
          <w:szCs w:val="24"/>
        </w:rPr>
        <w:t xml:space="preserve"> </w:t>
      </w:r>
      <w:r w:rsidR="00EB5A49" w:rsidRPr="00FD1DBC">
        <w:rPr>
          <w:rFonts w:ascii="Times New Roman" w:hAnsi="Times New Roman"/>
          <w:sz w:val="24"/>
          <w:szCs w:val="24"/>
        </w:rPr>
        <w:t>izdao</w:t>
      </w:r>
      <w:r w:rsidRPr="00FD1DBC">
        <w:rPr>
          <w:rFonts w:ascii="Times New Roman" w:hAnsi="Times New Roman"/>
          <w:sz w:val="24"/>
          <w:szCs w:val="24"/>
        </w:rPr>
        <w:t xml:space="preserve"> je </w:t>
      </w:r>
      <w:r w:rsidR="00FD1DBC" w:rsidRPr="00FD1DBC">
        <w:rPr>
          <w:rFonts w:ascii="Times New Roman" w:hAnsi="Times New Roman"/>
          <w:sz w:val="24"/>
          <w:szCs w:val="24"/>
        </w:rPr>
        <w:t>330</w:t>
      </w:r>
      <w:r w:rsidRPr="00FD1DBC">
        <w:rPr>
          <w:rFonts w:ascii="Times New Roman" w:hAnsi="Times New Roman"/>
          <w:sz w:val="24"/>
          <w:szCs w:val="24"/>
        </w:rPr>
        <w:t xml:space="preserve"> </w:t>
      </w:r>
      <w:r w:rsidR="00CE623E" w:rsidRPr="00FD1DBC">
        <w:rPr>
          <w:rFonts w:ascii="Times New Roman" w:hAnsi="Times New Roman"/>
          <w:sz w:val="24"/>
          <w:szCs w:val="24"/>
        </w:rPr>
        <w:t>r</w:t>
      </w:r>
      <w:r w:rsidR="00EB5A49" w:rsidRPr="00FD1DBC">
        <w:rPr>
          <w:rFonts w:ascii="Times New Roman" w:hAnsi="Times New Roman"/>
          <w:sz w:val="24"/>
          <w:szCs w:val="24"/>
        </w:rPr>
        <w:t>ješenja</w:t>
      </w:r>
      <w:r w:rsidRPr="00A37932">
        <w:rPr>
          <w:rFonts w:ascii="Times New Roman" w:hAnsi="Times New Roman"/>
          <w:sz w:val="24"/>
          <w:szCs w:val="24"/>
        </w:rPr>
        <w:t xml:space="preserve"> za legalizaciju. Ocjena stanja prostornog planiranja, izrade prostornih i urbanističkih planova razvoja te planskog korištenja zemljišta procijenjena je </w:t>
      </w:r>
      <w:r w:rsidRPr="00A37932">
        <w:rPr>
          <w:rFonts w:ascii="Times New Roman" w:hAnsi="Times New Roman"/>
          <w:b/>
          <w:bCs/>
          <w:sz w:val="24"/>
          <w:szCs w:val="24"/>
        </w:rPr>
        <w:t>visokom razinom spremnosti</w:t>
      </w:r>
      <w:r w:rsidR="009D3131">
        <w:rPr>
          <w:rFonts w:ascii="Times New Roman" w:hAnsi="Times New Roman"/>
          <w:sz w:val="24"/>
          <w:szCs w:val="24"/>
        </w:rPr>
        <w:t>.</w:t>
      </w:r>
    </w:p>
    <w:p w14:paraId="3670F5FE" w14:textId="77777777" w:rsidR="00E1271E" w:rsidRPr="009D3131" w:rsidRDefault="00E1271E" w:rsidP="00E1271E">
      <w:pPr>
        <w:pStyle w:val="Bezproreda2"/>
        <w:rPr>
          <w:rFonts w:ascii="Times New Roman" w:hAnsi="Times New Roman"/>
          <w:sz w:val="24"/>
          <w:szCs w:val="24"/>
        </w:rPr>
      </w:pPr>
    </w:p>
    <w:p w14:paraId="4B6419A2" w14:textId="5BE2B38C" w:rsidR="00FD1DBC" w:rsidRPr="00FD1DBC" w:rsidRDefault="00E64EC3" w:rsidP="003944D9">
      <w:pPr>
        <w:pStyle w:val="Bezproreda1"/>
        <w:numPr>
          <w:ilvl w:val="0"/>
          <w:numId w:val="36"/>
        </w:numPr>
        <w:rPr>
          <w:b/>
        </w:rPr>
      </w:pPr>
      <w:r w:rsidRPr="00E64EC3">
        <w:rPr>
          <w:b/>
        </w:rPr>
        <w:t xml:space="preserve">Ocjena fiskalne situacije i </w:t>
      </w:r>
      <w:r w:rsidRPr="00FD1DBC">
        <w:rPr>
          <w:b/>
        </w:rPr>
        <w:t>njezine perspektive</w:t>
      </w:r>
    </w:p>
    <w:bookmarkEnd w:id="497"/>
    <w:p w14:paraId="27913B1E" w14:textId="77777777" w:rsidR="00130A45" w:rsidRDefault="00130A45" w:rsidP="00130A45">
      <w:pPr>
        <w:pStyle w:val="Bezproreda1"/>
        <w:rPr>
          <w:color w:val="000000"/>
        </w:rPr>
      </w:pPr>
      <w:r w:rsidRPr="0056274E">
        <w:rPr>
          <w:color w:val="000000"/>
        </w:rPr>
        <w:t xml:space="preserve">Proračun Općine </w:t>
      </w:r>
      <w:r>
        <w:rPr>
          <w:color w:val="000000"/>
        </w:rPr>
        <w:t>Donja Dubrava</w:t>
      </w:r>
      <w:r w:rsidRPr="0056274E">
        <w:rPr>
          <w:color w:val="000000"/>
        </w:rPr>
        <w:t xml:space="preserve"> za 202</w:t>
      </w:r>
      <w:r>
        <w:rPr>
          <w:color w:val="000000"/>
        </w:rPr>
        <w:t>6</w:t>
      </w:r>
      <w:r w:rsidRPr="0056274E">
        <w:rPr>
          <w:color w:val="000000"/>
        </w:rPr>
        <w:t xml:space="preserve">. godinu iznosi </w:t>
      </w:r>
      <w:r w:rsidRPr="002F56C5">
        <w:rPr>
          <w:color w:val="000000"/>
        </w:rPr>
        <w:t>5.775.600</w:t>
      </w:r>
      <w:r>
        <w:rPr>
          <w:color w:val="000000"/>
        </w:rPr>
        <w:t xml:space="preserve">,00 €. </w:t>
      </w:r>
      <w:r w:rsidRPr="0056274E">
        <w:rPr>
          <w:color w:val="000000"/>
        </w:rPr>
        <w:t>Za održavanje sustava</w:t>
      </w:r>
      <w:r>
        <w:rPr>
          <w:color w:val="000000"/>
        </w:rPr>
        <w:t xml:space="preserve"> </w:t>
      </w:r>
      <w:r w:rsidRPr="0056274E">
        <w:rPr>
          <w:color w:val="000000"/>
        </w:rPr>
        <w:t>civilne zaštite (izrade Procjene rizika, smotra, opremanje, obuka i dr.) predviđena sredstva</w:t>
      </w:r>
      <w:r>
        <w:rPr>
          <w:color w:val="000000"/>
        </w:rPr>
        <w:t xml:space="preserve"> proračunom iznose 2.700,00 €.</w:t>
      </w:r>
    </w:p>
    <w:p w14:paraId="0995B037" w14:textId="77777777" w:rsidR="00130A45" w:rsidRPr="0056274E" w:rsidRDefault="00130A45" w:rsidP="00130A45">
      <w:pPr>
        <w:pStyle w:val="Bezproreda1"/>
        <w:rPr>
          <w:color w:val="000000"/>
        </w:rPr>
      </w:pPr>
      <w:r w:rsidRPr="0056274E">
        <w:rPr>
          <w:color w:val="000000"/>
        </w:rPr>
        <w:t>Za vatrogasce i njihove aktivnosti u 202</w:t>
      </w:r>
      <w:r>
        <w:rPr>
          <w:color w:val="000000"/>
        </w:rPr>
        <w:t>6</w:t>
      </w:r>
      <w:r w:rsidRPr="0056274E">
        <w:rPr>
          <w:color w:val="000000"/>
        </w:rPr>
        <w:t xml:space="preserve">. godini predviđeno je </w:t>
      </w:r>
      <w:r>
        <w:rPr>
          <w:color w:val="000000"/>
        </w:rPr>
        <w:t>34.000,00 €</w:t>
      </w:r>
      <w:r w:rsidRPr="0056274E">
        <w:rPr>
          <w:color w:val="000000"/>
        </w:rPr>
        <w:t xml:space="preserve"> čime će se</w:t>
      </w:r>
    </w:p>
    <w:p w14:paraId="4E95D7F1" w14:textId="77777777" w:rsidR="00130A45" w:rsidRDefault="00130A45" w:rsidP="00130A45">
      <w:pPr>
        <w:pStyle w:val="Bezproreda1"/>
        <w:rPr>
          <w:color w:val="000000"/>
        </w:rPr>
      </w:pPr>
      <w:r w:rsidRPr="0056274E">
        <w:rPr>
          <w:color w:val="000000"/>
        </w:rPr>
        <w:t>izvršiti nabavka nuž</w:t>
      </w:r>
      <w:r>
        <w:rPr>
          <w:color w:val="000000"/>
        </w:rPr>
        <w:t>ne opreme i tekućih aktivnosti.</w:t>
      </w:r>
    </w:p>
    <w:p w14:paraId="658A0799" w14:textId="77777777" w:rsidR="00130A45" w:rsidRPr="0056274E" w:rsidRDefault="00130A45" w:rsidP="00130A45">
      <w:pPr>
        <w:pStyle w:val="Bezproreda1"/>
        <w:rPr>
          <w:color w:val="000000"/>
        </w:rPr>
      </w:pPr>
      <w:r w:rsidRPr="006971EE">
        <w:rPr>
          <w:color w:val="000000"/>
        </w:rPr>
        <w:t>Novčana sredstva za GDCK i HGSS iznose 6.500,00 €.</w:t>
      </w:r>
    </w:p>
    <w:p w14:paraId="7B526A9F" w14:textId="77777777" w:rsidR="00130A45" w:rsidRPr="0056274E" w:rsidRDefault="00130A45" w:rsidP="00130A45">
      <w:pPr>
        <w:pStyle w:val="Bezproreda1"/>
        <w:rPr>
          <w:color w:val="000000"/>
        </w:rPr>
      </w:pPr>
      <w:r w:rsidRPr="0056274E">
        <w:rPr>
          <w:color w:val="000000"/>
        </w:rPr>
        <w:t>Obzirom na podatke o opremanju povjerenika civilne zaštite, osposobljavanjima i vježbama</w:t>
      </w:r>
    </w:p>
    <w:p w14:paraId="2DBC9A6E" w14:textId="6F24BD4E" w:rsidR="00130A45" w:rsidRPr="00130A45" w:rsidRDefault="00130A45" w:rsidP="00130A45">
      <w:pPr>
        <w:pStyle w:val="Bezproreda1"/>
        <w:rPr>
          <w:b/>
          <w:bCs/>
          <w:color w:val="000000"/>
        </w:rPr>
      </w:pPr>
      <w:r w:rsidRPr="0056274E">
        <w:rPr>
          <w:color w:val="000000"/>
        </w:rPr>
        <w:t xml:space="preserve">civilne zaštite, ocjena fiskalne situacije i njezine perspektive procijenjena je </w:t>
      </w:r>
      <w:r w:rsidRPr="00130A45">
        <w:rPr>
          <w:b/>
          <w:bCs/>
          <w:color w:val="000000"/>
        </w:rPr>
        <w:t>visokom razinom spremnosti.</w:t>
      </w:r>
    </w:p>
    <w:p w14:paraId="03BB1AB1" w14:textId="77777777" w:rsidR="0056274E" w:rsidRPr="00E64EC3" w:rsidRDefault="0056274E" w:rsidP="0056274E">
      <w:pPr>
        <w:pStyle w:val="Bezproreda1"/>
        <w:rPr>
          <w:color w:val="000000"/>
        </w:rPr>
      </w:pPr>
    </w:p>
    <w:p w14:paraId="3BFBB152" w14:textId="77777777" w:rsidR="00E64EC3" w:rsidRPr="00E64EC3" w:rsidRDefault="00E64EC3" w:rsidP="003944D9">
      <w:pPr>
        <w:pStyle w:val="Bezproreda1"/>
        <w:numPr>
          <w:ilvl w:val="0"/>
          <w:numId w:val="36"/>
        </w:numPr>
        <w:rPr>
          <w:b/>
        </w:rPr>
      </w:pPr>
      <w:r w:rsidRPr="00E64EC3">
        <w:rPr>
          <w:b/>
        </w:rPr>
        <w:t>Baza podataka</w:t>
      </w:r>
    </w:p>
    <w:p w14:paraId="652BCAFE" w14:textId="2D459328" w:rsidR="00130A45" w:rsidRDefault="00E64EC3" w:rsidP="00712D26">
      <w:pPr>
        <w:pStyle w:val="Bezproreda1"/>
        <w:rPr>
          <w:color w:val="000000"/>
        </w:rPr>
      </w:pPr>
      <w:r w:rsidRPr="00E64EC3">
        <w:rPr>
          <w:color w:val="000000"/>
        </w:rPr>
        <w:t xml:space="preserve">Bazu podataka označava skup međusobno povezanih podataka koji omogućavaju pregled sposobnosti operativnih snaga sustava civilne zaštite, a koji se na odgovarajući način i pod određenim uvjetima koristi za potrebe sustava civilne zaštite, odnosno koji se koristi za provođenje mjera i aktivnosti sustava civilne zaštite u velikim nesrećama i katastrofama kao i za potrebe provođenja osposobljavanja. </w:t>
      </w:r>
    </w:p>
    <w:p w14:paraId="5261BA3C" w14:textId="77777777" w:rsidR="00F10B15" w:rsidRDefault="00F10B15" w:rsidP="00712D26">
      <w:pPr>
        <w:pStyle w:val="Bezproreda1"/>
        <w:rPr>
          <w:color w:val="000000"/>
        </w:rPr>
      </w:pPr>
    </w:p>
    <w:p w14:paraId="2913F308" w14:textId="694708DC" w:rsidR="00E64EC3" w:rsidRPr="00E64EC3" w:rsidRDefault="00A37932" w:rsidP="00712D26">
      <w:pPr>
        <w:pStyle w:val="Bezproreda1"/>
        <w:rPr>
          <w:color w:val="000000"/>
        </w:rPr>
      </w:pPr>
      <w:r>
        <w:rPr>
          <w:color w:val="000000"/>
        </w:rPr>
        <w:t xml:space="preserve">Općina </w:t>
      </w:r>
      <w:r w:rsidR="00CE507F">
        <w:rPr>
          <w:color w:val="000000"/>
        </w:rPr>
        <w:t>Donja Dubrava</w:t>
      </w:r>
      <w:r w:rsidR="00CE507F" w:rsidRPr="00E64EC3">
        <w:rPr>
          <w:color w:val="000000"/>
        </w:rPr>
        <w:t xml:space="preserve"> </w:t>
      </w:r>
      <w:r w:rsidR="00E64EC3" w:rsidRPr="00E64EC3">
        <w:rPr>
          <w:color w:val="000000"/>
        </w:rPr>
        <w:t>vodi „</w:t>
      </w:r>
      <w:r w:rsidR="00E64EC3" w:rsidRPr="00E64EC3">
        <w:rPr>
          <w:i/>
          <w:iCs/>
          <w:color w:val="000000"/>
        </w:rPr>
        <w:t>Evidenciju o pripadnicima operativnih snaga sustava civilne zaštite</w:t>
      </w:r>
      <w:r w:rsidR="00E64EC3" w:rsidRPr="00E64EC3">
        <w:rPr>
          <w:color w:val="000000"/>
        </w:rPr>
        <w:t>“ za:</w:t>
      </w:r>
    </w:p>
    <w:p w14:paraId="7D5F3D7D" w14:textId="77777777" w:rsidR="00E64EC3" w:rsidRPr="00E64EC3" w:rsidRDefault="00E64EC3" w:rsidP="003944D9">
      <w:pPr>
        <w:pStyle w:val="Bezproreda1"/>
        <w:numPr>
          <w:ilvl w:val="0"/>
          <w:numId w:val="40"/>
        </w:numPr>
        <w:rPr>
          <w:color w:val="000000"/>
        </w:rPr>
      </w:pPr>
      <w:r w:rsidRPr="00E64EC3">
        <w:rPr>
          <w:color w:val="000000"/>
        </w:rPr>
        <w:t xml:space="preserve">članove stožera civilne zaštite; </w:t>
      </w:r>
    </w:p>
    <w:p w14:paraId="49C6DE78" w14:textId="77777777" w:rsidR="00E64EC3" w:rsidRPr="00E64EC3" w:rsidRDefault="00E64EC3" w:rsidP="003944D9">
      <w:pPr>
        <w:pStyle w:val="Bezproreda1"/>
        <w:numPr>
          <w:ilvl w:val="0"/>
          <w:numId w:val="40"/>
        </w:numPr>
        <w:rPr>
          <w:color w:val="000000"/>
        </w:rPr>
      </w:pPr>
      <w:r w:rsidRPr="00E64EC3">
        <w:rPr>
          <w:color w:val="000000"/>
        </w:rPr>
        <w:t xml:space="preserve">povjerenike civilne zaštite te </w:t>
      </w:r>
    </w:p>
    <w:p w14:paraId="73E807B2" w14:textId="3BEB0032" w:rsidR="00C36DCF" w:rsidRPr="00F10B15" w:rsidRDefault="00E64EC3" w:rsidP="009D3131">
      <w:pPr>
        <w:pStyle w:val="Bezproreda1"/>
        <w:numPr>
          <w:ilvl w:val="0"/>
          <w:numId w:val="40"/>
        </w:numPr>
        <w:rPr>
          <w:color w:val="000000"/>
        </w:rPr>
      </w:pPr>
      <w:r w:rsidRPr="00E64EC3">
        <w:rPr>
          <w:color w:val="000000"/>
        </w:rPr>
        <w:t xml:space="preserve">pravne osobe u sustavu civilne zaštite. </w:t>
      </w:r>
    </w:p>
    <w:p w14:paraId="52E613EE" w14:textId="780BB33C" w:rsidR="00E64EC3" w:rsidRPr="00E64EC3" w:rsidRDefault="00E64EC3" w:rsidP="009D3131">
      <w:pPr>
        <w:pStyle w:val="Bezproreda1"/>
        <w:rPr>
          <w:color w:val="000000"/>
        </w:rPr>
      </w:pPr>
      <w:r w:rsidRPr="00E64EC3">
        <w:rPr>
          <w:color w:val="000000"/>
        </w:rPr>
        <w:lastRenderedPageBreak/>
        <w:t xml:space="preserve">Karakteristični problemi koji se javljaju u evidenciji pripadnika operativnih snaga sustava civilne zaštite su nepotpunost bitnih podataka za sustav civilne zaštite. Razina spremnosti ove kategorije je procijenjena </w:t>
      </w:r>
      <w:r w:rsidRPr="00E64EC3">
        <w:rPr>
          <w:b/>
          <w:bCs/>
          <w:color w:val="000000"/>
        </w:rPr>
        <w:t>niskom</w:t>
      </w:r>
      <w:r w:rsidR="009D3131">
        <w:rPr>
          <w:color w:val="000000"/>
        </w:rPr>
        <w:t>.</w:t>
      </w:r>
    </w:p>
    <w:p w14:paraId="5F9771D1" w14:textId="77777777" w:rsidR="00E64EC3" w:rsidRPr="00E64EC3" w:rsidRDefault="00E64EC3" w:rsidP="00712D26">
      <w:pPr>
        <w:pStyle w:val="Bezproreda1"/>
        <w:rPr>
          <w:color w:val="000000"/>
        </w:rPr>
      </w:pPr>
      <w:r w:rsidRPr="00E64EC3">
        <w:rPr>
          <w:color w:val="000000"/>
        </w:rPr>
        <w:t>Tablica u nastavku prikazuje analizu sustava civilne zaštite u području preventive gdje se vizualno uočavaju pojedina problematična područja sustava preventive.</w:t>
      </w:r>
    </w:p>
    <w:p w14:paraId="4FF64F64" w14:textId="77777777" w:rsidR="00E64EC3" w:rsidRPr="00E64EC3" w:rsidRDefault="00E64EC3" w:rsidP="00E64EC3">
      <w:pPr>
        <w:pStyle w:val="Bezproreda1"/>
        <w:ind w:left="284"/>
        <w:rPr>
          <w:color w:val="000000"/>
        </w:rPr>
      </w:pPr>
    </w:p>
    <w:p w14:paraId="3750A1D2" w14:textId="137E7857" w:rsidR="00E64EC3" w:rsidRPr="0003085E" w:rsidRDefault="00E64EC3" w:rsidP="00E64EC3">
      <w:pPr>
        <w:pStyle w:val="Bezproreda1"/>
        <w:ind w:left="284"/>
        <w:rPr>
          <w:color w:val="000000"/>
          <w:sz w:val="20"/>
          <w:szCs w:val="20"/>
        </w:rPr>
      </w:pPr>
      <w:r w:rsidRPr="0003085E">
        <w:rPr>
          <w:color w:val="000000"/>
          <w:sz w:val="20"/>
          <w:szCs w:val="20"/>
        </w:rPr>
        <w:t xml:space="preserve">  Tablica </w:t>
      </w:r>
      <w:r w:rsidR="00247AAA">
        <w:rPr>
          <w:color w:val="000000"/>
          <w:sz w:val="20"/>
          <w:szCs w:val="20"/>
        </w:rPr>
        <w:t xml:space="preserve"> 1</w:t>
      </w:r>
      <w:r w:rsidR="004055A9">
        <w:rPr>
          <w:color w:val="000000"/>
          <w:sz w:val="20"/>
          <w:szCs w:val="20"/>
        </w:rPr>
        <w:t>4</w:t>
      </w:r>
      <w:r w:rsidR="00197741">
        <w:rPr>
          <w:color w:val="000000"/>
          <w:sz w:val="20"/>
          <w:szCs w:val="20"/>
        </w:rPr>
        <w:t>9</w:t>
      </w:r>
      <w:r w:rsidRPr="0003085E">
        <w:rPr>
          <w:color w:val="000000"/>
          <w:sz w:val="20"/>
          <w:szCs w:val="20"/>
        </w:rPr>
        <w:t>: Analiza sustava civilne zaštite-područje preventive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1134"/>
        <w:gridCol w:w="1134"/>
        <w:gridCol w:w="1134"/>
        <w:gridCol w:w="1276"/>
      </w:tblGrid>
      <w:tr w:rsidR="00E64EC3" w:rsidRPr="0003085E" w14:paraId="2D87CE82" w14:textId="77777777" w:rsidTr="0003085E">
        <w:trPr>
          <w:trHeight w:val="300"/>
        </w:trPr>
        <w:tc>
          <w:tcPr>
            <w:tcW w:w="4961" w:type="dxa"/>
            <w:vMerge w:val="restart"/>
            <w:tcBorders>
              <w:top w:val="thinThickSmallGap" w:sz="24" w:space="0" w:color="auto"/>
              <w:left w:val="thinThickSmallGap" w:sz="24" w:space="0" w:color="auto"/>
            </w:tcBorders>
          </w:tcPr>
          <w:p w14:paraId="2B5CBDBF" w14:textId="77777777" w:rsidR="00E64EC3" w:rsidRPr="0003085E" w:rsidRDefault="00E64EC3" w:rsidP="00E64EC3">
            <w:pPr>
              <w:pStyle w:val="Bezproreda1"/>
              <w:ind w:left="284"/>
              <w:rPr>
                <w:color w:val="000000"/>
                <w:sz w:val="20"/>
                <w:szCs w:val="20"/>
              </w:rPr>
            </w:pPr>
          </w:p>
          <w:p w14:paraId="1FE814AA" w14:textId="77777777" w:rsidR="00E64EC3" w:rsidRPr="0003085E" w:rsidRDefault="00E64EC3" w:rsidP="00E64EC3">
            <w:pPr>
              <w:pStyle w:val="Bezproreda1"/>
              <w:ind w:left="284"/>
              <w:rPr>
                <w:b/>
                <w:color w:val="000000"/>
                <w:sz w:val="20"/>
                <w:szCs w:val="20"/>
              </w:rPr>
            </w:pPr>
            <w:r w:rsidRPr="0003085E">
              <w:rPr>
                <w:b/>
                <w:color w:val="000000"/>
                <w:sz w:val="20"/>
                <w:szCs w:val="20"/>
              </w:rPr>
              <w:t>PODRUČJE PREVENTIVE</w:t>
            </w:r>
          </w:p>
        </w:tc>
        <w:tc>
          <w:tcPr>
            <w:tcW w:w="1134" w:type="dxa"/>
            <w:tcBorders>
              <w:top w:val="thinThickSmallGap" w:sz="24" w:space="0" w:color="auto"/>
            </w:tcBorders>
            <w:shd w:val="clear" w:color="auto" w:fill="FF0000"/>
          </w:tcPr>
          <w:p w14:paraId="256D9427" w14:textId="77777777" w:rsidR="00E64EC3" w:rsidRPr="0003085E" w:rsidRDefault="00E64EC3" w:rsidP="0003085E">
            <w:pPr>
              <w:pStyle w:val="Bezproreda1"/>
              <w:jc w:val="left"/>
              <w:rPr>
                <w:color w:val="000000"/>
                <w:sz w:val="20"/>
                <w:szCs w:val="20"/>
              </w:rPr>
            </w:pPr>
            <w:r w:rsidRPr="0003085E">
              <w:rPr>
                <w:color w:val="000000"/>
                <w:sz w:val="20"/>
                <w:szCs w:val="20"/>
              </w:rPr>
              <w:t>Vrlo niska spremnost</w:t>
            </w:r>
          </w:p>
        </w:tc>
        <w:tc>
          <w:tcPr>
            <w:tcW w:w="1134" w:type="dxa"/>
            <w:tcBorders>
              <w:top w:val="thinThickSmallGap" w:sz="24" w:space="0" w:color="auto"/>
            </w:tcBorders>
            <w:shd w:val="clear" w:color="auto" w:fill="FFC000"/>
          </w:tcPr>
          <w:p w14:paraId="77D96033" w14:textId="77777777" w:rsidR="00E64EC3" w:rsidRPr="0003085E" w:rsidRDefault="00E64EC3" w:rsidP="0003085E">
            <w:pPr>
              <w:pStyle w:val="Bezproreda1"/>
              <w:jc w:val="left"/>
              <w:rPr>
                <w:color w:val="000000"/>
                <w:sz w:val="20"/>
                <w:szCs w:val="20"/>
              </w:rPr>
            </w:pPr>
            <w:r w:rsidRPr="0003085E">
              <w:rPr>
                <w:color w:val="000000"/>
                <w:sz w:val="20"/>
                <w:szCs w:val="20"/>
              </w:rPr>
              <w:t>Niska spremnost</w:t>
            </w:r>
          </w:p>
        </w:tc>
        <w:tc>
          <w:tcPr>
            <w:tcW w:w="1134" w:type="dxa"/>
            <w:tcBorders>
              <w:top w:val="thinThickSmallGap" w:sz="24" w:space="0" w:color="auto"/>
            </w:tcBorders>
            <w:shd w:val="clear" w:color="auto" w:fill="FFFF00"/>
          </w:tcPr>
          <w:p w14:paraId="694C8208" w14:textId="77777777" w:rsidR="00E64EC3" w:rsidRPr="0003085E" w:rsidRDefault="00E64EC3" w:rsidP="0003085E">
            <w:pPr>
              <w:pStyle w:val="Bezproreda1"/>
              <w:jc w:val="left"/>
              <w:rPr>
                <w:color w:val="000000"/>
                <w:sz w:val="20"/>
                <w:szCs w:val="20"/>
              </w:rPr>
            </w:pPr>
            <w:r w:rsidRPr="0003085E">
              <w:rPr>
                <w:color w:val="000000"/>
                <w:sz w:val="20"/>
                <w:szCs w:val="20"/>
              </w:rPr>
              <w:t>Visoka spremnost</w:t>
            </w:r>
          </w:p>
        </w:tc>
        <w:tc>
          <w:tcPr>
            <w:tcW w:w="1276" w:type="dxa"/>
            <w:tcBorders>
              <w:top w:val="thinThickSmallGap" w:sz="24" w:space="0" w:color="auto"/>
              <w:right w:val="thinThickSmallGap" w:sz="24" w:space="0" w:color="auto"/>
            </w:tcBorders>
            <w:shd w:val="clear" w:color="auto" w:fill="92D050"/>
          </w:tcPr>
          <w:p w14:paraId="37255056" w14:textId="77777777" w:rsidR="00E64EC3" w:rsidRPr="0003085E" w:rsidRDefault="00E64EC3" w:rsidP="0003085E">
            <w:pPr>
              <w:pStyle w:val="Bezproreda1"/>
              <w:jc w:val="left"/>
              <w:rPr>
                <w:color w:val="000000"/>
                <w:sz w:val="20"/>
                <w:szCs w:val="20"/>
              </w:rPr>
            </w:pPr>
            <w:r w:rsidRPr="0003085E">
              <w:rPr>
                <w:color w:val="000000"/>
                <w:sz w:val="20"/>
                <w:szCs w:val="20"/>
              </w:rPr>
              <w:t>Vrlo visoka spremnost</w:t>
            </w:r>
          </w:p>
        </w:tc>
      </w:tr>
      <w:tr w:rsidR="00E64EC3" w:rsidRPr="0003085E" w14:paraId="4D70CC1F" w14:textId="77777777" w:rsidTr="0003085E">
        <w:trPr>
          <w:trHeight w:val="165"/>
        </w:trPr>
        <w:tc>
          <w:tcPr>
            <w:tcW w:w="4961" w:type="dxa"/>
            <w:vMerge/>
            <w:tcBorders>
              <w:left w:val="thinThickSmallGap" w:sz="24" w:space="0" w:color="auto"/>
              <w:bottom w:val="double" w:sz="4" w:space="0" w:color="auto"/>
            </w:tcBorders>
          </w:tcPr>
          <w:p w14:paraId="4E0A0DD8" w14:textId="77777777" w:rsidR="00E64EC3" w:rsidRPr="0003085E" w:rsidRDefault="00E64EC3" w:rsidP="00E64EC3">
            <w:pPr>
              <w:pStyle w:val="Bezproreda1"/>
              <w:ind w:left="284"/>
              <w:rPr>
                <w:color w:val="000000"/>
                <w:sz w:val="20"/>
                <w:szCs w:val="20"/>
              </w:rPr>
            </w:pPr>
          </w:p>
        </w:tc>
        <w:tc>
          <w:tcPr>
            <w:tcW w:w="1134" w:type="dxa"/>
            <w:tcBorders>
              <w:bottom w:val="double" w:sz="4" w:space="0" w:color="auto"/>
            </w:tcBorders>
          </w:tcPr>
          <w:p w14:paraId="72C1EF48" w14:textId="77777777" w:rsidR="00E64EC3" w:rsidRPr="0003085E" w:rsidRDefault="00E64EC3" w:rsidP="00E64EC3">
            <w:pPr>
              <w:pStyle w:val="Bezproreda1"/>
              <w:ind w:left="284"/>
              <w:rPr>
                <w:color w:val="000000"/>
                <w:sz w:val="20"/>
                <w:szCs w:val="20"/>
              </w:rPr>
            </w:pPr>
            <w:r w:rsidRPr="0003085E">
              <w:rPr>
                <w:color w:val="000000"/>
                <w:sz w:val="20"/>
                <w:szCs w:val="20"/>
              </w:rPr>
              <w:t>4</w:t>
            </w:r>
          </w:p>
        </w:tc>
        <w:tc>
          <w:tcPr>
            <w:tcW w:w="1134" w:type="dxa"/>
            <w:tcBorders>
              <w:bottom w:val="double" w:sz="4" w:space="0" w:color="auto"/>
            </w:tcBorders>
          </w:tcPr>
          <w:p w14:paraId="150598DE" w14:textId="77777777" w:rsidR="00E64EC3" w:rsidRPr="0003085E" w:rsidRDefault="00E64EC3" w:rsidP="00E64EC3">
            <w:pPr>
              <w:pStyle w:val="Bezproreda1"/>
              <w:ind w:left="284"/>
              <w:rPr>
                <w:color w:val="000000"/>
                <w:sz w:val="20"/>
                <w:szCs w:val="20"/>
              </w:rPr>
            </w:pPr>
            <w:r w:rsidRPr="0003085E">
              <w:rPr>
                <w:color w:val="000000"/>
                <w:sz w:val="20"/>
                <w:szCs w:val="20"/>
              </w:rPr>
              <w:t>3</w:t>
            </w:r>
          </w:p>
        </w:tc>
        <w:tc>
          <w:tcPr>
            <w:tcW w:w="1134" w:type="dxa"/>
            <w:tcBorders>
              <w:bottom w:val="double" w:sz="4" w:space="0" w:color="auto"/>
            </w:tcBorders>
          </w:tcPr>
          <w:p w14:paraId="12C62BEE" w14:textId="77777777" w:rsidR="00E64EC3" w:rsidRPr="0003085E" w:rsidRDefault="00E64EC3" w:rsidP="00E64EC3">
            <w:pPr>
              <w:pStyle w:val="Bezproreda1"/>
              <w:ind w:left="284"/>
              <w:rPr>
                <w:color w:val="000000"/>
                <w:sz w:val="20"/>
                <w:szCs w:val="20"/>
              </w:rPr>
            </w:pPr>
            <w:r w:rsidRPr="0003085E">
              <w:rPr>
                <w:color w:val="000000"/>
                <w:sz w:val="20"/>
                <w:szCs w:val="20"/>
              </w:rPr>
              <w:t>2</w:t>
            </w:r>
          </w:p>
        </w:tc>
        <w:tc>
          <w:tcPr>
            <w:tcW w:w="1276" w:type="dxa"/>
            <w:tcBorders>
              <w:bottom w:val="double" w:sz="4" w:space="0" w:color="auto"/>
              <w:right w:val="thinThickSmallGap" w:sz="24" w:space="0" w:color="auto"/>
            </w:tcBorders>
          </w:tcPr>
          <w:p w14:paraId="5790148A" w14:textId="77777777" w:rsidR="00E64EC3" w:rsidRPr="0003085E" w:rsidRDefault="00E64EC3" w:rsidP="00E64EC3">
            <w:pPr>
              <w:pStyle w:val="Bezproreda1"/>
              <w:ind w:left="284"/>
              <w:rPr>
                <w:color w:val="000000"/>
                <w:sz w:val="20"/>
                <w:szCs w:val="20"/>
              </w:rPr>
            </w:pPr>
            <w:r w:rsidRPr="0003085E">
              <w:rPr>
                <w:color w:val="000000"/>
                <w:sz w:val="20"/>
                <w:szCs w:val="20"/>
              </w:rPr>
              <w:t>1</w:t>
            </w:r>
          </w:p>
        </w:tc>
      </w:tr>
      <w:tr w:rsidR="00E64EC3" w:rsidRPr="0003085E" w14:paraId="3F641413" w14:textId="77777777" w:rsidTr="0003085E">
        <w:tc>
          <w:tcPr>
            <w:tcW w:w="4961" w:type="dxa"/>
            <w:tcBorders>
              <w:top w:val="double" w:sz="4" w:space="0" w:color="auto"/>
              <w:left w:val="thinThickSmallGap" w:sz="24" w:space="0" w:color="auto"/>
            </w:tcBorders>
          </w:tcPr>
          <w:p w14:paraId="7B53A0DE" w14:textId="77777777" w:rsidR="00E64EC3" w:rsidRPr="0003085E" w:rsidRDefault="00E64EC3" w:rsidP="0003085E">
            <w:pPr>
              <w:pStyle w:val="Bezproreda1"/>
              <w:rPr>
                <w:bCs/>
                <w:color w:val="000000"/>
                <w:sz w:val="20"/>
                <w:szCs w:val="20"/>
              </w:rPr>
            </w:pPr>
            <w:r w:rsidRPr="0003085E">
              <w:rPr>
                <w:bCs/>
                <w:color w:val="000000"/>
                <w:sz w:val="20"/>
                <w:szCs w:val="20"/>
              </w:rPr>
              <w:t>Usvojenost strategija, normativne uređenosti te izrađenost procjena i planova od značaja za sustav civilne zaštite</w:t>
            </w:r>
          </w:p>
        </w:tc>
        <w:tc>
          <w:tcPr>
            <w:tcW w:w="1134" w:type="dxa"/>
            <w:tcBorders>
              <w:top w:val="double" w:sz="4" w:space="0" w:color="auto"/>
            </w:tcBorders>
          </w:tcPr>
          <w:p w14:paraId="524F5C29" w14:textId="77777777" w:rsidR="00E64EC3" w:rsidRPr="0003085E" w:rsidRDefault="00E64EC3" w:rsidP="00E64EC3">
            <w:pPr>
              <w:pStyle w:val="Bezproreda1"/>
              <w:ind w:left="284"/>
              <w:rPr>
                <w:color w:val="000000"/>
                <w:sz w:val="20"/>
                <w:szCs w:val="20"/>
              </w:rPr>
            </w:pPr>
          </w:p>
        </w:tc>
        <w:tc>
          <w:tcPr>
            <w:tcW w:w="1134" w:type="dxa"/>
            <w:tcBorders>
              <w:top w:val="double" w:sz="4" w:space="0" w:color="auto"/>
            </w:tcBorders>
          </w:tcPr>
          <w:p w14:paraId="498F5FF2" w14:textId="77777777" w:rsidR="00E64EC3" w:rsidRPr="0003085E" w:rsidRDefault="00E64EC3" w:rsidP="00E64EC3">
            <w:pPr>
              <w:pStyle w:val="Bezproreda1"/>
              <w:ind w:left="284"/>
              <w:rPr>
                <w:color w:val="000000"/>
                <w:sz w:val="20"/>
                <w:szCs w:val="20"/>
              </w:rPr>
            </w:pPr>
          </w:p>
        </w:tc>
        <w:tc>
          <w:tcPr>
            <w:tcW w:w="1134" w:type="dxa"/>
            <w:tcBorders>
              <w:top w:val="double" w:sz="4" w:space="0" w:color="auto"/>
            </w:tcBorders>
          </w:tcPr>
          <w:p w14:paraId="1C609298" w14:textId="77777777" w:rsidR="00E64EC3" w:rsidRPr="0003085E" w:rsidRDefault="00E64EC3" w:rsidP="00E64EC3">
            <w:pPr>
              <w:pStyle w:val="Bezproreda1"/>
              <w:ind w:left="284"/>
              <w:rPr>
                <w:color w:val="000000"/>
                <w:sz w:val="20"/>
                <w:szCs w:val="20"/>
              </w:rPr>
            </w:pPr>
          </w:p>
        </w:tc>
        <w:tc>
          <w:tcPr>
            <w:tcW w:w="1276" w:type="dxa"/>
            <w:tcBorders>
              <w:top w:val="double" w:sz="4" w:space="0" w:color="auto"/>
              <w:right w:val="thinThickSmallGap" w:sz="24" w:space="0" w:color="auto"/>
            </w:tcBorders>
          </w:tcPr>
          <w:p w14:paraId="3FE4963A" w14:textId="77777777" w:rsidR="00E64EC3" w:rsidRPr="0003085E" w:rsidRDefault="00E64EC3" w:rsidP="00E64EC3">
            <w:pPr>
              <w:pStyle w:val="Bezproreda1"/>
              <w:ind w:left="284"/>
              <w:rPr>
                <w:color w:val="000000"/>
                <w:sz w:val="20"/>
                <w:szCs w:val="20"/>
              </w:rPr>
            </w:pPr>
            <w:r w:rsidRPr="0003085E">
              <w:rPr>
                <w:color w:val="000000"/>
                <w:sz w:val="20"/>
                <w:szCs w:val="20"/>
              </w:rPr>
              <w:t>X</w:t>
            </w:r>
          </w:p>
        </w:tc>
      </w:tr>
      <w:tr w:rsidR="00E64EC3" w:rsidRPr="0003085E" w14:paraId="1A8EAE6C" w14:textId="77777777" w:rsidTr="0003085E">
        <w:tc>
          <w:tcPr>
            <w:tcW w:w="4961" w:type="dxa"/>
            <w:tcBorders>
              <w:left w:val="thinThickSmallGap" w:sz="24" w:space="0" w:color="auto"/>
            </w:tcBorders>
          </w:tcPr>
          <w:p w14:paraId="7D62F10B" w14:textId="77777777" w:rsidR="00E64EC3" w:rsidRPr="0003085E" w:rsidRDefault="00E64EC3" w:rsidP="0003085E">
            <w:pPr>
              <w:pStyle w:val="Bezproreda1"/>
              <w:rPr>
                <w:bCs/>
                <w:color w:val="000000"/>
                <w:sz w:val="20"/>
                <w:szCs w:val="20"/>
              </w:rPr>
            </w:pPr>
            <w:r w:rsidRPr="0003085E">
              <w:rPr>
                <w:bCs/>
                <w:color w:val="000000"/>
                <w:sz w:val="20"/>
                <w:szCs w:val="20"/>
              </w:rPr>
              <w:t>Sustavi ranog upozoravanja i suradnja sa susjednim jedinicama lokalne i područne (regionalne) samouprave</w:t>
            </w:r>
          </w:p>
        </w:tc>
        <w:tc>
          <w:tcPr>
            <w:tcW w:w="1134" w:type="dxa"/>
          </w:tcPr>
          <w:p w14:paraId="57C63286" w14:textId="77777777" w:rsidR="00E64EC3" w:rsidRPr="0003085E" w:rsidRDefault="00E64EC3" w:rsidP="00E64EC3">
            <w:pPr>
              <w:pStyle w:val="Bezproreda1"/>
              <w:ind w:left="284"/>
              <w:rPr>
                <w:color w:val="000000"/>
                <w:sz w:val="20"/>
                <w:szCs w:val="20"/>
              </w:rPr>
            </w:pPr>
          </w:p>
        </w:tc>
        <w:tc>
          <w:tcPr>
            <w:tcW w:w="1134" w:type="dxa"/>
          </w:tcPr>
          <w:p w14:paraId="698D1E83" w14:textId="77777777" w:rsidR="00E64EC3" w:rsidRPr="0003085E" w:rsidRDefault="00E64EC3" w:rsidP="00E64EC3">
            <w:pPr>
              <w:pStyle w:val="Bezproreda1"/>
              <w:ind w:left="284"/>
              <w:rPr>
                <w:color w:val="000000"/>
                <w:sz w:val="20"/>
                <w:szCs w:val="20"/>
              </w:rPr>
            </w:pPr>
          </w:p>
        </w:tc>
        <w:tc>
          <w:tcPr>
            <w:tcW w:w="1134" w:type="dxa"/>
          </w:tcPr>
          <w:p w14:paraId="65D86DA4" w14:textId="77777777" w:rsidR="00E64EC3" w:rsidRPr="0003085E" w:rsidRDefault="00E64EC3" w:rsidP="00E64EC3">
            <w:pPr>
              <w:pStyle w:val="Bezproreda1"/>
              <w:ind w:left="284"/>
              <w:rPr>
                <w:color w:val="000000"/>
                <w:sz w:val="20"/>
                <w:szCs w:val="20"/>
              </w:rPr>
            </w:pPr>
            <w:r w:rsidRPr="0003085E">
              <w:rPr>
                <w:color w:val="000000"/>
                <w:sz w:val="20"/>
                <w:szCs w:val="20"/>
              </w:rPr>
              <w:t>X</w:t>
            </w:r>
          </w:p>
        </w:tc>
        <w:tc>
          <w:tcPr>
            <w:tcW w:w="1276" w:type="dxa"/>
            <w:tcBorders>
              <w:right w:val="thinThickSmallGap" w:sz="24" w:space="0" w:color="auto"/>
            </w:tcBorders>
          </w:tcPr>
          <w:p w14:paraId="3AF3158E" w14:textId="77777777" w:rsidR="00E64EC3" w:rsidRPr="0003085E" w:rsidRDefault="00E64EC3" w:rsidP="00E64EC3">
            <w:pPr>
              <w:pStyle w:val="Bezproreda1"/>
              <w:ind w:left="284"/>
              <w:rPr>
                <w:color w:val="000000"/>
                <w:sz w:val="20"/>
                <w:szCs w:val="20"/>
              </w:rPr>
            </w:pPr>
          </w:p>
        </w:tc>
      </w:tr>
      <w:tr w:rsidR="00E64EC3" w:rsidRPr="0003085E" w14:paraId="4851CC0E" w14:textId="77777777" w:rsidTr="0003085E">
        <w:tc>
          <w:tcPr>
            <w:tcW w:w="4961" w:type="dxa"/>
            <w:tcBorders>
              <w:left w:val="thinThickSmallGap" w:sz="24" w:space="0" w:color="auto"/>
            </w:tcBorders>
          </w:tcPr>
          <w:p w14:paraId="6EC623CC" w14:textId="77777777" w:rsidR="00E64EC3" w:rsidRPr="0003085E" w:rsidRDefault="00E64EC3" w:rsidP="0003085E">
            <w:pPr>
              <w:pStyle w:val="Bezproreda1"/>
              <w:rPr>
                <w:bCs/>
                <w:color w:val="000000"/>
                <w:sz w:val="20"/>
                <w:szCs w:val="20"/>
              </w:rPr>
            </w:pPr>
            <w:r w:rsidRPr="0003085E">
              <w:rPr>
                <w:bCs/>
                <w:color w:val="000000"/>
                <w:sz w:val="20"/>
                <w:szCs w:val="20"/>
              </w:rPr>
              <w:t>Stanje svijesti pojedinaca, pripadnika ranjivih skupina, upravljačkih i odgovornih tijela</w:t>
            </w:r>
          </w:p>
        </w:tc>
        <w:tc>
          <w:tcPr>
            <w:tcW w:w="1134" w:type="dxa"/>
          </w:tcPr>
          <w:p w14:paraId="42583CA6" w14:textId="77777777" w:rsidR="00E64EC3" w:rsidRPr="0003085E" w:rsidRDefault="00E64EC3" w:rsidP="00E64EC3">
            <w:pPr>
              <w:pStyle w:val="Bezproreda1"/>
              <w:ind w:left="284"/>
              <w:rPr>
                <w:color w:val="000000"/>
                <w:sz w:val="20"/>
                <w:szCs w:val="20"/>
              </w:rPr>
            </w:pPr>
          </w:p>
        </w:tc>
        <w:tc>
          <w:tcPr>
            <w:tcW w:w="1134" w:type="dxa"/>
          </w:tcPr>
          <w:p w14:paraId="4E1B89BD" w14:textId="77777777" w:rsidR="00E64EC3" w:rsidRPr="0003085E" w:rsidRDefault="00E64EC3" w:rsidP="00E64EC3">
            <w:pPr>
              <w:pStyle w:val="Bezproreda1"/>
              <w:ind w:left="284"/>
              <w:rPr>
                <w:color w:val="000000"/>
                <w:sz w:val="20"/>
                <w:szCs w:val="20"/>
              </w:rPr>
            </w:pPr>
            <w:r w:rsidRPr="0003085E">
              <w:rPr>
                <w:color w:val="000000"/>
                <w:sz w:val="20"/>
                <w:szCs w:val="20"/>
              </w:rPr>
              <w:t>X</w:t>
            </w:r>
          </w:p>
        </w:tc>
        <w:tc>
          <w:tcPr>
            <w:tcW w:w="1134" w:type="dxa"/>
          </w:tcPr>
          <w:p w14:paraId="118004E9" w14:textId="77777777" w:rsidR="00E64EC3" w:rsidRPr="0003085E" w:rsidRDefault="00E64EC3" w:rsidP="00E64EC3">
            <w:pPr>
              <w:pStyle w:val="Bezproreda1"/>
              <w:ind w:left="284"/>
              <w:rPr>
                <w:color w:val="000000"/>
                <w:sz w:val="20"/>
                <w:szCs w:val="20"/>
              </w:rPr>
            </w:pPr>
          </w:p>
        </w:tc>
        <w:tc>
          <w:tcPr>
            <w:tcW w:w="1276" w:type="dxa"/>
            <w:tcBorders>
              <w:right w:val="thinThickSmallGap" w:sz="24" w:space="0" w:color="auto"/>
            </w:tcBorders>
          </w:tcPr>
          <w:p w14:paraId="77490BAC" w14:textId="77777777" w:rsidR="00E64EC3" w:rsidRPr="0003085E" w:rsidRDefault="00E64EC3" w:rsidP="00E64EC3">
            <w:pPr>
              <w:pStyle w:val="Bezproreda1"/>
              <w:ind w:left="284"/>
              <w:rPr>
                <w:color w:val="000000"/>
                <w:sz w:val="20"/>
                <w:szCs w:val="20"/>
              </w:rPr>
            </w:pPr>
          </w:p>
        </w:tc>
      </w:tr>
      <w:tr w:rsidR="00E64EC3" w:rsidRPr="0003085E" w14:paraId="7EC2238F" w14:textId="77777777" w:rsidTr="0003085E">
        <w:trPr>
          <w:trHeight w:val="464"/>
        </w:trPr>
        <w:tc>
          <w:tcPr>
            <w:tcW w:w="4961" w:type="dxa"/>
            <w:tcBorders>
              <w:left w:val="thinThickSmallGap" w:sz="24" w:space="0" w:color="auto"/>
            </w:tcBorders>
          </w:tcPr>
          <w:p w14:paraId="050E179F" w14:textId="77777777" w:rsidR="00E64EC3" w:rsidRPr="0003085E" w:rsidRDefault="00E64EC3" w:rsidP="0003085E">
            <w:pPr>
              <w:pStyle w:val="Bezproreda1"/>
              <w:rPr>
                <w:color w:val="000000"/>
                <w:sz w:val="20"/>
                <w:szCs w:val="20"/>
              </w:rPr>
            </w:pPr>
            <w:r w:rsidRPr="0003085E">
              <w:rPr>
                <w:bCs/>
                <w:color w:val="000000"/>
                <w:sz w:val="20"/>
                <w:szCs w:val="20"/>
              </w:rPr>
              <w:t xml:space="preserve">Ocjena stanja prostornog planiranja, izrade prostornih i urbanističkih planova razvoja, planskog korištenja zemljišta </w:t>
            </w:r>
          </w:p>
        </w:tc>
        <w:tc>
          <w:tcPr>
            <w:tcW w:w="1134" w:type="dxa"/>
          </w:tcPr>
          <w:p w14:paraId="08ACDCC5" w14:textId="77777777" w:rsidR="00E64EC3" w:rsidRPr="0003085E" w:rsidRDefault="00E64EC3" w:rsidP="00E64EC3">
            <w:pPr>
              <w:pStyle w:val="Bezproreda1"/>
              <w:ind w:left="284"/>
              <w:rPr>
                <w:color w:val="000000"/>
                <w:sz w:val="20"/>
                <w:szCs w:val="20"/>
              </w:rPr>
            </w:pPr>
          </w:p>
        </w:tc>
        <w:tc>
          <w:tcPr>
            <w:tcW w:w="1134" w:type="dxa"/>
          </w:tcPr>
          <w:p w14:paraId="6A9E3945" w14:textId="77777777" w:rsidR="00E64EC3" w:rsidRPr="0003085E" w:rsidRDefault="00E64EC3" w:rsidP="00E64EC3">
            <w:pPr>
              <w:pStyle w:val="Bezproreda1"/>
              <w:ind w:left="284"/>
              <w:rPr>
                <w:color w:val="000000"/>
                <w:sz w:val="20"/>
                <w:szCs w:val="20"/>
              </w:rPr>
            </w:pPr>
          </w:p>
        </w:tc>
        <w:tc>
          <w:tcPr>
            <w:tcW w:w="1134" w:type="dxa"/>
          </w:tcPr>
          <w:p w14:paraId="530805C0" w14:textId="77777777" w:rsidR="00E64EC3" w:rsidRPr="0003085E" w:rsidRDefault="00E64EC3" w:rsidP="00E64EC3">
            <w:pPr>
              <w:pStyle w:val="Bezproreda1"/>
              <w:ind w:left="284"/>
              <w:rPr>
                <w:color w:val="000000"/>
                <w:sz w:val="20"/>
                <w:szCs w:val="20"/>
              </w:rPr>
            </w:pPr>
            <w:r w:rsidRPr="0003085E">
              <w:rPr>
                <w:color w:val="000000"/>
                <w:sz w:val="20"/>
                <w:szCs w:val="20"/>
              </w:rPr>
              <w:t>X</w:t>
            </w:r>
          </w:p>
        </w:tc>
        <w:tc>
          <w:tcPr>
            <w:tcW w:w="1276" w:type="dxa"/>
            <w:tcBorders>
              <w:right w:val="thinThickSmallGap" w:sz="24" w:space="0" w:color="auto"/>
            </w:tcBorders>
          </w:tcPr>
          <w:p w14:paraId="75D16FFD" w14:textId="77777777" w:rsidR="00E64EC3" w:rsidRPr="0003085E" w:rsidRDefault="00E64EC3" w:rsidP="00E64EC3">
            <w:pPr>
              <w:pStyle w:val="Bezproreda1"/>
              <w:ind w:left="284"/>
              <w:rPr>
                <w:color w:val="000000"/>
                <w:sz w:val="20"/>
                <w:szCs w:val="20"/>
              </w:rPr>
            </w:pPr>
          </w:p>
        </w:tc>
      </w:tr>
      <w:tr w:rsidR="00E64EC3" w:rsidRPr="0003085E" w14:paraId="629948CA" w14:textId="77777777" w:rsidTr="0003085E">
        <w:tc>
          <w:tcPr>
            <w:tcW w:w="4961" w:type="dxa"/>
            <w:tcBorders>
              <w:left w:val="thinThickSmallGap" w:sz="24" w:space="0" w:color="auto"/>
            </w:tcBorders>
          </w:tcPr>
          <w:p w14:paraId="78DB1F74" w14:textId="77777777" w:rsidR="00E64EC3" w:rsidRPr="0003085E" w:rsidRDefault="00E64EC3" w:rsidP="0003085E">
            <w:pPr>
              <w:pStyle w:val="Bezproreda1"/>
              <w:rPr>
                <w:color w:val="000000"/>
                <w:sz w:val="20"/>
                <w:szCs w:val="20"/>
              </w:rPr>
            </w:pPr>
            <w:r w:rsidRPr="0003085E">
              <w:rPr>
                <w:bCs/>
                <w:color w:val="000000"/>
                <w:sz w:val="20"/>
                <w:szCs w:val="20"/>
              </w:rPr>
              <w:t>Ocjena fiskalne situacije i njezine perspektive</w:t>
            </w:r>
          </w:p>
        </w:tc>
        <w:tc>
          <w:tcPr>
            <w:tcW w:w="1134" w:type="dxa"/>
          </w:tcPr>
          <w:p w14:paraId="0952A4BF" w14:textId="77777777" w:rsidR="00E64EC3" w:rsidRPr="0003085E" w:rsidRDefault="00E64EC3" w:rsidP="00E64EC3">
            <w:pPr>
              <w:pStyle w:val="Bezproreda1"/>
              <w:ind w:left="284"/>
              <w:rPr>
                <w:color w:val="000000"/>
                <w:sz w:val="20"/>
                <w:szCs w:val="20"/>
              </w:rPr>
            </w:pPr>
          </w:p>
        </w:tc>
        <w:tc>
          <w:tcPr>
            <w:tcW w:w="1134" w:type="dxa"/>
          </w:tcPr>
          <w:p w14:paraId="4286F3C0" w14:textId="77777777" w:rsidR="00E64EC3" w:rsidRPr="0003085E" w:rsidRDefault="00E64EC3" w:rsidP="00E64EC3">
            <w:pPr>
              <w:pStyle w:val="Bezproreda1"/>
              <w:ind w:left="284"/>
              <w:rPr>
                <w:color w:val="000000"/>
                <w:sz w:val="20"/>
                <w:szCs w:val="20"/>
              </w:rPr>
            </w:pPr>
          </w:p>
        </w:tc>
        <w:tc>
          <w:tcPr>
            <w:tcW w:w="1134" w:type="dxa"/>
          </w:tcPr>
          <w:p w14:paraId="4E41E7B6" w14:textId="77777777" w:rsidR="00E64EC3" w:rsidRPr="0003085E" w:rsidRDefault="00E64EC3" w:rsidP="00E64EC3">
            <w:pPr>
              <w:pStyle w:val="Bezproreda1"/>
              <w:ind w:left="284"/>
              <w:rPr>
                <w:color w:val="000000"/>
                <w:sz w:val="20"/>
                <w:szCs w:val="20"/>
              </w:rPr>
            </w:pPr>
            <w:r w:rsidRPr="0003085E">
              <w:rPr>
                <w:color w:val="000000"/>
                <w:sz w:val="20"/>
                <w:szCs w:val="20"/>
              </w:rPr>
              <w:t>X</w:t>
            </w:r>
          </w:p>
        </w:tc>
        <w:tc>
          <w:tcPr>
            <w:tcW w:w="1276" w:type="dxa"/>
            <w:tcBorders>
              <w:right w:val="thinThickSmallGap" w:sz="24" w:space="0" w:color="auto"/>
            </w:tcBorders>
          </w:tcPr>
          <w:p w14:paraId="51631E96" w14:textId="77777777" w:rsidR="00E64EC3" w:rsidRPr="0003085E" w:rsidRDefault="00E64EC3" w:rsidP="00E64EC3">
            <w:pPr>
              <w:pStyle w:val="Bezproreda1"/>
              <w:ind w:left="284"/>
              <w:rPr>
                <w:color w:val="000000"/>
                <w:sz w:val="20"/>
                <w:szCs w:val="20"/>
              </w:rPr>
            </w:pPr>
          </w:p>
        </w:tc>
      </w:tr>
      <w:tr w:rsidR="00E64EC3" w:rsidRPr="0003085E" w14:paraId="20FCA85C" w14:textId="77777777" w:rsidTr="0003085E">
        <w:tc>
          <w:tcPr>
            <w:tcW w:w="4961" w:type="dxa"/>
            <w:tcBorders>
              <w:left w:val="thinThickSmallGap" w:sz="24" w:space="0" w:color="auto"/>
              <w:bottom w:val="double" w:sz="4" w:space="0" w:color="auto"/>
            </w:tcBorders>
          </w:tcPr>
          <w:p w14:paraId="2D8A6798" w14:textId="77777777" w:rsidR="00E64EC3" w:rsidRPr="0003085E" w:rsidRDefault="00E64EC3" w:rsidP="0003085E">
            <w:pPr>
              <w:pStyle w:val="Bezproreda1"/>
              <w:rPr>
                <w:color w:val="000000"/>
                <w:sz w:val="20"/>
                <w:szCs w:val="20"/>
              </w:rPr>
            </w:pPr>
            <w:r w:rsidRPr="0003085E">
              <w:rPr>
                <w:color w:val="000000"/>
                <w:sz w:val="20"/>
                <w:szCs w:val="20"/>
              </w:rPr>
              <w:t>Baze podataka</w:t>
            </w:r>
          </w:p>
        </w:tc>
        <w:tc>
          <w:tcPr>
            <w:tcW w:w="1134" w:type="dxa"/>
            <w:tcBorders>
              <w:bottom w:val="double" w:sz="4" w:space="0" w:color="auto"/>
            </w:tcBorders>
          </w:tcPr>
          <w:p w14:paraId="31B4EF83" w14:textId="77777777" w:rsidR="00E64EC3" w:rsidRPr="0003085E" w:rsidRDefault="00E64EC3" w:rsidP="00E64EC3">
            <w:pPr>
              <w:pStyle w:val="Bezproreda1"/>
              <w:ind w:left="284"/>
              <w:rPr>
                <w:color w:val="000000"/>
                <w:sz w:val="20"/>
                <w:szCs w:val="20"/>
              </w:rPr>
            </w:pPr>
          </w:p>
        </w:tc>
        <w:tc>
          <w:tcPr>
            <w:tcW w:w="1134" w:type="dxa"/>
            <w:tcBorders>
              <w:bottom w:val="double" w:sz="4" w:space="0" w:color="auto"/>
            </w:tcBorders>
          </w:tcPr>
          <w:p w14:paraId="05553E66" w14:textId="77777777" w:rsidR="00E64EC3" w:rsidRPr="0003085E" w:rsidRDefault="00E64EC3" w:rsidP="00E64EC3">
            <w:pPr>
              <w:pStyle w:val="Bezproreda1"/>
              <w:ind w:left="284"/>
              <w:rPr>
                <w:color w:val="000000"/>
                <w:sz w:val="20"/>
                <w:szCs w:val="20"/>
              </w:rPr>
            </w:pPr>
            <w:r w:rsidRPr="0003085E">
              <w:rPr>
                <w:color w:val="000000"/>
                <w:sz w:val="20"/>
                <w:szCs w:val="20"/>
              </w:rPr>
              <w:t>X</w:t>
            </w:r>
          </w:p>
        </w:tc>
        <w:tc>
          <w:tcPr>
            <w:tcW w:w="1134" w:type="dxa"/>
            <w:tcBorders>
              <w:bottom w:val="double" w:sz="4" w:space="0" w:color="auto"/>
            </w:tcBorders>
          </w:tcPr>
          <w:p w14:paraId="32477F4F" w14:textId="77777777" w:rsidR="00E64EC3" w:rsidRPr="0003085E" w:rsidRDefault="00E64EC3" w:rsidP="00E64EC3">
            <w:pPr>
              <w:pStyle w:val="Bezproreda1"/>
              <w:ind w:left="284"/>
              <w:rPr>
                <w:color w:val="000000"/>
                <w:sz w:val="20"/>
                <w:szCs w:val="20"/>
              </w:rPr>
            </w:pPr>
          </w:p>
        </w:tc>
        <w:tc>
          <w:tcPr>
            <w:tcW w:w="1276" w:type="dxa"/>
            <w:tcBorders>
              <w:bottom w:val="double" w:sz="4" w:space="0" w:color="auto"/>
              <w:right w:val="thinThickSmallGap" w:sz="24" w:space="0" w:color="auto"/>
            </w:tcBorders>
          </w:tcPr>
          <w:p w14:paraId="7BEBD2A3" w14:textId="77777777" w:rsidR="00E64EC3" w:rsidRPr="0003085E" w:rsidRDefault="00E64EC3" w:rsidP="00E64EC3">
            <w:pPr>
              <w:pStyle w:val="Bezproreda1"/>
              <w:ind w:left="284"/>
              <w:rPr>
                <w:color w:val="000000"/>
                <w:sz w:val="20"/>
                <w:szCs w:val="20"/>
              </w:rPr>
            </w:pPr>
          </w:p>
        </w:tc>
      </w:tr>
      <w:tr w:rsidR="00E64EC3" w:rsidRPr="0003085E" w14:paraId="35A08876" w14:textId="77777777" w:rsidTr="0003085E">
        <w:tc>
          <w:tcPr>
            <w:tcW w:w="4961" w:type="dxa"/>
            <w:tcBorders>
              <w:top w:val="double" w:sz="4" w:space="0" w:color="auto"/>
              <w:left w:val="thinThickSmallGap" w:sz="24" w:space="0" w:color="auto"/>
              <w:bottom w:val="thinThickSmallGap" w:sz="24" w:space="0" w:color="auto"/>
            </w:tcBorders>
          </w:tcPr>
          <w:p w14:paraId="17D38FB1" w14:textId="77777777" w:rsidR="00E64EC3" w:rsidRPr="0003085E" w:rsidRDefault="00E64EC3" w:rsidP="00E64EC3">
            <w:pPr>
              <w:pStyle w:val="Bezproreda1"/>
              <w:ind w:left="284"/>
              <w:rPr>
                <w:b/>
                <w:color w:val="000000"/>
                <w:sz w:val="20"/>
                <w:szCs w:val="20"/>
              </w:rPr>
            </w:pPr>
            <w:r w:rsidRPr="0003085E">
              <w:rPr>
                <w:b/>
                <w:color w:val="000000"/>
                <w:sz w:val="20"/>
                <w:szCs w:val="20"/>
              </w:rPr>
              <w:t>Područje preventive-zbirno</w:t>
            </w:r>
          </w:p>
        </w:tc>
        <w:tc>
          <w:tcPr>
            <w:tcW w:w="1134" w:type="dxa"/>
            <w:tcBorders>
              <w:top w:val="double" w:sz="4" w:space="0" w:color="auto"/>
              <w:bottom w:val="thinThickSmallGap" w:sz="24" w:space="0" w:color="auto"/>
            </w:tcBorders>
          </w:tcPr>
          <w:p w14:paraId="2A3C2A9B" w14:textId="77777777" w:rsidR="00E64EC3" w:rsidRPr="0003085E" w:rsidRDefault="00E64EC3" w:rsidP="00E64EC3">
            <w:pPr>
              <w:pStyle w:val="Bezproreda1"/>
              <w:ind w:left="284"/>
              <w:rPr>
                <w:color w:val="000000"/>
                <w:sz w:val="20"/>
                <w:szCs w:val="20"/>
              </w:rPr>
            </w:pPr>
          </w:p>
        </w:tc>
        <w:tc>
          <w:tcPr>
            <w:tcW w:w="1134" w:type="dxa"/>
            <w:tcBorders>
              <w:top w:val="double" w:sz="4" w:space="0" w:color="auto"/>
              <w:bottom w:val="thinThickSmallGap" w:sz="24" w:space="0" w:color="auto"/>
            </w:tcBorders>
          </w:tcPr>
          <w:p w14:paraId="613B43B7" w14:textId="77777777" w:rsidR="00E64EC3" w:rsidRPr="0003085E" w:rsidRDefault="00E64EC3" w:rsidP="00E64EC3">
            <w:pPr>
              <w:pStyle w:val="Bezproreda1"/>
              <w:ind w:left="284"/>
              <w:rPr>
                <w:color w:val="000000"/>
                <w:sz w:val="20"/>
                <w:szCs w:val="20"/>
              </w:rPr>
            </w:pPr>
          </w:p>
        </w:tc>
        <w:tc>
          <w:tcPr>
            <w:tcW w:w="1134" w:type="dxa"/>
            <w:tcBorders>
              <w:top w:val="double" w:sz="4" w:space="0" w:color="auto"/>
              <w:bottom w:val="thinThickSmallGap" w:sz="24" w:space="0" w:color="auto"/>
            </w:tcBorders>
          </w:tcPr>
          <w:p w14:paraId="39A1A14B" w14:textId="77777777" w:rsidR="00E64EC3" w:rsidRPr="0003085E" w:rsidRDefault="00E64EC3" w:rsidP="00E64EC3">
            <w:pPr>
              <w:pStyle w:val="Bezproreda1"/>
              <w:ind w:left="284"/>
              <w:rPr>
                <w:b/>
                <w:color w:val="000000"/>
                <w:sz w:val="20"/>
                <w:szCs w:val="20"/>
              </w:rPr>
            </w:pPr>
            <w:r w:rsidRPr="0003085E">
              <w:rPr>
                <w:b/>
                <w:color w:val="000000"/>
                <w:sz w:val="20"/>
                <w:szCs w:val="20"/>
              </w:rPr>
              <w:t>X</w:t>
            </w:r>
          </w:p>
        </w:tc>
        <w:tc>
          <w:tcPr>
            <w:tcW w:w="1276" w:type="dxa"/>
            <w:tcBorders>
              <w:top w:val="double" w:sz="4" w:space="0" w:color="auto"/>
              <w:bottom w:val="thinThickSmallGap" w:sz="24" w:space="0" w:color="auto"/>
              <w:right w:val="thinThickSmallGap" w:sz="24" w:space="0" w:color="auto"/>
            </w:tcBorders>
          </w:tcPr>
          <w:p w14:paraId="08B57D9C" w14:textId="77777777" w:rsidR="00E64EC3" w:rsidRPr="0003085E" w:rsidRDefault="00E64EC3" w:rsidP="00E64EC3">
            <w:pPr>
              <w:pStyle w:val="Bezproreda1"/>
              <w:ind w:left="284"/>
              <w:rPr>
                <w:color w:val="000000"/>
                <w:sz w:val="20"/>
                <w:szCs w:val="20"/>
              </w:rPr>
            </w:pPr>
          </w:p>
        </w:tc>
      </w:tr>
    </w:tbl>
    <w:p w14:paraId="6A9FF8F2" w14:textId="59886B3E" w:rsidR="00E64EC3" w:rsidRPr="0003085E" w:rsidRDefault="00E64EC3" w:rsidP="00E64EC3">
      <w:pPr>
        <w:pStyle w:val="Bezproreda1"/>
        <w:ind w:left="284"/>
        <w:rPr>
          <w:color w:val="000000"/>
          <w:sz w:val="20"/>
          <w:szCs w:val="20"/>
        </w:rPr>
      </w:pPr>
      <w:r w:rsidRPr="0003085E">
        <w:rPr>
          <w:color w:val="000000"/>
          <w:sz w:val="20"/>
          <w:szCs w:val="20"/>
        </w:rPr>
        <w:t xml:space="preserve">   Izvor podataka: </w:t>
      </w:r>
      <w:r w:rsidR="0003085E">
        <w:rPr>
          <w:color w:val="000000"/>
          <w:sz w:val="20"/>
          <w:szCs w:val="20"/>
        </w:rPr>
        <w:t xml:space="preserve">Općina </w:t>
      </w:r>
      <w:r w:rsidR="00CE507F">
        <w:rPr>
          <w:color w:val="000000"/>
          <w:sz w:val="20"/>
          <w:szCs w:val="20"/>
        </w:rPr>
        <w:t>Donja Dubrava</w:t>
      </w:r>
    </w:p>
    <w:p w14:paraId="161E5334" w14:textId="77777777" w:rsidR="00E64EC3" w:rsidRPr="009D3131" w:rsidRDefault="00E64EC3" w:rsidP="00E64EC3">
      <w:pPr>
        <w:rPr>
          <w:rFonts w:ascii="Times New Roman" w:hAnsi="Times New Roman" w:cs="Times New Roman"/>
          <w:sz w:val="16"/>
          <w:szCs w:val="16"/>
        </w:rPr>
      </w:pPr>
    </w:p>
    <w:p w14:paraId="246AABF6" w14:textId="77777777" w:rsidR="0003085E" w:rsidRDefault="00736FE9" w:rsidP="00712D26">
      <w:pPr>
        <w:pStyle w:val="Naslov2"/>
        <w:numPr>
          <w:ilvl w:val="1"/>
          <w:numId w:val="1"/>
        </w:numPr>
        <w:ind w:left="1134" w:hanging="567"/>
      </w:pPr>
      <w:bookmarkStart w:id="498" w:name="_Toc517456344"/>
      <w:bookmarkStart w:id="499" w:name="_Toc517456522"/>
      <w:bookmarkStart w:id="500" w:name="_Toc517461514"/>
      <w:bookmarkStart w:id="501" w:name="_Toc78796061"/>
      <w:bookmarkStart w:id="502" w:name="_Toc83197436"/>
      <w:r>
        <w:t xml:space="preserve">ANALIZA SUSTAVA CIVILNE ZAŠTITE </w:t>
      </w:r>
      <w:r w:rsidR="0003085E">
        <w:t xml:space="preserve">- </w:t>
      </w:r>
      <w:r>
        <w:t>PODRUČJE REAGIRANJA</w:t>
      </w:r>
      <w:bookmarkEnd w:id="498"/>
      <w:bookmarkEnd w:id="499"/>
      <w:bookmarkEnd w:id="500"/>
      <w:bookmarkEnd w:id="501"/>
      <w:bookmarkEnd w:id="502"/>
    </w:p>
    <w:p w14:paraId="2B53CD71" w14:textId="77777777" w:rsidR="00712D26" w:rsidRPr="00712D26" w:rsidRDefault="00712D26" w:rsidP="00712D26">
      <w:pPr>
        <w:pStyle w:val="Bezproreda1"/>
        <w:rPr>
          <w:sz w:val="16"/>
          <w:szCs w:val="16"/>
        </w:rPr>
      </w:pPr>
    </w:p>
    <w:p w14:paraId="48FD300F" w14:textId="77777777" w:rsidR="0003085E" w:rsidRPr="0003085E" w:rsidRDefault="0003085E" w:rsidP="00712D26">
      <w:pPr>
        <w:pStyle w:val="Bezproreda1"/>
        <w:rPr>
          <w:b/>
        </w:rPr>
      </w:pPr>
      <w:r w:rsidRPr="0003085E">
        <w:rPr>
          <w:b/>
        </w:rPr>
        <w:t>Analiza na području reagiranja sastoji se od sljedećih elemenata:</w:t>
      </w:r>
    </w:p>
    <w:p w14:paraId="34297848" w14:textId="77777777" w:rsidR="0003085E" w:rsidRPr="00712D26" w:rsidRDefault="0003085E" w:rsidP="00712D26">
      <w:pPr>
        <w:pStyle w:val="Bezproreda1"/>
        <w:rPr>
          <w:sz w:val="16"/>
          <w:szCs w:val="16"/>
        </w:rPr>
      </w:pPr>
      <w:bookmarkStart w:id="503" w:name="_Toc517364048"/>
      <w:bookmarkStart w:id="504" w:name="_Toc517364177"/>
      <w:bookmarkStart w:id="505" w:name="_Toc517364516"/>
      <w:bookmarkStart w:id="506" w:name="_Toc517364644"/>
      <w:bookmarkStart w:id="507" w:name="_Toc517364830"/>
      <w:bookmarkStart w:id="508" w:name="_Toc517365124"/>
      <w:bookmarkStart w:id="509" w:name="_Toc517365331"/>
      <w:bookmarkStart w:id="510" w:name="_Toc517447204"/>
      <w:bookmarkStart w:id="511" w:name="_Toc517447626"/>
      <w:bookmarkStart w:id="512" w:name="_Toc517463008"/>
      <w:bookmarkStart w:id="513" w:name="_Toc517463254"/>
      <w:bookmarkStart w:id="514" w:name="_Toc517463702"/>
    </w:p>
    <w:p w14:paraId="35F82AEA" w14:textId="77777777" w:rsidR="0003085E" w:rsidRPr="0003085E" w:rsidRDefault="0003085E" w:rsidP="00E32F14">
      <w:pPr>
        <w:pStyle w:val="Naslov3"/>
        <w:numPr>
          <w:ilvl w:val="2"/>
          <w:numId w:val="1"/>
        </w:numPr>
      </w:pPr>
      <w:bookmarkStart w:id="515" w:name="_Toc78796062"/>
      <w:bookmarkStart w:id="516" w:name="_Toc83197437"/>
      <w:r w:rsidRPr="0003085E">
        <w:t>Spremnost odgovornih i upravljačkih kapaciteta</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14:paraId="0C9314CC" w14:textId="77777777" w:rsidR="0003085E" w:rsidRPr="0003085E" w:rsidRDefault="0003085E" w:rsidP="00712D26">
      <w:pPr>
        <w:pStyle w:val="Bezproreda1"/>
      </w:pPr>
      <w:r w:rsidRPr="0003085E">
        <w:t xml:space="preserve">Procjena spremnosti sustava civilne zaštite na temelju spremnosti odgovornih i upravljačkih kapaciteta sustava civilne zaštite provedena je analizom podataka o razini odgovornosti, osposobljenosti i uvježbanosti: </w:t>
      </w:r>
    </w:p>
    <w:p w14:paraId="01919C06" w14:textId="277C1E18" w:rsidR="0003085E" w:rsidRPr="0003085E" w:rsidRDefault="0003085E" w:rsidP="003944D9">
      <w:pPr>
        <w:pStyle w:val="Bezproreda1"/>
        <w:numPr>
          <w:ilvl w:val="0"/>
          <w:numId w:val="42"/>
        </w:numPr>
      </w:pPr>
      <w:r w:rsidRPr="0003085E">
        <w:t xml:space="preserve">čelnih osoba </w:t>
      </w:r>
      <w:r w:rsidR="00E16D96">
        <w:t xml:space="preserve">Općine </w:t>
      </w:r>
      <w:r w:rsidR="00CE507F">
        <w:rPr>
          <w:color w:val="000000"/>
        </w:rPr>
        <w:t>Donja Dubrava</w:t>
      </w:r>
      <w:r w:rsidR="00CE507F" w:rsidRPr="0003085E">
        <w:t xml:space="preserve"> </w:t>
      </w:r>
      <w:r w:rsidRPr="0003085E">
        <w:t>koji su nadležni za provođenje zakonom utvrđenih operativnih obaveza u fazi reagiranja sustava civilne zaštite -</w:t>
      </w:r>
      <w:r w:rsidRPr="00E16D96">
        <w:rPr>
          <w:b/>
        </w:rPr>
        <w:t>visoka</w:t>
      </w:r>
    </w:p>
    <w:p w14:paraId="4A1B3159" w14:textId="44FEAAE7" w:rsidR="0003085E" w:rsidRPr="0003085E" w:rsidRDefault="0003085E" w:rsidP="003944D9">
      <w:pPr>
        <w:pStyle w:val="Bezproreda1"/>
        <w:numPr>
          <w:ilvl w:val="0"/>
          <w:numId w:val="42"/>
        </w:numPr>
      </w:pPr>
      <w:r w:rsidRPr="0003085E">
        <w:t xml:space="preserve">spremnost stožera civilne zaštite </w:t>
      </w:r>
      <w:r w:rsidR="00E16D96">
        <w:t xml:space="preserve">Općine </w:t>
      </w:r>
      <w:r w:rsidR="00CE507F">
        <w:rPr>
          <w:color w:val="000000"/>
        </w:rPr>
        <w:t>Donja Dubrava</w:t>
      </w:r>
      <w:r w:rsidR="00CE507F" w:rsidRPr="0003085E">
        <w:t xml:space="preserve"> </w:t>
      </w:r>
      <w:r w:rsidRPr="0003085E">
        <w:t xml:space="preserve">- </w:t>
      </w:r>
      <w:r w:rsidRPr="00E16D96">
        <w:rPr>
          <w:b/>
        </w:rPr>
        <w:t>visoka</w:t>
      </w:r>
    </w:p>
    <w:p w14:paraId="104112C1" w14:textId="387DA515" w:rsidR="0003085E" w:rsidRPr="0003085E" w:rsidRDefault="0003085E" w:rsidP="003944D9">
      <w:pPr>
        <w:pStyle w:val="Bezproreda1"/>
        <w:numPr>
          <w:ilvl w:val="0"/>
          <w:numId w:val="42"/>
        </w:numPr>
      </w:pPr>
      <w:r w:rsidRPr="0003085E">
        <w:t>spremnost koordinatora na mjestu izvanrednog događaja-</w:t>
      </w:r>
      <w:r w:rsidRPr="00E16D96">
        <w:rPr>
          <w:b/>
        </w:rPr>
        <w:t>niska</w:t>
      </w:r>
    </w:p>
    <w:p w14:paraId="2B7938E0" w14:textId="77777777" w:rsidR="0003085E" w:rsidRPr="009D3131" w:rsidRDefault="0003085E" w:rsidP="0003085E">
      <w:pPr>
        <w:pStyle w:val="Bezproreda1"/>
        <w:ind w:left="284"/>
        <w:rPr>
          <w:sz w:val="16"/>
          <w:szCs w:val="16"/>
        </w:rPr>
      </w:pPr>
    </w:p>
    <w:p w14:paraId="6487BD25" w14:textId="77777777" w:rsidR="0003085E" w:rsidRPr="0003085E" w:rsidRDefault="0003085E" w:rsidP="00712D26">
      <w:pPr>
        <w:pStyle w:val="Bezproreda1"/>
        <w:rPr>
          <w:b/>
        </w:rPr>
      </w:pPr>
      <w:r w:rsidRPr="0003085E">
        <w:rPr>
          <w:b/>
        </w:rPr>
        <w:t xml:space="preserve">Čelne osobe: </w:t>
      </w:r>
    </w:p>
    <w:p w14:paraId="46701121" w14:textId="38FBD210" w:rsidR="0003085E" w:rsidRPr="0003085E" w:rsidRDefault="0003085E" w:rsidP="00712D26">
      <w:pPr>
        <w:pStyle w:val="Bezproreda1"/>
      </w:pPr>
      <w:r w:rsidRPr="0003085E">
        <w:rPr>
          <w:i/>
        </w:rPr>
        <w:t>Razina odgovornosti</w:t>
      </w:r>
      <w:r>
        <w:t xml:space="preserve"> N</w:t>
      </w:r>
      <w:r w:rsidRPr="0003085E">
        <w:t xml:space="preserve">ačelnika </w:t>
      </w:r>
      <w:r>
        <w:t xml:space="preserve">Općine </w:t>
      </w:r>
      <w:r w:rsidR="00CE507F">
        <w:rPr>
          <w:color w:val="000000"/>
        </w:rPr>
        <w:t>Donja Dubrava</w:t>
      </w:r>
      <w:r w:rsidR="00CE507F">
        <w:t xml:space="preserve"> </w:t>
      </w:r>
      <w:r>
        <w:t>i N</w:t>
      </w:r>
      <w:r w:rsidRPr="0003085E">
        <w:t xml:space="preserve">ačelnika stožera civilne zaštite procjenjuje se sa </w:t>
      </w:r>
      <w:r w:rsidRPr="00E16D96">
        <w:rPr>
          <w:b/>
        </w:rPr>
        <w:t>visokom spremnošću</w:t>
      </w:r>
      <w:r w:rsidRPr="0003085E">
        <w:t xml:space="preserve">. </w:t>
      </w:r>
    </w:p>
    <w:p w14:paraId="544DECEA" w14:textId="46BDBB1B" w:rsidR="0003085E" w:rsidRPr="0003085E" w:rsidRDefault="0003085E" w:rsidP="00712D26">
      <w:pPr>
        <w:pStyle w:val="Bezproreda1"/>
      </w:pPr>
      <w:r w:rsidRPr="0003085E">
        <w:t xml:space="preserve">Što se </w:t>
      </w:r>
      <w:r w:rsidRPr="0003085E">
        <w:rPr>
          <w:i/>
        </w:rPr>
        <w:t>razine osposobljenosti</w:t>
      </w:r>
      <w:r w:rsidRPr="0003085E">
        <w:t xml:space="preserve"> tiče, ona je procijenjena </w:t>
      </w:r>
      <w:r w:rsidRPr="00E16D96">
        <w:rPr>
          <w:b/>
        </w:rPr>
        <w:t>visokom spremnošću</w:t>
      </w:r>
      <w:r w:rsidRPr="0003085E">
        <w:t xml:space="preserve"> iz razloga što su čelne osobe završile samo osposobljavanje u sustavu civilne zaštite koje provodi </w:t>
      </w:r>
      <w:r w:rsidR="00D67149">
        <w:t>Ravnateljstvo civilne zaštite-Područni ured civilne zaštite Varaždin</w:t>
      </w:r>
      <w:r w:rsidR="00F904D9">
        <w:t>-Služba CZ Čakovec</w:t>
      </w:r>
      <w:r w:rsidRPr="0003085E">
        <w:t xml:space="preserve">. </w:t>
      </w:r>
    </w:p>
    <w:p w14:paraId="4C86A340" w14:textId="77777777" w:rsidR="0003085E" w:rsidRPr="0003085E" w:rsidRDefault="0003085E" w:rsidP="00712D26">
      <w:pPr>
        <w:pStyle w:val="Bezproreda1"/>
      </w:pPr>
      <w:r w:rsidRPr="0003085E">
        <w:rPr>
          <w:i/>
        </w:rPr>
        <w:t>Razina uvježbanosti</w:t>
      </w:r>
      <w:r w:rsidRPr="0003085E">
        <w:t xml:space="preserve"> je procijenjena </w:t>
      </w:r>
      <w:r w:rsidRPr="00E16D96">
        <w:rPr>
          <w:b/>
        </w:rPr>
        <w:t>niskom,</w:t>
      </w:r>
      <w:r w:rsidRPr="0003085E">
        <w:t xml:space="preserve"> zbog nedovoljnog broj provođenih vježbi evakuacije i spašavanja na godišnjoj razini. </w:t>
      </w:r>
    </w:p>
    <w:p w14:paraId="606EE780" w14:textId="61011FD2" w:rsidR="0003085E" w:rsidRPr="00EF1D87" w:rsidRDefault="0003085E" w:rsidP="00712D26">
      <w:pPr>
        <w:pStyle w:val="Bezproreda1"/>
        <w:rPr>
          <w:color w:val="000000"/>
        </w:rPr>
      </w:pPr>
      <w:r w:rsidRPr="00E16D96">
        <w:rPr>
          <w:b/>
        </w:rPr>
        <w:t>Stožer civilne zaštite:</w:t>
      </w:r>
      <w:r w:rsidRPr="0003085E">
        <w:t xml:space="preserve"> Stožer civilne zaštite </w:t>
      </w:r>
      <w:r w:rsidR="00E16D96">
        <w:t xml:space="preserve">Općine </w:t>
      </w:r>
      <w:r w:rsidR="00CE507F">
        <w:rPr>
          <w:color w:val="000000"/>
        </w:rPr>
        <w:t>Donja Dubrava</w:t>
      </w:r>
      <w:r w:rsidR="00CE507F">
        <w:t xml:space="preserve"> </w:t>
      </w:r>
      <w:r w:rsidR="00E16D96">
        <w:t xml:space="preserve">osnovan </w:t>
      </w:r>
      <w:r w:rsidR="00E16D96" w:rsidRPr="00712D26">
        <w:t>je Odlukom N</w:t>
      </w:r>
      <w:r w:rsidRPr="00712D26">
        <w:t xml:space="preserve">ačelnika </w:t>
      </w:r>
      <w:r w:rsidR="00E16D96" w:rsidRPr="00C91C3A">
        <w:t xml:space="preserve">Općine </w:t>
      </w:r>
      <w:bookmarkStart w:id="517" w:name="_Hlk75853960"/>
      <w:r w:rsidR="00CE507F">
        <w:rPr>
          <w:color w:val="000000"/>
        </w:rPr>
        <w:t xml:space="preserve">Donja </w:t>
      </w:r>
      <w:r w:rsidR="00CE507F" w:rsidRPr="005D6497">
        <w:rPr>
          <w:color w:val="000000"/>
        </w:rPr>
        <w:t>Dubrava</w:t>
      </w:r>
      <w:r w:rsidR="00CE507F" w:rsidRPr="005D6497">
        <w:t xml:space="preserve"> </w:t>
      </w:r>
      <w:r w:rsidR="00C91C3A" w:rsidRPr="005D6497">
        <w:t>(</w:t>
      </w:r>
      <w:r w:rsidR="005D6497" w:rsidRPr="005D6497">
        <w:rPr>
          <w:color w:val="000000"/>
        </w:rPr>
        <w:t xml:space="preserve">KLASA: </w:t>
      </w:r>
      <w:r w:rsidR="00C36DCF">
        <w:rPr>
          <w:color w:val="000000"/>
        </w:rPr>
        <w:t>240</w:t>
      </w:r>
      <w:r w:rsidR="005D6497" w:rsidRPr="005D6497">
        <w:rPr>
          <w:color w:val="000000"/>
        </w:rPr>
        <w:t>-0</w:t>
      </w:r>
      <w:r w:rsidR="00C36DCF">
        <w:rPr>
          <w:color w:val="000000"/>
        </w:rPr>
        <w:t>2</w:t>
      </w:r>
      <w:r w:rsidR="005D6497" w:rsidRPr="005D6497">
        <w:rPr>
          <w:color w:val="000000"/>
        </w:rPr>
        <w:t>/</w:t>
      </w:r>
      <w:r w:rsidR="00C36DCF">
        <w:rPr>
          <w:color w:val="000000"/>
        </w:rPr>
        <w:t>25</w:t>
      </w:r>
      <w:r w:rsidR="005D6497" w:rsidRPr="005D6497">
        <w:rPr>
          <w:color w:val="000000"/>
        </w:rPr>
        <w:t>-01/</w:t>
      </w:r>
      <w:r w:rsidR="00C36DCF">
        <w:rPr>
          <w:color w:val="000000"/>
        </w:rPr>
        <w:t>02</w:t>
      </w:r>
      <w:r w:rsidR="005D6497" w:rsidRPr="005D6497">
        <w:rPr>
          <w:color w:val="000000"/>
        </w:rPr>
        <w:t>; URBROJ: 2109</w:t>
      </w:r>
      <w:r w:rsidR="00C36DCF">
        <w:rPr>
          <w:color w:val="000000"/>
        </w:rPr>
        <w:t>-</w:t>
      </w:r>
      <w:r w:rsidR="005D6497" w:rsidRPr="005D6497">
        <w:rPr>
          <w:color w:val="000000"/>
        </w:rPr>
        <w:t>5-</w:t>
      </w:r>
      <w:r w:rsidR="00C36DCF">
        <w:rPr>
          <w:color w:val="000000"/>
        </w:rPr>
        <w:t>0</w:t>
      </w:r>
      <w:r w:rsidR="005D6497" w:rsidRPr="005D6497">
        <w:rPr>
          <w:color w:val="000000"/>
        </w:rPr>
        <w:t>1-</w:t>
      </w:r>
      <w:r w:rsidR="00C36DCF">
        <w:rPr>
          <w:color w:val="000000"/>
        </w:rPr>
        <w:t>25-01</w:t>
      </w:r>
      <w:r w:rsidR="005D6497" w:rsidRPr="005D6497">
        <w:rPr>
          <w:color w:val="000000"/>
        </w:rPr>
        <w:t xml:space="preserve"> od 1</w:t>
      </w:r>
      <w:r w:rsidR="00C36DCF">
        <w:rPr>
          <w:color w:val="000000"/>
        </w:rPr>
        <w:t>6</w:t>
      </w:r>
      <w:r w:rsidR="005D6497" w:rsidRPr="005D6497">
        <w:rPr>
          <w:color w:val="000000"/>
        </w:rPr>
        <w:t>.</w:t>
      </w:r>
      <w:r w:rsidR="00C36DCF">
        <w:rPr>
          <w:color w:val="000000"/>
        </w:rPr>
        <w:t>06</w:t>
      </w:r>
      <w:r w:rsidR="005D6497" w:rsidRPr="005D6497">
        <w:rPr>
          <w:color w:val="000000"/>
        </w:rPr>
        <w:t>.202</w:t>
      </w:r>
      <w:r w:rsidR="00C36DCF">
        <w:rPr>
          <w:color w:val="000000"/>
        </w:rPr>
        <w:t>5</w:t>
      </w:r>
      <w:r w:rsidR="005D6497" w:rsidRPr="005D6497">
        <w:rPr>
          <w:color w:val="000000"/>
        </w:rPr>
        <w:t>. godine</w:t>
      </w:r>
      <w:r w:rsidR="00F904D9" w:rsidRPr="005D6497">
        <w:rPr>
          <w:color w:val="000000"/>
        </w:rPr>
        <w:t>)</w:t>
      </w:r>
      <w:r w:rsidR="00BC1434" w:rsidRPr="005D6497">
        <w:rPr>
          <w:color w:val="000000"/>
        </w:rPr>
        <w:t xml:space="preserve">. </w:t>
      </w:r>
      <w:bookmarkEnd w:id="517"/>
      <w:r w:rsidR="00E16D96" w:rsidRPr="005D6497">
        <w:t>S</w:t>
      </w:r>
      <w:r w:rsidR="00E16D96" w:rsidRPr="00712D26">
        <w:t>astoji se od N</w:t>
      </w:r>
      <w:r w:rsidRPr="00712D26">
        <w:t xml:space="preserve">ačelnika Stožera, zamjenika načelnika Stožera te </w:t>
      </w:r>
      <w:r w:rsidR="008F5788" w:rsidRPr="008F5788">
        <w:t>10</w:t>
      </w:r>
      <w:r w:rsidRPr="008F5788">
        <w:t xml:space="preserve"> članova.</w:t>
      </w:r>
      <w:r w:rsidRPr="00712D26">
        <w:t xml:space="preserve"> Stožer</w:t>
      </w:r>
      <w:r w:rsidRPr="0003085E">
        <w:t xml:space="preserve"> civilne zaštite je stručno, operativno i koordinativno tijelo za provođenje mjera i aktivnosti civilne zaštite u velikim nesrećama i katastrofama. </w:t>
      </w:r>
    </w:p>
    <w:p w14:paraId="05DD3C65" w14:textId="3F5D037E" w:rsidR="0003085E" w:rsidRPr="0003085E" w:rsidRDefault="0003085E" w:rsidP="00712D26">
      <w:pPr>
        <w:pStyle w:val="Bezproreda1"/>
      </w:pPr>
      <w:r w:rsidRPr="0003085E">
        <w:lastRenderedPageBreak/>
        <w:t xml:space="preserve">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Radom stožera civilne zaštite </w:t>
      </w:r>
      <w:r w:rsidR="00E16D96">
        <w:t xml:space="preserve">Općine </w:t>
      </w:r>
      <w:r w:rsidR="00CE507F">
        <w:rPr>
          <w:color w:val="000000"/>
        </w:rPr>
        <w:t>Donja Dubrava</w:t>
      </w:r>
      <w:r w:rsidR="00CE507F" w:rsidRPr="0003085E">
        <w:t xml:space="preserve"> </w:t>
      </w:r>
      <w:r w:rsidRPr="0003085E">
        <w:t>rukovodi načelnik Stožera, a kada se proglasi velika nesr</w:t>
      </w:r>
      <w:r w:rsidR="00E16D96">
        <w:t>eća, rukovođenje preuzima N</w:t>
      </w:r>
      <w:r w:rsidRPr="0003085E">
        <w:t xml:space="preserve">ačelnik </w:t>
      </w:r>
      <w:r w:rsidR="00E16D96">
        <w:t xml:space="preserve">Općine </w:t>
      </w:r>
      <w:r w:rsidR="00CE507F">
        <w:rPr>
          <w:color w:val="000000"/>
        </w:rPr>
        <w:t>Donja Dubrava</w:t>
      </w:r>
      <w:r w:rsidRPr="0003085E">
        <w:t xml:space="preserve">. Stožer civilne zaštite </w:t>
      </w:r>
      <w:r w:rsidR="00E16D96">
        <w:t xml:space="preserve">Općine </w:t>
      </w:r>
      <w:r w:rsidR="00CE507F">
        <w:rPr>
          <w:color w:val="000000"/>
        </w:rPr>
        <w:t>Donja Dubrava</w:t>
      </w:r>
      <w:r w:rsidR="00CE507F" w:rsidRPr="0003085E">
        <w:t xml:space="preserve"> </w:t>
      </w:r>
      <w:r w:rsidRPr="0003085E">
        <w:t>je upoznat sa Zakonom o sustavu civilne zaštite, podzakonskim aktima, načinom djelovanja sustava civilne zaštite, načelima sustava civilne zaštite i sl.</w:t>
      </w:r>
      <w:r w:rsidR="00EF1D87">
        <w:t xml:space="preserve"> </w:t>
      </w:r>
      <w:r w:rsidRPr="0003085E">
        <w:t xml:space="preserve">Stožer civilne zaštite </w:t>
      </w:r>
      <w:r w:rsidR="00E16D96">
        <w:t xml:space="preserve">Općine </w:t>
      </w:r>
      <w:r w:rsidR="00CE507F">
        <w:rPr>
          <w:color w:val="000000"/>
        </w:rPr>
        <w:t>Donja Dubrava</w:t>
      </w:r>
      <w:r w:rsidR="00CE507F" w:rsidRPr="0003085E">
        <w:t xml:space="preserve"> </w:t>
      </w:r>
      <w:r w:rsidRPr="0003085E">
        <w:t xml:space="preserve">je osposobljen za provođenje mjera i aktivnosti u sustavu civilne zaštite. Temeljem članka 6. st.2 Pravilnika o mobilizaciji, uvjetima i načinu rada operativnih snaga sustava civilne zaštite („Narodne novine“ broj 69/16), u slučaju velike nesreće, stožer civilne zaštite </w:t>
      </w:r>
      <w:r w:rsidR="00E16D96">
        <w:t xml:space="preserve">Općine </w:t>
      </w:r>
      <w:r w:rsidR="00CE507F">
        <w:rPr>
          <w:color w:val="000000"/>
        </w:rPr>
        <w:t>Donja Dubrava</w:t>
      </w:r>
      <w:r w:rsidR="00CE507F" w:rsidRPr="0003085E">
        <w:t xml:space="preserve"> </w:t>
      </w:r>
      <w:r w:rsidRPr="0003085E">
        <w:t xml:space="preserve">može predložiti organiziranje volontera i način njihovog uključivanja u provođenje određenih mjera i aktivnosti u velikim nesrećama i katastrofama, u suradnji sa središnjim tijelom državne uprave nadležnim za organiziranje volontera. </w:t>
      </w:r>
    </w:p>
    <w:p w14:paraId="13629C07" w14:textId="60D28439" w:rsidR="0003085E" w:rsidRPr="0003085E" w:rsidRDefault="0003085E" w:rsidP="00712D26">
      <w:pPr>
        <w:pStyle w:val="Bezproreda1"/>
      </w:pPr>
      <w:r w:rsidRPr="0003085E">
        <w:t xml:space="preserve">Razina </w:t>
      </w:r>
      <w:r w:rsidRPr="0003085E">
        <w:rPr>
          <w:i/>
        </w:rPr>
        <w:t>odgovornosti</w:t>
      </w:r>
      <w:r w:rsidRPr="0003085E">
        <w:t xml:space="preserve"> Stožera civilne zaštite </w:t>
      </w:r>
      <w:r w:rsidR="00E16D96">
        <w:t xml:space="preserve">Općine </w:t>
      </w:r>
      <w:r w:rsidR="00CE507F">
        <w:rPr>
          <w:color w:val="000000"/>
        </w:rPr>
        <w:t>Donja Dubrava</w:t>
      </w:r>
      <w:r w:rsidR="00CE507F" w:rsidRPr="0003085E">
        <w:t xml:space="preserve"> </w:t>
      </w:r>
      <w:r w:rsidRPr="0003085E">
        <w:t xml:space="preserve">procijenjena je visokom razinom spremnosti. </w:t>
      </w:r>
    </w:p>
    <w:p w14:paraId="490867E6" w14:textId="77777777" w:rsidR="0003085E" w:rsidRPr="0003085E" w:rsidRDefault="0003085E" w:rsidP="00712D26">
      <w:pPr>
        <w:pStyle w:val="Bezproreda1"/>
      </w:pPr>
      <w:r w:rsidRPr="0003085E">
        <w:t xml:space="preserve">Razina </w:t>
      </w:r>
      <w:r w:rsidRPr="0003085E">
        <w:rPr>
          <w:i/>
        </w:rPr>
        <w:t>osposobljenosti</w:t>
      </w:r>
      <w:r w:rsidRPr="0003085E">
        <w:t xml:space="preserve"> procijenjena je </w:t>
      </w:r>
      <w:r w:rsidRPr="00E16D96">
        <w:rPr>
          <w:b/>
        </w:rPr>
        <w:t>visokom.</w:t>
      </w:r>
      <w:r w:rsidRPr="0003085E">
        <w:t xml:space="preserve"> </w:t>
      </w:r>
    </w:p>
    <w:p w14:paraId="6286B499" w14:textId="77777777" w:rsidR="0003085E" w:rsidRPr="0003085E" w:rsidRDefault="0003085E" w:rsidP="00712D26">
      <w:pPr>
        <w:pStyle w:val="Bezproreda1"/>
      </w:pPr>
      <w:r w:rsidRPr="0003085E">
        <w:t xml:space="preserve">Razina </w:t>
      </w:r>
      <w:r w:rsidRPr="0003085E">
        <w:rPr>
          <w:i/>
        </w:rPr>
        <w:t xml:space="preserve">uvježbanosti </w:t>
      </w:r>
      <w:r w:rsidRPr="0003085E">
        <w:t xml:space="preserve">procijenjena </w:t>
      </w:r>
      <w:r w:rsidRPr="00E16D96">
        <w:rPr>
          <w:b/>
        </w:rPr>
        <w:t>je visokom.</w:t>
      </w:r>
      <w:r w:rsidRPr="0003085E">
        <w:t xml:space="preserve"> </w:t>
      </w:r>
    </w:p>
    <w:p w14:paraId="64CB4DD0" w14:textId="77777777" w:rsidR="0003085E" w:rsidRPr="009D3131" w:rsidRDefault="0003085E" w:rsidP="0003085E">
      <w:pPr>
        <w:pStyle w:val="Bezproreda1"/>
        <w:ind w:left="284"/>
        <w:rPr>
          <w:sz w:val="16"/>
          <w:szCs w:val="16"/>
        </w:rPr>
      </w:pPr>
    </w:p>
    <w:p w14:paraId="2B86F377" w14:textId="088DB2EA" w:rsidR="00CE507F" w:rsidRPr="0003085E" w:rsidRDefault="0003085E" w:rsidP="00CE507F">
      <w:pPr>
        <w:pStyle w:val="Bezproreda1"/>
      </w:pPr>
      <w:r w:rsidRPr="00E16D96">
        <w:rPr>
          <w:b/>
        </w:rPr>
        <w:t>Koordinator na lokaciji:</w:t>
      </w:r>
      <w:r w:rsidRPr="0003085E">
        <w:t xml:space="preserve"> Sukladno specifičnostima izvanrednog događaja, načelnik stožera civilne zaštite određuje koordinatora na lokaciji. Koordinator na lokaciji procjenjuje nastalu situaciju i njezine posljedice na terenu te u suradnji s nadležnim stožerom civilne zaštite usklađuje djelovanje operativnih snaga sustava civilne zaštite, poradi poduzimanja mjera i aktivnosti za otklanjanje posljedice izvanrednog događaja. Temeljem čl. 26. st. 2. Pravilnika o mobilizaciji, uvjetima i načinu rada operativnih snaga sustava civilne zaštite („Narodne novine“ broj 69/16), </w:t>
      </w:r>
      <w:r w:rsidR="00CE507F">
        <w:t xml:space="preserve">Općina </w:t>
      </w:r>
      <w:bookmarkStart w:id="518" w:name="_Hlk78461611"/>
      <w:r w:rsidR="00CE507F">
        <w:rPr>
          <w:color w:val="000000"/>
        </w:rPr>
        <w:t>Donja Dubrava</w:t>
      </w:r>
      <w:r w:rsidR="00CE507F" w:rsidRPr="00E64EC3">
        <w:rPr>
          <w:color w:val="000000"/>
        </w:rPr>
        <w:t xml:space="preserve"> </w:t>
      </w:r>
      <w:bookmarkEnd w:id="518"/>
      <w:r w:rsidR="00CE507F">
        <w:t>će</w:t>
      </w:r>
      <w:r w:rsidR="00CE507F" w:rsidRPr="0003085E">
        <w:t xml:space="preserve"> u suradnji sa operativnim snagama civilne zaštite, </w:t>
      </w:r>
      <w:r w:rsidR="00CE507F">
        <w:t>utvrditi</w:t>
      </w:r>
      <w:r w:rsidR="00CE507F" w:rsidRPr="0003085E">
        <w:t xml:space="preserve"> popis potencijalnih koordinatora na lokaciji. </w:t>
      </w:r>
    </w:p>
    <w:p w14:paraId="4BE941C7" w14:textId="2702DCB1" w:rsidR="00E16D96" w:rsidRPr="009D3131" w:rsidRDefault="00C36DCF" w:rsidP="00F76E85">
      <w:pPr>
        <w:pStyle w:val="Bezproreda1"/>
        <w:rPr>
          <w:b/>
          <w:sz w:val="16"/>
          <w:szCs w:val="16"/>
        </w:rPr>
      </w:pPr>
      <w:r w:rsidRPr="00C36DCF">
        <w:t xml:space="preserve">Obzirom da su koordinatori na lokaciji imenovani sukladno mogućim ugrozama određenima Procjenom rizika, no isti nisu uvježbani za postupanja u slučaju raznih ugroza, razina odgovornosti, osposobljenosti i uvježbanosti istih je procijenjena  </w:t>
      </w:r>
      <w:r w:rsidRPr="00C36DCF">
        <w:rPr>
          <w:b/>
          <w:bCs/>
        </w:rPr>
        <w:t>niskom</w:t>
      </w:r>
      <w:r w:rsidRPr="00C36DCF">
        <w:t>.</w:t>
      </w:r>
    </w:p>
    <w:p w14:paraId="4E8D5C3D" w14:textId="77777777" w:rsidR="0003085E" w:rsidRPr="00E16D96" w:rsidRDefault="0003085E" w:rsidP="00E32F14">
      <w:pPr>
        <w:pStyle w:val="Naslov3"/>
        <w:numPr>
          <w:ilvl w:val="2"/>
          <w:numId w:val="1"/>
        </w:numPr>
      </w:pPr>
      <w:bookmarkStart w:id="519" w:name="_Toc517364049"/>
      <w:bookmarkStart w:id="520" w:name="_Toc517364178"/>
      <w:bookmarkStart w:id="521" w:name="_Toc517364517"/>
      <w:bookmarkStart w:id="522" w:name="_Toc517364645"/>
      <w:bookmarkStart w:id="523" w:name="_Toc517364831"/>
      <w:bookmarkStart w:id="524" w:name="_Toc517365125"/>
      <w:bookmarkStart w:id="525" w:name="_Toc517365332"/>
      <w:bookmarkStart w:id="526" w:name="_Toc517447205"/>
      <w:bookmarkStart w:id="527" w:name="_Toc517447627"/>
      <w:bookmarkStart w:id="528" w:name="_Toc517463009"/>
      <w:bookmarkStart w:id="529" w:name="_Toc517463255"/>
      <w:bookmarkStart w:id="530" w:name="_Toc517463703"/>
      <w:bookmarkStart w:id="531" w:name="_Toc78796063"/>
      <w:bookmarkStart w:id="532" w:name="_Toc83197438"/>
      <w:r w:rsidRPr="00E16D96">
        <w:t>Spremnost operativnih kapaciteta</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20186E0C" w14:textId="77777777" w:rsidR="0003085E" w:rsidRPr="0003085E" w:rsidRDefault="0003085E" w:rsidP="00712D26">
      <w:pPr>
        <w:pStyle w:val="Bezproreda1"/>
      </w:pPr>
      <w:r w:rsidRPr="0003085E">
        <w:t xml:space="preserve">Procjena spremnosti sustava civilne zaštite provedena je na temelju operativnih kapaciteta sustava civilne zaštite za provođenje svih mjera i aktivnosti sustava civilne zaštite. Spremnost operativnih kapaciteta analizirana je po sljedećim parametrima: </w:t>
      </w:r>
    </w:p>
    <w:p w14:paraId="64428CB0" w14:textId="77777777" w:rsidR="0003085E" w:rsidRPr="0003085E" w:rsidRDefault="0003085E" w:rsidP="003944D9">
      <w:pPr>
        <w:pStyle w:val="Bezproreda1"/>
        <w:numPr>
          <w:ilvl w:val="0"/>
          <w:numId w:val="43"/>
        </w:numPr>
      </w:pPr>
      <w:r w:rsidRPr="0003085E">
        <w:t xml:space="preserve">popunjenost ljudstvom, </w:t>
      </w:r>
    </w:p>
    <w:p w14:paraId="681C1CF8" w14:textId="77777777" w:rsidR="0003085E" w:rsidRPr="0003085E" w:rsidRDefault="0003085E" w:rsidP="003944D9">
      <w:pPr>
        <w:pStyle w:val="Bezproreda1"/>
        <w:numPr>
          <w:ilvl w:val="0"/>
          <w:numId w:val="43"/>
        </w:numPr>
      </w:pPr>
      <w:r w:rsidRPr="0003085E">
        <w:t xml:space="preserve">spremnost zapovjedništva, </w:t>
      </w:r>
    </w:p>
    <w:p w14:paraId="1990388D" w14:textId="77777777" w:rsidR="0003085E" w:rsidRPr="0003085E" w:rsidRDefault="0003085E" w:rsidP="003944D9">
      <w:pPr>
        <w:pStyle w:val="Bezproreda1"/>
        <w:numPr>
          <w:ilvl w:val="0"/>
          <w:numId w:val="43"/>
        </w:numPr>
      </w:pPr>
      <w:r w:rsidRPr="0003085E">
        <w:t xml:space="preserve">osposobljenosti i uvježbanosti ljudstva i zapovjednog osoblja, </w:t>
      </w:r>
    </w:p>
    <w:p w14:paraId="4CD646A0" w14:textId="77777777" w:rsidR="0003085E" w:rsidRPr="0003085E" w:rsidRDefault="0003085E" w:rsidP="003944D9">
      <w:pPr>
        <w:pStyle w:val="Bezproreda1"/>
        <w:numPr>
          <w:ilvl w:val="0"/>
          <w:numId w:val="43"/>
        </w:numPr>
      </w:pPr>
      <w:r w:rsidRPr="0003085E">
        <w:t xml:space="preserve">opremljenosti materijalno-tehničkim sredstvima, </w:t>
      </w:r>
    </w:p>
    <w:p w14:paraId="536033F4" w14:textId="77777777" w:rsidR="0003085E" w:rsidRPr="0003085E" w:rsidRDefault="0003085E" w:rsidP="003944D9">
      <w:pPr>
        <w:pStyle w:val="Bezproreda1"/>
        <w:numPr>
          <w:ilvl w:val="0"/>
          <w:numId w:val="43"/>
        </w:numPr>
      </w:pPr>
      <w:r w:rsidRPr="0003085E">
        <w:t>vremenu mobilizacijske spremnosti,</w:t>
      </w:r>
    </w:p>
    <w:p w14:paraId="2CB5EA96" w14:textId="77777777" w:rsidR="0003085E" w:rsidRPr="0003085E" w:rsidRDefault="0003085E" w:rsidP="003944D9">
      <w:pPr>
        <w:pStyle w:val="Bezproreda1"/>
        <w:numPr>
          <w:ilvl w:val="0"/>
          <w:numId w:val="43"/>
        </w:numPr>
      </w:pPr>
      <w:r w:rsidRPr="0003085E">
        <w:t xml:space="preserve">samodostatnosti te </w:t>
      </w:r>
    </w:p>
    <w:p w14:paraId="59F55941" w14:textId="77777777" w:rsidR="0003085E" w:rsidRPr="0003085E" w:rsidRDefault="0003085E" w:rsidP="003944D9">
      <w:pPr>
        <w:pStyle w:val="Bezproreda1"/>
        <w:numPr>
          <w:ilvl w:val="0"/>
          <w:numId w:val="43"/>
        </w:numPr>
      </w:pPr>
      <w:r w:rsidRPr="0003085E">
        <w:t xml:space="preserve">logističkoj potpori. </w:t>
      </w:r>
    </w:p>
    <w:p w14:paraId="0600B349" w14:textId="77777777" w:rsidR="000C2F0C" w:rsidRPr="0003085E" w:rsidRDefault="000C2F0C" w:rsidP="00EF1D87">
      <w:pPr>
        <w:pStyle w:val="Bezproreda1"/>
      </w:pPr>
    </w:p>
    <w:p w14:paraId="2E4FD099" w14:textId="4173578E" w:rsidR="00C36DCF" w:rsidRPr="0003085E" w:rsidRDefault="0003085E" w:rsidP="00F10B15">
      <w:pPr>
        <w:pStyle w:val="Bezproreda1"/>
        <w:ind w:left="284"/>
      </w:pPr>
      <w:r w:rsidRPr="0003085E">
        <w:t>Načelo samodostatnosti označava da postrojbe civilne zaštite raspolažu potrebnim materijalno-tehničkim sredstvima (osobna i skupna oprema, uključujući vozila, opremu za smještaj, vodu, hranu, sanitarije) s kojima mogu samostalno djelovati na lokaciji intervencije u propisanom razdoblju s ciljem ostvarivanja kontinuiteta djelovanja i nemaju logističkih zahtjeva prema nadležnom tijelu primatelja pomoći kada pružaju pomoć izvan matičnog područja nadležnosti.</w:t>
      </w:r>
    </w:p>
    <w:p w14:paraId="36FCCC8F" w14:textId="77777777" w:rsidR="0003085E" w:rsidRPr="00E16D96" w:rsidRDefault="0003085E" w:rsidP="0003085E">
      <w:pPr>
        <w:pStyle w:val="Bezproreda1"/>
        <w:ind w:left="284"/>
        <w:rPr>
          <w:b/>
        </w:rPr>
      </w:pPr>
      <w:r w:rsidRPr="00E16D96">
        <w:rPr>
          <w:b/>
        </w:rPr>
        <w:lastRenderedPageBreak/>
        <w:t>Operativni kapaciteti/snage sustava CZ su:</w:t>
      </w:r>
    </w:p>
    <w:p w14:paraId="1B405EEC" w14:textId="77777777" w:rsidR="0003085E" w:rsidRPr="0003085E" w:rsidRDefault="0003085E" w:rsidP="003944D9">
      <w:pPr>
        <w:pStyle w:val="Bezproreda1"/>
        <w:numPr>
          <w:ilvl w:val="0"/>
          <w:numId w:val="44"/>
        </w:numPr>
      </w:pPr>
      <w:r w:rsidRPr="0003085E">
        <w:t>Stožer CZ</w:t>
      </w:r>
    </w:p>
    <w:p w14:paraId="0F863677" w14:textId="77777777" w:rsidR="0003085E" w:rsidRPr="0003085E" w:rsidRDefault="0003085E" w:rsidP="003944D9">
      <w:pPr>
        <w:pStyle w:val="Bezproreda1"/>
        <w:numPr>
          <w:ilvl w:val="0"/>
          <w:numId w:val="44"/>
        </w:numPr>
      </w:pPr>
      <w:r w:rsidRPr="0003085E">
        <w:t>Operativne snage vatrogastva</w:t>
      </w:r>
    </w:p>
    <w:p w14:paraId="2AE42595" w14:textId="77777777" w:rsidR="0003085E" w:rsidRPr="0003085E" w:rsidRDefault="0003085E" w:rsidP="003944D9">
      <w:pPr>
        <w:pStyle w:val="Bezproreda1"/>
        <w:numPr>
          <w:ilvl w:val="0"/>
          <w:numId w:val="44"/>
        </w:numPr>
      </w:pPr>
      <w:r w:rsidRPr="0003085E">
        <w:t>Operativne snage Hrvatskog crvenog križa (HCK)</w:t>
      </w:r>
    </w:p>
    <w:p w14:paraId="0D82A15E" w14:textId="77777777" w:rsidR="0003085E" w:rsidRPr="0003085E" w:rsidRDefault="0003085E" w:rsidP="003944D9">
      <w:pPr>
        <w:pStyle w:val="Bezproreda1"/>
        <w:numPr>
          <w:ilvl w:val="0"/>
          <w:numId w:val="44"/>
        </w:numPr>
      </w:pPr>
      <w:r w:rsidRPr="0003085E">
        <w:t>Operativne snage Hrvatske Gorske službe spašavanja (HGSS)</w:t>
      </w:r>
    </w:p>
    <w:p w14:paraId="67755DA0" w14:textId="77777777" w:rsidR="0003085E" w:rsidRPr="0003085E" w:rsidRDefault="0003085E" w:rsidP="003944D9">
      <w:pPr>
        <w:pStyle w:val="Bezproreda1"/>
        <w:numPr>
          <w:ilvl w:val="0"/>
          <w:numId w:val="44"/>
        </w:numPr>
      </w:pPr>
      <w:r w:rsidRPr="0003085E">
        <w:t>Udruge</w:t>
      </w:r>
    </w:p>
    <w:p w14:paraId="1C95B219" w14:textId="0F767979" w:rsidR="0003085E" w:rsidRPr="0003085E" w:rsidRDefault="00FC5D76" w:rsidP="003944D9">
      <w:pPr>
        <w:pStyle w:val="Bezproreda1"/>
        <w:numPr>
          <w:ilvl w:val="0"/>
          <w:numId w:val="44"/>
        </w:numPr>
      </w:pPr>
      <w:r>
        <w:t>P</w:t>
      </w:r>
      <w:r w:rsidR="0003085E" w:rsidRPr="0003085E">
        <w:t>ovjerenici CZ</w:t>
      </w:r>
    </w:p>
    <w:p w14:paraId="35DE1CEF" w14:textId="77777777" w:rsidR="0003085E" w:rsidRPr="0003085E" w:rsidRDefault="0003085E" w:rsidP="003944D9">
      <w:pPr>
        <w:pStyle w:val="Bezproreda1"/>
        <w:numPr>
          <w:ilvl w:val="0"/>
          <w:numId w:val="44"/>
        </w:numPr>
      </w:pPr>
      <w:r w:rsidRPr="0003085E">
        <w:t>Koordinatori na lokaciji</w:t>
      </w:r>
    </w:p>
    <w:p w14:paraId="2508CAFA" w14:textId="77777777" w:rsidR="0003085E" w:rsidRPr="0003085E" w:rsidRDefault="0003085E" w:rsidP="003944D9">
      <w:pPr>
        <w:pStyle w:val="Bezproreda1"/>
        <w:numPr>
          <w:ilvl w:val="0"/>
          <w:numId w:val="44"/>
        </w:numPr>
      </w:pPr>
      <w:r w:rsidRPr="0003085E">
        <w:t>Pravne osobe u sustavu CZ</w:t>
      </w:r>
    </w:p>
    <w:p w14:paraId="5D5F9D9A" w14:textId="77777777" w:rsidR="0003085E" w:rsidRPr="0003085E" w:rsidRDefault="0003085E" w:rsidP="0003085E">
      <w:pPr>
        <w:pStyle w:val="Bezproreda1"/>
        <w:ind w:left="284"/>
        <w:rPr>
          <w:u w:val="single"/>
        </w:rPr>
      </w:pPr>
    </w:p>
    <w:p w14:paraId="4096186F" w14:textId="77777777" w:rsidR="00EF1D87" w:rsidRDefault="0003085E" w:rsidP="00EF1D87">
      <w:pPr>
        <w:pStyle w:val="Bezproreda1"/>
        <w:ind w:left="284"/>
        <w:rPr>
          <w:b/>
          <w:u w:val="single"/>
        </w:rPr>
      </w:pPr>
      <w:r w:rsidRPr="00E16D96">
        <w:rPr>
          <w:b/>
          <w:u w:val="single"/>
        </w:rPr>
        <w:t>Stožer CZ</w:t>
      </w:r>
    </w:p>
    <w:p w14:paraId="0AAC03DB" w14:textId="27AD5B58" w:rsidR="00CE507F" w:rsidRPr="005D6497" w:rsidRDefault="00F904D9" w:rsidP="00EF1D87">
      <w:pPr>
        <w:pStyle w:val="Bezproreda2"/>
        <w:jc w:val="both"/>
        <w:rPr>
          <w:rFonts w:ascii="Times New Roman" w:hAnsi="Times New Roman"/>
          <w:b/>
          <w:sz w:val="24"/>
          <w:szCs w:val="24"/>
          <w:u w:val="single"/>
        </w:rPr>
      </w:pPr>
      <w:r>
        <w:t xml:space="preserve"> </w:t>
      </w:r>
      <w:r w:rsidR="0003085E" w:rsidRPr="00EF1D87">
        <w:rPr>
          <w:rFonts w:ascii="Times New Roman" w:hAnsi="Times New Roman"/>
          <w:sz w:val="24"/>
          <w:szCs w:val="24"/>
        </w:rPr>
        <w:t xml:space="preserve">Stožer </w:t>
      </w:r>
      <w:r w:rsidR="0003085E" w:rsidRPr="005D6497">
        <w:rPr>
          <w:rFonts w:ascii="Times New Roman" w:hAnsi="Times New Roman"/>
          <w:sz w:val="24"/>
          <w:szCs w:val="24"/>
        </w:rPr>
        <w:t xml:space="preserve">civilne zaštite </w:t>
      </w:r>
      <w:r w:rsidR="00E16D96" w:rsidRPr="005D6497">
        <w:rPr>
          <w:rFonts w:ascii="Times New Roman" w:hAnsi="Times New Roman"/>
          <w:sz w:val="24"/>
          <w:szCs w:val="24"/>
        </w:rPr>
        <w:t xml:space="preserve">Općine </w:t>
      </w:r>
      <w:r w:rsidR="00CE507F" w:rsidRPr="005D6497">
        <w:rPr>
          <w:rFonts w:ascii="Times New Roman" w:hAnsi="Times New Roman"/>
          <w:color w:val="000000"/>
          <w:sz w:val="24"/>
          <w:szCs w:val="24"/>
        </w:rPr>
        <w:t xml:space="preserve">Donja Dubrava </w:t>
      </w:r>
      <w:r w:rsidR="00E16D96" w:rsidRPr="005D6497">
        <w:rPr>
          <w:rFonts w:ascii="Times New Roman" w:hAnsi="Times New Roman"/>
          <w:sz w:val="24"/>
          <w:szCs w:val="24"/>
        </w:rPr>
        <w:t>osnovan je Odlukom N</w:t>
      </w:r>
      <w:r w:rsidR="0003085E" w:rsidRPr="005D6497">
        <w:rPr>
          <w:rFonts w:ascii="Times New Roman" w:hAnsi="Times New Roman"/>
          <w:sz w:val="24"/>
          <w:szCs w:val="24"/>
        </w:rPr>
        <w:t xml:space="preserve">ačelnika </w:t>
      </w:r>
      <w:r w:rsidR="00E16D96" w:rsidRPr="005D6497">
        <w:rPr>
          <w:rFonts w:ascii="Times New Roman" w:hAnsi="Times New Roman"/>
          <w:sz w:val="24"/>
          <w:szCs w:val="24"/>
        </w:rPr>
        <w:t xml:space="preserve">Općine </w:t>
      </w:r>
      <w:r w:rsidR="00CE507F" w:rsidRPr="005D6497">
        <w:rPr>
          <w:rFonts w:ascii="Times New Roman" w:hAnsi="Times New Roman"/>
          <w:color w:val="000000"/>
          <w:sz w:val="24"/>
          <w:szCs w:val="24"/>
        </w:rPr>
        <w:t xml:space="preserve">Donja  </w:t>
      </w:r>
    </w:p>
    <w:p w14:paraId="39E0EF17" w14:textId="5FFB6606" w:rsidR="00F904D9" w:rsidRPr="008F5788" w:rsidRDefault="00CE507F" w:rsidP="00EF1D87">
      <w:pPr>
        <w:pStyle w:val="Bezproreda2"/>
        <w:jc w:val="both"/>
        <w:rPr>
          <w:rFonts w:ascii="Times New Roman" w:hAnsi="Times New Roman"/>
          <w:color w:val="000000"/>
          <w:sz w:val="24"/>
          <w:szCs w:val="24"/>
        </w:rPr>
      </w:pPr>
      <w:r w:rsidRPr="00C36DCF">
        <w:rPr>
          <w:rFonts w:ascii="Times New Roman" w:hAnsi="Times New Roman"/>
          <w:color w:val="000000"/>
          <w:sz w:val="24"/>
          <w:szCs w:val="24"/>
        </w:rPr>
        <w:t xml:space="preserve">Dubrava </w:t>
      </w:r>
      <w:r w:rsidR="00F904D9" w:rsidRPr="00C36DCF">
        <w:rPr>
          <w:rFonts w:ascii="Times New Roman" w:hAnsi="Times New Roman"/>
          <w:sz w:val="24"/>
          <w:szCs w:val="24"/>
        </w:rPr>
        <w:t>(</w:t>
      </w:r>
      <w:r w:rsidR="00C36DCF" w:rsidRPr="00C36DCF">
        <w:rPr>
          <w:rFonts w:ascii="Times New Roman" w:hAnsi="Times New Roman"/>
          <w:color w:val="000000"/>
          <w:sz w:val="24"/>
          <w:szCs w:val="24"/>
        </w:rPr>
        <w:t>KLASA: 240-02/25-01/02; URBROJ: 2109-5-01-25-01 od 16.06.2025. godine</w:t>
      </w:r>
      <w:r w:rsidR="00F904D9" w:rsidRPr="008F5788">
        <w:rPr>
          <w:rFonts w:ascii="Times New Roman" w:hAnsi="Times New Roman"/>
          <w:color w:val="000000"/>
          <w:sz w:val="24"/>
          <w:szCs w:val="24"/>
        </w:rPr>
        <w:t xml:space="preserve">). </w:t>
      </w:r>
    </w:p>
    <w:p w14:paraId="4FDD167F" w14:textId="3D688CC9" w:rsidR="00610C35" w:rsidRPr="00EF1D87" w:rsidRDefault="00E16D96" w:rsidP="00EF1D87">
      <w:pPr>
        <w:pStyle w:val="Bezproreda2"/>
        <w:jc w:val="both"/>
        <w:rPr>
          <w:rFonts w:ascii="Times New Roman" w:hAnsi="Times New Roman"/>
          <w:sz w:val="24"/>
          <w:szCs w:val="24"/>
        </w:rPr>
      </w:pPr>
      <w:r w:rsidRPr="008F5788">
        <w:rPr>
          <w:rFonts w:ascii="Times New Roman" w:hAnsi="Times New Roman"/>
          <w:sz w:val="24"/>
          <w:szCs w:val="24"/>
        </w:rPr>
        <w:t>Sastoji se od N</w:t>
      </w:r>
      <w:r w:rsidR="0003085E" w:rsidRPr="008F5788">
        <w:rPr>
          <w:rFonts w:ascii="Times New Roman" w:hAnsi="Times New Roman"/>
          <w:sz w:val="24"/>
          <w:szCs w:val="24"/>
        </w:rPr>
        <w:t xml:space="preserve">ačelnika Stožera, </w:t>
      </w:r>
      <w:r w:rsidRPr="008F5788">
        <w:rPr>
          <w:rFonts w:ascii="Times New Roman" w:hAnsi="Times New Roman"/>
          <w:sz w:val="24"/>
          <w:szCs w:val="24"/>
        </w:rPr>
        <w:t xml:space="preserve">zamjenika načelnika Stožera te </w:t>
      </w:r>
      <w:r w:rsidR="008F5788" w:rsidRPr="008F5788">
        <w:rPr>
          <w:rFonts w:ascii="Times New Roman" w:hAnsi="Times New Roman"/>
          <w:sz w:val="24"/>
          <w:szCs w:val="24"/>
        </w:rPr>
        <w:t>10</w:t>
      </w:r>
      <w:r w:rsidR="00BC1434" w:rsidRPr="008F5788">
        <w:rPr>
          <w:rFonts w:ascii="Times New Roman" w:hAnsi="Times New Roman"/>
          <w:sz w:val="24"/>
          <w:szCs w:val="24"/>
        </w:rPr>
        <w:t xml:space="preserve"> </w:t>
      </w:r>
      <w:r w:rsidR="0003085E" w:rsidRPr="008F5788">
        <w:rPr>
          <w:rFonts w:ascii="Times New Roman" w:hAnsi="Times New Roman"/>
          <w:sz w:val="24"/>
          <w:szCs w:val="24"/>
        </w:rPr>
        <w:t>članova.</w:t>
      </w:r>
      <w:r w:rsidR="0003085E" w:rsidRPr="00EF1D87">
        <w:rPr>
          <w:rFonts w:ascii="Times New Roman" w:hAnsi="Times New Roman"/>
          <w:sz w:val="24"/>
          <w:szCs w:val="24"/>
        </w:rPr>
        <w:t xml:space="preserve"> </w:t>
      </w:r>
    </w:p>
    <w:p w14:paraId="45E27C96" w14:textId="518517EA" w:rsidR="00610C35" w:rsidRPr="00EF1D87" w:rsidRDefault="0003085E" w:rsidP="00EF1D87">
      <w:pPr>
        <w:pStyle w:val="Bezproreda2"/>
        <w:jc w:val="both"/>
        <w:rPr>
          <w:rFonts w:ascii="Times New Roman" w:hAnsi="Times New Roman"/>
          <w:sz w:val="24"/>
          <w:szCs w:val="24"/>
        </w:rPr>
      </w:pPr>
      <w:r w:rsidRPr="00EF1D87">
        <w:rPr>
          <w:rFonts w:ascii="Times New Roman" w:hAnsi="Times New Roman"/>
          <w:sz w:val="24"/>
          <w:szCs w:val="24"/>
        </w:rPr>
        <w:t xml:space="preserve">Stožer civilne zaštite je stručno, operativno i koordinativno tijelo za provođenje mjera i aktivnosti civilne zaštite u velikim nesrećama i katastrofama. 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w:t>
      </w:r>
    </w:p>
    <w:p w14:paraId="75C706E6" w14:textId="6BA68A8D" w:rsidR="0003085E" w:rsidRPr="00EF1D87" w:rsidRDefault="0003085E" w:rsidP="00EF1D87">
      <w:pPr>
        <w:pStyle w:val="Bezproreda2"/>
        <w:jc w:val="both"/>
        <w:rPr>
          <w:rFonts w:ascii="Times New Roman" w:hAnsi="Times New Roman"/>
          <w:sz w:val="24"/>
          <w:szCs w:val="24"/>
        </w:rPr>
      </w:pPr>
      <w:r w:rsidRPr="00EF1D87">
        <w:rPr>
          <w:rFonts w:ascii="Times New Roman" w:hAnsi="Times New Roman"/>
          <w:sz w:val="24"/>
          <w:szCs w:val="24"/>
        </w:rPr>
        <w:t xml:space="preserve">Radom stožera civilne zaštite </w:t>
      </w:r>
      <w:r w:rsidR="00E16D96" w:rsidRPr="00EF1D87">
        <w:rPr>
          <w:rFonts w:ascii="Times New Roman" w:hAnsi="Times New Roman"/>
          <w:sz w:val="24"/>
          <w:szCs w:val="24"/>
        </w:rPr>
        <w:t xml:space="preserve">Općine </w:t>
      </w:r>
      <w:r w:rsidR="00610C35" w:rsidRPr="00EF1D87">
        <w:rPr>
          <w:rFonts w:ascii="Times New Roman" w:hAnsi="Times New Roman"/>
          <w:color w:val="000000"/>
          <w:sz w:val="24"/>
          <w:szCs w:val="24"/>
        </w:rPr>
        <w:t xml:space="preserve">Donja Dubrava </w:t>
      </w:r>
      <w:r w:rsidR="00E16D96" w:rsidRPr="00EF1D87">
        <w:rPr>
          <w:rFonts w:ascii="Times New Roman" w:hAnsi="Times New Roman"/>
          <w:sz w:val="24"/>
          <w:szCs w:val="24"/>
        </w:rPr>
        <w:t>rukovodi N</w:t>
      </w:r>
      <w:r w:rsidRPr="00EF1D87">
        <w:rPr>
          <w:rFonts w:ascii="Times New Roman" w:hAnsi="Times New Roman"/>
          <w:sz w:val="24"/>
          <w:szCs w:val="24"/>
        </w:rPr>
        <w:t>ačelnik Stožera, a kada se proglasi velika nesr</w:t>
      </w:r>
      <w:r w:rsidR="00E16D96" w:rsidRPr="00EF1D87">
        <w:rPr>
          <w:rFonts w:ascii="Times New Roman" w:hAnsi="Times New Roman"/>
          <w:sz w:val="24"/>
          <w:szCs w:val="24"/>
        </w:rPr>
        <w:t>eća, rukovođenje preuzima N</w:t>
      </w:r>
      <w:r w:rsidRPr="00EF1D87">
        <w:rPr>
          <w:rFonts w:ascii="Times New Roman" w:hAnsi="Times New Roman"/>
          <w:sz w:val="24"/>
          <w:szCs w:val="24"/>
        </w:rPr>
        <w:t xml:space="preserve">ačelnik </w:t>
      </w:r>
      <w:r w:rsidR="00E16D96" w:rsidRPr="00EF1D87">
        <w:rPr>
          <w:rFonts w:ascii="Times New Roman" w:hAnsi="Times New Roman"/>
          <w:sz w:val="24"/>
          <w:szCs w:val="24"/>
        </w:rPr>
        <w:t xml:space="preserve">Općine </w:t>
      </w:r>
      <w:r w:rsidR="00610C35" w:rsidRPr="00EF1D87">
        <w:rPr>
          <w:rFonts w:ascii="Times New Roman" w:hAnsi="Times New Roman"/>
          <w:color w:val="000000"/>
          <w:sz w:val="24"/>
          <w:szCs w:val="24"/>
        </w:rPr>
        <w:t>Donja Dubrava</w:t>
      </w:r>
      <w:r w:rsidRPr="00EF1D87">
        <w:rPr>
          <w:rFonts w:ascii="Times New Roman" w:hAnsi="Times New Roman"/>
          <w:sz w:val="24"/>
          <w:szCs w:val="24"/>
        </w:rPr>
        <w:t xml:space="preserve">. Stožer civilne zaštite </w:t>
      </w:r>
      <w:r w:rsidR="00E16D96" w:rsidRPr="00EF1D87">
        <w:rPr>
          <w:rFonts w:ascii="Times New Roman" w:hAnsi="Times New Roman"/>
          <w:sz w:val="24"/>
          <w:szCs w:val="24"/>
        </w:rPr>
        <w:t xml:space="preserve">Općine </w:t>
      </w:r>
      <w:r w:rsidR="00610C35" w:rsidRPr="00EF1D87">
        <w:rPr>
          <w:rFonts w:ascii="Times New Roman" w:hAnsi="Times New Roman"/>
          <w:color w:val="000000"/>
          <w:sz w:val="24"/>
          <w:szCs w:val="24"/>
        </w:rPr>
        <w:t xml:space="preserve">Donja Dubrava </w:t>
      </w:r>
      <w:r w:rsidRPr="00EF1D87">
        <w:rPr>
          <w:rFonts w:ascii="Times New Roman" w:hAnsi="Times New Roman"/>
          <w:sz w:val="24"/>
          <w:szCs w:val="24"/>
        </w:rPr>
        <w:t>je upoznat sa Zakonom o sustavu civilne zaštite, podzakonskim aktima, načinom djelovanja sustava civilne zaštite, načelima sustava civilne zaštite i sl.</w:t>
      </w:r>
    </w:p>
    <w:p w14:paraId="6F609F16" w14:textId="26D967DC" w:rsidR="0003085E" w:rsidRPr="00EF1D87" w:rsidRDefault="0003085E" w:rsidP="00EF1D87">
      <w:pPr>
        <w:pStyle w:val="Bezproreda2"/>
        <w:jc w:val="both"/>
        <w:rPr>
          <w:rFonts w:ascii="Times New Roman" w:hAnsi="Times New Roman"/>
          <w:sz w:val="24"/>
          <w:szCs w:val="24"/>
        </w:rPr>
      </w:pPr>
      <w:r w:rsidRPr="00EF1D87">
        <w:rPr>
          <w:rFonts w:ascii="Times New Roman" w:hAnsi="Times New Roman"/>
          <w:sz w:val="24"/>
          <w:szCs w:val="24"/>
        </w:rPr>
        <w:t xml:space="preserve">Stožer civilne zaštite </w:t>
      </w:r>
      <w:r w:rsidR="00E16D96" w:rsidRPr="00EF1D87">
        <w:rPr>
          <w:rFonts w:ascii="Times New Roman" w:hAnsi="Times New Roman"/>
          <w:sz w:val="24"/>
          <w:szCs w:val="24"/>
        </w:rPr>
        <w:t xml:space="preserve">Općine </w:t>
      </w:r>
      <w:r w:rsidR="00610C35" w:rsidRPr="00EF1D87">
        <w:rPr>
          <w:rFonts w:ascii="Times New Roman" w:hAnsi="Times New Roman"/>
          <w:color w:val="000000"/>
          <w:sz w:val="24"/>
          <w:szCs w:val="24"/>
        </w:rPr>
        <w:t xml:space="preserve">Donja Dubrava </w:t>
      </w:r>
      <w:r w:rsidRPr="00EF1D87">
        <w:rPr>
          <w:rFonts w:ascii="Times New Roman" w:hAnsi="Times New Roman"/>
          <w:sz w:val="24"/>
          <w:szCs w:val="24"/>
        </w:rPr>
        <w:t xml:space="preserve">je osposobljen za provođenje mjera i aktivnosti u sustavu civilne zaštite. Temeljem članka 6. st.2 Pravilnika o mobilizaciji, uvjetima i načinu rada operativnih snaga sustava civilne zaštite („Narodne novine“ broj 69/16), u slučaju velike nesreće, stožer civilne zaštite </w:t>
      </w:r>
      <w:r w:rsidR="00E16D96" w:rsidRPr="00EF1D87">
        <w:rPr>
          <w:rFonts w:ascii="Times New Roman" w:hAnsi="Times New Roman"/>
          <w:sz w:val="24"/>
          <w:szCs w:val="24"/>
        </w:rPr>
        <w:t xml:space="preserve">Općine </w:t>
      </w:r>
      <w:r w:rsidR="00610C35" w:rsidRPr="00EF1D87">
        <w:rPr>
          <w:rFonts w:ascii="Times New Roman" w:hAnsi="Times New Roman"/>
          <w:color w:val="000000"/>
          <w:sz w:val="24"/>
          <w:szCs w:val="24"/>
        </w:rPr>
        <w:t xml:space="preserve">Donja Dubrava </w:t>
      </w:r>
      <w:r w:rsidRPr="00EF1D87">
        <w:rPr>
          <w:rFonts w:ascii="Times New Roman" w:hAnsi="Times New Roman"/>
          <w:sz w:val="24"/>
          <w:szCs w:val="24"/>
        </w:rPr>
        <w:t>može predložiti organiziranje volontera i način njihovog uključivanja u provođenje određenih mjera i aktivnosti u velikim nesrećama i katastrofama, u suradnji sa središnjim tijelom državne uprave nadležnim za organiziranje volontera. Članovi stožera upoznati su sa mob zborištem i načinom pozivanja</w:t>
      </w:r>
      <w:r w:rsidR="0018525E" w:rsidRPr="00EF1D87">
        <w:rPr>
          <w:rFonts w:ascii="Times New Roman" w:hAnsi="Times New Roman"/>
          <w:sz w:val="24"/>
          <w:szCs w:val="24"/>
        </w:rPr>
        <w:t xml:space="preserve"> (Planom pozivanja Stožera CZ).</w:t>
      </w:r>
    </w:p>
    <w:p w14:paraId="68C400CE" w14:textId="77777777" w:rsidR="00712D26" w:rsidRPr="00EF1D87" w:rsidRDefault="00712D26" w:rsidP="00EF1D87">
      <w:pPr>
        <w:pStyle w:val="Bezproreda2"/>
        <w:jc w:val="both"/>
        <w:rPr>
          <w:rFonts w:ascii="Times New Roman" w:hAnsi="Times New Roman"/>
          <w:sz w:val="24"/>
          <w:szCs w:val="24"/>
        </w:rPr>
      </w:pPr>
    </w:p>
    <w:p w14:paraId="425FDBBE" w14:textId="15862BFE" w:rsidR="0003085E" w:rsidRPr="00EF1D87" w:rsidRDefault="0003085E" w:rsidP="00EF1D87">
      <w:pPr>
        <w:pStyle w:val="Bezproreda2"/>
        <w:jc w:val="both"/>
        <w:rPr>
          <w:rFonts w:ascii="Times New Roman" w:hAnsi="Times New Roman"/>
          <w:b/>
          <w:sz w:val="24"/>
          <w:szCs w:val="24"/>
        </w:rPr>
      </w:pPr>
      <w:r w:rsidRPr="00EF1D87">
        <w:rPr>
          <w:rFonts w:ascii="Times New Roman" w:hAnsi="Times New Roman"/>
          <w:sz w:val="24"/>
          <w:szCs w:val="24"/>
        </w:rPr>
        <w:t xml:space="preserve">Razina odgovornosti Stožera civilne zaštite </w:t>
      </w:r>
      <w:r w:rsidR="00E16D96" w:rsidRPr="00EF1D87">
        <w:rPr>
          <w:rFonts w:ascii="Times New Roman" w:hAnsi="Times New Roman"/>
          <w:sz w:val="24"/>
          <w:szCs w:val="24"/>
        </w:rPr>
        <w:t xml:space="preserve">Općine </w:t>
      </w:r>
      <w:r w:rsidR="00A3652F">
        <w:rPr>
          <w:rFonts w:ascii="Times New Roman" w:eastAsia="Times New Roman" w:hAnsi="Times New Roman"/>
          <w:sz w:val="24"/>
          <w:szCs w:val="24"/>
          <w:lang w:eastAsia="hr-HR"/>
        </w:rPr>
        <w:t>Donja Dubrava</w:t>
      </w:r>
      <w:r w:rsidR="00A3652F" w:rsidRPr="00B96F21">
        <w:rPr>
          <w:rFonts w:ascii="Times New Roman" w:eastAsia="Times New Roman" w:hAnsi="Times New Roman"/>
          <w:sz w:val="24"/>
          <w:szCs w:val="24"/>
          <w:lang w:eastAsia="hr-HR"/>
        </w:rPr>
        <w:t xml:space="preserve"> </w:t>
      </w:r>
      <w:r w:rsidRPr="00EF1D87">
        <w:rPr>
          <w:rFonts w:ascii="Times New Roman" w:hAnsi="Times New Roman"/>
          <w:sz w:val="24"/>
          <w:szCs w:val="24"/>
        </w:rPr>
        <w:t xml:space="preserve">procijenjena je </w:t>
      </w:r>
      <w:r w:rsidRPr="00EF1D87">
        <w:rPr>
          <w:rFonts w:ascii="Times New Roman" w:hAnsi="Times New Roman"/>
          <w:b/>
          <w:sz w:val="24"/>
          <w:szCs w:val="24"/>
        </w:rPr>
        <w:t xml:space="preserve">visokom razinom spremnosti. </w:t>
      </w:r>
    </w:p>
    <w:p w14:paraId="727DD9FE" w14:textId="77777777" w:rsidR="0003085E" w:rsidRPr="00EF1D87" w:rsidRDefault="0003085E" w:rsidP="00EF1D87">
      <w:pPr>
        <w:pStyle w:val="Bezproreda2"/>
        <w:jc w:val="both"/>
        <w:rPr>
          <w:rFonts w:ascii="Times New Roman" w:hAnsi="Times New Roman"/>
          <w:sz w:val="24"/>
          <w:szCs w:val="24"/>
        </w:rPr>
      </w:pPr>
      <w:r w:rsidRPr="00EF1D87">
        <w:rPr>
          <w:rFonts w:ascii="Times New Roman" w:hAnsi="Times New Roman"/>
          <w:sz w:val="24"/>
          <w:szCs w:val="24"/>
        </w:rPr>
        <w:t xml:space="preserve">Razina osposobljenosti procijenjena je visokom. </w:t>
      </w:r>
    </w:p>
    <w:p w14:paraId="6120DA89" w14:textId="77777777" w:rsidR="00712D26" w:rsidRPr="00EF1D87" w:rsidRDefault="0003085E" w:rsidP="00EF1D87">
      <w:pPr>
        <w:pStyle w:val="Bezproreda2"/>
        <w:jc w:val="both"/>
        <w:rPr>
          <w:rFonts w:ascii="Times New Roman" w:hAnsi="Times New Roman"/>
          <w:sz w:val="24"/>
          <w:szCs w:val="24"/>
        </w:rPr>
      </w:pPr>
      <w:r w:rsidRPr="00EF1D87">
        <w:rPr>
          <w:rFonts w:ascii="Times New Roman" w:hAnsi="Times New Roman"/>
          <w:sz w:val="24"/>
          <w:szCs w:val="24"/>
        </w:rPr>
        <w:t>Razina uvježbanosti procijenjena je visokom.</w:t>
      </w:r>
    </w:p>
    <w:p w14:paraId="461D468B" w14:textId="77777777" w:rsidR="000C2F0C" w:rsidRPr="0003085E" w:rsidRDefault="000C2F0C" w:rsidP="00EF1D87">
      <w:pPr>
        <w:pStyle w:val="Bezproreda1"/>
        <w:rPr>
          <w:u w:val="single"/>
        </w:rPr>
      </w:pPr>
    </w:p>
    <w:tbl>
      <w:tblPr>
        <w:tblW w:w="952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685"/>
      </w:tblGrid>
      <w:tr w:rsidR="0003085E" w:rsidRPr="0018525E" w14:paraId="405539A1" w14:textId="77777777" w:rsidTr="0003085E">
        <w:tc>
          <w:tcPr>
            <w:tcW w:w="5844" w:type="dxa"/>
            <w:shd w:val="clear" w:color="auto" w:fill="9CC2E5"/>
          </w:tcPr>
          <w:p w14:paraId="15F44780" w14:textId="77777777" w:rsidR="0003085E" w:rsidRPr="0018525E" w:rsidRDefault="0003085E" w:rsidP="0003085E">
            <w:pPr>
              <w:pStyle w:val="Bezproreda1"/>
              <w:ind w:left="284"/>
              <w:rPr>
                <w:b/>
              </w:rPr>
            </w:pPr>
            <w:r w:rsidRPr="0018525E">
              <w:rPr>
                <w:b/>
              </w:rPr>
              <w:t>Operativni kapaciteti-Stožer CZ</w:t>
            </w:r>
          </w:p>
        </w:tc>
        <w:tc>
          <w:tcPr>
            <w:tcW w:w="3685" w:type="dxa"/>
            <w:shd w:val="clear" w:color="auto" w:fill="9CC2E5"/>
          </w:tcPr>
          <w:p w14:paraId="5767B345" w14:textId="77777777" w:rsidR="0003085E" w:rsidRPr="0018525E" w:rsidRDefault="0003085E" w:rsidP="0003085E">
            <w:pPr>
              <w:pStyle w:val="Bezproreda1"/>
              <w:ind w:left="284"/>
              <w:rPr>
                <w:b/>
              </w:rPr>
            </w:pPr>
            <w:r w:rsidRPr="0018525E">
              <w:rPr>
                <w:b/>
              </w:rPr>
              <w:t>Stanje spremnosti</w:t>
            </w:r>
          </w:p>
        </w:tc>
      </w:tr>
      <w:tr w:rsidR="0003085E" w:rsidRPr="0003085E" w14:paraId="6B97C7CB" w14:textId="77777777" w:rsidTr="0003085E">
        <w:tc>
          <w:tcPr>
            <w:tcW w:w="5844" w:type="dxa"/>
          </w:tcPr>
          <w:p w14:paraId="2090ADFB" w14:textId="77777777" w:rsidR="0003085E" w:rsidRPr="0003085E" w:rsidRDefault="0003085E" w:rsidP="00E16D96">
            <w:pPr>
              <w:pStyle w:val="Bezproreda1"/>
            </w:pPr>
            <w:r w:rsidRPr="0003085E">
              <w:t>Stupanj popunjenosti ljudstvom</w:t>
            </w:r>
          </w:p>
        </w:tc>
        <w:tc>
          <w:tcPr>
            <w:tcW w:w="3685" w:type="dxa"/>
            <w:shd w:val="clear" w:color="auto" w:fill="8DFA88"/>
          </w:tcPr>
          <w:p w14:paraId="696F3D83" w14:textId="77777777" w:rsidR="0003085E" w:rsidRPr="0003085E" w:rsidRDefault="0003085E" w:rsidP="0003085E">
            <w:pPr>
              <w:pStyle w:val="Bezproreda1"/>
              <w:ind w:left="284"/>
            </w:pPr>
            <w:r w:rsidRPr="0003085E">
              <w:t>Vrlo visoka spremnost</w:t>
            </w:r>
          </w:p>
        </w:tc>
      </w:tr>
      <w:tr w:rsidR="0003085E" w:rsidRPr="0003085E" w14:paraId="2BFD0132" w14:textId="77777777" w:rsidTr="0003085E">
        <w:tc>
          <w:tcPr>
            <w:tcW w:w="5844" w:type="dxa"/>
          </w:tcPr>
          <w:p w14:paraId="38D8A497" w14:textId="77777777" w:rsidR="0003085E" w:rsidRPr="0003085E" w:rsidRDefault="0003085E" w:rsidP="00E16D96">
            <w:pPr>
              <w:pStyle w:val="Bezproreda1"/>
            </w:pPr>
            <w:r w:rsidRPr="0003085E">
              <w:t>Stupanj spremnosti zapovjednog osoblja</w:t>
            </w:r>
          </w:p>
        </w:tc>
        <w:tc>
          <w:tcPr>
            <w:tcW w:w="3685" w:type="dxa"/>
            <w:shd w:val="clear" w:color="auto" w:fill="FFFF00"/>
          </w:tcPr>
          <w:p w14:paraId="6A2F19C8" w14:textId="77777777" w:rsidR="0003085E" w:rsidRPr="0003085E" w:rsidRDefault="0003085E" w:rsidP="0003085E">
            <w:pPr>
              <w:pStyle w:val="Bezproreda1"/>
              <w:ind w:left="284"/>
            </w:pPr>
            <w:r w:rsidRPr="0003085E">
              <w:t>Visoka spremnost</w:t>
            </w:r>
          </w:p>
        </w:tc>
      </w:tr>
      <w:tr w:rsidR="0003085E" w:rsidRPr="0003085E" w14:paraId="73E56EA0" w14:textId="77777777" w:rsidTr="0003085E">
        <w:tc>
          <w:tcPr>
            <w:tcW w:w="5844" w:type="dxa"/>
          </w:tcPr>
          <w:p w14:paraId="2423B874" w14:textId="77777777" w:rsidR="0003085E" w:rsidRPr="0003085E" w:rsidRDefault="0003085E" w:rsidP="00E16D96">
            <w:pPr>
              <w:pStyle w:val="Bezproreda1"/>
            </w:pPr>
            <w:r w:rsidRPr="0003085E">
              <w:t>Stupanj osposobljenosti ljudstva i zapovjednog osoblja</w:t>
            </w:r>
          </w:p>
        </w:tc>
        <w:tc>
          <w:tcPr>
            <w:tcW w:w="3685" w:type="dxa"/>
            <w:shd w:val="clear" w:color="auto" w:fill="FFFF00"/>
          </w:tcPr>
          <w:p w14:paraId="0967F317" w14:textId="77777777" w:rsidR="0003085E" w:rsidRPr="0003085E" w:rsidRDefault="0003085E" w:rsidP="0003085E">
            <w:pPr>
              <w:pStyle w:val="Bezproreda1"/>
              <w:ind w:left="284"/>
            </w:pPr>
            <w:r w:rsidRPr="0003085E">
              <w:t>Visoka spremnost</w:t>
            </w:r>
          </w:p>
        </w:tc>
      </w:tr>
      <w:tr w:rsidR="0003085E" w:rsidRPr="0003085E" w14:paraId="556B085E" w14:textId="77777777" w:rsidTr="0003085E">
        <w:tc>
          <w:tcPr>
            <w:tcW w:w="5844" w:type="dxa"/>
          </w:tcPr>
          <w:p w14:paraId="43D1F5F2" w14:textId="77777777" w:rsidR="0003085E" w:rsidRPr="0003085E" w:rsidRDefault="0003085E" w:rsidP="00E16D96">
            <w:pPr>
              <w:pStyle w:val="Bezproreda1"/>
            </w:pPr>
            <w:r w:rsidRPr="0003085E">
              <w:t>Stupanj uvježbanosti</w:t>
            </w:r>
          </w:p>
        </w:tc>
        <w:tc>
          <w:tcPr>
            <w:tcW w:w="3685" w:type="dxa"/>
            <w:shd w:val="clear" w:color="auto" w:fill="FFFF00"/>
          </w:tcPr>
          <w:p w14:paraId="68D52EA3" w14:textId="77777777" w:rsidR="0003085E" w:rsidRPr="0003085E" w:rsidRDefault="0003085E" w:rsidP="0003085E">
            <w:pPr>
              <w:pStyle w:val="Bezproreda1"/>
              <w:ind w:left="284"/>
            </w:pPr>
            <w:r w:rsidRPr="0003085E">
              <w:t>Visoka spremnost</w:t>
            </w:r>
          </w:p>
        </w:tc>
      </w:tr>
      <w:tr w:rsidR="0003085E" w:rsidRPr="0003085E" w14:paraId="43846B7E" w14:textId="77777777" w:rsidTr="0003085E">
        <w:tc>
          <w:tcPr>
            <w:tcW w:w="5844" w:type="dxa"/>
          </w:tcPr>
          <w:p w14:paraId="062CE03C" w14:textId="77777777" w:rsidR="0003085E" w:rsidRPr="0003085E" w:rsidRDefault="0003085E" w:rsidP="00E16D96">
            <w:pPr>
              <w:pStyle w:val="Bezproreda1"/>
            </w:pPr>
            <w:r w:rsidRPr="0003085E">
              <w:t>Stupanj opremljenosti materijalnim sredstvima i opremom</w:t>
            </w:r>
          </w:p>
        </w:tc>
        <w:tc>
          <w:tcPr>
            <w:tcW w:w="3685" w:type="dxa"/>
            <w:shd w:val="clear" w:color="auto" w:fill="FFFF00"/>
          </w:tcPr>
          <w:p w14:paraId="02A3085C" w14:textId="77777777" w:rsidR="0003085E" w:rsidRPr="0003085E" w:rsidRDefault="0003085E" w:rsidP="0003085E">
            <w:pPr>
              <w:pStyle w:val="Bezproreda1"/>
              <w:ind w:left="284"/>
            </w:pPr>
            <w:r w:rsidRPr="0003085E">
              <w:t>Visoka spremnost</w:t>
            </w:r>
          </w:p>
        </w:tc>
      </w:tr>
      <w:tr w:rsidR="0003085E" w:rsidRPr="0003085E" w14:paraId="2DD6EE3C" w14:textId="77777777" w:rsidTr="0003085E">
        <w:tc>
          <w:tcPr>
            <w:tcW w:w="5844" w:type="dxa"/>
          </w:tcPr>
          <w:p w14:paraId="4A1C91D9" w14:textId="77777777" w:rsidR="0003085E" w:rsidRPr="0003085E" w:rsidRDefault="0003085E" w:rsidP="00E16D96">
            <w:pPr>
              <w:pStyle w:val="Bezproreda1"/>
            </w:pPr>
            <w:r w:rsidRPr="0003085E">
              <w:t>Vremena mob. Spremnosti i operativne gotovosti</w:t>
            </w:r>
          </w:p>
        </w:tc>
        <w:tc>
          <w:tcPr>
            <w:tcW w:w="3685" w:type="dxa"/>
            <w:shd w:val="clear" w:color="auto" w:fill="8DFA88"/>
          </w:tcPr>
          <w:p w14:paraId="451410D7" w14:textId="77777777" w:rsidR="0003085E" w:rsidRPr="0003085E" w:rsidRDefault="0003085E" w:rsidP="0003085E">
            <w:pPr>
              <w:pStyle w:val="Bezproreda1"/>
              <w:ind w:left="284"/>
            </w:pPr>
            <w:r w:rsidRPr="0003085E">
              <w:t>Vrlo visoka spremnost</w:t>
            </w:r>
          </w:p>
        </w:tc>
      </w:tr>
      <w:tr w:rsidR="0003085E" w:rsidRPr="0003085E" w14:paraId="4B3E1694" w14:textId="77777777" w:rsidTr="0003085E">
        <w:tc>
          <w:tcPr>
            <w:tcW w:w="5844" w:type="dxa"/>
          </w:tcPr>
          <w:p w14:paraId="297E3D61" w14:textId="77777777" w:rsidR="0003085E" w:rsidRPr="0003085E" w:rsidRDefault="0003085E" w:rsidP="00E16D96">
            <w:pPr>
              <w:pStyle w:val="Bezproreda1"/>
            </w:pPr>
            <w:r w:rsidRPr="0003085E">
              <w:t>Samodostatnost i logistička potpora</w:t>
            </w:r>
          </w:p>
        </w:tc>
        <w:tc>
          <w:tcPr>
            <w:tcW w:w="3685" w:type="dxa"/>
            <w:shd w:val="clear" w:color="auto" w:fill="8DFA88"/>
          </w:tcPr>
          <w:p w14:paraId="6B0573F3" w14:textId="77777777" w:rsidR="0003085E" w:rsidRPr="0003085E" w:rsidRDefault="0003085E" w:rsidP="0003085E">
            <w:pPr>
              <w:pStyle w:val="Bezproreda1"/>
              <w:ind w:left="284"/>
            </w:pPr>
            <w:r w:rsidRPr="0003085E">
              <w:t>Vrlo visoka spremnost</w:t>
            </w:r>
          </w:p>
        </w:tc>
      </w:tr>
      <w:tr w:rsidR="0003085E" w:rsidRPr="0003085E" w14:paraId="5168D235" w14:textId="77777777" w:rsidTr="0003085E">
        <w:tc>
          <w:tcPr>
            <w:tcW w:w="5844" w:type="dxa"/>
          </w:tcPr>
          <w:p w14:paraId="27F51BC9" w14:textId="77777777" w:rsidR="0003085E" w:rsidRPr="0018525E" w:rsidRDefault="0018525E" w:rsidP="0018525E">
            <w:pPr>
              <w:pStyle w:val="Bezproreda1"/>
              <w:rPr>
                <w:b/>
              </w:rPr>
            </w:pPr>
            <w:r>
              <w:t xml:space="preserve">               </w:t>
            </w:r>
            <w:r w:rsidR="0003085E" w:rsidRPr="0018525E">
              <w:rPr>
                <w:b/>
              </w:rPr>
              <w:t>ZAKLJUČAK</w:t>
            </w:r>
          </w:p>
        </w:tc>
        <w:tc>
          <w:tcPr>
            <w:tcW w:w="3685" w:type="dxa"/>
            <w:shd w:val="clear" w:color="auto" w:fill="FFFF00"/>
          </w:tcPr>
          <w:p w14:paraId="0137B6B4" w14:textId="77777777" w:rsidR="0003085E" w:rsidRPr="0018525E" w:rsidRDefault="0003085E" w:rsidP="0003085E">
            <w:pPr>
              <w:pStyle w:val="Bezproreda1"/>
              <w:ind w:left="284"/>
              <w:rPr>
                <w:b/>
              </w:rPr>
            </w:pPr>
            <w:r w:rsidRPr="0018525E">
              <w:rPr>
                <w:b/>
              </w:rPr>
              <w:t>VISOKA SPREMNOST</w:t>
            </w:r>
          </w:p>
        </w:tc>
      </w:tr>
    </w:tbl>
    <w:p w14:paraId="3D552BA6" w14:textId="6F1E2A06" w:rsidR="0003085E" w:rsidRDefault="0003085E" w:rsidP="0003085E">
      <w:pPr>
        <w:pStyle w:val="Bezproreda"/>
        <w:rPr>
          <w:b/>
          <w:bCs/>
          <w:u w:val="single"/>
        </w:rPr>
      </w:pPr>
    </w:p>
    <w:p w14:paraId="733F0A1C" w14:textId="77777777" w:rsidR="00EF1D87" w:rsidRPr="0003085E" w:rsidRDefault="00EF1D87" w:rsidP="0003085E">
      <w:pPr>
        <w:pStyle w:val="Bezproreda"/>
        <w:rPr>
          <w:b/>
          <w:bCs/>
          <w:u w:val="single"/>
        </w:rPr>
      </w:pPr>
    </w:p>
    <w:p w14:paraId="07784FEE" w14:textId="77777777" w:rsidR="0003085E" w:rsidRPr="00F76E85" w:rsidRDefault="0003085E" w:rsidP="00F76E85">
      <w:pPr>
        <w:pStyle w:val="Bezproreda1"/>
        <w:rPr>
          <w:b/>
          <w:u w:val="single"/>
        </w:rPr>
      </w:pPr>
      <w:r w:rsidRPr="00247AAA">
        <w:rPr>
          <w:b/>
          <w:u w:val="single"/>
        </w:rPr>
        <w:lastRenderedPageBreak/>
        <w:t>Operativne snage vatrogastva</w:t>
      </w:r>
    </w:p>
    <w:p w14:paraId="2D9F2206" w14:textId="77777777" w:rsidR="0018525E" w:rsidRDefault="0018525E" w:rsidP="00F76E85">
      <w:pPr>
        <w:pStyle w:val="Bezproreda"/>
      </w:pPr>
      <w:r>
        <w:t>Procjena spremnosti snaga vatrogastva, temelji se na opremljenosti i učinkovitosti u obavljanju redovnih djelatnosti za koje su osnovani.</w:t>
      </w:r>
    </w:p>
    <w:p w14:paraId="4CE8FB5F" w14:textId="77777777" w:rsidR="0018525E" w:rsidRPr="00712D26" w:rsidRDefault="0018525E" w:rsidP="00712D26">
      <w:pPr>
        <w:pStyle w:val="Bezproreda1"/>
        <w:rPr>
          <w:sz w:val="16"/>
          <w:szCs w:val="16"/>
        </w:rPr>
      </w:pPr>
      <w:r>
        <w:t xml:space="preserve"> </w:t>
      </w:r>
    </w:p>
    <w:p w14:paraId="47538593" w14:textId="3892168F" w:rsidR="00610C35" w:rsidRPr="00610C35" w:rsidRDefault="00610C35" w:rsidP="00610C35">
      <w:pPr>
        <w:pStyle w:val="Bezproreda2"/>
        <w:rPr>
          <w:rFonts w:ascii="Times New Roman" w:hAnsi="Times New Roman"/>
          <w:sz w:val="20"/>
          <w:szCs w:val="20"/>
        </w:rPr>
      </w:pPr>
      <w:r>
        <w:t xml:space="preserve">        </w:t>
      </w:r>
      <w:r w:rsidR="0004181D">
        <w:t xml:space="preserve"> </w:t>
      </w:r>
      <w:bookmarkStart w:id="533" w:name="_Hlk231205499"/>
      <w:r w:rsidRPr="00EA7D16">
        <w:rPr>
          <w:rFonts w:ascii="Times New Roman" w:hAnsi="Times New Roman"/>
          <w:sz w:val="20"/>
          <w:szCs w:val="20"/>
        </w:rPr>
        <w:t>Tabela 1</w:t>
      </w:r>
      <w:r w:rsidR="00197741">
        <w:rPr>
          <w:rFonts w:ascii="Times New Roman" w:hAnsi="Times New Roman"/>
          <w:sz w:val="20"/>
          <w:szCs w:val="20"/>
        </w:rPr>
        <w:t>50</w:t>
      </w:r>
      <w:r w:rsidRPr="00EA7D16">
        <w:rPr>
          <w:rFonts w:ascii="Times New Roman" w:hAnsi="Times New Roman"/>
          <w:sz w:val="20"/>
          <w:szCs w:val="20"/>
        </w:rPr>
        <w:t>: Oprema i sredstva DVD Donja Dubrava</w:t>
      </w:r>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1133"/>
        <w:gridCol w:w="1418"/>
        <w:gridCol w:w="4956"/>
      </w:tblGrid>
      <w:tr w:rsidR="00A157FC" w:rsidRPr="00610C35" w14:paraId="061F7624" w14:textId="77777777" w:rsidTr="00A157FC">
        <w:trPr>
          <w:trHeight w:val="469"/>
        </w:trPr>
        <w:tc>
          <w:tcPr>
            <w:tcW w:w="1447" w:type="dxa"/>
            <w:shd w:val="clear" w:color="auto" w:fill="9CC2E5"/>
          </w:tcPr>
          <w:p w14:paraId="6A384486" w14:textId="77777777" w:rsidR="00A157FC" w:rsidRPr="00610C35" w:rsidRDefault="00A157FC" w:rsidP="00610C35">
            <w:pPr>
              <w:pStyle w:val="Bezproreda2"/>
              <w:rPr>
                <w:rFonts w:ascii="Times New Roman" w:hAnsi="Times New Roman"/>
                <w:b/>
                <w:bCs/>
                <w:sz w:val="20"/>
                <w:szCs w:val="20"/>
              </w:rPr>
            </w:pPr>
            <w:r w:rsidRPr="00610C35">
              <w:rPr>
                <w:rFonts w:ascii="Times New Roman" w:hAnsi="Times New Roman"/>
                <w:b/>
                <w:bCs/>
                <w:sz w:val="20"/>
                <w:szCs w:val="20"/>
              </w:rPr>
              <w:t>DVD</w:t>
            </w:r>
          </w:p>
          <w:p w14:paraId="0BA9A6A5" w14:textId="77777777" w:rsidR="00A157FC" w:rsidRPr="00610C35" w:rsidRDefault="00A157FC" w:rsidP="00610C35">
            <w:pPr>
              <w:pStyle w:val="Bezproreda2"/>
              <w:rPr>
                <w:rFonts w:ascii="Times New Roman" w:hAnsi="Times New Roman"/>
                <w:b/>
                <w:bCs/>
                <w:sz w:val="20"/>
                <w:szCs w:val="20"/>
              </w:rPr>
            </w:pPr>
          </w:p>
        </w:tc>
        <w:tc>
          <w:tcPr>
            <w:tcW w:w="1133" w:type="dxa"/>
            <w:shd w:val="clear" w:color="auto" w:fill="9CC2E5"/>
          </w:tcPr>
          <w:p w14:paraId="7C798B59" w14:textId="1A47F621" w:rsidR="00A157FC" w:rsidRPr="00993CE5" w:rsidRDefault="00A157FC" w:rsidP="00610C35">
            <w:pPr>
              <w:pStyle w:val="Bezproreda2"/>
              <w:rPr>
                <w:rFonts w:ascii="Times New Roman" w:hAnsi="Times New Roman"/>
                <w:b/>
                <w:bCs/>
                <w:sz w:val="20"/>
                <w:szCs w:val="20"/>
              </w:rPr>
            </w:pPr>
            <w:r>
              <w:rPr>
                <w:rFonts w:ascii="Times New Roman" w:hAnsi="Times New Roman"/>
                <w:b/>
                <w:bCs/>
                <w:sz w:val="20"/>
                <w:szCs w:val="20"/>
              </w:rPr>
              <w:t>Broj članova</w:t>
            </w:r>
          </w:p>
        </w:tc>
        <w:tc>
          <w:tcPr>
            <w:tcW w:w="1418" w:type="dxa"/>
            <w:shd w:val="clear" w:color="auto" w:fill="9CC2E5"/>
          </w:tcPr>
          <w:p w14:paraId="2E94167E" w14:textId="33603E74" w:rsidR="00A157FC" w:rsidRPr="00610C35" w:rsidRDefault="00A157FC" w:rsidP="00610C35">
            <w:pPr>
              <w:pStyle w:val="Bezproreda2"/>
              <w:rPr>
                <w:rFonts w:ascii="Times New Roman" w:hAnsi="Times New Roman"/>
                <w:b/>
                <w:bCs/>
                <w:color w:val="000000"/>
                <w:sz w:val="20"/>
                <w:szCs w:val="20"/>
              </w:rPr>
            </w:pPr>
            <w:r>
              <w:rPr>
                <w:rFonts w:ascii="Times New Roman" w:hAnsi="Times New Roman"/>
                <w:b/>
                <w:bCs/>
                <w:color w:val="000000"/>
                <w:sz w:val="20"/>
                <w:szCs w:val="20"/>
              </w:rPr>
              <w:t>Ima l</w:t>
            </w:r>
            <w:r w:rsidR="00C36DCF">
              <w:rPr>
                <w:rFonts w:ascii="Times New Roman" w:hAnsi="Times New Roman"/>
                <w:b/>
                <w:bCs/>
                <w:color w:val="000000"/>
                <w:sz w:val="20"/>
                <w:szCs w:val="20"/>
              </w:rPr>
              <w:t>i</w:t>
            </w:r>
            <w:r>
              <w:rPr>
                <w:rFonts w:ascii="Times New Roman" w:hAnsi="Times New Roman"/>
                <w:b/>
                <w:bCs/>
                <w:color w:val="000000"/>
                <w:sz w:val="20"/>
                <w:szCs w:val="20"/>
              </w:rPr>
              <w:t>ječnički pregled</w:t>
            </w:r>
          </w:p>
        </w:tc>
        <w:tc>
          <w:tcPr>
            <w:tcW w:w="4956" w:type="dxa"/>
            <w:shd w:val="clear" w:color="auto" w:fill="9CC2E5"/>
          </w:tcPr>
          <w:p w14:paraId="5DE3C593" w14:textId="0C6C3759" w:rsidR="00A157FC" w:rsidRPr="00610C35" w:rsidRDefault="00A157FC" w:rsidP="00610C35">
            <w:pPr>
              <w:pStyle w:val="Bezproreda2"/>
              <w:rPr>
                <w:rFonts w:ascii="Times New Roman" w:hAnsi="Times New Roman"/>
                <w:b/>
                <w:bCs/>
                <w:color w:val="000000"/>
                <w:sz w:val="20"/>
                <w:szCs w:val="20"/>
              </w:rPr>
            </w:pPr>
            <w:r w:rsidRPr="00610C35">
              <w:rPr>
                <w:rFonts w:ascii="Times New Roman" w:hAnsi="Times New Roman"/>
                <w:b/>
                <w:bCs/>
                <w:color w:val="000000"/>
                <w:sz w:val="20"/>
                <w:szCs w:val="20"/>
              </w:rPr>
              <w:t>Oprema</w:t>
            </w:r>
          </w:p>
        </w:tc>
      </w:tr>
      <w:tr w:rsidR="00A157FC" w:rsidRPr="00610C35" w14:paraId="0DE2793A" w14:textId="77777777" w:rsidTr="00A157FC">
        <w:trPr>
          <w:trHeight w:val="603"/>
        </w:trPr>
        <w:tc>
          <w:tcPr>
            <w:tcW w:w="1447" w:type="dxa"/>
            <w:shd w:val="clear" w:color="auto" w:fill="9CC2E5"/>
          </w:tcPr>
          <w:p w14:paraId="1C35ACAE" w14:textId="77777777" w:rsidR="00A157FC" w:rsidRDefault="00A157FC" w:rsidP="00610C35">
            <w:pPr>
              <w:pStyle w:val="Bezproreda2"/>
              <w:rPr>
                <w:rFonts w:ascii="Times New Roman" w:hAnsi="Times New Roman"/>
                <w:bCs/>
                <w:sz w:val="20"/>
                <w:szCs w:val="20"/>
              </w:rPr>
            </w:pPr>
            <w:r w:rsidRPr="00610C35">
              <w:rPr>
                <w:rFonts w:ascii="Times New Roman" w:hAnsi="Times New Roman"/>
                <w:bCs/>
                <w:sz w:val="20"/>
                <w:szCs w:val="20"/>
              </w:rPr>
              <w:t xml:space="preserve">DVD </w:t>
            </w:r>
          </w:p>
          <w:p w14:paraId="0003FF79" w14:textId="13902705" w:rsidR="00A157FC" w:rsidRPr="00610C35" w:rsidRDefault="00A157FC" w:rsidP="00610C35">
            <w:pPr>
              <w:pStyle w:val="Bezproreda2"/>
              <w:rPr>
                <w:rFonts w:ascii="Times New Roman" w:hAnsi="Times New Roman"/>
                <w:b/>
                <w:bCs/>
                <w:sz w:val="20"/>
                <w:szCs w:val="20"/>
              </w:rPr>
            </w:pPr>
            <w:r w:rsidRPr="00610C35">
              <w:rPr>
                <w:rFonts w:ascii="Times New Roman" w:hAnsi="Times New Roman"/>
                <w:bCs/>
                <w:sz w:val="20"/>
                <w:szCs w:val="20"/>
              </w:rPr>
              <w:t>Donja Dubrava</w:t>
            </w:r>
            <w:r w:rsidRPr="00610C35">
              <w:rPr>
                <w:rFonts w:ascii="Times New Roman" w:hAnsi="Times New Roman"/>
                <w:b/>
                <w:bCs/>
                <w:sz w:val="20"/>
                <w:szCs w:val="20"/>
              </w:rPr>
              <w:t xml:space="preserve"> </w:t>
            </w:r>
          </w:p>
        </w:tc>
        <w:tc>
          <w:tcPr>
            <w:tcW w:w="1133" w:type="dxa"/>
          </w:tcPr>
          <w:p w14:paraId="346C87DE" w14:textId="77777777" w:rsidR="00A157FC" w:rsidRPr="00610C35" w:rsidRDefault="00A157FC" w:rsidP="00610C35">
            <w:pPr>
              <w:pStyle w:val="Bezproreda2"/>
              <w:jc w:val="center"/>
              <w:rPr>
                <w:rFonts w:ascii="Times New Roman" w:hAnsi="Times New Roman"/>
                <w:bCs/>
                <w:sz w:val="20"/>
                <w:szCs w:val="20"/>
              </w:rPr>
            </w:pPr>
          </w:p>
          <w:p w14:paraId="42A5315B" w14:textId="15ABF88B" w:rsidR="00A157FC" w:rsidRPr="00610C35" w:rsidRDefault="00C36DCF" w:rsidP="00610C35">
            <w:pPr>
              <w:pStyle w:val="Bezproreda2"/>
              <w:jc w:val="center"/>
              <w:rPr>
                <w:rFonts w:ascii="Times New Roman" w:hAnsi="Times New Roman"/>
                <w:bCs/>
                <w:sz w:val="20"/>
                <w:szCs w:val="20"/>
              </w:rPr>
            </w:pPr>
            <w:r>
              <w:rPr>
                <w:rFonts w:ascii="Times New Roman" w:hAnsi="Times New Roman"/>
                <w:bCs/>
                <w:sz w:val="20"/>
                <w:szCs w:val="20"/>
              </w:rPr>
              <w:t>67</w:t>
            </w:r>
          </w:p>
          <w:p w14:paraId="56635253" w14:textId="281D80BC" w:rsidR="00A157FC" w:rsidRPr="00610C35" w:rsidRDefault="00A157FC" w:rsidP="00610C35">
            <w:pPr>
              <w:pStyle w:val="Bezproreda2"/>
              <w:jc w:val="center"/>
              <w:rPr>
                <w:rFonts w:ascii="Times New Roman" w:hAnsi="Times New Roman"/>
                <w:bCs/>
                <w:sz w:val="20"/>
                <w:szCs w:val="20"/>
              </w:rPr>
            </w:pPr>
          </w:p>
        </w:tc>
        <w:tc>
          <w:tcPr>
            <w:tcW w:w="1418" w:type="dxa"/>
          </w:tcPr>
          <w:p w14:paraId="3AFE1782" w14:textId="77777777" w:rsidR="00EA7D16" w:rsidRDefault="00EA7D16" w:rsidP="00610C35">
            <w:pPr>
              <w:pStyle w:val="Bezproreda2"/>
              <w:rPr>
                <w:rFonts w:ascii="Times New Roman" w:hAnsi="Times New Roman"/>
                <w:bCs/>
                <w:sz w:val="20"/>
                <w:szCs w:val="20"/>
              </w:rPr>
            </w:pPr>
          </w:p>
          <w:p w14:paraId="79F3C498" w14:textId="73E97538" w:rsidR="00A157FC" w:rsidRPr="00610C35" w:rsidRDefault="00D21F74" w:rsidP="00610C35">
            <w:pPr>
              <w:pStyle w:val="Bezproreda2"/>
              <w:rPr>
                <w:rFonts w:ascii="Times New Roman" w:hAnsi="Times New Roman"/>
                <w:bCs/>
                <w:sz w:val="20"/>
                <w:szCs w:val="20"/>
              </w:rPr>
            </w:pPr>
            <w:r>
              <w:rPr>
                <w:rFonts w:ascii="Times New Roman" w:hAnsi="Times New Roman"/>
                <w:bCs/>
                <w:sz w:val="20"/>
                <w:szCs w:val="20"/>
              </w:rPr>
              <w:t>2</w:t>
            </w:r>
            <w:r w:rsidR="00C36DCF">
              <w:rPr>
                <w:rFonts w:ascii="Times New Roman" w:hAnsi="Times New Roman"/>
                <w:bCs/>
                <w:sz w:val="20"/>
                <w:szCs w:val="20"/>
              </w:rPr>
              <w:t>5</w:t>
            </w:r>
          </w:p>
        </w:tc>
        <w:tc>
          <w:tcPr>
            <w:tcW w:w="4956" w:type="dxa"/>
          </w:tcPr>
          <w:p w14:paraId="3B5A2FA4" w14:textId="187489CA" w:rsidR="00A157FC" w:rsidRPr="00610C35" w:rsidRDefault="00A157FC" w:rsidP="00D21F74">
            <w:pPr>
              <w:pStyle w:val="Bezproreda2"/>
              <w:rPr>
                <w:rFonts w:ascii="Times New Roman" w:hAnsi="Times New Roman"/>
                <w:bCs/>
                <w:sz w:val="20"/>
                <w:szCs w:val="20"/>
              </w:rPr>
            </w:pPr>
            <w:r w:rsidRPr="00610C35">
              <w:rPr>
                <w:rFonts w:ascii="Times New Roman" w:hAnsi="Times New Roman"/>
                <w:bCs/>
                <w:sz w:val="20"/>
                <w:szCs w:val="20"/>
              </w:rPr>
              <w:t xml:space="preserve">Kombi, 4 pumpe, 2 </w:t>
            </w:r>
            <w:r w:rsidR="00D21F74">
              <w:rPr>
                <w:rFonts w:ascii="Times New Roman" w:hAnsi="Times New Roman"/>
                <w:bCs/>
                <w:sz w:val="20"/>
                <w:szCs w:val="20"/>
              </w:rPr>
              <w:t>VMŠ</w:t>
            </w:r>
            <w:r w:rsidRPr="00610C35">
              <w:rPr>
                <w:rFonts w:ascii="Times New Roman" w:hAnsi="Times New Roman"/>
                <w:bCs/>
                <w:sz w:val="20"/>
                <w:szCs w:val="20"/>
              </w:rPr>
              <w:t>, 2</w:t>
            </w:r>
            <w:r w:rsidR="00C36DCF">
              <w:rPr>
                <w:rFonts w:ascii="Times New Roman" w:hAnsi="Times New Roman"/>
                <w:bCs/>
                <w:sz w:val="20"/>
                <w:szCs w:val="20"/>
              </w:rPr>
              <w:t>3</w:t>
            </w:r>
            <w:r w:rsidR="00D21F74">
              <w:rPr>
                <w:rFonts w:ascii="Times New Roman" w:hAnsi="Times New Roman"/>
                <w:bCs/>
                <w:sz w:val="20"/>
                <w:szCs w:val="20"/>
              </w:rPr>
              <w:t xml:space="preserve"> zaštitna odjela, 6</w:t>
            </w:r>
            <w:r w:rsidRPr="00610C35">
              <w:rPr>
                <w:rFonts w:ascii="Times New Roman" w:hAnsi="Times New Roman"/>
                <w:bCs/>
                <w:sz w:val="20"/>
                <w:szCs w:val="20"/>
              </w:rPr>
              <w:t xml:space="preserve"> aparata za zaštitu dišnih organa</w:t>
            </w:r>
            <w:r w:rsidR="00D21F74">
              <w:rPr>
                <w:rFonts w:ascii="Times New Roman" w:hAnsi="Times New Roman"/>
                <w:bCs/>
                <w:sz w:val="20"/>
                <w:szCs w:val="20"/>
              </w:rPr>
              <w:t>, Autocisterna 7 000 l i navalno vozilo 2 200 lit.</w:t>
            </w:r>
          </w:p>
        </w:tc>
      </w:tr>
    </w:tbl>
    <w:p w14:paraId="0462AC90" w14:textId="3D33D2E2" w:rsidR="000C2F0C" w:rsidRDefault="00610C35" w:rsidP="0004181D">
      <w:pPr>
        <w:pStyle w:val="Bezproreda2"/>
        <w:rPr>
          <w:rFonts w:ascii="Times New Roman" w:hAnsi="Times New Roman"/>
          <w:bCs/>
          <w:sz w:val="20"/>
          <w:szCs w:val="20"/>
        </w:rPr>
      </w:pPr>
      <w:r w:rsidRPr="00610C35">
        <w:rPr>
          <w:rFonts w:ascii="Times New Roman" w:hAnsi="Times New Roman"/>
          <w:bCs/>
          <w:sz w:val="20"/>
          <w:szCs w:val="20"/>
        </w:rPr>
        <w:t xml:space="preserve">       Izvor podataka: DVD Donja Dubrava (* promjenjiva kategorija)</w:t>
      </w:r>
    </w:p>
    <w:bookmarkEnd w:id="533"/>
    <w:p w14:paraId="082DF6B4" w14:textId="77777777" w:rsidR="0004181D" w:rsidRPr="0004181D" w:rsidRDefault="0004181D" w:rsidP="0004181D">
      <w:pPr>
        <w:pStyle w:val="Bezproreda2"/>
        <w:rPr>
          <w:rStyle w:val="BezproredaChar"/>
          <w:rFonts w:eastAsia="Calibri"/>
          <w:bCs/>
          <w:sz w:val="16"/>
          <w:szCs w:val="16"/>
          <w:lang w:eastAsia="en-US"/>
        </w:rPr>
      </w:pPr>
    </w:p>
    <w:p w14:paraId="4EA062B6" w14:textId="58C3BA68" w:rsidR="0004181D" w:rsidRDefault="0018525E" w:rsidP="00EF1D87">
      <w:pPr>
        <w:pStyle w:val="Bezproreda2"/>
        <w:rPr>
          <w:rFonts w:ascii="Times New Roman" w:hAnsi="Times New Roman"/>
          <w:sz w:val="20"/>
          <w:szCs w:val="20"/>
        </w:rPr>
      </w:pPr>
      <w:r w:rsidRPr="00EF1D87">
        <w:rPr>
          <w:rStyle w:val="BezproredaChar"/>
          <w:rFonts w:eastAsiaTheme="minorHAnsi"/>
          <w:sz w:val="20"/>
          <w:szCs w:val="20"/>
        </w:rPr>
        <w:t>Napomena: Vatrogasci se redovno osposobljavaju za provođenje zadaće zaštite od požara, no također su osposobljeni za spašavanje ljudi i imovine u slučajevima katastrofa ili velikih nesreća kada postoji potreba za evakuacijom</w:t>
      </w:r>
      <w:r w:rsidRPr="00EF1D87">
        <w:rPr>
          <w:rFonts w:ascii="Times New Roman" w:hAnsi="Times New Roman"/>
          <w:sz w:val="20"/>
          <w:szCs w:val="20"/>
        </w:rPr>
        <w:t xml:space="preserve">, sklanjanjem, dopremom hrane, ispumpavanjem vode, i sl. </w:t>
      </w:r>
    </w:p>
    <w:p w14:paraId="67D30D4F" w14:textId="26B26E43" w:rsidR="00EF1D87" w:rsidRDefault="00EF1D87" w:rsidP="00EF1D87">
      <w:pPr>
        <w:pStyle w:val="Bezproreda2"/>
        <w:rPr>
          <w:rFonts w:ascii="Times New Roman" w:hAnsi="Times New Roman"/>
          <w:sz w:val="20"/>
          <w:szCs w:val="20"/>
        </w:rPr>
      </w:pPr>
    </w:p>
    <w:p w14:paraId="263CBCA9" w14:textId="77777777" w:rsidR="00EF1D87" w:rsidRPr="00EF1D87" w:rsidRDefault="00EF1D87" w:rsidP="00EF1D87">
      <w:pPr>
        <w:pStyle w:val="Bezproreda2"/>
        <w:rPr>
          <w:rFonts w:ascii="Times New Roman" w:hAnsi="Times New Roman"/>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4"/>
        <w:gridCol w:w="3543"/>
      </w:tblGrid>
      <w:tr w:rsidR="0018525E" w14:paraId="0C6495F6" w14:textId="77777777" w:rsidTr="008E10F7">
        <w:tc>
          <w:tcPr>
            <w:tcW w:w="5844" w:type="dxa"/>
            <w:shd w:val="clear" w:color="auto" w:fill="9CC2E5"/>
          </w:tcPr>
          <w:p w14:paraId="7DF9D076" w14:textId="77777777" w:rsidR="0018525E" w:rsidRDefault="0018525E" w:rsidP="0018525E">
            <w:pPr>
              <w:pStyle w:val="Bezproreda"/>
            </w:pPr>
            <w:r>
              <w:t>Operativni kapaciteti-Vatrogastvo</w:t>
            </w:r>
          </w:p>
        </w:tc>
        <w:tc>
          <w:tcPr>
            <w:tcW w:w="3543" w:type="dxa"/>
            <w:shd w:val="clear" w:color="auto" w:fill="9CC2E5"/>
          </w:tcPr>
          <w:p w14:paraId="73BF491B" w14:textId="77777777" w:rsidR="0018525E" w:rsidRDefault="0018525E" w:rsidP="0018525E">
            <w:pPr>
              <w:pStyle w:val="Bezproreda"/>
            </w:pPr>
            <w:r>
              <w:t>Stanje spremnosti</w:t>
            </w:r>
          </w:p>
        </w:tc>
      </w:tr>
      <w:tr w:rsidR="0018525E" w14:paraId="16DA7FEF" w14:textId="77777777" w:rsidTr="008E10F7">
        <w:tc>
          <w:tcPr>
            <w:tcW w:w="5844" w:type="dxa"/>
          </w:tcPr>
          <w:p w14:paraId="09D9A94E" w14:textId="77777777" w:rsidR="0018525E" w:rsidRDefault="0018525E" w:rsidP="0018525E">
            <w:pPr>
              <w:pStyle w:val="Bezproreda"/>
            </w:pPr>
            <w:r>
              <w:t>Stupanj popunjenosti ljudstvom</w:t>
            </w:r>
          </w:p>
        </w:tc>
        <w:tc>
          <w:tcPr>
            <w:tcW w:w="3543" w:type="dxa"/>
            <w:shd w:val="clear" w:color="auto" w:fill="8DFA88"/>
          </w:tcPr>
          <w:p w14:paraId="7E40CBE1" w14:textId="77777777" w:rsidR="0018525E" w:rsidRDefault="0018525E" w:rsidP="0018525E">
            <w:pPr>
              <w:pStyle w:val="Bezproreda"/>
            </w:pPr>
            <w:r>
              <w:t>Vrlo visoka spremnost</w:t>
            </w:r>
          </w:p>
        </w:tc>
      </w:tr>
      <w:tr w:rsidR="0018525E" w14:paraId="440CD888" w14:textId="77777777" w:rsidTr="008E10F7">
        <w:tc>
          <w:tcPr>
            <w:tcW w:w="5844" w:type="dxa"/>
          </w:tcPr>
          <w:p w14:paraId="576ABDC7" w14:textId="77777777" w:rsidR="0018525E" w:rsidRDefault="0018525E" w:rsidP="0018525E">
            <w:pPr>
              <w:pStyle w:val="Bezproreda"/>
            </w:pPr>
            <w:r>
              <w:t>Stupanj spremnosti zapovjednog osoblja</w:t>
            </w:r>
          </w:p>
        </w:tc>
        <w:tc>
          <w:tcPr>
            <w:tcW w:w="3543" w:type="dxa"/>
            <w:shd w:val="clear" w:color="auto" w:fill="8DFA88"/>
          </w:tcPr>
          <w:p w14:paraId="34FF5FD9" w14:textId="77777777" w:rsidR="0018525E" w:rsidRDefault="0018525E" w:rsidP="0018525E">
            <w:pPr>
              <w:pStyle w:val="Bezproreda"/>
            </w:pPr>
            <w:r>
              <w:t>Vrlo visoka spremnost</w:t>
            </w:r>
          </w:p>
        </w:tc>
      </w:tr>
      <w:tr w:rsidR="0018525E" w14:paraId="3921CB39" w14:textId="77777777" w:rsidTr="008E10F7">
        <w:tc>
          <w:tcPr>
            <w:tcW w:w="5844" w:type="dxa"/>
          </w:tcPr>
          <w:p w14:paraId="3BDBA4EF" w14:textId="77777777" w:rsidR="0018525E" w:rsidRDefault="0018525E" w:rsidP="0018525E">
            <w:pPr>
              <w:pStyle w:val="Bezproreda"/>
            </w:pPr>
            <w:r>
              <w:t>Stupanj osposobljenosti ljudstva i zapovjednog osoblja</w:t>
            </w:r>
          </w:p>
        </w:tc>
        <w:tc>
          <w:tcPr>
            <w:tcW w:w="3543" w:type="dxa"/>
            <w:shd w:val="clear" w:color="auto" w:fill="8DFA88"/>
          </w:tcPr>
          <w:p w14:paraId="74534242" w14:textId="77777777" w:rsidR="0018525E" w:rsidRDefault="0018525E" w:rsidP="0018525E">
            <w:pPr>
              <w:pStyle w:val="Bezproreda"/>
            </w:pPr>
            <w:r>
              <w:t>Vrlo visoka spremnost</w:t>
            </w:r>
          </w:p>
        </w:tc>
      </w:tr>
      <w:tr w:rsidR="0018525E" w14:paraId="4B7612FB" w14:textId="77777777" w:rsidTr="008E10F7">
        <w:tc>
          <w:tcPr>
            <w:tcW w:w="5844" w:type="dxa"/>
          </w:tcPr>
          <w:p w14:paraId="607E1D40" w14:textId="77777777" w:rsidR="0018525E" w:rsidRDefault="0018525E" w:rsidP="0018525E">
            <w:pPr>
              <w:pStyle w:val="Bezproreda"/>
            </w:pPr>
            <w:r>
              <w:t>Stupanj uvježbanosti</w:t>
            </w:r>
          </w:p>
        </w:tc>
        <w:tc>
          <w:tcPr>
            <w:tcW w:w="3543" w:type="dxa"/>
            <w:shd w:val="clear" w:color="auto" w:fill="8DFA88"/>
          </w:tcPr>
          <w:p w14:paraId="61350E65" w14:textId="77777777" w:rsidR="0018525E" w:rsidRDefault="0018525E" w:rsidP="0018525E">
            <w:pPr>
              <w:pStyle w:val="Bezproreda"/>
            </w:pPr>
            <w:r>
              <w:t>Vrlo visoka spremnost</w:t>
            </w:r>
          </w:p>
        </w:tc>
      </w:tr>
      <w:tr w:rsidR="0018525E" w14:paraId="47D7B979" w14:textId="77777777" w:rsidTr="008E10F7">
        <w:tc>
          <w:tcPr>
            <w:tcW w:w="5844" w:type="dxa"/>
          </w:tcPr>
          <w:p w14:paraId="0BC2FC4E" w14:textId="77777777" w:rsidR="0018525E" w:rsidRDefault="0018525E" w:rsidP="0018525E">
            <w:pPr>
              <w:pStyle w:val="Bezproreda"/>
            </w:pPr>
            <w:r>
              <w:t>Stupanj opremljenosti materijalnim sredstvima i opremom</w:t>
            </w:r>
          </w:p>
        </w:tc>
        <w:tc>
          <w:tcPr>
            <w:tcW w:w="3543" w:type="dxa"/>
            <w:shd w:val="clear" w:color="auto" w:fill="FFFF00"/>
          </w:tcPr>
          <w:p w14:paraId="5255FD00" w14:textId="77777777" w:rsidR="0018525E" w:rsidRDefault="0018525E" w:rsidP="0018525E">
            <w:pPr>
              <w:pStyle w:val="Bezproreda"/>
            </w:pPr>
            <w:r>
              <w:t>Visoka spremnost</w:t>
            </w:r>
          </w:p>
        </w:tc>
      </w:tr>
      <w:tr w:rsidR="0018525E" w14:paraId="5C8DD874" w14:textId="77777777" w:rsidTr="008E10F7">
        <w:tc>
          <w:tcPr>
            <w:tcW w:w="5844" w:type="dxa"/>
          </w:tcPr>
          <w:p w14:paraId="39F333F2" w14:textId="77777777" w:rsidR="0018525E" w:rsidRDefault="0018525E" w:rsidP="0018525E">
            <w:pPr>
              <w:pStyle w:val="Bezproreda"/>
            </w:pPr>
            <w:r>
              <w:t>Vremena mob. Spremnosti i operativne gotovosti</w:t>
            </w:r>
          </w:p>
        </w:tc>
        <w:tc>
          <w:tcPr>
            <w:tcW w:w="3543" w:type="dxa"/>
            <w:shd w:val="clear" w:color="auto" w:fill="8DFA88"/>
          </w:tcPr>
          <w:p w14:paraId="421C8E5A" w14:textId="77777777" w:rsidR="0018525E" w:rsidRDefault="0018525E" w:rsidP="0018525E">
            <w:pPr>
              <w:pStyle w:val="Bezproreda"/>
            </w:pPr>
            <w:r>
              <w:t>Vrlo visoka spremnost</w:t>
            </w:r>
          </w:p>
        </w:tc>
      </w:tr>
      <w:tr w:rsidR="0018525E" w14:paraId="72C4EBEF" w14:textId="77777777" w:rsidTr="008E10F7">
        <w:tc>
          <w:tcPr>
            <w:tcW w:w="5844" w:type="dxa"/>
          </w:tcPr>
          <w:p w14:paraId="48B5B81A" w14:textId="77777777" w:rsidR="0018525E" w:rsidRPr="0018525E" w:rsidRDefault="0018525E" w:rsidP="0018525E">
            <w:pPr>
              <w:pStyle w:val="Bezproreda"/>
            </w:pPr>
            <w:r w:rsidRPr="0018525E">
              <w:t>Samodostatnost i logistička potpora</w:t>
            </w:r>
          </w:p>
        </w:tc>
        <w:tc>
          <w:tcPr>
            <w:tcW w:w="3543" w:type="dxa"/>
            <w:shd w:val="clear" w:color="auto" w:fill="FFFF00"/>
          </w:tcPr>
          <w:p w14:paraId="7E648EBD" w14:textId="77777777" w:rsidR="0018525E" w:rsidRPr="0018525E" w:rsidRDefault="0018525E" w:rsidP="0018525E">
            <w:pPr>
              <w:pStyle w:val="Bezproreda"/>
            </w:pPr>
            <w:r w:rsidRPr="0018525E">
              <w:t>Visoka spremnost</w:t>
            </w:r>
          </w:p>
        </w:tc>
      </w:tr>
      <w:tr w:rsidR="0018525E" w14:paraId="3B55281A" w14:textId="77777777" w:rsidTr="008E10F7">
        <w:tc>
          <w:tcPr>
            <w:tcW w:w="5844" w:type="dxa"/>
          </w:tcPr>
          <w:p w14:paraId="079C12A9" w14:textId="77777777" w:rsidR="0018525E" w:rsidRPr="0018525E" w:rsidRDefault="0018525E" w:rsidP="0018525E">
            <w:pPr>
              <w:pStyle w:val="Bezproreda"/>
              <w:rPr>
                <w:b/>
              </w:rPr>
            </w:pPr>
            <w:r w:rsidRPr="0018525E">
              <w:rPr>
                <w:b/>
              </w:rPr>
              <w:t>ZAKLJUČAK</w:t>
            </w:r>
          </w:p>
        </w:tc>
        <w:tc>
          <w:tcPr>
            <w:tcW w:w="3543" w:type="dxa"/>
            <w:shd w:val="clear" w:color="auto" w:fill="8DFA88"/>
          </w:tcPr>
          <w:p w14:paraId="098480FD" w14:textId="77777777" w:rsidR="0018525E" w:rsidRPr="0018525E" w:rsidRDefault="0018525E" w:rsidP="0018525E">
            <w:pPr>
              <w:pStyle w:val="Bezproreda"/>
              <w:rPr>
                <w:b/>
              </w:rPr>
            </w:pPr>
            <w:r w:rsidRPr="0018525E">
              <w:rPr>
                <w:b/>
              </w:rPr>
              <w:t>VRLO VISOKA SPREMNOST</w:t>
            </w:r>
          </w:p>
        </w:tc>
      </w:tr>
    </w:tbl>
    <w:p w14:paraId="669F55B0" w14:textId="031E5B57" w:rsidR="005A124E" w:rsidRDefault="005A124E" w:rsidP="00F76E85">
      <w:pPr>
        <w:pStyle w:val="Bezproreda1"/>
        <w:rPr>
          <w:b/>
          <w:color w:val="000000"/>
        </w:rPr>
      </w:pPr>
    </w:p>
    <w:p w14:paraId="3EA2D812" w14:textId="77777777" w:rsidR="00EF1D87" w:rsidRDefault="00EF1D87" w:rsidP="00F76E85">
      <w:pPr>
        <w:pStyle w:val="Bezproreda1"/>
        <w:rPr>
          <w:b/>
          <w:color w:val="000000"/>
        </w:rPr>
      </w:pPr>
    </w:p>
    <w:p w14:paraId="378CDCF8" w14:textId="6C567D13" w:rsidR="0003085E" w:rsidRPr="00B47AB7" w:rsidRDefault="0003085E" w:rsidP="00F76E85">
      <w:pPr>
        <w:pStyle w:val="Bezproreda1"/>
        <w:rPr>
          <w:b/>
          <w:color w:val="000000"/>
          <w:u w:val="single"/>
        </w:rPr>
      </w:pPr>
      <w:r w:rsidRPr="00B47AB7">
        <w:rPr>
          <w:b/>
          <w:color w:val="000000"/>
          <w:u w:val="single"/>
        </w:rPr>
        <w:t>Operativne snage Hrvatskog crvenog križa (HCK)</w:t>
      </w:r>
      <w:r w:rsidR="00CD26E4">
        <w:rPr>
          <w:b/>
          <w:color w:val="000000"/>
          <w:u w:val="single"/>
        </w:rPr>
        <w:t xml:space="preserve"> GDCK </w:t>
      </w:r>
      <w:r w:rsidR="005A124E">
        <w:rPr>
          <w:b/>
          <w:color w:val="000000"/>
          <w:u w:val="single"/>
        </w:rPr>
        <w:t>Čakovec</w:t>
      </w:r>
    </w:p>
    <w:p w14:paraId="3205F388" w14:textId="77777777" w:rsidR="0003085E" w:rsidRPr="00712D26" w:rsidRDefault="0003085E" w:rsidP="00F76E85">
      <w:pPr>
        <w:pStyle w:val="Bezproreda1"/>
        <w:rPr>
          <w:bCs/>
        </w:rPr>
      </w:pPr>
      <w:r w:rsidRPr="00B47AB7">
        <w:rPr>
          <w:bCs/>
        </w:rPr>
        <w:t>Operativne snage Crvenog križa su snaga</w:t>
      </w:r>
      <w:r>
        <w:rPr>
          <w:bCs/>
        </w:rPr>
        <w:t xml:space="preserve"> koja se i u redovnoj djelatnosti bavi</w:t>
      </w:r>
      <w:r w:rsidR="00712D26">
        <w:rPr>
          <w:bCs/>
        </w:rPr>
        <w:t xml:space="preserve"> zaštitom i spašavanjem ljudi. </w:t>
      </w:r>
      <w:r>
        <w:t>Procjena spremnosti</w:t>
      </w:r>
      <w:r w:rsidRPr="00A42771">
        <w:t xml:space="preserve"> </w:t>
      </w:r>
      <w:r>
        <w:t>Hrvatskog crvenog križa, temelji se na opremljenosti i učinkovitosti u obavljanju redovnih djelatnosti za koje su</w:t>
      </w:r>
      <w:r w:rsidR="0018525E">
        <w:t xml:space="preserve"> osnovani.</w:t>
      </w:r>
    </w:p>
    <w:p w14:paraId="295C6F4A" w14:textId="0847FE9D" w:rsidR="0003085E" w:rsidRDefault="0003085E" w:rsidP="0003085E">
      <w:pPr>
        <w:pStyle w:val="Bezproreda"/>
        <w:ind w:left="284"/>
        <w:rPr>
          <w:bCs/>
        </w:rPr>
      </w:pPr>
    </w:p>
    <w:p w14:paraId="4CFF8FDF" w14:textId="77777777" w:rsidR="00EF1D87" w:rsidRDefault="00EF1D87" w:rsidP="0003085E">
      <w:pPr>
        <w:pStyle w:val="Bezproreda"/>
        <w:ind w:left="284"/>
        <w:rPr>
          <w:bCs/>
        </w:rPr>
      </w:pP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543"/>
      </w:tblGrid>
      <w:tr w:rsidR="0003085E" w:rsidRPr="00E365AE" w14:paraId="763EBB87" w14:textId="77777777" w:rsidTr="0003085E">
        <w:tc>
          <w:tcPr>
            <w:tcW w:w="5844" w:type="dxa"/>
            <w:shd w:val="clear" w:color="auto" w:fill="9CC2E5"/>
          </w:tcPr>
          <w:p w14:paraId="5A263D47" w14:textId="77777777" w:rsidR="0003085E" w:rsidRPr="00E365AE" w:rsidRDefault="0003085E" w:rsidP="0003085E">
            <w:pPr>
              <w:pStyle w:val="Bezproreda1"/>
            </w:pPr>
            <w:r w:rsidRPr="00E365AE">
              <w:t>Operativni kapaciteti-HCK</w:t>
            </w:r>
          </w:p>
        </w:tc>
        <w:tc>
          <w:tcPr>
            <w:tcW w:w="3543" w:type="dxa"/>
            <w:shd w:val="clear" w:color="auto" w:fill="9CC2E5"/>
          </w:tcPr>
          <w:p w14:paraId="0809AD01" w14:textId="77777777" w:rsidR="0003085E" w:rsidRPr="00E365AE" w:rsidRDefault="0003085E" w:rsidP="0003085E">
            <w:pPr>
              <w:pStyle w:val="Bezproreda1"/>
            </w:pPr>
            <w:r w:rsidRPr="00E365AE">
              <w:t>Stanje spremnosti</w:t>
            </w:r>
          </w:p>
        </w:tc>
      </w:tr>
      <w:tr w:rsidR="0003085E" w:rsidRPr="00E365AE" w14:paraId="1AEDC910" w14:textId="77777777" w:rsidTr="0003085E">
        <w:tc>
          <w:tcPr>
            <w:tcW w:w="5844" w:type="dxa"/>
          </w:tcPr>
          <w:p w14:paraId="5FAD24C6" w14:textId="77777777" w:rsidR="0003085E" w:rsidRPr="00E365AE" w:rsidRDefault="0003085E" w:rsidP="0003085E">
            <w:pPr>
              <w:pStyle w:val="Bezproreda1"/>
            </w:pPr>
            <w:r w:rsidRPr="00E365AE">
              <w:t>Stupanj popunjenosti ljudstvom</w:t>
            </w:r>
          </w:p>
        </w:tc>
        <w:tc>
          <w:tcPr>
            <w:tcW w:w="3543" w:type="dxa"/>
            <w:shd w:val="clear" w:color="auto" w:fill="8DFA88"/>
          </w:tcPr>
          <w:p w14:paraId="1068AE27" w14:textId="77777777" w:rsidR="0003085E" w:rsidRPr="00E365AE" w:rsidRDefault="0003085E" w:rsidP="0003085E">
            <w:pPr>
              <w:pStyle w:val="Bezproreda1"/>
            </w:pPr>
            <w:r w:rsidRPr="00E365AE">
              <w:t>Vrlo visoka spremnost</w:t>
            </w:r>
          </w:p>
        </w:tc>
      </w:tr>
      <w:tr w:rsidR="0003085E" w:rsidRPr="00E365AE" w14:paraId="399CEFE6" w14:textId="77777777" w:rsidTr="0003085E">
        <w:tc>
          <w:tcPr>
            <w:tcW w:w="5844" w:type="dxa"/>
          </w:tcPr>
          <w:p w14:paraId="2F473BD0" w14:textId="77777777" w:rsidR="0003085E" w:rsidRPr="00E365AE" w:rsidRDefault="0003085E" w:rsidP="0003085E">
            <w:pPr>
              <w:pStyle w:val="Bezproreda1"/>
            </w:pPr>
            <w:r w:rsidRPr="00E365AE">
              <w:t>Stupanj spremnosti zapovjednog osoblja</w:t>
            </w:r>
          </w:p>
        </w:tc>
        <w:tc>
          <w:tcPr>
            <w:tcW w:w="3543" w:type="dxa"/>
            <w:shd w:val="clear" w:color="auto" w:fill="8DFA88"/>
          </w:tcPr>
          <w:p w14:paraId="5ACE5B99" w14:textId="77777777" w:rsidR="0003085E" w:rsidRPr="00E365AE" w:rsidRDefault="0003085E" w:rsidP="0003085E">
            <w:pPr>
              <w:pStyle w:val="Bezproreda1"/>
            </w:pPr>
            <w:r w:rsidRPr="00E365AE">
              <w:t>Vrlo visoka spremnost</w:t>
            </w:r>
          </w:p>
        </w:tc>
      </w:tr>
      <w:tr w:rsidR="0003085E" w:rsidRPr="00E365AE" w14:paraId="2A2050A7" w14:textId="77777777" w:rsidTr="0003085E">
        <w:tc>
          <w:tcPr>
            <w:tcW w:w="5844" w:type="dxa"/>
          </w:tcPr>
          <w:p w14:paraId="54AC12EF" w14:textId="77777777" w:rsidR="0003085E" w:rsidRPr="00E365AE" w:rsidRDefault="0003085E" w:rsidP="0003085E">
            <w:pPr>
              <w:pStyle w:val="Bezproreda1"/>
            </w:pPr>
            <w:r w:rsidRPr="00E365AE">
              <w:t>Stupanj osposobljenosti ljudstva i zapovjednog osoblja</w:t>
            </w:r>
          </w:p>
        </w:tc>
        <w:tc>
          <w:tcPr>
            <w:tcW w:w="3543" w:type="dxa"/>
            <w:shd w:val="clear" w:color="auto" w:fill="8DFA88"/>
          </w:tcPr>
          <w:p w14:paraId="685F467E" w14:textId="77777777" w:rsidR="0003085E" w:rsidRPr="00E365AE" w:rsidRDefault="0003085E" w:rsidP="0003085E">
            <w:pPr>
              <w:pStyle w:val="Bezproreda1"/>
            </w:pPr>
            <w:r w:rsidRPr="00E365AE">
              <w:t>Vrlo visoka spremnost</w:t>
            </w:r>
          </w:p>
        </w:tc>
      </w:tr>
      <w:tr w:rsidR="0003085E" w:rsidRPr="00E365AE" w14:paraId="2806ED4F" w14:textId="77777777" w:rsidTr="0003085E">
        <w:tc>
          <w:tcPr>
            <w:tcW w:w="5844" w:type="dxa"/>
          </w:tcPr>
          <w:p w14:paraId="34C2DA54" w14:textId="77777777" w:rsidR="0003085E" w:rsidRPr="00E365AE" w:rsidRDefault="0003085E" w:rsidP="0003085E">
            <w:pPr>
              <w:pStyle w:val="Bezproreda1"/>
            </w:pPr>
            <w:r w:rsidRPr="00E365AE">
              <w:t>Stupanj uvježbanosti</w:t>
            </w:r>
          </w:p>
        </w:tc>
        <w:tc>
          <w:tcPr>
            <w:tcW w:w="3543" w:type="dxa"/>
            <w:shd w:val="clear" w:color="auto" w:fill="8DFA88"/>
          </w:tcPr>
          <w:p w14:paraId="323EA32E" w14:textId="77777777" w:rsidR="0003085E" w:rsidRPr="00E365AE" w:rsidRDefault="0003085E" w:rsidP="0003085E">
            <w:pPr>
              <w:pStyle w:val="Bezproreda1"/>
            </w:pPr>
            <w:r w:rsidRPr="00E365AE">
              <w:t>Vrlo visoka spremnost</w:t>
            </w:r>
          </w:p>
        </w:tc>
      </w:tr>
      <w:tr w:rsidR="0003085E" w:rsidRPr="00E365AE" w14:paraId="2292B90D" w14:textId="77777777" w:rsidTr="0003085E">
        <w:tc>
          <w:tcPr>
            <w:tcW w:w="5844" w:type="dxa"/>
          </w:tcPr>
          <w:p w14:paraId="2CCAC21F" w14:textId="77777777" w:rsidR="0003085E" w:rsidRPr="00E365AE" w:rsidRDefault="0003085E" w:rsidP="0003085E">
            <w:pPr>
              <w:pStyle w:val="Bezproreda1"/>
            </w:pPr>
            <w:r w:rsidRPr="00E365AE">
              <w:t>Stupanj opremljenosti materijalnim sredstvima i opremom</w:t>
            </w:r>
          </w:p>
        </w:tc>
        <w:tc>
          <w:tcPr>
            <w:tcW w:w="3543" w:type="dxa"/>
            <w:shd w:val="clear" w:color="auto" w:fill="FFFF00"/>
          </w:tcPr>
          <w:p w14:paraId="7985F19B" w14:textId="77777777" w:rsidR="0003085E" w:rsidRPr="00E365AE" w:rsidRDefault="0003085E" w:rsidP="0003085E">
            <w:pPr>
              <w:pStyle w:val="Bezproreda1"/>
            </w:pPr>
            <w:r w:rsidRPr="00E365AE">
              <w:t>Visoka spremnost</w:t>
            </w:r>
          </w:p>
        </w:tc>
      </w:tr>
      <w:tr w:rsidR="0003085E" w:rsidRPr="00E365AE" w14:paraId="23E6D5F5" w14:textId="77777777" w:rsidTr="0003085E">
        <w:tc>
          <w:tcPr>
            <w:tcW w:w="5844" w:type="dxa"/>
          </w:tcPr>
          <w:p w14:paraId="71D1F75E" w14:textId="77777777" w:rsidR="0003085E" w:rsidRPr="00E365AE" w:rsidRDefault="0003085E" w:rsidP="0003085E">
            <w:pPr>
              <w:pStyle w:val="Bezproreda1"/>
            </w:pPr>
            <w:r w:rsidRPr="00E365AE">
              <w:t>Vremena mob. Spremnosti i operativne gotovosti</w:t>
            </w:r>
          </w:p>
        </w:tc>
        <w:tc>
          <w:tcPr>
            <w:tcW w:w="3543" w:type="dxa"/>
            <w:shd w:val="clear" w:color="auto" w:fill="8DFA88"/>
          </w:tcPr>
          <w:p w14:paraId="1F0BD493" w14:textId="77777777" w:rsidR="0003085E" w:rsidRPr="00E365AE" w:rsidRDefault="0003085E" w:rsidP="0003085E">
            <w:pPr>
              <w:pStyle w:val="Bezproreda1"/>
            </w:pPr>
            <w:r w:rsidRPr="00E365AE">
              <w:t>Vrlo visoka spremnost</w:t>
            </w:r>
          </w:p>
        </w:tc>
      </w:tr>
      <w:tr w:rsidR="0003085E" w:rsidRPr="00E365AE" w14:paraId="26123C73" w14:textId="77777777" w:rsidTr="0003085E">
        <w:tc>
          <w:tcPr>
            <w:tcW w:w="5844" w:type="dxa"/>
          </w:tcPr>
          <w:p w14:paraId="69AAE793" w14:textId="77777777" w:rsidR="0003085E" w:rsidRPr="00E365AE" w:rsidRDefault="0003085E" w:rsidP="0003085E">
            <w:pPr>
              <w:pStyle w:val="Bezproreda1"/>
            </w:pPr>
            <w:r w:rsidRPr="00E365AE">
              <w:t>Samodostatnost i logistička potpora</w:t>
            </w:r>
          </w:p>
        </w:tc>
        <w:tc>
          <w:tcPr>
            <w:tcW w:w="3543" w:type="dxa"/>
            <w:shd w:val="clear" w:color="auto" w:fill="FFFF00"/>
          </w:tcPr>
          <w:p w14:paraId="5C82EEDB" w14:textId="77777777" w:rsidR="0003085E" w:rsidRPr="00E365AE" w:rsidRDefault="0003085E" w:rsidP="0003085E">
            <w:pPr>
              <w:pStyle w:val="Bezproreda1"/>
            </w:pPr>
            <w:r w:rsidRPr="00E365AE">
              <w:t>Visoka spremnost</w:t>
            </w:r>
          </w:p>
        </w:tc>
      </w:tr>
      <w:tr w:rsidR="0003085E" w:rsidRPr="00E365AE" w14:paraId="344EABCB" w14:textId="77777777" w:rsidTr="0003085E">
        <w:tc>
          <w:tcPr>
            <w:tcW w:w="5844" w:type="dxa"/>
          </w:tcPr>
          <w:p w14:paraId="24A5C90B" w14:textId="77777777" w:rsidR="0003085E" w:rsidRPr="0018525E" w:rsidRDefault="0003085E" w:rsidP="0003085E">
            <w:pPr>
              <w:pStyle w:val="Bezproreda1"/>
              <w:rPr>
                <w:b/>
              </w:rPr>
            </w:pPr>
            <w:r w:rsidRPr="0018525E">
              <w:rPr>
                <w:b/>
              </w:rPr>
              <w:t>ZAKLJUČAK</w:t>
            </w:r>
          </w:p>
        </w:tc>
        <w:tc>
          <w:tcPr>
            <w:tcW w:w="3543" w:type="dxa"/>
            <w:shd w:val="clear" w:color="auto" w:fill="8DFA88"/>
          </w:tcPr>
          <w:p w14:paraId="071E667E" w14:textId="77777777" w:rsidR="0003085E" w:rsidRPr="0018525E" w:rsidRDefault="0003085E" w:rsidP="0003085E">
            <w:pPr>
              <w:pStyle w:val="Bezproreda1"/>
              <w:rPr>
                <w:b/>
              </w:rPr>
            </w:pPr>
            <w:r w:rsidRPr="0018525E">
              <w:rPr>
                <w:b/>
              </w:rPr>
              <w:t>VRLO VISOKA SPREMNOST</w:t>
            </w:r>
          </w:p>
        </w:tc>
      </w:tr>
    </w:tbl>
    <w:p w14:paraId="768A7F84" w14:textId="033F38C1" w:rsidR="005A124E" w:rsidRDefault="005A124E" w:rsidP="00F76E85">
      <w:pPr>
        <w:pStyle w:val="Bezproreda1"/>
        <w:rPr>
          <w:b/>
          <w:u w:val="single"/>
        </w:rPr>
      </w:pPr>
    </w:p>
    <w:p w14:paraId="2B70F651" w14:textId="77777777" w:rsidR="00EF1D87" w:rsidRDefault="00EF1D87" w:rsidP="00F76E85">
      <w:pPr>
        <w:pStyle w:val="Bezproreda1"/>
        <w:rPr>
          <w:b/>
          <w:u w:val="single"/>
        </w:rPr>
      </w:pPr>
    </w:p>
    <w:p w14:paraId="1E3421A9" w14:textId="77777777" w:rsidR="0003085E" w:rsidRPr="0003085E" w:rsidRDefault="0003085E" w:rsidP="00F76E85">
      <w:pPr>
        <w:pStyle w:val="Bezproreda1"/>
        <w:rPr>
          <w:b/>
          <w:u w:val="single"/>
        </w:rPr>
      </w:pPr>
      <w:r w:rsidRPr="0003085E">
        <w:rPr>
          <w:b/>
          <w:u w:val="single"/>
        </w:rPr>
        <w:t>Operativne snage Hrvatske Gorske službe spašavanja (HGSS)</w:t>
      </w:r>
    </w:p>
    <w:p w14:paraId="50FC22F7" w14:textId="77777777" w:rsidR="0003085E" w:rsidRPr="007F31DB" w:rsidRDefault="0003085E" w:rsidP="00F76E85">
      <w:pPr>
        <w:pStyle w:val="Bezproreda1"/>
        <w:rPr>
          <w:bCs/>
        </w:rPr>
      </w:pPr>
      <w:r w:rsidRPr="00B47AB7">
        <w:rPr>
          <w:bCs/>
        </w:rPr>
        <w:t xml:space="preserve">Operativne snage </w:t>
      </w:r>
      <w:r>
        <w:rPr>
          <w:bCs/>
        </w:rPr>
        <w:t>Hrvatske gorske službe spašavanja (HGSS)</w:t>
      </w:r>
      <w:r w:rsidRPr="00B47AB7">
        <w:rPr>
          <w:bCs/>
        </w:rPr>
        <w:t xml:space="preserve"> su snaga</w:t>
      </w:r>
      <w:r>
        <w:rPr>
          <w:bCs/>
        </w:rPr>
        <w:t xml:space="preserve"> koja se i u redovnoj djelatnosti bavi zaštitom i spašavanjem ljudi. </w:t>
      </w:r>
      <w:r>
        <w:t>Procjena spremnosti</w:t>
      </w:r>
      <w:r w:rsidRPr="00A42771">
        <w:t xml:space="preserve"> </w:t>
      </w:r>
      <w:r>
        <w:t>Hrvatske gorske službe spašavanja, temelji se na opremljenosti i učinkovitosti u obavljanju redovnih djelatnosti za koje su osnovani.</w:t>
      </w:r>
    </w:p>
    <w:p w14:paraId="73D63E03" w14:textId="77777777" w:rsidR="0003085E" w:rsidRPr="00EF1D87" w:rsidRDefault="0003085E" w:rsidP="0003085E">
      <w:pPr>
        <w:pStyle w:val="Bezproreda1"/>
        <w:rPr>
          <w:bCs/>
          <w:sz w:val="16"/>
          <w:szCs w:val="16"/>
        </w:rPr>
      </w:pP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543"/>
      </w:tblGrid>
      <w:tr w:rsidR="0003085E" w:rsidRPr="00E365AE" w14:paraId="35BF52F7" w14:textId="77777777" w:rsidTr="0003085E">
        <w:tc>
          <w:tcPr>
            <w:tcW w:w="5844" w:type="dxa"/>
            <w:shd w:val="clear" w:color="auto" w:fill="9CC2E5"/>
          </w:tcPr>
          <w:p w14:paraId="7D15E296" w14:textId="77777777" w:rsidR="0003085E" w:rsidRPr="00E365AE" w:rsidRDefault="0003085E" w:rsidP="0003085E">
            <w:pPr>
              <w:pStyle w:val="Bezproreda1"/>
            </w:pPr>
            <w:r w:rsidRPr="00E365AE">
              <w:lastRenderedPageBreak/>
              <w:t>Operativni kapaciteti-HGSS</w:t>
            </w:r>
          </w:p>
        </w:tc>
        <w:tc>
          <w:tcPr>
            <w:tcW w:w="3543" w:type="dxa"/>
            <w:shd w:val="clear" w:color="auto" w:fill="9CC2E5"/>
          </w:tcPr>
          <w:p w14:paraId="4BA28B1A" w14:textId="77777777" w:rsidR="0003085E" w:rsidRPr="00E365AE" w:rsidRDefault="0003085E" w:rsidP="0003085E">
            <w:pPr>
              <w:pStyle w:val="Bezproreda1"/>
            </w:pPr>
            <w:r w:rsidRPr="00E365AE">
              <w:t>Stanje spremnosti</w:t>
            </w:r>
          </w:p>
        </w:tc>
      </w:tr>
      <w:tr w:rsidR="0003085E" w:rsidRPr="00E365AE" w14:paraId="1C03F2FE" w14:textId="77777777" w:rsidTr="0003085E">
        <w:tc>
          <w:tcPr>
            <w:tcW w:w="5844" w:type="dxa"/>
          </w:tcPr>
          <w:p w14:paraId="07DEA480" w14:textId="77777777" w:rsidR="0003085E" w:rsidRPr="00E365AE" w:rsidRDefault="0003085E" w:rsidP="0003085E">
            <w:pPr>
              <w:pStyle w:val="Bezproreda1"/>
            </w:pPr>
            <w:r w:rsidRPr="00E365AE">
              <w:t>Stupanj popunjenosti ljudstvom</w:t>
            </w:r>
          </w:p>
        </w:tc>
        <w:tc>
          <w:tcPr>
            <w:tcW w:w="3543" w:type="dxa"/>
            <w:shd w:val="clear" w:color="auto" w:fill="8DFA88"/>
          </w:tcPr>
          <w:p w14:paraId="03598304" w14:textId="77777777" w:rsidR="0003085E" w:rsidRPr="00E365AE" w:rsidRDefault="0003085E" w:rsidP="0003085E">
            <w:pPr>
              <w:pStyle w:val="Bezproreda1"/>
            </w:pPr>
            <w:r w:rsidRPr="00E365AE">
              <w:t>Vrlo visoka spremnost</w:t>
            </w:r>
          </w:p>
        </w:tc>
      </w:tr>
      <w:tr w:rsidR="0003085E" w:rsidRPr="00E365AE" w14:paraId="08679802" w14:textId="77777777" w:rsidTr="0003085E">
        <w:tc>
          <w:tcPr>
            <w:tcW w:w="5844" w:type="dxa"/>
          </w:tcPr>
          <w:p w14:paraId="5E8DB923" w14:textId="77777777" w:rsidR="0003085E" w:rsidRPr="00E365AE" w:rsidRDefault="0003085E" w:rsidP="0003085E">
            <w:pPr>
              <w:pStyle w:val="Bezproreda1"/>
            </w:pPr>
            <w:r w:rsidRPr="00E365AE">
              <w:t>Stupanj spremnosti zapovjednog osoblja</w:t>
            </w:r>
          </w:p>
        </w:tc>
        <w:tc>
          <w:tcPr>
            <w:tcW w:w="3543" w:type="dxa"/>
            <w:shd w:val="clear" w:color="auto" w:fill="8DFA88"/>
          </w:tcPr>
          <w:p w14:paraId="7E045CC3" w14:textId="77777777" w:rsidR="0003085E" w:rsidRPr="00E365AE" w:rsidRDefault="0003085E" w:rsidP="0003085E">
            <w:pPr>
              <w:pStyle w:val="Bezproreda1"/>
            </w:pPr>
            <w:r w:rsidRPr="00E365AE">
              <w:t>Vrlo visoka spremnost</w:t>
            </w:r>
          </w:p>
        </w:tc>
      </w:tr>
      <w:tr w:rsidR="0003085E" w:rsidRPr="00E365AE" w14:paraId="359CF36D" w14:textId="77777777" w:rsidTr="0003085E">
        <w:tc>
          <w:tcPr>
            <w:tcW w:w="5844" w:type="dxa"/>
          </w:tcPr>
          <w:p w14:paraId="093F3F40" w14:textId="77777777" w:rsidR="0003085E" w:rsidRPr="00E365AE" w:rsidRDefault="0003085E" w:rsidP="0003085E">
            <w:pPr>
              <w:pStyle w:val="Bezproreda1"/>
            </w:pPr>
            <w:r w:rsidRPr="00E365AE">
              <w:t>Stupanj osposobljenosti ljudstva i zapovjednog osoblja</w:t>
            </w:r>
          </w:p>
        </w:tc>
        <w:tc>
          <w:tcPr>
            <w:tcW w:w="3543" w:type="dxa"/>
            <w:shd w:val="clear" w:color="auto" w:fill="8DFA88"/>
          </w:tcPr>
          <w:p w14:paraId="5A6A2868" w14:textId="77777777" w:rsidR="0003085E" w:rsidRPr="00E365AE" w:rsidRDefault="0003085E" w:rsidP="0003085E">
            <w:pPr>
              <w:pStyle w:val="Bezproreda1"/>
            </w:pPr>
            <w:r w:rsidRPr="00E365AE">
              <w:t>Vrlo visoka spremnost</w:t>
            </w:r>
          </w:p>
        </w:tc>
      </w:tr>
      <w:tr w:rsidR="0003085E" w:rsidRPr="00E365AE" w14:paraId="570DBE59" w14:textId="77777777" w:rsidTr="0003085E">
        <w:tc>
          <w:tcPr>
            <w:tcW w:w="5844" w:type="dxa"/>
          </w:tcPr>
          <w:p w14:paraId="613367AD" w14:textId="77777777" w:rsidR="0003085E" w:rsidRPr="00E365AE" w:rsidRDefault="0003085E" w:rsidP="0003085E">
            <w:pPr>
              <w:pStyle w:val="Bezproreda1"/>
            </w:pPr>
            <w:r w:rsidRPr="00E365AE">
              <w:t>Stupanj uvježbanosti</w:t>
            </w:r>
          </w:p>
        </w:tc>
        <w:tc>
          <w:tcPr>
            <w:tcW w:w="3543" w:type="dxa"/>
            <w:shd w:val="clear" w:color="auto" w:fill="8DFA88"/>
          </w:tcPr>
          <w:p w14:paraId="0C1D31D7" w14:textId="77777777" w:rsidR="0003085E" w:rsidRPr="00E365AE" w:rsidRDefault="0003085E" w:rsidP="0003085E">
            <w:pPr>
              <w:pStyle w:val="Bezproreda1"/>
            </w:pPr>
            <w:r w:rsidRPr="00E365AE">
              <w:t>Vrlo visoka spremnost</w:t>
            </w:r>
          </w:p>
        </w:tc>
      </w:tr>
      <w:tr w:rsidR="0003085E" w:rsidRPr="00E365AE" w14:paraId="5E695E1F" w14:textId="77777777" w:rsidTr="0003085E">
        <w:tc>
          <w:tcPr>
            <w:tcW w:w="5844" w:type="dxa"/>
          </w:tcPr>
          <w:p w14:paraId="454C53D8" w14:textId="77777777" w:rsidR="0003085E" w:rsidRPr="00E365AE" w:rsidRDefault="0003085E" w:rsidP="0003085E">
            <w:pPr>
              <w:pStyle w:val="Bezproreda1"/>
            </w:pPr>
            <w:r w:rsidRPr="00E365AE">
              <w:t>Stupanj opremljenosti materijalnim sredstvima i opremom</w:t>
            </w:r>
          </w:p>
        </w:tc>
        <w:tc>
          <w:tcPr>
            <w:tcW w:w="3543" w:type="dxa"/>
            <w:shd w:val="clear" w:color="auto" w:fill="FFFF00"/>
          </w:tcPr>
          <w:p w14:paraId="1C395472" w14:textId="77777777" w:rsidR="0003085E" w:rsidRPr="00E365AE" w:rsidRDefault="0003085E" w:rsidP="0003085E">
            <w:pPr>
              <w:pStyle w:val="Bezproreda1"/>
            </w:pPr>
            <w:r w:rsidRPr="00E365AE">
              <w:t>Visoka spremnost</w:t>
            </w:r>
          </w:p>
        </w:tc>
      </w:tr>
      <w:tr w:rsidR="0003085E" w:rsidRPr="00E365AE" w14:paraId="78C9EAB0" w14:textId="77777777" w:rsidTr="0003085E">
        <w:tc>
          <w:tcPr>
            <w:tcW w:w="5844" w:type="dxa"/>
          </w:tcPr>
          <w:p w14:paraId="0B4CBAC2" w14:textId="77777777" w:rsidR="0003085E" w:rsidRPr="00E365AE" w:rsidRDefault="0003085E" w:rsidP="0003085E">
            <w:pPr>
              <w:pStyle w:val="Bezproreda1"/>
            </w:pPr>
            <w:r w:rsidRPr="00E365AE">
              <w:t>Vremena mob. Spremnosti i operativne gotovosti</w:t>
            </w:r>
          </w:p>
        </w:tc>
        <w:tc>
          <w:tcPr>
            <w:tcW w:w="3543" w:type="dxa"/>
            <w:shd w:val="clear" w:color="auto" w:fill="8DFA88"/>
          </w:tcPr>
          <w:p w14:paraId="19A562BF" w14:textId="77777777" w:rsidR="0003085E" w:rsidRPr="00E365AE" w:rsidRDefault="0003085E" w:rsidP="0003085E">
            <w:pPr>
              <w:pStyle w:val="Bezproreda1"/>
            </w:pPr>
            <w:r w:rsidRPr="00E365AE">
              <w:t>Vrlo visoka spremnost</w:t>
            </w:r>
          </w:p>
        </w:tc>
      </w:tr>
      <w:tr w:rsidR="0003085E" w:rsidRPr="00E365AE" w14:paraId="29B04DFC" w14:textId="77777777" w:rsidTr="0003085E">
        <w:tc>
          <w:tcPr>
            <w:tcW w:w="5844" w:type="dxa"/>
          </w:tcPr>
          <w:p w14:paraId="753D4FB4" w14:textId="77777777" w:rsidR="0003085E" w:rsidRPr="00E365AE" w:rsidRDefault="0003085E" w:rsidP="0003085E">
            <w:pPr>
              <w:pStyle w:val="Bezproreda1"/>
            </w:pPr>
            <w:r w:rsidRPr="00E365AE">
              <w:t>Samodostatnost i logistička potpora</w:t>
            </w:r>
          </w:p>
        </w:tc>
        <w:tc>
          <w:tcPr>
            <w:tcW w:w="3543" w:type="dxa"/>
            <w:shd w:val="clear" w:color="auto" w:fill="FFFF00"/>
          </w:tcPr>
          <w:p w14:paraId="4C27B0A3" w14:textId="77777777" w:rsidR="0003085E" w:rsidRPr="00E365AE" w:rsidRDefault="0003085E" w:rsidP="0003085E">
            <w:pPr>
              <w:pStyle w:val="Bezproreda1"/>
            </w:pPr>
            <w:r w:rsidRPr="00E365AE">
              <w:t>Visoka spremnost</w:t>
            </w:r>
          </w:p>
        </w:tc>
      </w:tr>
      <w:tr w:rsidR="0003085E" w:rsidRPr="00E365AE" w14:paraId="4B631CFF" w14:textId="77777777" w:rsidTr="0003085E">
        <w:tc>
          <w:tcPr>
            <w:tcW w:w="5844" w:type="dxa"/>
          </w:tcPr>
          <w:p w14:paraId="6BAC7E2F" w14:textId="77777777" w:rsidR="0003085E" w:rsidRPr="0018525E" w:rsidRDefault="0003085E" w:rsidP="0003085E">
            <w:pPr>
              <w:pStyle w:val="Bezproreda1"/>
              <w:rPr>
                <w:b/>
              </w:rPr>
            </w:pPr>
            <w:r w:rsidRPr="0018525E">
              <w:rPr>
                <w:b/>
              </w:rPr>
              <w:t>ZAKLJUČAK</w:t>
            </w:r>
          </w:p>
        </w:tc>
        <w:tc>
          <w:tcPr>
            <w:tcW w:w="3543" w:type="dxa"/>
            <w:shd w:val="clear" w:color="auto" w:fill="8DFA88"/>
          </w:tcPr>
          <w:p w14:paraId="5371AF68" w14:textId="77777777" w:rsidR="0003085E" w:rsidRPr="0018525E" w:rsidRDefault="0003085E" w:rsidP="0003085E">
            <w:pPr>
              <w:pStyle w:val="Bezproreda1"/>
              <w:rPr>
                <w:b/>
              </w:rPr>
            </w:pPr>
            <w:r w:rsidRPr="0018525E">
              <w:rPr>
                <w:b/>
              </w:rPr>
              <w:t>VRLO VISOKA SPREMNOST</w:t>
            </w:r>
          </w:p>
        </w:tc>
      </w:tr>
    </w:tbl>
    <w:p w14:paraId="324D7C4C" w14:textId="1EB4C18E" w:rsidR="00EF1D87" w:rsidRPr="00EA7D16" w:rsidRDefault="00EF1D87" w:rsidP="0004181D">
      <w:pPr>
        <w:pStyle w:val="Bezproreda"/>
        <w:rPr>
          <w:bCs/>
          <w:sz w:val="16"/>
          <w:szCs w:val="16"/>
        </w:rPr>
      </w:pPr>
    </w:p>
    <w:p w14:paraId="4F23C814" w14:textId="77777777" w:rsidR="0003085E" w:rsidRPr="00F76E85" w:rsidRDefault="0003085E" w:rsidP="00F76E85">
      <w:pPr>
        <w:pStyle w:val="Bezproreda1"/>
        <w:rPr>
          <w:b/>
          <w:u w:val="single"/>
        </w:rPr>
      </w:pPr>
      <w:r w:rsidRPr="00F76E85">
        <w:rPr>
          <w:b/>
          <w:u w:val="single"/>
        </w:rPr>
        <w:t>Udruge</w:t>
      </w:r>
    </w:p>
    <w:p w14:paraId="11A02546" w14:textId="2F8918FE" w:rsidR="00CD26E4" w:rsidRDefault="00CD26E4" w:rsidP="00CD26E4">
      <w:pPr>
        <w:pStyle w:val="Bezproreda"/>
      </w:pPr>
      <w:r w:rsidRPr="00B47AB7">
        <w:t>Ud</w:t>
      </w:r>
      <w:r>
        <w:t>ruge građana kao što su izviđači</w:t>
      </w:r>
      <w:r w:rsidRPr="00B47AB7">
        <w:t>, sportske udruge, lovačka društva,</w:t>
      </w:r>
      <w:r>
        <w:t xml:space="preserve"> radioamateri </w:t>
      </w:r>
      <w:r w:rsidRPr="00B47AB7">
        <w:t>i drugi, od interesa su za sustav civilne zaštite i to uglavnom na lokalnim</w:t>
      </w:r>
      <w:r>
        <w:t xml:space="preserve"> razinama koje </w:t>
      </w:r>
      <w:r w:rsidRPr="00B47AB7">
        <w:t>nemaju dovoljno kapaciteta iz drugih kategorija operativnih snaga više razine</w:t>
      </w:r>
      <w:r>
        <w:t xml:space="preserve"> </w:t>
      </w:r>
      <w:r w:rsidRPr="00B47AB7">
        <w:t>spremnosti</w:t>
      </w:r>
      <w:r>
        <w:t>.</w:t>
      </w:r>
    </w:p>
    <w:p w14:paraId="47C2B024" w14:textId="77777777" w:rsidR="00CD26E4" w:rsidRDefault="00CD26E4" w:rsidP="00CD26E4">
      <w:pPr>
        <w:pStyle w:val="Bezproreda"/>
      </w:pPr>
      <w:r>
        <w:t>Na području Općine</w:t>
      </w:r>
      <w:r w:rsidRPr="00BD3D79">
        <w:t xml:space="preserve"> djeluju udruge koje se </w:t>
      </w:r>
      <w:r w:rsidRPr="00574FAD">
        <w:rPr>
          <w:b/>
        </w:rPr>
        <w:t xml:space="preserve">mogu </w:t>
      </w:r>
      <w:r w:rsidRPr="00BD3D79">
        <w:t>uključiti u provođenje mjera i aktivnosti</w:t>
      </w:r>
      <w:r w:rsidRPr="00BD3D79">
        <w:br/>
        <w:t>sustava civilne zaštite:</w:t>
      </w:r>
    </w:p>
    <w:p w14:paraId="62731E6C" w14:textId="77777777" w:rsidR="0004181D" w:rsidRPr="00EF1D87" w:rsidRDefault="0004181D" w:rsidP="003944D9">
      <w:pPr>
        <w:numPr>
          <w:ilvl w:val="0"/>
          <w:numId w:val="86"/>
        </w:numPr>
        <w:spacing w:after="0" w:line="240" w:lineRule="auto"/>
        <w:jc w:val="both"/>
        <w:rPr>
          <w:rFonts w:ascii="Times New Roman" w:hAnsi="Times New Roman"/>
          <w:sz w:val="24"/>
          <w:szCs w:val="24"/>
        </w:rPr>
      </w:pPr>
      <w:r w:rsidRPr="00EF1D87">
        <w:rPr>
          <w:rFonts w:ascii="Times New Roman" w:hAnsi="Times New Roman"/>
          <w:bCs/>
          <w:iCs/>
          <w:sz w:val="24"/>
          <w:szCs w:val="24"/>
        </w:rPr>
        <w:t>ŠRD „Štuka“</w:t>
      </w:r>
    </w:p>
    <w:p w14:paraId="7562F85D" w14:textId="77777777" w:rsidR="0004181D" w:rsidRPr="00EF1D87" w:rsidRDefault="0004181D" w:rsidP="003944D9">
      <w:pPr>
        <w:numPr>
          <w:ilvl w:val="0"/>
          <w:numId w:val="86"/>
        </w:numPr>
        <w:spacing w:after="0" w:line="240" w:lineRule="auto"/>
        <w:jc w:val="both"/>
        <w:rPr>
          <w:rFonts w:ascii="Times New Roman" w:hAnsi="Times New Roman"/>
          <w:sz w:val="24"/>
          <w:szCs w:val="24"/>
        </w:rPr>
      </w:pPr>
      <w:r w:rsidRPr="00EF1D87">
        <w:rPr>
          <w:rFonts w:ascii="Times New Roman" w:hAnsi="Times New Roman"/>
          <w:bCs/>
          <w:iCs/>
          <w:sz w:val="24"/>
          <w:szCs w:val="24"/>
        </w:rPr>
        <w:t>LD „Fazan“</w:t>
      </w:r>
    </w:p>
    <w:p w14:paraId="70DEED89" w14:textId="77777777" w:rsidR="0004181D" w:rsidRPr="00EF1D87" w:rsidRDefault="0004181D" w:rsidP="003944D9">
      <w:pPr>
        <w:numPr>
          <w:ilvl w:val="0"/>
          <w:numId w:val="86"/>
        </w:numPr>
        <w:spacing w:after="0" w:line="240" w:lineRule="auto"/>
        <w:jc w:val="both"/>
        <w:rPr>
          <w:rFonts w:ascii="Times New Roman" w:hAnsi="Times New Roman"/>
          <w:sz w:val="24"/>
          <w:szCs w:val="24"/>
        </w:rPr>
      </w:pPr>
      <w:r w:rsidRPr="00EF1D87">
        <w:rPr>
          <w:rFonts w:ascii="Times New Roman" w:hAnsi="Times New Roman"/>
          <w:bCs/>
          <w:iCs/>
          <w:sz w:val="24"/>
          <w:szCs w:val="24"/>
        </w:rPr>
        <w:t>Nautički klub „Flojsar“</w:t>
      </w:r>
    </w:p>
    <w:p w14:paraId="3F4EE123" w14:textId="02C409D2" w:rsidR="00EF1D87" w:rsidRPr="005A124E" w:rsidRDefault="00EF1D87" w:rsidP="00F76E85">
      <w:pPr>
        <w:pStyle w:val="Bezproreda"/>
        <w:rPr>
          <w:bCs/>
          <w:sz w:val="16"/>
          <w:szCs w:val="16"/>
        </w:rPr>
      </w:pP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543"/>
      </w:tblGrid>
      <w:tr w:rsidR="0003085E" w:rsidRPr="00E365AE" w14:paraId="0A6278C5" w14:textId="77777777" w:rsidTr="0003085E">
        <w:tc>
          <w:tcPr>
            <w:tcW w:w="5844" w:type="dxa"/>
            <w:shd w:val="clear" w:color="auto" w:fill="9CC2E5"/>
          </w:tcPr>
          <w:p w14:paraId="204F4A5D" w14:textId="77777777" w:rsidR="0003085E" w:rsidRPr="00E365AE" w:rsidRDefault="0003085E" w:rsidP="0003085E">
            <w:pPr>
              <w:pStyle w:val="Bezproreda1"/>
            </w:pPr>
            <w:r w:rsidRPr="00E365AE">
              <w:t>Operativni kapaciteti-Udruge</w:t>
            </w:r>
          </w:p>
        </w:tc>
        <w:tc>
          <w:tcPr>
            <w:tcW w:w="3543" w:type="dxa"/>
            <w:shd w:val="clear" w:color="auto" w:fill="9CC2E5"/>
          </w:tcPr>
          <w:p w14:paraId="1CE4A389" w14:textId="77777777" w:rsidR="0003085E" w:rsidRPr="00E365AE" w:rsidRDefault="0003085E" w:rsidP="0003085E">
            <w:pPr>
              <w:pStyle w:val="Bezproreda1"/>
            </w:pPr>
            <w:r w:rsidRPr="00E365AE">
              <w:t>Stanje spremnosti</w:t>
            </w:r>
          </w:p>
        </w:tc>
      </w:tr>
      <w:tr w:rsidR="0003085E" w:rsidRPr="00E365AE" w14:paraId="3036F079" w14:textId="77777777" w:rsidTr="0003085E">
        <w:tc>
          <w:tcPr>
            <w:tcW w:w="5844" w:type="dxa"/>
          </w:tcPr>
          <w:p w14:paraId="7EBFC14E" w14:textId="77777777" w:rsidR="0003085E" w:rsidRPr="00E365AE" w:rsidRDefault="0003085E" w:rsidP="0003085E">
            <w:pPr>
              <w:pStyle w:val="Bezproreda1"/>
            </w:pPr>
            <w:r w:rsidRPr="00E365AE">
              <w:t>Stupanj popunjenosti ljudstvom</w:t>
            </w:r>
          </w:p>
        </w:tc>
        <w:tc>
          <w:tcPr>
            <w:tcW w:w="3543" w:type="dxa"/>
            <w:shd w:val="clear" w:color="auto" w:fill="FFFF00"/>
          </w:tcPr>
          <w:p w14:paraId="1D67BFD4" w14:textId="77777777" w:rsidR="0003085E" w:rsidRPr="00E365AE" w:rsidRDefault="0003085E" w:rsidP="0003085E">
            <w:pPr>
              <w:pStyle w:val="Bezproreda1"/>
            </w:pPr>
            <w:r w:rsidRPr="00E365AE">
              <w:t>Visoka spremnost</w:t>
            </w:r>
          </w:p>
        </w:tc>
      </w:tr>
      <w:tr w:rsidR="0003085E" w:rsidRPr="00E365AE" w14:paraId="0F0BADD7" w14:textId="77777777" w:rsidTr="0003085E">
        <w:tc>
          <w:tcPr>
            <w:tcW w:w="5844" w:type="dxa"/>
          </w:tcPr>
          <w:p w14:paraId="46B41E3C" w14:textId="77777777" w:rsidR="0003085E" w:rsidRPr="00E365AE" w:rsidRDefault="0003085E" w:rsidP="0003085E">
            <w:pPr>
              <w:pStyle w:val="Bezproreda1"/>
            </w:pPr>
            <w:r w:rsidRPr="00E365AE">
              <w:t>Stupanj spremnosti zapovjednog osoblja</w:t>
            </w:r>
          </w:p>
        </w:tc>
        <w:tc>
          <w:tcPr>
            <w:tcW w:w="3543" w:type="dxa"/>
            <w:shd w:val="clear" w:color="auto" w:fill="FFFF00"/>
          </w:tcPr>
          <w:p w14:paraId="06F8BA31" w14:textId="77777777" w:rsidR="0003085E" w:rsidRPr="00E365AE" w:rsidRDefault="0003085E" w:rsidP="0003085E">
            <w:pPr>
              <w:pStyle w:val="Bezproreda1"/>
            </w:pPr>
            <w:r w:rsidRPr="00E365AE">
              <w:t>Visoka spremnost</w:t>
            </w:r>
          </w:p>
        </w:tc>
      </w:tr>
      <w:tr w:rsidR="0003085E" w:rsidRPr="00E365AE" w14:paraId="02AD02CD" w14:textId="77777777" w:rsidTr="0003085E">
        <w:tc>
          <w:tcPr>
            <w:tcW w:w="5844" w:type="dxa"/>
          </w:tcPr>
          <w:p w14:paraId="4E18C1E2" w14:textId="77777777" w:rsidR="0003085E" w:rsidRPr="00E365AE" w:rsidRDefault="0003085E" w:rsidP="0003085E">
            <w:pPr>
              <w:pStyle w:val="Bezproreda1"/>
            </w:pPr>
            <w:r w:rsidRPr="00E365AE">
              <w:t>Stupanj osposobljenosti ljudstva i zapovjednog osoblja</w:t>
            </w:r>
          </w:p>
        </w:tc>
        <w:tc>
          <w:tcPr>
            <w:tcW w:w="3543" w:type="dxa"/>
            <w:shd w:val="clear" w:color="auto" w:fill="FFC000"/>
          </w:tcPr>
          <w:p w14:paraId="26D2DE75" w14:textId="77777777" w:rsidR="0003085E" w:rsidRPr="00E365AE" w:rsidRDefault="0003085E" w:rsidP="0003085E">
            <w:pPr>
              <w:pStyle w:val="Bezproreda1"/>
            </w:pPr>
            <w:r w:rsidRPr="00E365AE">
              <w:t>Niska spremnost</w:t>
            </w:r>
          </w:p>
        </w:tc>
      </w:tr>
      <w:tr w:rsidR="0003085E" w:rsidRPr="00E365AE" w14:paraId="1E8C0D52" w14:textId="77777777" w:rsidTr="0003085E">
        <w:tc>
          <w:tcPr>
            <w:tcW w:w="5844" w:type="dxa"/>
          </w:tcPr>
          <w:p w14:paraId="42513336" w14:textId="77777777" w:rsidR="0003085E" w:rsidRPr="00E365AE" w:rsidRDefault="0003085E" w:rsidP="0003085E">
            <w:pPr>
              <w:pStyle w:val="Bezproreda1"/>
            </w:pPr>
            <w:r w:rsidRPr="00E365AE">
              <w:t>Stupanj uvježbanosti</w:t>
            </w:r>
          </w:p>
        </w:tc>
        <w:tc>
          <w:tcPr>
            <w:tcW w:w="3543" w:type="dxa"/>
            <w:shd w:val="clear" w:color="auto" w:fill="FFC000"/>
          </w:tcPr>
          <w:p w14:paraId="40267610" w14:textId="77777777" w:rsidR="0003085E" w:rsidRPr="00E365AE" w:rsidRDefault="0003085E" w:rsidP="0003085E">
            <w:pPr>
              <w:pStyle w:val="Bezproreda1"/>
            </w:pPr>
            <w:r w:rsidRPr="00E365AE">
              <w:t>Niska spremnost</w:t>
            </w:r>
          </w:p>
        </w:tc>
      </w:tr>
      <w:tr w:rsidR="0003085E" w:rsidRPr="00E365AE" w14:paraId="5BBCFBBB" w14:textId="77777777" w:rsidTr="0003085E">
        <w:tc>
          <w:tcPr>
            <w:tcW w:w="5844" w:type="dxa"/>
          </w:tcPr>
          <w:p w14:paraId="7DE7BD88" w14:textId="77777777" w:rsidR="0003085E" w:rsidRPr="00E365AE" w:rsidRDefault="0003085E" w:rsidP="0003085E">
            <w:pPr>
              <w:pStyle w:val="Bezproreda1"/>
            </w:pPr>
            <w:r w:rsidRPr="00E365AE">
              <w:t>Stupanj opremljenosti materijalnim sredstvima i opremom</w:t>
            </w:r>
          </w:p>
        </w:tc>
        <w:tc>
          <w:tcPr>
            <w:tcW w:w="3543" w:type="dxa"/>
            <w:shd w:val="clear" w:color="auto" w:fill="FFC000"/>
          </w:tcPr>
          <w:p w14:paraId="3E5EF3D5" w14:textId="77777777" w:rsidR="0003085E" w:rsidRPr="00E365AE" w:rsidRDefault="0003085E" w:rsidP="0003085E">
            <w:pPr>
              <w:pStyle w:val="Bezproreda1"/>
            </w:pPr>
            <w:r w:rsidRPr="00E365AE">
              <w:t>Niska spremnost</w:t>
            </w:r>
          </w:p>
        </w:tc>
      </w:tr>
      <w:tr w:rsidR="0003085E" w:rsidRPr="00E365AE" w14:paraId="2EFD4C29" w14:textId="77777777" w:rsidTr="0003085E">
        <w:tc>
          <w:tcPr>
            <w:tcW w:w="5844" w:type="dxa"/>
          </w:tcPr>
          <w:p w14:paraId="7C122E77" w14:textId="77777777" w:rsidR="0003085E" w:rsidRPr="00E365AE" w:rsidRDefault="0003085E" w:rsidP="0003085E">
            <w:pPr>
              <w:pStyle w:val="Bezproreda1"/>
            </w:pPr>
            <w:r w:rsidRPr="00E365AE">
              <w:t>Vremena mob. Spremnosti i operativne gotovosti</w:t>
            </w:r>
          </w:p>
        </w:tc>
        <w:tc>
          <w:tcPr>
            <w:tcW w:w="3543" w:type="dxa"/>
            <w:shd w:val="clear" w:color="auto" w:fill="FFFF00"/>
          </w:tcPr>
          <w:p w14:paraId="608D7CE5" w14:textId="77777777" w:rsidR="0003085E" w:rsidRPr="00E365AE" w:rsidRDefault="0003085E" w:rsidP="0003085E">
            <w:pPr>
              <w:pStyle w:val="Bezproreda1"/>
            </w:pPr>
            <w:r w:rsidRPr="00E365AE">
              <w:t>Visoka spremnost</w:t>
            </w:r>
          </w:p>
        </w:tc>
      </w:tr>
      <w:tr w:rsidR="0003085E" w:rsidRPr="00E365AE" w14:paraId="71C5E7EF" w14:textId="77777777" w:rsidTr="0003085E">
        <w:tc>
          <w:tcPr>
            <w:tcW w:w="5844" w:type="dxa"/>
          </w:tcPr>
          <w:p w14:paraId="465F9B1C" w14:textId="77777777" w:rsidR="0003085E" w:rsidRPr="00E365AE" w:rsidRDefault="0003085E" w:rsidP="0003085E">
            <w:pPr>
              <w:pStyle w:val="Bezproreda1"/>
            </w:pPr>
            <w:r w:rsidRPr="00E365AE">
              <w:t>Samodostatnost i logistička potpora</w:t>
            </w:r>
          </w:p>
        </w:tc>
        <w:tc>
          <w:tcPr>
            <w:tcW w:w="3543" w:type="dxa"/>
            <w:shd w:val="clear" w:color="auto" w:fill="FFFF00"/>
          </w:tcPr>
          <w:p w14:paraId="5CCE4F52" w14:textId="77777777" w:rsidR="0003085E" w:rsidRPr="00E365AE" w:rsidRDefault="0003085E" w:rsidP="0003085E">
            <w:pPr>
              <w:pStyle w:val="Bezproreda1"/>
            </w:pPr>
            <w:r w:rsidRPr="00E365AE">
              <w:t>Visoka spremnost</w:t>
            </w:r>
          </w:p>
        </w:tc>
      </w:tr>
      <w:tr w:rsidR="0003085E" w:rsidRPr="00E365AE" w14:paraId="0B4A7375" w14:textId="77777777" w:rsidTr="0003085E">
        <w:tc>
          <w:tcPr>
            <w:tcW w:w="5844" w:type="dxa"/>
          </w:tcPr>
          <w:p w14:paraId="505FB249" w14:textId="77777777" w:rsidR="0003085E" w:rsidRPr="0018525E" w:rsidRDefault="0003085E" w:rsidP="0003085E">
            <w:pPr>
              <w:pStyle w:val="Bezproreda1"/>
              <w:rPr>
                <w:b/>
              </w:rPr>
            </w:pPr>
            <w:r w:rsidRPr="0018525E">
              <w:rPr>
                <w:b/>
              </w:rPr>
              <w:t>ZAKLJUČAK</w:t>
            </w:r>
          </w:p>
        </w:tc>
        <w:tc>
          <w:tcPr>
            <w:tcW w:w="3543" w:type="dxa"/>
            <w:shd w:val="clear" w:color="auto" w:fill="FFFF00"/>
          </w:tcPr>
          <w:p w14:paraId="02477B1B" w14:textId="77777777" w:rsidR="0003085E" w:rsidRPr="0018525E" w:rsidRDefault="0003085E" w:rsidP="0003085E">
            <w:pPr>
              <w:pStyle w:val="Bezproreda1"/>
              <w:rPr>
                <w:b/>
              </w:rPr>
            </w:pPr>
            <w:r w:rsidRPr="0018525E">
              <w:rPr>
                <w:b/>
              </w:rPr>
              <w:t>VISOKA SPREMNOST</w:t>
            </w:r>
          </w:p>
        </w:tc>
      </w:tr>
    </w:tbl>
    <w:p w14:paraId="423C0F45" w14:textId="77777777" w:rsidR="0003085E" w:rsidRDefault="0003085E" w:rsidP="00A47FD5">
      <w:pPr>
        <w:pStyle w:val="Bezproreda"/>
        <w:rPr>
          <w:b/>
          <w:bCs/>
          <w:sz w:val="16"/>
          <w:szCs w:val="16"/>
          <w:u w:val="single"/>
        </w:rPr>
      </w:pPr>
    </w:p>
    <w:p w14:paraId="7975E750" w14:textId="77777777" w:rsidR="00F10B15" w:rsidRPr="005A124E" w:rsidRDefault="00F10B15" w:rsidP="00A47FD5">
      <w:pPr>
        <w:pStyle w:val="Bezproreda"/>
        <w:rPr>
          <w:b/>
          <w:bCs/>
          <w:sz w:val="16"/>
          <w:szCs w:val="16"/>
          <w:u w:val="single"/>
        </w:rPr>
      </w:pPr>
    </w:p>
    <w:p w14:paraId="1522AAA4" w14:textId="706B9139" w:rsidR="0003085E" w:rsidRPr="0003085E" w:rsidRDefault="00CD26E4" w:rsidP="00A47FD5">
      <w:pPr>
        <w:pStyle w:val="Bezproreda1"/>
        <w:rPr>
          <w:b/>
        </w:rPr>
      </w:pPr>
      <w:r>
        <w:rPr>
          <w:b/>
          <w:u w:val="single"/>
        </w:rPr>
        <w:t>P</w:t>
      </w:r>
      <w:r w:rsidR="0003085E" w:rsidRPr="00A47FD5">
        <w:rPr>
          <w:b/>
          <w:u w:val="single"/>
        </w:rPr>
        <w:t>ovjerenici CZ</w:t>
      </w:r>
    </w:p>
    <w:p w14:paraId="6DF9254D" w14:textId="1834F0EE" w:rsidR="00E57CA6" w:rsidRDefault="00F65D3F" w:rsidP="00A47FD5">
      <w:pPr>
        <w:pStyle w:val="Bezproreda1"/>
      </w:pPr>
      <w:r w:rsidRPr="00165A38">
        <w:t xml:space="preserve">Na području Općine </w:t>
      </w:r>
      <w:r>
        <w:t>Donja Dubrava</w:t>
      </w:r>
      <w:r w:rsidRPr="00165A38">
        <w:t xml:space="preserve"> </w:t>
      </w:r>
      <w:r w:rsidRPr="006B77B7">
        <w:t xml:space="preserve">imenovani su povjerenici CZ </w:t>
      </w:r>
      <w:r>
        <w:t xml:space="preserve">(4) </w:t>
      </w:r>
      <w:r w:rsidRPr="006B77B7">
        <w:t xml:space="preserve">i njihovi zamjenici </w:t>
      </w:r>
      <w:r>
        <w:t xml:space="preserve">(4). </w:t>
      </w:r>
      <w:r w:rsidR="00E57CA6">
        <w:t>Povjerenici civilne zaštite imaju izuzetno važnu ulogu, kako u preventivi, tako i tijekom djelovanja cjelovitog sustava civilne zaštite u velikim nesrećama. Njihove zadaće obuhvaćaju sljedeće aktivnosti:</w:t>
      </w:r>
    </w:p>
    <w:p w14:paraId="0A18DF01" w14:textId="5E9581BB" w:rsidR="00E57CA6" w:rsidRDefault="00E57CA6" w:rsidP="003944D9">
      <w:pPr>
        <w:pStyle w:val="Bezproreda"/>
        <w:numPr>
          <w:ilvl w:val="0"/>
          <w:numId w:val="41"/>
        </w:numPr>
        <w:ind w:left="851" w:hanging="284"/>
        <w:jc w:val="left"/>
      </w:pPr>
      <w:r>
        <w:t xml:space="preserve">sudjelovanje u pripremanju i osposobljavanju građana za osobnu i uzajamnu zaštitu te usklađivanje provođenja osobne i uzajamne zaštite i pomoći pripadnicima ranjivih skupina u naselju ili ulici za koju su odlukom načelnika Općine </w:t>
      </w:r>
      <w:r w:rsidR="00A3652F">
        <w:rPr>
          <w:rFonts w:eastAsia="Times New Roman" w:cs="Times New Roman"/>
          <w:szCs w:val="24"/>
          <w:lang w:eastAsia="hr-HR"/>
        </w:rPr>
        <w:t>Donja Dubrava</w:t>
      </w:r>
      <w:r w:rsidR="00A3652F" w:rsidRPr="00B96F21">
        <w:rPr>
          <w:rFonts w:eastAsia="Times New Roman" w:cs="Times New Roman"/>
          <w:szCs w:val="24"/>
          <w:lang w:eastAsia="hr-HR"/>
        </w:rPr>
        <w:t xml:space="preserve"> </w:t>
      </w:r>
      <w:r>
        <w:t>imenovani povjerenikom</w:t>
      </w:r>
    </w:p>
    <w:p w14:paraId="772FEFB8" w14:textId="77777777" w:rsidR="00E57CA6" w:rsidRDefault="00E57CA6" w:rsidP="003944D9">
      <w:pPr>
        <w:pStyle w:val="Bezproreda"/>
        <w:numPr>
          <w:ilvl w:val="0"/>
          <w:numId w:val="41"/>
        </w:numPr>
        <w:ind w:left="851" w:hanging="284"/>
        <w:jc w:val="left"/>
      </w:pPr>
      <w:r>
        <w:t>obavješćivanje građana o potrebi i načinima pravodobnog poduzimanja mjera i postupaka civilne zaštite te o mobilizaciji za sudjelovanje u civilnoj zaštiti,</w:t>
      </w:r>
    </w:p>
    <w:p w14:paraId="050C5531" w14:textId="77777777" w:rsidR="00E57CA6" w:rsidRDefault="00E57CA6" w:rsidP="003944D9">
      <w:pPr>
        <w:pStyle w:val="Bezproreda"/>
        <w:numPr>
          <w:ilvl w:val="0"/>
          <w:numId w:val="41"/>
        </w:numPr>
        <w:ind w:left="851" w:hanging="284"/>
        <w:jc w:val="left"/>
      </w:pPr>
      <w:r>
        <w:t>sudjelovanje u organiziranju i provođenju evakuacije, sklanjanja i zbrinjavanja i drugih mjera civilne zaštite,</w:t>
      </w:r>
    </w:p>
    <w:p w14:paraId="28EAA99A" w14:textId="77E4B37D" w:rsidR="00F65D3F" w:rsidRDefault="00F65D3F" w:rsidP="00F65D3F">
      <w:pPr>
        <w:pStyle w:val="Bezproreda"/>
        <w:numPr>
          <w:ilvl w:val="0"/>
          <w:numId w:val="41"/>
        </w:numPr>
        <w:ind w:left="851" w:hanging="284"/>
        <w:jc w:val="left"/>
      </w:pPr>
      <w:r>
        <w:t>obavljanje poslova i zadaća prema nalozima načelnika i/ili stožera civilne zaštite Općine Donja Dubrava usmjerenih na ostvarivanje spašavanja u velikoj nesreći. Isti nisu osposobljeni za obavljanje zadaća iz sustava CZ ali su upoznati sa zadaćom i voljni su ju obavljati.</w:t>
      </w:r>
    </w:p>
    <w:p w14:paraId="66FE36A3" w14:textId="77777777" w:rsidR="00E57CA6" w:rsidRDefault="00E57CA6" w:rsidP="00E57CA6">
      <w:pPr>
        <w:pStyle w:val="Bezproreda"/>
        <w:ind w:left="284"/>
        <w:rPr>
          <w:bCs/>
          <w:sz w:val="16"/>
          <w:szCs w:val="16"/>
        </w:rPr>
      </w:pPr>
    </w:p>
    <w:p w14:paraId="68C28DD6" w14:textId="77777777" w:rsidR="00F10B15" w:rsidRDefault="00F10B15" w:rsidP="00E57CA6">
      <w:pPr>
        <w:pStyle w:val="Bezproreda"/>
        <w:ind w:left="284"/>
        <w:rPr>
          <w:bCs/>
          <w:sz w:val="16"/>
          <w:szCs w:val="16"/>
        </w:rPr>
      </w:pPr>
    </w:p>
    <w:p w14:paraId="3FFBA294" w14:textId="77777777" w:rsidR="00F10B15" w:rsidRPr="005A124E" w:rsidRDefault="00F10B15" w:rsidP="00E57CA6">
      <w:pPr>
        <w:pStyle w:val="Bezproreda"/>
        <w:ind w:left="284"/>
        <w:rPr>
          <w:bCs/>
          <w:sz w:val="16"/>
          <w:szCs w:val="16"/>
        </w:rPr>
      </w:pPr>
    </w:p>
    <w:tbl>
      <w:tblPr>
        <w:tblW w:w="884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4"/>
        <w:gridCol w:w="3005"/>
      </w:tblGrid>
      <w:tr w:rsidR="00F65D3F" w:rsidRPr="00E57CA6" w14:paraId="2D5C2A41" w14:textId="77777777" w:rsidTr="00F65D3F">
        <w:tc>
          <w:tcPr>
            <w:tcW w:w="5844" w:type="dxa"/>
            <w:shd w:val="clear" w:color="auto" w:fill="9CC2E5"/>
          </w:tcPr>
          <w:p w14:paraId="39ECB546" w14:textId="77777777" w:rsidR="00F65D3F" w:rsidRPr="00E57CA6" w:rsidRDefault="00F65D3F" w:rsidP="004539F1">
            <w:pPr>
              <w:pStyle w:val="Bezproreda"/>
              <w:rPr>
                <w:b/>
              </w:rPr>
            </w:pPr>
            <w:r w:rsidRPr="00E57CA6">
              <w:rPr>
                <w:b/>
              </w:rPr>
              <w:lastRenderedPageBreak/>
              <w:t>Operativni kapaciteti- povjerenici CZ</w:t>
            </w:r>
          </w:p>
        </w:tc>
        <w:tc>
          <w:tcPr>
            <w:tcW w:w="3005" w:type="dxa"/>
            <w:shd w:val="clear" w:color="auto" w:fill="9CC2E5"/>
          </w:tcPr>
          <w:p w14:paraId="48F30037" w14:textId="77777777" w:rsidR="00F65D3F" w:rsidRPr="00E57CA6" w:rsidRDefault="00F65D3F" w:rsidP="004539F1">
            <w:pPr>
              <w:pStyle w:val="Bezproreda"/>
              <w:rPr>
                <w:b/>
              </w:rPr>
            </w:pPr>
            <w:r w:rsidRPr="00E57CA6">
              <w:rPr>
                <w:b/>
              </w:rPr>
              <w:t>Stanje spremnosti</w:t>
            </w:r>
          </w:p>
        </w:tc>
      </w:tr>
      <w:tr w:rsidR="00F65D3F" w14:paraId="5100D495" w14:textId="77777777" w:rsidTr="00F65D3F">
        <w:tc>
          <w:tcPr>
            <w:tcW w:w="5844" w:type="dxa"/>
          </w:tcPr>
          <w:p w14:paraId="43CDC526" w14:textId="77777777" w:rsidR="00F65D3F" w:rsidRDefault="00F65D3F" w:rsidP="004539F1">
            <w:pPr>
              <w:pStyle w:val="Bezproreda"/>
            </w:pPr>
            <w:r>
              <w:t>Stupanj popunjenosti ljudstvom</w:t>
            </w:r>
          </w:p>
        </w:tc>
        <w:tc>
          <w:tcPr>
            <w:tcW w:w="3005" w:type="dxa"/>
            <w:shd w:val="clear" w:color="auto" w:fill="FFFF00"/>
          </w:tcPr>
          <w:p w14:paraId="48110BDC" w14:textId="77777777" w:rsidR="00F65D3F" w:rsidRPr="00E365AE" w:rsidRDefault="00F65D3F" w:rsidP="004539F1">
            <w:pPr>
              <w:pStyle w:val="Bezproreda1"/>
            </w:pPr>
            <w:r w:rsidRPr="00E365AE">
              <w:t>Visoka spremnost</w:t>
            </w:r>
          </w:p>
        </w:tc>
      </w:tr>
      <w:tr w:rsidR="00F65D3F" w14:paraId="6B36A1BF" w14:textId="77777777" w:rsidTr="00F65D3F">
        <w:tc>
          <w:tcPr>
            <w:tcW w:w="5844" w:type="dxa"/>
          </w:tcPr>
          <w:p w14:paraId="27E833EB" w14:textId="77777777" w:rsidR="00F65D3F" w:rsidRDefault="00F65D3F" w:rsidP="004539F1">
            <w:pPr>
              <w:pStyle w:val="Bezproreda"/>
            </w:pPr>
            <w:r>
              <w:t>Stupanj spremnosti zapovjednog osoblja</w:t>
            </w:r>
          </w:p>
        </w:tc>
        <w:tc>
          <w:tcPr>
            <w:tcW w:w="3005" w:type="dxa"/>
            <w:shd w:val="clear" w:color="auto" w:fill="FFFF00"/>
          </w:tcPr>
          <w:p w14:paraId="121C8568" w14:textId="77777777" w:rsidR="00F65D3F" w:rsidRDefault="00F65D3F" w:rsidP="004539F1">
            <w:pPr>
              <w:pStyle w:val="Bezproreda"/>
            </w:pPr>
            <w:r w:rsidRPr="00E365AE">
              <w:t>Visoka spremnost</w:t>
            </w:r>
          </w:p>
        </w:tc>
      </w:tr>
      <w:tr w:rsidR="00F65D3F" w14:paraId="1CFCE2E9" w14:textId="77777777" w:rsidTr="00F65D3F">
        <w:tc>
          <w:tcPr>
            <w:tcW w:w="5844" w:type="dxa"/>
          </w:tcPr>
          <w:p w14:paraId="29E81AB8" w14:textId="77777777" w:rsidR="00F65D3F" w:rsidRDefault="00F65D3F" w:rsidP="004539F1">
            <w:pPr>
              <w:pStyle w:val="Bezproreda"/>
            </w:pPr>
            <w:r>
              <w:t>Stupanj osposobljenosti ljudstva i zapovjednog osoblja</w:t>
            </w:r>
          </w:p>
        </w:tc>
        <w:tc>
          <w:tcPr>
            <w:tcW w:w="3005" w:type="dxa"/>
            <w:shd w:val="clear" w:color="auto" w:fill="FFFF00"/>
          </w:tcPr>
          <w:p w14:paraId="4855C1E9" w14:textId="77777777" w:rsidR="00F65D3F" w:rsidRDefault="00F65D3F" w:rsidP="004539F1">
            <w:pPr>
              <w:pStyle w:val="Bezproreda"/>
            </w:pPr>
            <w:r w:rsidRPr="00E365AE">
              <w:t>Visoka spremnost</w:t>
            </w:r>
          </w:p>
        </w:tc>
      </w:tr>
      <w:tr w:rsidR="00F65D3F" w14:paraId="5F2476DF" w14:textId="77777777" w:rsidTr="00F65D3F">
        <w:tc>
          <w:tcPr>
            <w:tcW w:w="5844" w:type="dxa"/>
          </w:tcPr>
          <w:p w14:paraId="2C99C143" w14:textId="77777777" w:rsidR="00F65D3F" w:rsidRDefault="00F65D3F" w:rsidP="004539F1">
            <w:pPr>
              <w:pStyle w:val="Bezproreda"/>
            </w:pPr>
            <w:r>
              <w:t>Stupanj uvježbanosti</w:t>
            </w:r>
          </w:p>
        </w:tc>
        <w:tc>
          <w:tcPr>
            <w:tcW w:w="3005" w:type="dxa"/>
            <w:shd w:val="clear" w:color="auto" w:fill="FFC000"/>
          </w:tcPr>
          <w:p w14:paraId="2197FF28" w14:textId="77777777" w:rsidR="00F65D3F" w:rsidRPr="00E365AE" w:rsidRDefault="00F65D3F" w:rsidP="004539F1">
            <w:pPr>
              <w:pStyle w:val="Bezproreda1"/>
            </w:pPr>
            <w:r w:rsidRPr="00E365AE">
              <w:t>Niska spremnost</w:t>
            </w:r>
          </w:p>
        </w:tc>
      </w:tr>
      <w:tr w:rsidR="00F65D3F" w14:paraId="0FB0104B" w14:textId="77777777" w:rsidTr="00F65D3F">
        <w:tc>
          <w:tcPr>
            <w:tcW w:w="5844" w:type="dxa"/>
          </w:tcPr>
          <w:p w14:paraId="14F144F2" w14:textId="77777777" w:rsidR="00F65D3F" w:rsidRDefault="00F65D3F" w:rsidP="004539F1">
            <w:pPr>
              <w:pStyle w:val="Bezproreda"/>
            </w:pPr>
            <w:r>
              <w:t>Stupanj opremljenosti materijalnim sredstvima i opremom</w:t>
            </w:r>
          </w:p>
        </w:tc>
        <w:tc>
          <w:tcPr>
            <w:tcW w:w="3005" w:type="dxa"/>
            <w:shd w:val="clear" w:color="auto" w:fill="FFC000"/>
          </w:tcPr>
          <w:p w14:paraId="06EEBC07" w14:textId="77777777" w:rsidR="00F65D3F" w:rsidRPr="00E365AE" w:rsidRDefault="00F65D3F" w:rsidP="004539F1">
            <w:pPr>
              <w:pStyle w:val="Bezproreda1"/>
            </w:pPr>
            <w:r w:rsidRPr="00E365AE">
              <w:t>Niska spremnost</w:t>
            </w:r>
          </w:p>
        </w:tc>
      </w:tr>
      <w:tr w:rsidR="00F65D3F" w14:paraId="0E1E3B69" w14:textId="77777777" w:rsidTr="00F65D3F">
        <w:tc>
          <w:tcPr>
            <w:tcW w:w="5844" w:type="dxa"/>
          </w:tcPr>
          <w:p w14:paraId="706DC61D" w14:textId="77777777" w:rsidR="00F65D3F" w:rsidRDefault="00F65D3F" w:rsidP="004539F1">
            <w:pPr>
              <w:pStyle w:val="Bezproreda"/>
            </w:pPr>
            <w:r>
              <w:t>Vremena mob. Spremnosti i operativne gotovosti</w:t>
            </w:r>
          </w:p>
        </w:tc>
        <w:tc>
          <w:tcPr>
            <w:tcW w:w="3005" w:type="dxa"/>
            <w:shd w:val="clear" w:color="auto" w:fill="FFFF00"/>
          </w:tcPr>
          <w:p w14:paraId="3E564191" w14:textId="77777777" w:rsidR="00F65D3F" w:rsidRDefault="00F65D3F" w:rsidP="004539F1">
            <w:pPr>
              <w:pStyle w:val="Bezproreda"/>
            </w:pPr>
            <w:r w:rsidRPr="00E365AE">
              <w:t>Visoka spremnost</w:t>
            </w:r>
          </w:p>
        </w:tc>
      </w:tr>
      <w:tr w:rsidR="00F65D3F" w14:paraId="6698ADF1" w14:textId="77777777" w:rsidTr="00F65D3F">
        <w:tc>
          <w:tcPr>
            <w:tcW w:w="5844" w:type="dxa"/>
          </w:tcPr>
          <w:p w14:paraId="38D9D58E" w14:textId="77777777" w:rsidR="00F65D3F" w:rsidRDefault="00F65D3F" w:rsidP="004539F1">
            <w:pPr>
              <w:pStyle w:val="Bezproreda"/>
            </w:pPr>
            <w:r>
              <w:t>Samodostatnost i logistička potpora</w:t>
            </w:r>
          </w:p>
        </w:tc>
        <w:tc>
          <w:tcPr>
            <w:tcW w:w="3005" w:type="dxa"/>
            <w:shd w:val="clear" w:color="auto" w:fill="FFC000"/>
          </w:tcPr>
          <w:p w14:paraId="17E27B16" w14:textId="77777777" w:rsidR="00F65D3F" w:rsidRDefault="00F65D3F" w:rsidP="004539F1">
            <w:pPr>
              <w:pStyle w:val="Bezproreda"/>
            </w:pPr>
            <w:r w:rsidRPr="00E365AE">
              <w:t>Niska spremnost</w:t>
            </w:r>
          </w:p>
        </w:tc>
      </w:tr>
      <w:tr w:rsidR="00F65D3F" w14:paraId="75483286" w14:textId="77777777" w:rsidTr="00F65D3F">
        <w:tc>
          <w:tcPr>
            <w:tcW w:w="5844" w:type="dxa"/>
          </w:tcPr>
          <w:p w14:paraId="0A55E42D" w14:textId="77777777" w:rsidR="00F65D3F" w:rsidRDefault="00F65D3F" w:rsidP="004539F1">
            <w:pPr>
              <w:pStyle w:val="Bezproreda"/>
            </w:pPr>
            <w:r>
              <w:t>ZAKLJUČAK</w:t>
            </w:r>
          </w:p>
        </w:tc>
        <w:tc>
          <w:tcPr>
            <w:tcW w:w="3005" w:type="dxa"/>
            <w:shd w:val="clear" w:color="auto" w:fill="FFFF00"/>
          </w:tcPr>
          <w:p w14:paraId="1C1F3BDC" w14:textId="77777777" w:rsidR="00F65D3F" w:rsidRDefault="00F65D3F" w:rsidP="004539F1">
            <w:pPr>
              <w:pStyle w:val="Bezproreda"/>
            </w:pPr>
            <w:r w:rsidRPr="0018525E">
              <w:rPr>
                <w:b/>
              </w:rPr>
              <w:t>VISOKA SPREMNOST</w:t>
            </w:r>
          </w:p>
        </w:tc>
      </w:tr>
    </w:tbl>
    <w:p w14:paraId="464F266A" w14:textId="77777777" w:rsidR="00EF1D87" w:rsidRPr="00EF1D87" w:rsidRDefault="00EF1D87" w:rsidP="00A47FD5">
      <w:pPr>
        <w:pStyle w:val="Bezproreda1"/>
        <w:rPr>
          <w:b/>
          <w:sz w:val="16"/>
          <w:szCs w:val="16"/>
          <w:u w:val="single"/>
        </w:rPr>
      </w:pPr>
    </w:p>
    <w:p w14:paraId="115BDB5F" w14:textId="736E775C" w:rsidR="0003085E" w:rsidRPr="00A47FD5" w:rsidRDefault="0003085E" w:rsidP="00A47FD5">
      <w:pPr>
        <w:pStyle w:val="Bezproreda1"/>
        <w:rPr>
          <w:b/>
          <w:u w:val="single"/>
        </w:rPr>
      </w:pPr>
      <w:r w:rsidRPr="00A47FD5">
        <w:rPr>
          <w:b/>
          <w:u w:val="single"/>
        </w:rPr>
        <w:t>Koordinatori na lokaciji</w:t>
      </w:r>
    </w:p>
    <w:p w14:paraId="64E2102A" w14:textId="77777777" w:rsidR="0004181D" w:rsidRPr="0004181D" w:rsidRDefault="0004181D" w:rsidP="0004181D">
      <w:pPr>
        <w:pStyle w:val="Bezproreda2"/>
        <w:jc w:val="both"/>
        <w:rPr>
          <w:rFonts w:ascii="Times New Roman" w:hAnsi="Times New Roman"/>
          <w:sz w:val="24"/>
          <w:szCs w:val="24"/>
        </w:rPr>
      </w:pPr>
      <w:r w:rsidRPr="0004181D">
        <w:rPr>
          <w:rFonts w:ascii="Times New Roman" w:hAnsi="Times New Roman"/>
          <w:sz w:val="24"/>
          <w:szCs w:val="24"/>
        </w:rPr>
        <w:t xml:space="preserve">Sukladno specifičnostima izvanrednog događaja, načelnik stožera civilne zaštite određuje koordinatora na lokaciji. Koordinator na lokaciji procjenjuje nastalu situaciju i njezine posljedice na terenu te u suradnji s nadležnim stožerom civilne zaštite usklađuje djelovanje operativnih snaga sustava civilne zaštite, poradi poduzimanja mjera i aktivnosti za otklanjanje posljedice izvanrednog događaja. </w:t>
      </w:r>
    </w:p>
    <w:p w14:paraId="4F931038" w14:textId="77777777" w:rsidR="0004181D" w:rsidRPr="0004181D" w:rsidRDefault="0004181D" w:rsidP="0004181D">
      <w:pPr>
        <w:pStyle w:val="Bezproreda2"/>
        <w:jc w:val="both"/>
        <w:rPr>
          <w:rFonts w:ascii="Times New Roman" w:hAnsi="Times New Roman"/>
          <w:color w:val="000000"/>
          <w:sz w:val="24"/>
          <w:szCs w:val="24"/>
        </w:rPr>
      </w:pPr>
      <w:r w:rsidRPr="0004181D">
        <w:rPr>
          <w:rFonts w:ascii="Times New Roman" w:hAnsi="Times New Roman"/>
          <w:sz w:val="24"/>
          <w:szCs w:val="24"/>
        </w:rPr>
        <w:t xml:space="preserve">Temeljem čl. 26. st. 2. Pravilnika o mobilizaciji, uvjetima i načinu rada operativnih snaga sustava civilne zaštite („Narodne novine“ broj 69/16), </w:t>
      </w:r>
      <w:r w:rsidRPr="0004181D">
        <w:rPr>
          <w:rFonts w:ascii="Times New Roman" w:hAnsi="Times New Roman"/>
          <w:color w:val="000000"/>
          <w:sz w:val="24"/>
          <w:szCs w:val="24"/>
        </w:rPr>
        <w:t xml:space="preserve">Načelnik stožera CZ će u suradnji sa operativnim snagama civilne zaštite, u Planu djelovanja civilne zaštite utvrditi popis potencijalnih koordinatora na lokaciji. </w:t>
      </w:r>
    </w:p>
    <w:p w14:paraId="0D0BF67E" w14:textId="1436FBA4" w:rsidR="0004181D" w:rsidRDefault="009654EC" w:rsidP="0004181D">
      <w:pPr>
        <w:pStyle w:val="Bezproreda2"/>
        <w:jc w:val="both"/>
        <w:rPr>
          <w:rFonts w:ascii="Times New Roman" w:hAnsi="Times New Roman"/>
          <w:color w:val="000000"/>
          <w:sz w:val="24"/>
          <w:szCs w:val="24"/>
        </w:rPr>
      </w:pPr>
      <w:r w:rsidRPr="009654EC">
        <w:rPr>
          <w:rFonts w:ascii="Times New Roman" w:hAnsi="Times New Roman"/>
          <w:color w:val="000000"/>
          <w:sz w:val="24"/>
          <w:szCs w:val="24"/>
        </w:rPr>
        <w:t xml:space="preserve">Obzirom da su </w:t>
      </w:r>
      <w:r w:rsidRPr="009654EC">
        <w:rPr>
          <w:rFonts w:ascii="Times New Roman" w:hAnsi="Times New Roman"/>
          <w:b/>
          <w:bCs/>
          <w:color w:val="000000"/>
          <w:sz w:val="24"/>
          <w:szCs w:val="24"/>
        </w:rPr>
        <w:t>koordinatori na lokaciji</w:t>
      </w:r>
      <w:r w:rsidRPr="009654EC">
        <w:rPr>
          <w:rFonts w:ascii="Times New Roman" w:hAnsi="Times New Roman"/>
          <w:color w:val="000000"/>
          <w:sz w:val="24"/>
          <w:szCs w:val="24"/>
        </w:rPr>
        <w:t xml:space="preserve"> imenovani sukladno mogućim ugrozama određenima Procjenom rizika, no nisu uvježbani za postupanja u slučaju raznih ugroza, razina odgovornosti, osposobljenosti i uvježbanosti istih je procijenjena</w:t>
      </w:r>
      <w:r>
        <w:rPr>
          <w:rFonts w:ascii="Times New Roman" w:hAnsi="Times New Roman"/>
          <w:color w:val="000000"/>
          <w:sz w:val="24"/>
          <w:szCs w:val="24"/>
        </w:rPr>
        <w:t xml:space="preserve"> </w:t>
      </w:r>
      <w:r w:rsidRPr="009654EC">
        <w:rPr>
          <w:rFonts w:ascii="Times New Roman" w:hAnsi="Times New Roman"/>
          <w:b/>
          <w:bCs/>
          <w:color w:val="000000"/>
          <w:sz w:val="24"/>
          <w:szCs w:val="24"/>
        </w:rPr>
        <w:t>niskom</w:t>
      </w:r>
      <w:r w:rsidRPr="009654EC">
        <w:rPr>
          <w:rFonts w:ascii="Times New Roman" w:hAnsi="Times New Roman"/>
          <w:color w:val="000000"/>
          <w:sz w:val="24"/>
          <w:szCs w:val="24"/>
        </w:rPr>
        <w:t>.</w:t>
      </w:r>
    </w:p>
    <w:p w14:paraId="371D09EC" w14:textId="77777777" w:rsidR="009654EC" w:rsidRPr="00EA7D16" w:rsidRDefault="009654EC" w:rsidP="0004181D">
      <w:pPr>
        <w:pStyle w:val="Bezproreda2"/>
        <w:jc w:val="both"/>
        <w:rPr>
          <w:rFonts w:ascii="Times New Roman" w:hAnsi="Times New Roman"/>
          <w:bCs/>
          <w:sz w:val="16"/>
          <w:szCs w:val="16"/>
        </w:rPr>
      </w:pP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4"/>
        <w:gridCol w:w="3543"/>
      </w:tblGrid>
      <w:tr w:rsidR="009654EC" w:rsidRPr="00E57CA6" w14:paraId="7C1EDF8D" w14:textId="77777777" w:rsidTr="004539F1">
        <w:tc>
          <w:tcPr>
            <w:tcW w:w="5844" w:type="dxa"/>
            <w:shd w:val="clear" w:color="auto" w:fill="9CC2E5"/>
          </w:tcPr>
          <w:p w14:paraId="5121F59F" w14:textId="77777777" w:rsidR="009654EC" w:rsidRPr="00E57CA6" w:rsidRDefault="009654EC" w:rsidP="004539F1">
            <w:pPr>
              <w:pStyle w:val="Bezproreda"/>
              <w:rPr>
                <w:b/>
              </w:rPr>
            </w:pPr>
            <w:r w:rsidRPr="00E57CA6">
              <w:rPr>
                <w:b/>
              </w:rPr>
              <w:t>Operativni kapaciteti-</w:t>
            </w:r>
            <w:r>
              <w:rPr>
                <w:b/>
              </w:rPr>
              <w:t>koordinatori</w:t>
            </w:r>
            <w:r w:rsidRPr="00E57CA6">
              <w:rPr>
                <w:b/>
              </w:rPr>
              <w:t xml:space="preserve"> CZ</w:t>
            </w:r>
          </w:p>
        </w:tc>
        <w:tc>
          <w:tcPr>
            <w:tcW w:w="3543" w:type="dxa"/>
            <w:shd w:val="clear" w:color="auto" w:fill="9CC2E5"/>
          </w:tcPr>
          <w:p w14:paraId="1ED8BEDD" w14:textId="77777777" w:rsidR="009654EC" w:rsidRPr="00E57CA6" w:rsidRDefault="009654EC" w:rsidP="004539F1">
            <w:pPr>
              <w:pStyle w:val="Bezproreda"/>
              <w:rPr>
                <w:b/>
              </w:rPr>
            </w:pPr>
            <w:r w:rsidRPr="00E57CA6">
              <w:rPr>
                <w:b/>
              </w:rPr>
              <w:t>Stanje spremnosti</w:t>
            </w:r>
          </w:p>
        </w:tc>
      </w:tr>
      <w:tr w:rsidR="009654EC" w14:paraId="2C171F3D" w14:textId="77777777" w:rsidTr="004539F1">
        <w:tc>
          <w:tcPr>
            <w:tcW w:w="5844" w:type="dxa"/>
          </w:tcPr>
          <w:p w14:paraId="47731810" w14:textId="77777777" w:rsidR="009654EC" w:rsidRDefault="009654EC" w:rsidP="004539F1">
            <w:pPr>
              <w:pStyle w:val="Bezproreda"/>
            </w:pPr>
            <w:r>
              <w:t>Stupanj popunjenosti ljudstvom</w:t>
            </w:r>
          </w:p>
        </w:tc>
        <w:tc>
          <w:tcPr>
            <w:tcW w:w="3543" w:type="dxa"/>
            <w:shd w:val="clear" w:color="auto" w:fill="FFC000"/>
          </w:tcPr>
          <w:p w14:paraId="256EF0C3" w14:textId="77777777" w:rsidR="009654EC" w:rsidRPr="00E365AE" w:rsidRDefault="009654EC" w:rsidP="004539F1">
            <w:pPr>
              <w:pStyle w:val="Bezproreda1"/>
            </w:pPr>
            <w:r w:rsidRPr="00E365AE">
              <w:t>Niska spremnost</w:t>
            </w:r>
          </w:p>
        </w:tc>
      </w:tr>
      <w:tr w:rsidR="009654EC" w14:paraId="64234917" w14:textId="77777777" w:rsidTr="004539F1">
        <w:tc>
          <w:tcPr>
            <w:tcW w:w="5844" w:type="dxa"/>
          </w:tcPr>
          <w:p w14:paraId="0E163C0F" w14:textId="77777777" w:rsidR="009654EC" w:rsidRDefault="009654EC" w:rsidP="004539F1">
            <w:pPr>
              <w:pStyle w:val="Bezproreda"/>
            </w:pPr>
            <w:r>
              <w:t>Stupanj spremnosti zapovjednog osoblja</w:t>
            </w:r>
          </w:p>
        </w:tc>
        <w:tc>
          <w:tcPr>
            <w:tcW w:w="3543" w:type="dxa"/>
            <w:shd w:val="clear" w:color="auto" w:fill="FFC000"/>
          </w:tcPr>
          <w:p w14:paraId="060AB736" w14:textId="77777777" w:rsidR="009654EC" w:rsidRDefault="009654EC" w:rsidP="004539F1">
            <w:pPr>
              <w:pStyle w:val="Bezproreda"/>
            </w:pPr>
            <w:r w:rsidRPr="00E365AE">
              <w:t>Niska spremnost</w:t>
            </w:r>
          </w:p>
        </w:tc>
      </w:tr>
      <w:tr w:rsidR="009654EC" w14:paraId="4354E22E" w14:textId="77777777" w:rsidTr="004539F1">
        <w:tc>
          <w:tcPr>
            <w:tcW w:w="5844" w:type="dxa"/>
          </w:tcPr>
          <w:p w14:paraId="38B7D338" w14:textId="77777777" w:rsidR="009654EC" w:rsidRDefault="009654EC" w:rsidP="004539F1">
            <w:pPr>
              <w:pStyle w:val="Bezproreda"/>
            </w:pPr>
            <w:r>
              <w:t>Stupanj osposobljenosti ljudstva i zapovjednog osoblja</w:t>
            </w:r>
          </w:p>
        </w:tc>
        <w:tc>
          <w:tcPr>
            <w:tcW w:w="3543" w:type="dxa"/>
            <w:shd w:val="clear" w:color="auto" w:fill="FFC000"/>
          </w:tcPr>
          <w:p w14:paraId="7F2ED957" w14:textId="77777777" w:rsidR="009654EC" w:rsidRDefault="009654EC" w:rsidP="004539F1">
            <w:pPr>
              <w:pStyle w:val="Bezproreda"/>
            </w:pPr>
            <w:r w:rsidRPr="00E365AE">
              <w:t>Niska spremnost</w:t>
            </w:r>
          </w:p>
        </w:tc>
      </w:tr>
      <w:tr w:rsidR="009654EC" w14:paraId="61EE66C4" w14:textId="77777777" w:rsidTr="004539F1">
        <w:tc>
          <w:tcPr>
            <w:tcW w:w="5844" w:type="dxa"/>
          </w:tcPr>
          <w:p w14:paraId="2A75D70E" w14:textId="77777777" w:rsidR="009654EC" w:rsidRDefault="009654EC" w:rsidP="004539F1">
            <w:pPr>
              <w:pStyle w:val="Bezproreda"/>
            </w:pPr>
            <w:r>
              <w:t>Stupanj uvježbanosti</w:t>
            </w:r>
          </w:p>
        </w:tc>
        <w:tc>
          <w:tcPr>
            <w:tcW w:w="3543" w:type="dxa"/>
            <w:shd w:val="clear" w:color="auto" w:fill="FF0000"/>
          </w:tcPr>
          <w:p w14:paraId="05C7ED7C" w14:textId="77777777" w:rsidR="009654EC" w:rsidRPr="00E365AE" w:rsidRDefault="009654EC" w:rsidP="004539F1">
            <w:pPr>
              <w:pStyle w:val="Bezproreda1"/>
            </w:pPr>
            <w:r>
              <w:t>Vrlo n</w:t>
            </w:r>
            <w:r w:rsidRPr="00E365AE">
              <w:t>iska spremnost</w:t>
            </w:r>
          </w:p>
        </w:tc>
      </w:tr>
      <w:tr w:rsidR="009654EC" w14:paraId="0C55C16A" w14:textId="77777777" w:rsidTr="004539F1">
        <w:tc>
          <w:tcPr>
            <w:tcW w:w="5844" w:type="dxa"/>
          </w:tcPr>
          <w:p w14:paraId="11E95A4D" w14:textId="77777777" w:rsidR="009654EC" w:rsidRDefault="009654EC" w:rsidP="004539F1">
            <w:pPr>
              <w:pStyle w:val="Bezproreda"/>
            </w:pPr>
            <w:r>
              <w:t>Stupanj opremljenosti materijalnim sredstvima i opremom</w:t>
            </w:r>
          </w:p>
        </w:tc>
        <w:tc>
          <w:tcPr>
            <w:tcW w:w="3543" w:type="dxa"/>
            <w:shd w:val="clear" w:color="auto" w:fill="FFC000"/>
          </w:tcPr>
          <w:p w14:paraId="403A016E" w14:textId="77777777" w:rsidR="009654EC" w:rsidRPr="00E365AE" w:rsidRDefault="009654EC" w:rsidP="004539F1">
            <w:pPr>
              <w:pStyle w:val="Bezproreda1"/>
            </w:pPr>
            <w:r w:rsidRPr="00E365AE">
              <w:t>Niska spremnost</w:t>
            </w:r>
          </w:p>
        </w:tc>
      </w:tr>
      <w:tr w:rsidR="009654EC" w14:paraId="05A1F926" w14:textId="77777777" w:rsidTr="004539F1">
        <w:tc>
          <w:tcPr>
            <w:tcW w:w="5844" w:type="dxa"/>
          </w:tcPr>
          <w:p w14:paraId="50E9BAED" w14:textId="77777777" w:rsidR="009654EC" w:rsidRDefault="009654EC" w:rsidP="004539F1">
            <w:pPr>
              <w:pStyle w:val="Bezproreda"/>
            </w:pPr>
            <w:r w:rsidRPr="0003085E">
              <w:t>Vr</w:t>
            </w:r>
            <w:r>
              <w:t>ijeme mobilizacije,</w:t>
            </w:r>
            <w:r w:rsidRPr="0003085E">
              <w:t xml:space="preserve"> </w:t>
            </w:r>
            <w:r>
              <w:t>s</w:t>
            </w:r>
            <w:r w:rsidRPr="0003085E">
              <w:t>premnosti i operativne gotovosti</w:t>
            </w:r>
          </w:p>
        </w:tc>
        <w:tc>
          <w:tcPr>
            <w:tcW w:w="3543" w:type="dxa"/>
            <w:shd w:val="clear" w:color="auto" w:fill="FF0000"/>
          </w:tcPr>
          <w:p w14:paraId="31B4F183" w14:textId="77777777" w:rsidR="009654EC" w:rsidRDefault="009654EC" w:rsidP="004539F1">
            <w:pPr>
              <w:pStyle w:val="Bezproreda"/>
            </w:pPr>
            <w:r>
              <w:t>Vrlo n</w:t>
            </w:r>
            <w:r w:rsidRPr="00E365AE">
              <w:t>iska spremnost</w:t>
            </w:r>
          </w:p>
        </w:tc>
      </w:tr>
      <w:tr w:rsidR="009654EC" w14:paraId="02C76C63" w14:textId="77777777" w:rsidTr="004539F1">
        <w:tc>
          <w:tcPr>
            <w:tcW w:w="5844" w:type="dxa"/>
          </w:tcPr>
          <w:p w14:paraId="31DFD004" w14:textId="77777777" w:rsidR="009654EC" w:rsidRDefault="009654EC" w:rsidP="004539F1">
            <w:pPr>
              <w:pStyle w:val="Bezproreda"/>
            </w:pPr>
            <w:r>
              <w:t>Samodostatnost i logistička potpora</w:t>
            </w:r>
          </w:p>
        </w:tc>
        <w:tc>
          <w:tcPr>
            <w:tcW w:w="3543" w:type="dxa"/>
            <w:shd w:val="clear" w:color="auto" w:fill="FFC000"/>
          </w:tcPr>
          <w:p w14:paraId="723BFF8B" w14:textId="77777777" w:rsidR="009654EC" w:rsidRDefault="009654EC" w:rsidP="004539F1">
            <w:pPr>
              <w:pStyle w:val="Bezproreda"/>
            </w:pPr>
            <w:r w:rsidRPr="00E365AE">
              <w:t>Niska spremnost</w:t>
            </w:r>
          </w:p>
        </w:tc>
      </w:tr>
      <w:tr w:rsidR="009654EC" w14:paraId="541C327B" w14:textId="77777777" w:rsidTr="004539F1">
        <w:tc>
          <w:tcPr>
            <w:tcW w:w="5844" w:type="dxa"/>
          </w:tcPr>
          <w:p w14:paraId="3795D33A" w14:textId="77777777" w:rsidR="009654EC" w:rsidRDefault="009654EC" w:rsidP="004539F1">
            <w:pPr>
              <w:pStyle w:val="Bezproreda"/>
            </w:pPr>
            <w:r>
              <w:t>ZAKLJUČAK</w:t>
            </w:r>
          </w:p>
        </w:tc>
        <w:tc>
          <w:tcPr>
            <w:tcW w:w="3543" w:type="dxa"/>
            <w:shd w:val="clear" w:color="auto" w:fill="FFC000"/>
          </w:tcPr>
          <w:p w14:paraId="09D539EF" w14:textId="77777777" w:rsidR="009654EC" w:rsidRDefault="009654EC" w:rsidP="004539F1">
            <w:pPr>
              <w:pStyle w:val="Bezproreda"/>
            </w:pPr>
            <w:r>
              <w:rPr>
                <w:b/>
              </w:rPr>
              <w:t>NISKA</w:t>
            </w:r>
            <w:r w:rsidRPr="0018525E">
              <w:rPr>
                <w:b/>
              </w:rPr>
              <w:t xml:space="preserve"> SPREMNOST</w:t>
            </w:r>
          </w:p>
        </w:tc>
      </w:tr>
    </w:tbl>
    <w:p w14:paraId="00F42885" w14:textId="501FCCA3" w:rsidR="00C24F33" w:rsidRDefault="00C24F33" w:rsidP="0003085E">
      <w:pPr>
        <w:pStyle w:val="Bezproreda"/>
        <w:rPr>
          <w:b/>
          <w:bCs/>
          <w:sz w:val="16"/>
          <w:szCs w:val="16"/>
          <w:u w:val="single"/>
        </w:rPr>
      </w:pPr>
    </w:p>
    <w:p w14:paraId="33953C51" w14:textId="263A8109" w:rsidR="00EA7D16" w:rsidRPr="00503494" w:rsidRDefault="00EA7D16" w:rsidP="0003085E">
      <w:pPr>
        <w:pStyle w:val="Bezproreda"/>
        <w:rPr>
          <w:b/>
          <w:bCs/>
          <w:sz w:val="16"/>
          <w:szCs w:val="16"/>
          <w:u w:val="single"/>
        </w:rPr>
      </w:pPr>
    </w:p>
    <w:p w14:paraId="4D1DD211" w14:textId="77777777" w:rsidR="0003085E" w:rsidRPr="00A47FD5" w:rsidRDefault="0003085E" w:rsidP="00A47FD5">
      <w:pPr>
        <w:pStyle w:val="Bezproreda1"/>
        <w:rPr>
          <w:b/>
          <w:u w:val="single"/>
        </w:rPr>
      </w:pPr>
      <w:r w:rsidRPr="00A47FD5">
        <w:rPr>
          <w:b/>
          <w:bCs/>
          <w:u w:val="single"/>
        </w:rPr>
        <w:t>Pravne osobe</w:t>
      </w:r>
      <w:r w:rsidRPr="00A47FD5">
        <w:rPr>
          <w:b/>
          <w:u w:val="single"/>
        </w:rPr>
        <w:t xml:space="preserve"> u sustavu CZ</w:t>
      </w:r>
    </w:p>
    <w:p w14:paraId="778AF7A1" w14:textId="715594A4" w:rsidR="0003085E" w:rsidRDefault="0003085E" w:rsidP="00A47FD5">
      <w:pPr>
        <w:pStyle w:val="Bezproreda1"/>
      </w:pPr>
      <w:r>
        <w:t>Procjena spremnosti</w:t>
      </w:r>
      <w:r w:rsidRPr="00A42771">
        <w:t xml:space="preserve"> pravnih osoba </w:t>
      </w:r>
      <w:r>
        <w:t>od interesa za sustav CZ</w:t>
      </w:r>
      <w:r w:rsidR="00E57CA6">
        <w:t xml:space="preserve"> Općine</w:t>
      </w:r>
      <w:r>
        <w:t xml:space="preserve"> koje je svojom odlukom od</w:t>
      </w:r>
      <w:r w:rsidR="00E57CA6">
        <w:t>redio N</w:t>
      </w:r>
      <w:r>
        <w:t xml:space="preserve">ačelnik, temelji se na opremljenosti i učinkovitosti istih u obavljanju redovnih djelatnosti za </w:t>
      </w:r>
      <w:r w:rsidRPr="00165A38">
        <w:t xml:space="preserve">koje </w:t>
      </w:r>
      <w:r w:rsidRPr="008F5788">
        <w:t>su osnovani.</w:t>
      </w:r>
      <w:r w:rsidR="00EF1D87" w:rsidRPr="008F5788">
        <w:t xml:space="preserve"> </w:t>
      </w:r>
      <w:r w:rsidRPr="008F5788">
        <w:t xml:space="preserve">Odlukom </w:t>
      </w:r>
      <w:r w:rsidR="00E57CA6" w:rsidRPr="008F5788">
        <w:t>N</w:t>
      </w:r>
      <w:r w:rsidRPr="008F5788">
        <w:t xml:space="preserve">ačelnika </w:t>
      </w:r>
      <w:r w:rsidR="008F5788" w:rsidRPr="008F5788">
        <w:rPr>
          <w:color w:val="000000"/>
        </w:rPr>
        <w:t xml:space="preserve">KLASA: </w:t>
      </w:r>
      <w:r w:rsidR="009654EC" w:rsidRPr="009654EC">
        <w:rPr>
          <w:color w:val="000000"/>
        </w:rPr>
        <w:t>024-04/23-01/5</w:t>
      </w:r>
      <w:r w:rsidR="008F5788" w:rsidRPr="008F5788">
        <w:rPr>
          <w:color w:val="000000"/>
        </w:rPr>
        <w:t xml:space="preserve">; URBROJ: </w:t>
      </w:r>
      <w:r w:rsidR="009654EC" w:rsidRPr="009654EC">
        <w:rPr>
          <w:color w:val="000000"/>
        </w:rPr>
        <w:t>2109-5-3-23-09</w:t>
      </w:r>
      <w:r w:rsidR="009654EC">
        <w:rPr>
          <w:color w:val="000000"/>
        </w:rPr>
        <w:t xml:space="preserve"> </w:t>
      </w:r>
      <w:r w:rsidR="008F5788" w:rsidRPr="008F5788">
        <w:rPr>
          <w:color w:val="000000"/>
        </w:rPr>
        <w:t xml:space="preserve">od </w:t>
      </w:r>
      <w:r w:rsidR="009654EC" w:rsidRPr="009654EC">
        <w:rPr>
          <w:color w:val="000000"/>
        </w:rPr>
        <w:t>28.9.2023.</w:t>
      </w:r>
      <w:r w:rsidR="009654EC">
        <w:rPr>
          <w:color w:val="000000"/>
        </w:rPr>
        <w:t xml:space="preserve">godine </w:t>
      </w:r>
      <w:r w:rsidRPr="008F5788">
        <w:t>određene su slijedeće pravne osobe od interesa za sustav</w:t>
      </w:r>
      <w:r>
        <w:t xml:space="preserve"> CZ </w:t>
      </w:r>
      <w:r w:rsidR="00E57CA6">
        <w:t xml:space="preserve">Općine </w:t>
      </w:r>
      <w:r w:rsidR="00C24F33">
        <w:t>Donja Dubrava</w:t>
      </w:r>
      <w:r w:rsidR="00434647">
        <w:t>:</w:t>
      </w:r>
    </w:p>
    <w:p w14:paraId="24BB6588" w14:textId="3BF8C96E" w:rsidR="00C24F33" w:rsidRPr="0010069B" w:rsidRDefault="009654EC" w:rsidP="003944D9">
      <w:pPr>
        <w:pStyle w:val="Bezproreda"/>
        <w:numPr>
          <w:ilvl w:val="0"/>
          <w:numId w:val="91"/>
        </w:numPr>
        <w:rPr>
          <w:bCs/>
        </w:rPr>
      </w:pPr>
      <w:r w:rsidRPr="0010069B">
        <w:rPr>
          <w:bCs/>
          <w:szCs w:val="24"/>
        </w:rPr>
        <w:t xml:space="preserve">Trgovina Krk -prodavaonica br. 29, Trg Republike 16, </w:t>
      </w:r>
      <w:r w:rsidRPr="0010069B">
        <w:rPr>
          <w:bCs/>
          <w:szCs w:val="24"/>
          <w:shd w:val="clear" w:color="auto" w:fill="FFFFFF"/>
        </w:rPr>
        <w:t>40328 Donja Dubrava</w:t>
      </w:r>
    </w:p>
    <w:p w14:paraId="6E7A2107" w14:textId="77777777" w:rsidR="009654EC" w:rsidRPr="0010069B" w:rsidRDefault="009654EC" w:rsidP="00A47FD5">
      <w:pPr>
        <w:pStyle w:val="Bezproreda"/>
        <w:numPr>
          <w:ilvl w:val="0"/>
          <w:numId w:val="91"/>
        </w:numPr>
        <w:rPr>
          <w:bCs/>
        </w:rPr>
      </w:pPr>
      <w:r w:rsidRPr="0010069B">
        <w:rPr>
          <w:bCs/>
          <w:szCs w:val="24"/>
        </w:rPr>
        <w:t xml:space="preserve">Konzum d.d. Zagreb,  </w:t>
      </w:r>
      <w:r w:rsidRPr="0010069B">
        <w:rPr>
          <w:bCs/>
          <w:szCs w:val="24"/>
          <w:shd w:val="clear" w:color="auto" w:fill="FFFFFF"/>
        </w:rPr>
        <w:t>Krabulja 1a, 40328 Donja Dubrava</w:t>
      </w:r>
      <w:r w:rsidRPr="0010069B">
        <w:rPr>
          <w:bCs/>
        </w:rPr>
        <w:t xml:space="preserve"> </w:t>
      </w:r>
    </w:p>
    <w:p w14:paraId="29D10740" w14:textId="0C81E6A6" w:rsidR="00C80E70" w:rsidRPr="0010069B" w:rsidRDefault="009654EC" w:rsidP="00A47FD5">
      <w:pPr>
        <w:pStyle w:val="Bezproreda"/>
        <w:numPr>
          <w:ilvl w:val="0"/>
          <w:numId w:val="91"/>
        </w:numPr>
        <w:rPr>
          <w:bCs/>
        </w:rPr>
      </w:pPr>
      <w:r w:rsidRPr="0010069B">
        <w:rPr>
          <w:bCs/>
          <w:color w:val="000000"/>
        </w:rPr>
        <w:t xml:space="preserve">OŠ Donja Dubrava, </w:t>
      </w:r>
      <w:r w:rsidRPr="0010069B">
        <w:rPr>
          <w:bCs/>
          <w:shd w:val="clear" w:color="auto" w:fill="FFFFFF"/>
        </w:rPr>
        <w:t>Krabulja 21, 40328 Donja Dubrava</w:t>
      </w:r>
    </w:p>
    <w:p w14:paraId="69340F64" w14:textId="77777777" w:rsidR="00EF1D87" w:rsidRPr="00503494" w:rsidRDefault="00EF1D87" w:rsidP="00A47FD5">
      <w:pPr>
        <w:pStyle w:val="Bezproreda1"/>
        <w:rPr>
          <w:color w:val="000000"/>
          <w:sz w:val="16"/>
          <w:szCs w:val="16"/>
        </w:rPr>
      </w:pPr>
    </w:p>
    <w:p w14:paraId="3106B0E8" w14:textId="28EE501B" w:rsidR="00EF1D87" w:rsidRPr="00EA7D16" w:rsidRDefault="0003085E" w:rsidP="00EF1D87">
      <w:pPr>
        <w:pStyle w:val="Bezproreda1"/>
        <w:rPr>
          <w:color w:val="000000"/>
        </w:rPr>
      </w:pPr>
      <w:r w:rsidRPr="00AA5841">
        <w:rPr>
          <w:color w:val="000000"/>
        </w:rPr>
        <w:t>Pored navedenih Pravnih osoba</w:t>
      </w:r>
      <w:r>
        <w:rPr>
          <w:color w:val="000000"/>
        </w:rPr>
        <w:t xml:space="preserve"> u odluci su navedeni i drugi sudionici u provođenju zadaća proizašlih iz Zakona o sustavu CZ</w:t>
      </w:r>
      <w:r w:rsidR="00EF1D87">
        <w:rPr>
          <w:color w:val="000000"/>
        </w:rPr>
        <w:t>.</w:t>
      </w:r>
    </w:p>
    <w:p w14:paraId="5530AB61" w14:textId="77777777" w:rsidR="00EF1D87" w:rsidRDefault="00EF1D87" w:rsidP="00EF1D87">
      <w:pPr>
        <w:pStyle w:val="Bezproreda1"/>
        <w:rPr>
          <w:color w:val="000000"/>
          <w:sz w:val="16"/>
          <w:szCs w:val="16"/>
        </w:rPr>
      </w:pPr>
    </w:p>
    <w:p w14:paraId="0BC32118" w14:textId="77777777" w:rsidR="00F10B15" w:rsidRDefault="00F10B15" w:rsidP="00EF1D87">
      <w:pPr>
        <w:pStyle w:val="Bezproreda1"/>
        <w:rPr>
          <w:color w:val="000000"/>
          <w:sz w:val="16"/>
          <w:szCs w:val="16"/>
        </w:rPr>
      </w:pPr>
    </w:p>
    <w:p w14:paraId="485AD7FF" w14:textId="77777777" w:rsidR="00F10B15" w:rsidRDefault="00F10B15" w:rsidP="00EF1D87">
      <w:pPr>
        <w:pStyle w:val="Bezproreda1"/>
        <w:rPr>
          <w:color w:val="000000"/>
          <w:sz w:val="16"/>
          <w:szCs w:val="16"/>
        </w:rPr>
      </w:pPr>
    </w:p>
    <w:p w14:paraId="5A4A96CB" w14:textId="77777777" w:rsidR="00F10B15" w:rsidRPr="00EF1D87" w:rsidRDefault="00F10B15" w:rsidP="00EF1D87">
      <w:pPr>
        <w:pStyle w:val="Bezproreda1"/>
        <w:rPr>
          <w:color w:val="000000"/>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2"/>
        <w:gridCol w:w="2750"/>
      </w:tblGrid>
      <w:tr w:rsidR="0003085E" w:rsidRPr="0003085E" w14:paraId="471F89C4" w14:textId="77777777" w:rsidTr="0003085E">
        <w:tc>
          <w:tcPr>
            <w:tcW w:w="6127" w:type="dxa"/>
            <w:shd w:val="clear" w:color="auto" w:fill="9CC2E5"/>
          </w:tcPr>
          <w:p w14:paraId="712ED572" w14:textId="77777777" w:rsidR="0003085E" w:rsidRPr="0003085E" w:rsidRDefault="0003085E" w:rsidP="0003085E">
            <w:pPr>
              <w:pStyle w:val="Bezproreda1"/>
            </w:pPr>
            <w:r w:rsidRPr="0003085E">
              <w:lastRenderedPageBreak/>
              <w:t>Operativni kapaciteti-pravne osobe</w:t>
            </w:r>
          </w:p>
        </w:tc>
        <w:tc>
          <w:tcPr>
            <w:tcW w:w="2801" w:type="dxa"/>
            <w:shd w:val="clear" w:color="auto" w:fill="9CC2E5"/>
          </w:tcPr>
          <w:p w14:paraId="2CBF6F5A" w14:textId="77777777" w:rsidR="0003085E" w:rsidRPr="0003085E" w:rsidRDefault="0003085E" w:rsidP="0003085E">
            <w:pPr>
              <w:pStyle w:val="Bezproreda1"/>
            </w:pPr>
            <w:r w:rsidRPr="0003085E">
              <w:t>Stanje spremnosti</w:t>
            </w:r>
          </w:p>
        </w:tc>
      </w:tr>
      <w:tr w:rsidR="0003085E" w:rsidRPr="0003085E" w14:paraId="27C4BD4E" w14:textId="77777777" w:rsidTr="0003085E">
        <w:tc>
          <w:tcPr>
            <w:tcW w:w="6127" w:type="dxa"/>
          </w:tcPr>
          <w:p w14:paraId="1FF4F547" w14:textId="77777777" w:rsidR="0003085E" w:rsidRPr="00165A38" w:rsidRDefault="0003085E" w:rsidP="0003085E">
            <w:pPr>
              <w:pStyle w:val="Bezproreda1"/>
              <w:rPr>
                <w:sz w:val="20"/>
                <w:szCs w:val="20"/>
              </w:rPr>
            </w:pPr>
            <w:r w:rsidRPr="00165A38">
              <w:rPr>
                <w:sz w:val="20"/>
                <w:szCs w:val="20"/>
              </w:rPr>
              <w:t>Stupanj popunjenosti ljudstvom</w:t>
            </w:r>
          </w:p>
        </w:tc>
        <w:tc>
          <w:tcPr>
            <w:tcW w:w="2801" w:type="dxa"/>
            <w:shd w:val="clear" w:color="auto" w:fill="FFFF00"/>
          </w:tcPr>
          <w:p w14:paraId="13726CCD" w14:textId="77777777" w:rsidR="0003085E" w:rsidRPr="00165A38" w:rsidRDefault="0003085E" w:rsidP="0003085E">
            <w:pPr>
              <w:pStyle w:val="Bezproreda1"/>
              <w:rPr>
                <w:sz w:val="20"/>
                <w:szCs w:val="20"/>
              </w:rPr>
            </w:pPr>
            <w:r w:rsidRPr="00165A38">
              <w:rPr>
                <w:sz w:val="20"/>
                <w:szCs w:val="20"/>
              </w:rPr>
              <w:t>Visoka spremnost</w:t>
            </w:r>
          </w:p>
        </w:tc>
      </w:tr>
      <w:tr w:rsidR="0003085E" w:rsidRPr="0003085E" w14:paraId="3D78A523" w14:textId="77777777" w:rsidTr="0003085E">
        <w:tc>
          <w:tcPr>
            <w:tcW w:w="6127" w:type="dxa"/>
          </w:tcPr>
          <w:p w14:paraId="419F2217" w14:textId="77777777" w:rsidR="0003085E" w:rsidRPr="00165A38" w:rsidRDefault="0003085E" w:rsidP="0003085E">
            <w:pPr>
              <w:pStyle w:val="Bezproreda1"/>
              <w:rPr>
                <w:sz w:val="20"/>
                <w:szCs w:val="20"/>
              </w:rPr>
            </w:pPr>
            <w:r w:rsidRPr="00165A38">
              <w:rPr>
                <w:sz w:val="20"/>
                <w:szCs w:val="20"/>
              </w:rPr>
              <w:t>Stupanj spremnosti zapovjednog osoblja</w:t>
            </w:r>
          </w:p>
        </w:tc>
        <w:tc>
          <w:tcPr>
            <w:tcW w:w="2801" w:type="dxa"/>
            <w:shd w:val="clear" w:color="auto" w:fill="FFFF00"/>
          </w:tcPr>
          <w:p w14:paraId="10EBB482" w14:textId="77777777" w:rsidR="0003085E" w:rsidRPr="00165A38" w:rsidRDefault="0003085E" w:rsidP="0003085E">
            <w:pPr>
              <w:pStyle w:val="Bezproreda1"/>
              <w:rPr>
                <w:sz w:val="20"/>
                <w:szCs w:val="20"/>
              </w:rPr>
            </w:pPr>
            <w:r w:rsidRPr="00165A38">
              <w:rPr>
                <w:sz w:val="20"/>
                <w:szCs w:val="20"/>
              </w:rPr>
              <w:t>Visoka spremnost</w:t>
            </w:r>
          </w:p>
        </w:tc>
      </w:tr>
      <w:tr w:rsidR="0003085E" w:rsidRPr="0003085E" w14:paraId="41D5CAFF" w14:textId="77777777" w:rsidTr="0003085E">
        <w:tc>
          <w:tcPr>
            <w:tcW w:w="6127" w:type="dxa"/>
          </w:tcPr>
          <w:p w14:paraId="5863F53F" w14:textId="77777777" w:rsidR="0003085E" w:rsidRPr="00165A38" w:rsidRDefault="0003085E" w:rsidP="0003085E">
            <w:pPr>
              <w:pStyle w:val="Bezproreda1"/>
              <w:rPr>
                <w:sz w:val="20"/>
                <w:szCs w:val="20"/>
              </w:rPr>
            </w:pPr>
            <w:r w:rsidRPr="00165A38">
              <w:rPr>
                <w:sz w:val="20"/>
                <w:szCs w:val="20"/>
              </w:rPr>
              <w:t>Stupanj osposobljenosti ljudstva i zapovjednog osoblja</w:t>
            </w:r>
          </w:p>
        </w:tc>
        <w:tc>
          <w:tcPr>
            <w:tcW w:w="2801" w:type="dxa"/>
            <w:shd w:val="clear" w:color="auto" w:fill="FFFF00"/>
          </w:tcPr>
          <w:p w14:paraId="0DC4614F" w14:textId="77777777" w:rsidR="0003085E" w:rsidRPr="00165A38" w:rsidRDefault="0003085E" w:rsidP="0003085E">
            <w:pPr>
              <w:pStyle w:val="Bezproreda1"/>
              <w:rPr>
                <w:sz w:val="20"/>
                <w:szCs w:val="20"/>
              </w:rPr>
            </w:pPr>
            <w:r w:rsidRPr="00165A38">
              <w:rPr>
                <w:sz w:val="20"/>
                <w:szCs w:val="20"/>
              </w:rPr>
              <w:t>Visoka spremnost</w:t>
            </w:r>
          </w:p>
        </w:tc>
      </w:tr>
      <w:tr w:rsidR="0003085E" w:rsidRPr="0003085E" w14:paraId="114041D3" w14:textId="77777777" w:rsidTr="0003085E">
        <w:tc>
          <w:tcPr>
            <w:tcW w:w="6127" w:type="dxa"/>
          </w:tcPr>
          <w:p w14:paraId="41D9746D" w14:textId="77777777" w:rsidR="0003085E" w:rsidRPr="00165A38" w:rsidRDefault="0003085E" w:rsidP="0003085E">
            <w:pPr>
              <w:pStyle w:val="Bezproreda1"/>
              <w:rPr>
                <w:sz w:val="20"/>
                <w:szCs w:val="20"/>
              </w:rPr>
            </w:pPr>
            <w:r w:rsidRPr="00165A38">
              <w:rPr>
                <w:sz w:val="20"/>
                <w:szCs w:val="20"/>
              </w:rPr>
              <w:t>Stupanj uvježbanosti</w:t>
            </w:r>
          </w:p>
        </w:tc>
        <w:tc>
          <w:tcPr>
            <w:tcW w:w="2801" w:type="dxa"/>
            <w:shd w:val="clear" w:color="auto" w:fill="FFC000"/>
          </w:tcPr>
          <w:p w14:paraId="4E5440A1" w14:textId="77777777" w:rsidR="0003085E" w:rsidRPr="00165A38" w:rsidRDefault="0003085E" w:rsidP="0003085E">
            <w:pPr>
              <w:pStyle w:val="Bezproreda1"/>
              <w:rPr>
                <w:sz w:val="20"/>
                <w:szCs w:val="20"/>
              </w:rPr>
            </w:pPr>
            <w:r w:rsidRPr="00165A38">
              <w:rPr>
                <w:sz w:val="20"/>
                <w:szCs w:val="20"/>
              </w:rPr>
              <w:t>Niska spremnost</w:t>
            </w:r>
          </w:p>
        </w:tc>
      </w:tr>
      <w:tr w:rsidR="0003085E" w:rsidRPr="0003085E" w14:paraId="270B5385" w14:textId="77777777" w:rsidTr="0003085E">
        <w:tc>
          <w:tcPr>
            <w:tcW w:w="6127" w:type="dxa"/>
          </w:tcPr>
          <w:p w14:paraId="6929ED41" w14:textId="77777777" w:rsidR="0003085E" w:rsidRPr="00165A38" w:rsidRDefault="0003085E" w:rsidP="0003085E">
            <w:pPr>
              <w:pStyle w:val="Bezproreda1"/>
              <w:rPr>
                <w:sz w:val="20"/>
                <w:szCs w:val="20"/>
              </w:rPr>
            </w:pPr>
            <w:r w:rsidRPr="00165A38">
              <w:rPr>
                <w:sz w:val="20"/>
                <w:szCs w:val="20"/>
              </w:rPr>
              <w:t>Stupanj opremljenosti materijalnim sredstvima i opremom</w:t>
            </w:r>
          </w:p>
        </w:tc>
        <w:tc>
          <w:tcPr>
            <w:tcW w:w="2801" w:type="dxa"/>
            <w:shd w:val="clear" w:color="auto" w:fill="FFFF00"/>
          </w:tcPr>
          <w:p w14:paraId="087FB9E6" w14:textId="77777777" w:rsidR="0003085E" w:rsidRPr="00165A38" w:rsidRDefault="0003085E" w:rsidP="0003085E">
            <w:pPr>
              <w:pStyle w:val="Bezproreda1"/>
              <w:rPr>
                <w:sz w:val="20"/>
                <w:szCs w:val="20"/>
              </w:rPr>
            </w:pPr>
            <w:r w:rsidRPr="00165A38">
              <w:rPr>
                <w:sz w:val="20"/>
                <w:szCs w:val="20"/>
              </w:rPr>
              <w:t>Visoka spremnost</w:t>
            </w:r>
          </w:p>
        </w:tc>
      </w:tr>
      <w:tr w:rsidR="0003085E" w:rsidRPr="0003085E" w14:paraId="5C3C0A0B" w14:textId="77777777" w:rsidTr="0003085E">
        <w:tc>
          <w:tcPr>
            <w:tcW w:w="6127" w:type="dxa"/>
          </w:tcPr>
          <w:p w14:paraId="788FDA2C" w14:textId="77777777" w:rsidR="0003085E" w:rsidRPr="00165A38" w:rsidRDefault="0003085E" w:rsidP="0003085E">
            <w:pPr>
              <w:pStyle w:val="Bezproreda1"/>
              <w:rPr>
                <w:sz w:val="20"/>
                <w:szCs w:val="20"/>
              </w:rPr>
            </w:pPr>
            <w:r w:rsidRPr="00165A38">
              <w:rPr>
                <w:sz w:val="20"/>
                <w:szCs w:val="20"/>
              </w:rPr>
              <w:t>Vremena mob. Spremnosti i operativne gotovosti</w:t>
            </w:r>
          </w:p>
        </w:tc>
        <w:tc>
          <w:tcPr>
            <w:tcW w:w="2801" w:type="dxa"/>
            <w:shd w:val="clear" w:color="auto" w:fill="FFC000"/>
          </w:tcPr>
          <w:p w14:paraId="41B1C76A" w14:textId="77777777" w:rsidR="0003085E" w:rsidRPr="00165A38" w:rsidRDefault="0003085E" w:rsidP="0003085E">
            <w:pPr>
              <w:pStyle w:val="Bezproreda1"/>
              <w:rPr>
                <w:sz w:val="20"/>
                <w:szCs w:val="20"/>
              </w:rPr>
            </w:pPr>
            <w:r w:rsidRPr="00165A38">
              <w:rPr>
                <w:sz w:val="20"/>
                <w:szCs w:val="20"/>
              </w:rPr>
              <w:t>Niska spremnost</w:t>
            </w:r>
          </w:p>
        </w:tc>
      </w:tr>
      <w:tr w:rsidR="0003085E" w:rsidRPr="0003085E" w14:paraId="3A2D2FA4" w14:textId="77777777" w:rsidTr="0003085E">
        <w:tc>
          <w:tcPr>
            <w:tcW w:w="6127" w:type="dxa"/>
          </w:tcPr>
          <w:p w14:paraId="065A2E5A" w14:textId="77777777" w:rsidR="0003085E" w:rsidRPr="00165A38" w:rsidRDefault="0003085E" w:rsidP="0003085E">
            <w:pPr>
              <w:pStyle w:val="Bezproreda1"/>
              <w:rPr>
                <w:sz w:val="20"/>
                <w:szCs w:val="20"/>
              </w:rPr>
            </w:pPr>
            <w:r w:rsidRPr="00165A38">
              <w:rPr>
                <w:sz w:val="20"/>
                <w:szCs w:val="20"/>
              </w:rPr>
              <w:t>Samodostatnost i logistička potpora</w:t>
            </w:r>
          </w:p>
        </w:tc>
        <w:tc>
          <w:tcPr>
            <w:tcW w:w="2801" w:type="dxa"/>
            <w:shd w:val="clear" w:color="auto" w:fill="FFFF00"/>
          </w:tcPr>
          <w:p w14:paraId="4CB0EAD1" w14:textId="77777777" w:rsidR="0003085E" w:rsidRPr="00165A38" w:rsidRDefault="0003085E" w:rsidP="0003085E">
            <w:pPr>
              <w:pStyle w:val="Bezproreda1"/>
              <w:rPr>
                <w:sz w:val="20"/>
                <w:szCs w:val="20"/>
              </w:rPr>
            </w:pPr>
            <w:r w:rsidRPr="00165A38">
              <w:rPr>
                <w:sz w:val="20"/>
                <w:szCs w:val="20"/>
              </w:rPr>
              <w:t>Visoka spremnost</w:t>
            </w:r>
          </w:p>
        </w:tc>
      </w:tr>
      <w:tr w:rsidR="0003085E" w:rsidRPr="0003085E" w14:paraId="7FD015A5" w14:textId="77777777" w:rsidTr="0003085E">
        <w:tc>
          <w:tcPr>
            <w:tcW w:w="6127" w:type="dxa"/>
          </w:tcPr>
          <w:p w14:paraId="728966A4" w14:textId="77777777" w:rsidR="0003085E" w:rsidRPr="00165A38" w:rsidRDefault="0003085E" w:rsidP="0003085E">
            <w:pPr>
              <w:pStyle w:val="Bezproreda1"/>
              <w:rPr>
                <w:b/>
                <w:sz w:val="20"/>
                <w:szCs w:val="20"/>
              </w:rPr>
            </w:pPr>
            <w:r w:rsidRPr="00165A38">
              <w:rPr>
                <w:b/>
                <w:sz w:val="20"/>
                <w:szCs w:val="20"/>
              </w:rPr>
              <w:t>ZAKLJUČAK</w:t>
            </w:r>
          </w:p>
        </w:tc>
        <w:tc>
          <w:tcPr>
            <w:tcW w:w="2801" w:type="dxa"/>
            <w:shd w:val="clear" w:color="auto" w:fill="FFFF00"/>
          </w:tcPr>
          <w:p w14:paraId="1C338709" w14:textId="77777777" w:rsidR="0003085E" w:rsidRPr="00165A38" w:rsidRDefault="0003085E" w:rsidP="0003085E">
            <w:pPr>
              <w:pStyle w:val="Bezproreda1"/>
              <w:rPr>
                <w:b/>
                <w:sz w:val="20"/>
                <w:szCs w:val="20"/>
              </w:rPr>
            </w:pPr>
            <w:r w:rsidRPr="00165A38">
              <w:rPr>
                <w:b/>
                <w:sz w:val="20"/>
                <w:szCs w:val="20"/>
              </w:rPr>
              <w:t>VISOKA SPREMNOST</w:t>
            </w:r>
          </w:p>
        </w:tc>
      </w:tr>
    </w:tbl>
    <w:p w14:paraId="348CA00D" w14:textId="77777777" w:rsidR="00C80E70" w:rsidRPr="00165A38" w:rsidRDefault="00C80E70" w:rsidP="00165A38">
      <w:pPr>
        <w:pStyle w:val="Bezproreda1"/>
        <w:rPr>
          <w:sz w:val="16"/>
          <w:szCs w:val="16"/>
        </w:rPr>
      </w:pPr>
    </w:p>
    <w:p w14:paraId="11E4E479" w14:textId="77777777" w:rsidR="0003085E" w:rsidRPr="0003085E" w:rsidRDefault="0003085E" w:rsidP="00E32F14">
      <w:pPr>
        <w:pStyle w:val="Naslov3"/>
        <w:keepLines w:val="0"/>
        <w:numPr>
          <w:ilvl w:val="2"/>
          <w:numId w:val="1"/>
        </w:numPr>
        <w:spacing w:before="240" w:after="60"/>
      </w:pPr>
      <w:bookmarkStart w:id="534" w:name="_Toc517364050"/>
      <w:bookmarkStart w:id="535" w:name="_Toc517364179"/>
      <w:bookmarkStart w:id="536" w:name="_Toc517364518"/>
      <w:bookmarkStart w:id="537" w:name="_Toc517364646"/>
      <w:bookmarkStart w:id="538" w:name="_Toc517364832"/>
      <w:bookmarkStart w:id="539" w:name="_Toc517365126"/>
      <w:bookmarkStart w:id="540" w:name="_Toc517365333"/>
      <w:bookmarkStart w:id="541" w:name="_Toc517447206"/>
      <w:bookmarkStart w:id="542" w:name="_Toc517447628"/>
      <w:bookmarkStart w:id="543" w:name="_Toc517463010"/>
      <w:bookmarkStart w:id="544" w:name="_Toc517463256"/>
      <w:bookmarkStart w:id="545" w:name="_Toc517463704"/>
      <w:bookmarkStart w:id="546" w:name="_Toc517717200"/>
      <w:bookmarkStart w:id="547" w:name="_Toc517717456"/>
      <w:bookmarkStart w:id="548" w:name="_Toc78796064"/>
      <w:bookmarkStart w:id="549" w:name="_Toc83197439"/>
      <w:r w:rsidRPr="007F31DB">
        <w:t>Stanje mobilnosti operativnih kapaciteta sustava civilne zaštite i stanje komunikacijskih kapaciteta</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6B9CA00E" w14:textId="17DA4B2F" w:rsidR="00C24F33" w:rsidRDefault="0003085E" w:rsidP="00165A38">
      <w:pPr>
        <w:pStyle w:val="Bezproreda1"/>
      </w:pPr>
      <w:r w:rsidRPr="0082724F">
        <w:t>Procjena spremnosti sustava civilne zaštite provodi se na temelju procjene stanja mobilnosti</w:t>
      </w:r>
      <w:r>
        <w:t xml:space="preserve"> </w:t>
      </w:r>
      <w:r w:rsidRPr="0082724F">
        <w:t>operativnih kapaciteta sustava civilne zaštite i stanja komunikacijskih kapaciteta na temelju</w:t>
      </w:r>
      <w:r>
        <w:t xml:space="preserve"> </w:t>
      </w:r>
      <w:r w:rsidRPr="0082724F">
        <w:t xml:space="preserve">procjene stanja transportne potpore i komunikacijskih kapaciteta. </w:t>
      </w:r>
    </w:p>
    <w:p w14:paraId="2EF3EDBF" w14:textId="0322DD9E" w:rsidR="0003085E" w:rsidRPr="00CF474B" w:rsidRDefault="0003085E" w:rsidP="00165A38">
      <w:pPr>
        <w:pStyle w:val="Bezproreda1"/>
      </w:pPr>
      <w:r w:rsidRPr="0082724F">
        <w:t xml:space="preserve">Ukupna </w:t>
      </w:r>
      <w:r w:rsidRPr="0082724F">
        <w:rPr>
          <w:b/>
          <w:bCs/>
        </w:rPr>
        <w:t>razina spremnosti</w:t>
      </w:r>
      <w:r>
        <w:rPr>
          <w:b/>
          <w:bCs/>
        </w:rPr>
        <w:t xml:space="preserve"> </w:t>
      </w:r>
      <w:r w:rsidRPr="0082724F">
        <w:rPr>
          <w:b/>
          <w:bCs/>
        </w:rPr>
        <w:t xml:space="preserve">operativnih kapaciteta </w:t>
      </w:r>
      <w:r w:rsidRPr="0082724F">
        <w:t xml:space="preserve">procijenjena je </w:t>
      </w:r>
      <w:r w:rsidRPr="0082724F">
        <w:rPr>
          <w:b/>
          <w:bCs/>
        </w:rPr>
        <w:t xml:space="preserve">visokom </w:t>
      </w:r>
      <w:r w:rsidRPr="0082724F">
        <w:t>i to posebno zbog spremnosti najvažnijih</w:t>
      </w:r>
      <w:r>
        <w:t xml:space="preserve"> </w:t>
      </w:r>
      <w:r w:rsidRPr="0082724F">
        <w:t>operativnih kapaciteta od značaja za sustav civilne zaštite u cjelini</w:t>
      </w:r>
      <w:r w:rsidR="00E57CA6">
        <w:t>.</w:t>
      </w:r>
    </w:p>
    <w:p w14:paraId="2D583514" w14:textId="21BC129D" w:rsidR="00C24F33" w:rsidRDefault="00E57CA6" w:rsidP="00A47FD5">
      <w:pPr>
        <w:pStyle w:val="Bezproreda1"/>
        <w:rPr>
          <w:color w:val="000000"/>
        </w:rPr>
      </w:pPr>
      <w:r>
        <w:rPr>
          <w:color w:val="000000"/>
        </w:rPr>
        <w:t xml:space="preserve">Općina </w:t>
      </w:r>
      <w:r w:rsidR="00A3652F">
        <w:t>Donja Dubrava</w:t>
      </w:r>
      <w:r w:rsidR="00A3652F" w:rsidRPr="00B96F21">
        <w:t xml:space="preserve"> </w:t>
      </w:r>
      <w:r w:rsidR="0003085E" w:rsidRPr="00050EE0">
        <w:rPr>
          <w:color w:val="000000"/>
        </w:rPr>
        <w:t>ne raspolaže satelitskim mobilnim telefonima kao ni mobilnim radio uređajima, međutim može osigurati klasične mobilne telefone za potrebe nositelja p</w:t>
      </w:r>
      <w:r w:rsidR="00165A38">
        <w:rPr>
          <w:color w:val="000000"/>
        </w:rPr>
        <w:t xml:space="preserve">ojedinih aktivnosti na terenu. </w:t>
      </w:r>
      <w:r>
        <w:rPr>
          <w:color w:val="000000"/>
        </w:rPr>
        <w:t xml:space="preserve">Općina </w:t>
      </w:r>
      <w:r w:rsidR="0003085E" w:rsidRPr="00050EE0">
        <w:rPr>
          <w:color w:val="000000"/>
        </w:rPr>
        <w:t xml:space="preserve">također ne posjeduje adekvatna prijevozna sredstva za prijevoz operativnih snaga na eventualno ugrožena područja. Ipak, </w:t>
      </w:r>
      <w:r>
        <w:rPr>
          <w:color w:val="000000"/>
        </w:rPr>
        <w:t>Općina</w:t>
      </w:r>
      <w:r w:rsidR="0003085E" w:rsidRPr="00050EE0">
        <w:rPr>
          <w:color w:val="000000"/>
        </w:rPr>
        <w:t xml:space="preserve"> u vrlo kratkom vremenu može osigurati prijevoz, angažirajući privatne Pravne osobe iz Odluke koje raspolažu potrebnim materijalnim sredstvima.</w:t>
      </w:r>
      <w:r w:rsidR="00165A38">
        <w:rPr>
          <w:color w:val="000000"/>
        </w:rPr>
        <w:t xml:space="preserve"> </w:t>
      </w:r>
      <w:r w:rsidR="0003085E" w:rsidRPr="00050EE0">
        <w:rPr>
          <w:color w:val="000000"/>
        </w:rPr>
        <w:t xml:space="preserve">Sukladno navedenom, stanje mobilnosti operativnih kapaciteta sustava civilne zaštite i stanja komunikacijskih kapaciteta </w:t>
      </w:r>
      <w:r>
        <w:rPr>
          <w:color w:val="000000"/>
        </w:rPr>
        <w:t xml:space="preserve">Općine </w:t>
      </w:r>
      <w:bookmarkStart w:id="550" w:name="_Hlk78463044"/>
      <w:r w:rsidR="00C24F33">
        <w:t>Donja Dubrava</w:t>
      </w:r>
      <w:r w:rsidR="00503494">
        <w:t xml:space="preserve"> </w:t>
      </w:r>
      <w:bookmarkEnd w:id="550"/>
      <w:r w:rsidR="0003085E" w:rsidRPr="00050EE0">
        <w:rPr>
          <w:color w:val="000000"/>
        </w:rPr>
        <w:t xml:space="preserve">je niska obzirom da </w:t>
      </w:r>
      <w:r>
        <w:rPr>
          <w:color w:val="000000"/>
        </w:rPr>
        <w:t>Općina</w:t>
      </w:r>
      <w:r w:rsidR="0003085E" w:rsidRPr="00050EE0">
        <w:rPr>
          <w:color w:val="000000"/>
        </w:rPr>
        <w:t xml:space="preserve"> ne posjeduje svoja mobilna niti komunikacijska sredstva, no opremljenost gotovih operativnih snaga na području </w:t>
      </w:r>
      <w:r>
        <w:rPr>
          <w:color w:val="000000"/>
        </w:rPr>
        <w:t>Općine</w:t>
      </w:r>
      <w:r w:rsidR="0003085E" w:rsidRPr="00050EE0">
        <w:rPr>
          <w:color w:val="000000"/>
        </w:rPr>
        <w:t xml:space="preserve"> je </w:t>
      </w:r>
      <w:r w:rsidR="0003085E" w:rsidRPr="00FD1FB2">
        <w:rPr>
          <w:b/>
          <w:color w:val="000000"/>
        </w:rPr>
        <w:t>visoka.</w:t>
      </w:r>
    </w:p>
    <w:p w14:paraId="658C8468" w14:textId="72B538FD" w:rsidR="0003085E" w:rsidRDefault="0003085E" w:rsidP="00A47FD5">
      <w:pPr>
        <w:pStyle w:val="Bezproreda1"/>
        <w:rPr>
          <w:color w:val="000000"/>
        </w:rPr>
      </w:pPr>
      <w:r w:rsidRPr="00050EE0">
        <w:rPr>
          <w:color w:val="000000"/>
        </w:rPr>
        <w:t>HGSS, HCK i Vatrogasci posjeduju vlastita vozila i komunikacijska sredstva s mogućnošću međusobnog povezivanja u slučaju katastrofe ili velike nesreće.</w:t>
      </w:r>
    </w:p>
    <w:p w14:paraId="5AC07C6C" w14:textId="77777777" w:rsidR="0003085E" w:rsidRDefault="0003085E" w:rsidP="00A47FD5">
      <w:pPr>
        <w:pStyle w:val="Bezproreda1"/>
        <w:rPr>
          <w:color w:val="000000"/>
        </w:rPr>
      </w:pPr>
      <w:r>
        <w:rPr>
          <w:color w:val="000000"/>
        </w:rPr>
        <w:t>Tablica u nastavku prikazuje analizu sustava civilne zaštite u području reagiranja gdje se vizualno uočavaju pojedina problematična područja sustava reagiranja.</w:t>
      </w:r>
    </w:p>
    <w:p w14:paraId="25554CC4" w14:textId="77777777" w:rsidR="00C24F33" w:rsidRPr="00165A38" w:rsidRDefault="00C24F33" w:rsidP="00165A38">
      <w:pPr>
        <w:pStyle w:val="Bezproreda1"/>
        <w:rPr>
          <w:sz w:val="16"/>
          <w:szCs w:val="16"/>
        </w:rPr>
      </w:pPr>
    </w:p>
    <w:p w14:paraId="241B1186" w14:textId="460D6C9F" w:rsidR="0003085E" w:rsidRPr="0003085E" w:rsidRDefault="00E57CA6" w:rsidP="0003085E">
      <w:pPr>
        <w:pStyle w:val="Bezproreda1"/>
        <w:rPr>
          <w:sz w:val="20"/>
          <w:szCs w:val="20"/>
        </w:rPr>
      </w:pPr>
      <w:r>
        <w:rPr>
          <w:sz w:val="20"/>
          <w:szCs w:val="20"/>
        </w:rPr>
        <w:t xml:space="preserve"> </w:t>
      </w:r>
      <w:r w:rsidR="0003085E" w:rsidRPr="0003085E">
        <w:rPr>
          <w:sz w:val="20"/>
          <w:szCs w:val="20"/>
        </w:rPr>
        <w:t xml:space="preserve"> </w:t>
      </w:r>
      <w:r w:rsidR="0003085E">
        <w:rPr>
          <w:sz w:val="20"/>
          <w:szCs w:val="20"/>
        </w:rPr>
        <w:t xml:space="preserve">   </w:t>
      </w:r>
      <w:r w:rsidR="007711C2">
        <w:rPr>
          <w:sz w:val="20"/>
          <w:szCs w:val="20"/>
        </w:rPr>
        <w:t xml:space="preserve"> </w:t>
      </w:r>
      <w:r w:rsidR="007C4A0C">
        <w:rPr>
          <w:sz w:val="20"/>
          <w:szCs w:val="20"/>
        </w:rPr>
        <w:t>Tablica 1</w:t>
      </w:r>
      <w:r w:rsidR="00197741">
        <w:rPr>
          <w:sz w:val="20"/>
          <w:szCs w:val="20"/>
        </w:rPr>
        <w:t>51</w:t>
      </w:r>
      <w:r w:rsidR="0003085E" w:rsidRPr="0003085E">
        <w:rPr>
          <w:sz w:val="20"/>
          <w:szCs w:val="20"/>
        </w:rPr>
        <w:t>: Analiza sustava civilne zaštite-područje reagiranja</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1134"/>
        <w:gridCol w:w="1134"/>
        <w:gridCol w:w="1134"/>
        <w:gridCol w:w="1276"/>
      </w:tblGrid>
      <w:tr w:rsidR="0003085E" w:rsidRPr="0003085E" w14:paraId="7C7EA29E" w14:textId="77777777" w:rsidTr="0003085E">
        <w:trPr>
          <w:trHeight w:val="300"/>
        </w:trPr>
        <w:tc>
          <w:tcPr>
            <w:tcW w:w="4961" w:type="dxa"/>
            <w:vMerge w:val="restart"/>
            <w:tcBorders>
              <w:top w:val="thinThickSmallGap" w:sz="24" w:space="0" w:color="auto"/>
              <w:left w:val="thinThickSmallGap" w:sz="24" w:space="0" w:color="auto"/>
            </w:tcBorders>
          </w:tcPr>
          <w:p w14:paraId="3D7C18D2" w14:textId="77777777" w:rsidR="0003085E" w:rsidRPr="0003085E" w:rsidRDefault="0003085E" w:rsidP="0003085E">
            <w:pPr>
              <w:pStyle w:val="Bezproreda1"/>
              <w:rPr>
                <w:sz w:val="20"/>
                <w:szCs w:val="20"/>
              </w:rPr>
            </w:pPr>
          </w:p>
          <w:p w14:paraId="5CD113A4" w14:textId="77777777" w:rsidR="0003085E" w:rsidRPr="0003085E" w:rsidRDefault="0003085E" w:rsidP="0003085E">
            <w:pPr>
              <w:pStyle w:val="Bezproreda1"/>
              <w:rPr>
                <w:b/>
                <w:sz w:val="20"/>
                <w:szCs w:val="20"/>
              </w:rPr>
            </w:pPr>
            <w:r w:rsidRPr="0003085E">
              <w:rPr>
                <w:b/>
                <w:sz w:val="20"/>
                <w:szCs w:val="20"/>
              </w:rPr>
              <w:t>PODRUČJE REAGIRANJA</w:t>
            </w:r>
          </w:p>
        </w:tc>
        <w:tc>
          <w:tcPr>
            <w:tcW w:w="1134" w:type="dxa"/>
            <w:tcBorders>
              <w:top w:val="thinThickSmallGap" w:sz="24" w:space="0" w:color="auto"/>
            </w:tcBorders>
            <w:shd w:val="clear" w:color="auto" w:fill="FF0000"/>
          </w:tcPr>
          <w:p w14:paraId="5BEB753C" w14:textId="77777777" w:rsidR="0003085E" w:rsidRPr="00EA7D16" w:rsidRDefault="0003085E" w:rsidP="00EA7D16">
            <w:pPr>
              <w:pStyle w:val="Bezproreda1"/>
              <w:rPr>
                <w:sz w:val="16"/>
                <w:szCs w:val="16"/>
              </w:rPr>
            </w:pPr>
            <w:r w:rsidRPr="00EA7D16">
              <w:rPr>
                <w:sz w:val="16"/>
                <w:szCs w:val="16"/>
              </w:rPr>
              <w:t>Vrlo niska spremnost</w:t>
            </w:r>
          </w:p>
        </w:tc>
        <w:tc>
          <w:tcPr>
            <w:tcW w:w="1134" w:type="dxa"/>
            <w:tcBorders>
              <w:top w:val="thinThickSmallGap" w:sz="24" w:space="0" w:color="auto"/>
            </w:tcBorders>
            <w:shd w:val="clear" w:color="auto" w:fill="FFC000"/>
          </w:tcPr>
          <w:p w14:paraId="72FD65E5" w14:textId="77777777" w:rsidR="0003085E" w:rsidRPr="00EA7D16" w:rsidRDefault="0003085E" w:rsidP="00EA7D16">
            <w:pPr>
              <w:pStyle w:val="Bezproreda1"/>
              <w:rPr>
                <w:sz w:val="16"/>
                <w:szCs w:val="16"/>
              </w:rPr>
            </w:pPr>
            <w:r w:rsidRPr="00EA7D16">
              <w:rPr>
                <w:sz w:val="16"/>
                <w:szCs w:val="16"/>
              </w:rPr>
              <w:t>Niska spremnost</w:t>
            </w:r>
          </w:p>
        </w:tc>
        <w:tc>
          <w:tcPr>
            <w:tcW w:w="1134" w:type="dxa"/>
            <w:tcBorders>
              <w:top w:val="thinThickSmallGap" w:sz="24" w:space="0" w:color="auto"/>
            </w:tcBorders>
            <w:shd w:val="clear" w:color="auto" w:fill="FFFF00"/>
          </w:tcPr>
          <w:p w14:paraId="7E3AFFFE" w14:textId="77777777" w:rsidR="0003085E" w:rsidRPr="00EA7D16" w:rsidRDefault="0003085E" w:rsidP="00EA7D16">
            <w:pPr>
              <w:pStyle w:val="Bezproreda1"/>
              <w:rPr>
                <w:sz w:val="16"/>
                <w:szCs w:val="16"/>
              </w:rPr>
            </w:pPr>
            <w:r w:rsidRPr="00EA7D16">
              <w:rPr>
                <w:sz w:val="16"/>
                <w:szCs w:val="16"/>
              </w:rPr>
              <w:t>Visoka spremnost</w:t>
            </w:r>
          </w:p>
        </w:tc>
        <w:tc>
          <w:tcPr>
            <w:tcW w:w="1276" w:type="dxa"/>
            <w:tcBorders>
              <w:top w:val="thinThickSmallGap" w:sz="24" w:space="0" w:color="auto"/>
              <w:right w:val="thinThickSmallGap" w:sz="24" w:space="0" w:color="auto"/>
            </w:tcBorders>
            <w:shd w:val="clear" w:color="auto" w:fill="92D050"/>
          </w:tcPr>
          <w:p w14:paraId="387BB294" w14:textId="77777777" w:rsidR="0003085E" w:rsidRPr="00EA7D16" w:rsidRDefault="0003085E" w:rsidP="00EA7D16">
            <w:pPr>
              <w:pStyle w:val="Bezproreda1"/>
              <w:rPr>
                <w:sz w:val="16"/>
                <w:szCs w:val="16"/>
              </w:rPr>
            </w:pPr>
            <w:r w:rsidRPr="00EA7D16">
              <w:rPr>
                <w:sz w:val="16"/>
                <w:szCs w:val="16"/>
              </w:rPr>
              <w:t>Vrlo visoka spremnost</w:t>
            </w:r>
          </w:p>
        </w:tc>
      </w:tr>
      <w:tr w:rsidR="0003085E" w:rsidRPr="0003085E" w14:paraId="74CAAC84" w14:textId="77777777" w:rsidTr="00EA7D16">
        <w:trPr>
          <w:trHeight w:val="85"/>
        </w:trPr>
        <w:tc>
          <w:tcPr>
            <w:tcW w:w="4961" w:type="dxa"/>
            <w:vMerge/>
            <w:tcBorders>
              <w:left w:val="thinThickSmallGap" w:sz="24" w:space="0" w:color="auto"/>
              <w:bottom w:val="double" w:sz="4" w:space="0" w:color="auto"/>
            </w:tcBorders>
          </w:tcPr>
          <w:p w14:paraId="213172D9" w14:textId="77777777" w:rsidR="0003085E" w:rsidRPr="0003085E" w:rsidRDefault="0003085E" w:rsidP="0003085E">
            <w:pPr>
              <w:pStyle w:val="Bezproreda1"/>
              <w:rPr>
                <w:sz w:val="20"/>
                <w:szCs w:val="20"/>
              </w:rPr>
            </w:pPr>
          </w:p>
        </w:tc>
        <w:tc>
          <w:tcPr>
            <w:tcW w:w="1134" w:type="dxa"/>
            <w:tcBorders>
              <w:bottom w:val="double" w:sz="4" w:space="0" w:color="auto"/>
            </w:tcBorders>
          </w:tcPr>
          <w:p w14:paraId="010FB498" w14:textId="77777777" w:rsidR="0003085E" w:rsidRPr="00EA7D16" w:rsidRDefault="0003085E" w:rsidP="00165A38">
            <w:pPr>
              <w:pStyle w:val="Bezproreda1"/>
              <w:jc w:val="center"/>
              <w:rPr>
                <w:sz w:val="16"/>
                <w:szCs w:val="16"/>
              </w:rPr>
            </w:pPr>
            <w:r w:rsidRPr="00EA7D16">
              <w:rPr>
                <w:sz w:val="16"/>
                <w:szCs w:val="16"/>
              </w:rPr>
              <w:t>4</w:t>
            </w:r>
          </w:p>
        </w:tc>
        <w:tc>
          <w:tcPr>
            <w:tcW w:w="1134" w:type="dxa"/>
            <w:tcBorders>
              <w:bottom w:val="double" w:sz="4" w:space="0" w:color="auto"/>
            </w:tcBorders>
          </w:tcPr>
          <w:p w14:paraId="528FE2D1" w14:textId="77777777" w:rsidR="0003085E" w:rsidRPr="00EA7D16" w:rsidRDefault="0003085E" w:rsidP="00165A38">
            <w:pPr>
              <w:pStyle w:val="Bezproreda1"/>
              <w:jc w:val="center"/>
              <w:rPr>
                <w:sz w:val="16"/>
                <w:szCs w:val="16"/>
              </w:rPr>
            </w:pPr>
            <w:r w:rsidRPr="00EA7D16">
              <w:rPr>
                <w:sz w:val="16"/>
                <w:szCs w:val="16"/>
              </w:rPr>
              <w:t>3</w:t>
            </w:r>
          </w:p>
        </w:tc>
        <w:tc>
          <w:tcPr>
            <w:tcW w:w="1134" w:type="dxa"/>
            <w:tcBorders>
              <w:bottom w:val="double" w:sz="4" w:space="0" w:color="auto"/>
            </w:tcBorders>
          </w:tcPr>
          <w:p w14:paraId="74FD3D39" w14:textId="77777777" w:rsidR="0003085E" w:rsidRPr="00EA7D16" w:rsidRDefault="0003085E" w:rsidP="00165A38">
            <w:pPr>
              <w:pStyle w:val="Bezproreda1"/>
              <w:jc w:val="center"/>
              <w:rPr>
                <w:sz w:val="16"/>
                <w:szCs w:val="16"/>
              </w:rPr>
            </w:pPr>
            <w:r w:rsidRPr="00EA7D16">
              <w:rPr>
                <w:sz w:val="16"/>
                <w:szCs w:val="16"/>
              </w:rPr>
              <w:t>2</w:t>
            </w:r>
          </w:p>
        </w:tc>
        <w:tc>
          <w:tcPr>
            <w:tcW w:w="1276" w:type="dxa"/>
            <w:tcBorders>
              <w:bottom w:val="double" w:sz="4" w:space="0" w:color="auto"/>
              <w:right w:val="thinThickSmallGap" w:sz="24" w:space="0" w:color="auto"/>
            </w:tcBorders>
          </w:tcPr>
          <w:p w14:paraId="32229C15" w14:textId="77777777" w:rsidR="0003085E" w:rsidRPr="00EA7D16" w:rsidRDefault="0003085E" w:rsidP="00165A38">
            <w:pPr>
              <w:pStyle w:val="Bezproreda1"/>
              <w:jc w:val="center"/>
              <w:rPr>
                <w:sz w:val="16"/>
                <w:szCs w:val="16"/>
              </w:rPr>
            </w:pPr>
            <w:r w:rsidRPr="00EA7D16">
              <w:rPr>
                <w:sz w:val="16"/>
                <w:szCs w:val="16"/>
              </w:rPr>
              <w:t>1</w:t>
            </w:r>
          </w:p>
        </w:tc>
      </w:tr>
      <w:tr w:rsidR="0003085E" w:rsidRPr="0003085E" w14:paraId="0BF69CE9" w14:textId="77777777" w:rsidTr="0003085E">
        <w:tc>
          <w:tcPr>
            <w:tcW w:w="4961" w:type="dxa"/>
            <w:tcBorders>
              <w:top w:val="double" w:sz="4" w:space="0" w:color="auto"/>
              <w:left w:val="thinThickSmallGap" w:sz="24" w:space="0" w:color="auto"/>
            </w:tcBorders>
          </w:tcPr>
          <w:p w14:paraId="1E492A75" w14:textId="77777777" w:rsidR="0003085E" w:rsidRPr="0003085E" w:rsidRDefault="0003085E" w:rsidP="0003085E">
            <w:pPr>
              <w:pStyle w:val="Bezproreda1"/>
              <w:rPr>
                <w:bCs/>
                <w:sz w:val="20"/>
                <w:szCs w:val="20"/>
              </w:rPr>
            </w:pPr>
            <w:r w:rsidRPr="0003085E">
              <w:rPr>
                <w:bCs/>
                <w:sz w:val="20"/>
                <w:szCs w:val="20"/>
              </w:rPr>
              <w:t>Spremnost odgovornih i upravljačkih kapaciteta</w:t>
            </w:r>
          </w:p>
        </w:tc>
        <w:tc>
          <w:tcPr>
            <w:tcW w:w="1134" w:type="dxa"/>
            <w:tcBorders>
              <w:top w:val="double" w:sz="4" w:space="0" w:color="auto"/>
            </w:tcBorders>
          </w:tcPr>
          <w:p w14:paraId="77EE908F" w14:textId="77777777" w:rsidR="0003085E" w:rsidRPr="0003085E" w:rsidRDefault="0003085E" w:rsidP="0003085E">
            <w:pPr>
              <w:pStyle w:val="Bezproreda1"/>
              <w:rPr>
                <w:sz w:val="20"/>
                <w:szCs w:val="20"/>
              </w:rPr>
            </w:pPr>
          </w:p>
        </w:tc>
        <w:tc>
          <w:tcPr>
            <w:tcW w:w="1134" w:type="dxa"/>
            <w:tcBorders>
              <w:top w:val="double" w:sz="4" w:space="0" w:color="auto"/>
            </w:tcBorders>
          </w:tcPr>
          <w:p w14:paraId="162CB7C9" w14:textId="77777777" w:rsidR="0003085E" w:rsidRPr="0003085E" w:rsidRDefault="0003085E" w:rsidP="0003085E">
            <w:pPr>
              <w:pStyle w:val="Bezproreda1"/>
              <w:rPr>
                <w:sz w:val="20"/>
                <w:szCs w:val="20"/>
              </w:rPr>
            </w:pPr>
          </w:p>
        </w:tc>
        <w:tc>
          <w:tcPr>
            <w:tcW w:w="1134" w:type="dxa"/>
            <w:tcBorders>
              <w:top w:val="double" w:sz="4" w:space="0" w:color="auto"/>
            </w:tcBorders>
          </w:tcPr>
          <w:p w14:paraId="4C935AFB" w14:textId="77777777" w:rsidR="0003085E" w:rsidRPr="0003085E" w:rsidRDefault="0003085E" w:rsidP="0003085E">
            <w:pPr>
              <w:pStyle w:val="Bezproreda1"/>
              <w:rPr>
                <w:sz w:val="20"/>
                <w:szCs w:val="20"/>
              </w:rPr>
            </w:pPr>
            <w:r w:rsidRPr="0003085E">
              <w:rPr>
                <w:sz w:val="20"/>
                <w:szCs w:val="20"/>
              </w:rPr>
              <w:t>X</w:t>
            </w:r>
          </w:p>
        </w:tc>
        <w:tc>
          <w:tcPr>
            <w:tcW w:w="1276" w:type="dxa"/>
            <w:tcBorders>
              <w:top w:val="double" w:sz="4" w:space="0" w:color="auto"/>
              <w:right w:val="thinThickSmallGap" w:sz="24" w:space="0" w:color="auto"/>
            </w:tcBorders>
          </w:tcPr>
          <w:p w14:paraId="4C163B88" w14:textId="77777777" w:rsidR="0003085E" w:rsidRPr="0003085E" w:rsidRDefault="0003085E" w:rsidP="0003085E">
            <w:pPr>
              <w:pStyle w:val="Bezproreda1"/>
              <w:rPr>
                <w:sz w:val="20"/>
                <w:szCs w:val="20"/>
              </w:rPr>
            </w:pPr>
          </w:p>
        </w:tc>
      </w:tr>
      <w:tr w:rsidR="0003085E" w:rsidRPr="0003085E" w14:paraId="538A3CE7" w14:textId="77777777" w:rsidTr="0003085E">
        <w:tc>
          <w:tcPr>
            <w:tcW w:w="4961" w:type="dxa"/>
            <w:tcBorders>
              <w:left w:val="thinThickSmallGap" w:sz="24" w:space="0" w:color="auto"/>
            </w:tcBorders>
          </w:tcPr>
          <w:p w14:paraId="0EEE5B95" w14:textId="77777777" w:rsidR="0003085E" w:rsidRPr="0003085E" w:rsidRDefault="0003085E" w:rsidP="0003085E">
            <w:pPr>
              <w:pStyle w:val="Bezproreda1"/>
              <w:rPr>
                <w:bCs/>
                <w:sz w:val="20"/>
                <w:szCs w:val="20"/>
              </w:rPr>
            </w:pPr>
            <w:r w:rsidRPr="0003085E">
              <w:rPr>
                <w:bCs/>
                <w:sz w:val="20"/>
                <w:szCs w:val="20"/>
              </w:rPr>
              <w:t>Spremnost operativnih kapaciteta</w:t>
            </w:r>
          </w:p>
        </w:tc>
        <w:tc>
          <w:tcPr>
            <w:tcW w:w="1134" w:type="dxa"/>
          </w:tcPr>
          <w:p w14:paraId="693C1ACC" w14:textId="77777777" w:rsidR="0003085E" w:rsidRPr="0003085E" w:rsidRDefault="0003085E" w:rsidP="0003085E">
            <w:pPr>
              <w:pStyle w:val="Bezproreda1"/>
              <w:rPr>
                <w:sz w:val="20"/>
                <w:szCs w:val="20"/>
              </w:rPr>
            </w:pPr>
          </w:p>
        </w:tc>
        <w:tc>
          <w:tcPr>
            <w:tcW w:w="1134" w:type="dxa"/>
          </w:tcPr>
          <w:p w14:paraId="41DD02BD" w14:textId="77777777" w:rsidR="0003085E" w:rsidRPr="0003085E" w:rsidRDefault="0003085E" w:rsidP="0003085E">
            <w:pPr>
              <w:pStyle w:val="Bezproreda1"/>
              <w:rPr>
                <w:sz w:val="20"/>
                <w:szCs w:val="20"/>
              </w:rPr>
            </w:pPr>
          </w:p>
        </w:tc>
        <w:tc>
          <w:tcPr>
            <w:tcW w:w="1134" w:type="dxa"/>
          </w:tcPr>
          <w:p w14:paraId="56BEE573" w14:textId="77777777" w:rsidR="0003085E" w:rsidRPr="0003085E" w:rsidRDefault="0003085E" w:rsidP="0003085E">
            <w:pPr>
              <w:pStyle w:val="Bezproreda1"/>
              <w:rPr>
                <w:sz w:val="20"/>
                <w:szCs w:val="20"/>
              </w:rPr>
            </w:pPr>
            <w:r w:rsidRPr="0003085E">
              <w:rPr>
                <w:sz w:val="20"/>
                <w:szCs w:val="20"/>
              </w:rPr>
              <w:t>X</w:t>
            </w:r>
          </w:p>
        </w:tc>
        <w:tc>
          <w:tcPr>
            <w:tcW w:w="1276" w:type="dxa"/>
            <w:tcBorders>
              <w:right w:val="thinThickSmallGap" w:sz="24" w:space="0" w:color="auto"/>
            </w:tcBorders>
          </w:tcPr>
          <w:p w14:paraId="74754FFB" w14:textId="77777777" w:rsidR="0003085E" w:rsidRPr="0003085E" w:rsidRDefault="0003085E" w:rsidP="0003085E">
            <w:pPr>
              <w:pStyle w:val="Bezproreda1"/>
              <w:rPr>
                <w:sz w:val="20"/>
                <w:szCs w:val="20"/>
              </w:rPr>
            </w:pPr>
          </w:p>
        </w:tc>
      </w:tr>
      <w:tr w:rsidR="0003085E" w:rsidRPr="0003085E" w14:paraId="1946826D" w14:textId="77777777" w:rsidTr="0003085E">
        <w:tc>
          <w:tcPr>
            <w:tcW w:w="4961" w:type="dxa"/>
            <w:tcBorders>
              <w:left w:val="thinThickSmallGap" w:sz="24" w:space="0" w:color="auto"/>
            </w:tcBorders>
          </w:tcPr>
          <w:p w14:paraId="794F5955" w14:textId="77777777" w:rsidR="0003085E" w:rsidRPr="00C80E70" w:rsidRDefault="0003085E" w:rsidP="0003085E">
            <w:pPr>
              <w:pStyle w:val="Bezproreda1"/>
              <w:rPr>
                <w:sz w:val="20"/>
                <w:szCs w:val="20"/>
              </w:rPr>
            </w:pPr>
            <w:r w:rsidRPr="0003085E">
              <w:rPr>
                <w:bCs/>
                <w:sz w:val="20"/>
                <w:szCs w:val="20"/>
              </w:rPr>
              <w:t xml:space="preserve">Stanje </w:t>
            </w:r>
            <w:r w:rsidRPr="0003085E">
              <w:rPr>
                <w:sz w:val="20"/>
                <w:szCs w:val="20"/>
              </w:rPr>
              <w:t>mobilnosti operativnih kapaciteta sustava civilne zaštite i st</w:t>
            </w:r>
            <w:r w:rsidR="00C80E70">
              <w:rPr>
                <w:sz w:val="20"/>
                <w:szCs w:val="20"/>
              </w:rPr>
              <w:t>anje komunikacijskih kapaciteta</w:t>
            </w:r>
          </w:p>
        </w:tc>
        <w:tc>
          <w:tcPr>
            <w:tcW w:w="1134" w:type="dxa"/>
          </w:tcPr>
          <w:p w14:paraId="742315E6" w14:textId="77777777" w:rsidR="0003085E" w:rsidRPr="0003085E" w:rsidRDefault="0003085E" w:rsidP="0003085E">
            <w:pPr>
              <w:pStyle w:val="Bezproreda1"/>
              <w:rPr>
                <w:sz w:val="20"/>
                <w:szCs w:val="20"/>
              </w:rPr>
            </w:pPr>
          </w:p>
        </w:tc>
        <w:tc>
          <w:tcPr>
            <w:tcW w:w="1134" w:type="dxa"/>
          </w:tcPr>
          <w:p w14:paraId="010C1ADC" w14:textId="77777777" w:rsidR="0003085E" w:rsidRPr="0003085E" w:rsidRDefault="0003085E" w:rsidP="0003085E">
            <w:pPr>
              <w:pStyle w:val="Bezproreda1"/>
              <w:rPr>
                <w:sz w:val="20"/>
                <w:szCs w:val="20"/>
              </w:rPr>
            </w:pPr>
          </w:p>
        </w:tc>
        <w:tc>
          <w:tcPr>
            <w:tcW w:w="1134" w:type="dxa"/>
          </w:tcPr>
          <w:p w14:paraId="486F189A" w14:textId="77777777" w:rsidR="0003085E" w:rsidRPr="0003085E" w:rsidRDefault="0003085E" w:rsidP="0003085E">
            <w:pPr>
              <w:pStyle w:val="Bezproreda1"/>
              <w:rPr>
                <w:sz w:val="20"/>
                <w:szCs w:val="20"/>
              </w:rPr>
            </w:pPr>
            <w:r w:rsidRPr="0003085E">
              <w:rPr>
                <w:sz w:val="20"/>
                <w:szCs w:val="20"/>
              </w:rPr>
              <w:t>X</w:t>
            </w:r>
          </w:p>
        </w:tc>
        <w:tc>
          <w:tcPr>
            <w:tcW w:w="1276" w:type="dxa"/>
            <w:tcBorders>
              <w:right w:val="thinThickSmallGap" w:sz="24" w:space="0" w:color="auto"/>
            </w:tcBorders>
          </w:tcPr>
          <w:p w14:paraId="690FAC01" w14:textId="77777777" w:rsidR="0003085E" w:rsidRPr="0003085E" w:rsidRDefault="0003085E" w:rsidP="0003085E">
            <w:pPr>
              <w:pStyle w:val="Bezproreda1"/>
              <w:rPr>
                <w:sz w:val="20"/>
                <w:szCs w:val="20"/>
              </w:rPr>
            </w:pPr>
          </w:p>
        </w:tc>
      </w:tr>
      <w:tr w:rsidR="0003085E" w:rsidRPr="0003085E" w14:paraId="475DB625" w14:textId="77777777" w:rsidTr="0003085E">
        <w:tc>
          <w:tcPr>
            <w:tcW w:w="4961" w:type="dxa"/>
            <w:tcBorders>
              <w:top w:val="double" w:sz="4" w:space="0" w:color="auto"/>
              <w:left w:val="thinThickSmallGap" w:sz="24" w:space="0" w:color="auto"/>
              <w:bottom w:val="thinThickSmallGap" w:sz="24" w:space="0" w:color="auto"/>
            </w:tcBorders>
          </w:tcPr>
          <w:p w14:paraId="41063DD4" w14:textId="77777777" w:rsidR="0003085E" w:rsidRPr="0003085E" w:rsidRDefault="0003085E" w:rsidP="0003085E">
            <w:pPr>
              <w:pStyle w:val="Bezproreda1"/>
              <w:rPr>
                <w:b/>
                <w:sz w:val="20"/>
                <w:szCs w:val="20"/>
              </w:rPr>
            </w:pPr>
            <w:r w:rsidRPr="0003085E">
              <w:rPr>
                <w:b/>
                <w:sz w:val="20"/>
                <w:szCs w:val="20"/>
              </w:rPr>
              <w:t>Područje reagiranja-zbirno</w:t>
            </w:r>
          </w:p>
        </w:tc>
        <w:tc>
          <w:tcPr>
            <w:tcW w:w="1134" w:type="dxa"/>
            <w:tcBorders>
              <w:top w:val="double" w:sz="4" w:space="0" w:color="auto"/>
              <w:bottom w:val="thinThickSmallGap" w:sz="24" w:space="0" w:color="auto"/>
            </w:tcBorders>
          </w:tcPr>
          <w:p w14:paraId="277ECAA1" w14:textId="77777777" w:rsidR="0003085E" w:rsidRPr="0003085E" w:rsidRDefault="0003085E" w:rsidP="0003085E">
            <w:pPr>
              <w:pStyle w:val="Bezproreda1"/>
              <w:rPr>
                <w:sz w:val="20"/>
                <w:szCs w:val="20"/>
              </w:rPr>
            </w:pPr>
          </w:p>
        </w:tc>
        <w:tc>
          <w:tcPr>
            <w:tcW w:w="1134" w:type="dxa"/>
            <w:tcBorders>
              <w:top w:val="double" w:sz="4" w:space="0" w:color="auto"/>
              <w:bottom w:val="thinThickSmallGap" w:sz="24" w:space="0" w:color="auto"/>
            </w:tcBorders>
          </w:tcPr>
          <w:p w14:paraId="46304972" w14:textId="77777777" w:rsidR="0003085E" w:rsidRPr="0003085E" w:rsidRDefault="0003085E" w:rsidP="0003085E">
            <w:pPr>
              <w:pStyle w:val="Bezproreda1"/>
              <w:rPr>
                <w:sz w:val="20"/>
                <w:szCs w:val="20"/>
              </w:rPr>
            </w:pPr>
          </w:p>
        </w:tc>
        <w:tc>
          <w:tcPr>
            <w:tcW w:w="1134" w:type="dxa"/>
            <w:tcBorders>
              <w:top w:val="double" w:sz="4" w:space="0" w:color="auto"/>
              <w:bottom w:val="thinThickSmallGap" w:sz="24" w:space="0" w:color="auto"/>
            </w:tcBorders>
          </w:tcPr>
          <w:p w14:paraId="457E74C7" w14:textId="77777777" w:rsidR="0003085E" w:rsidRPr="0003085E" w:rsidRDefault="0003085E" w:rsidP="0003085E">
            <w:pPr>
              <w:pStyle w:val="Bezproreda1"/>
              <w:rPr>
                <w:b/>
                <w:sz w:val="20"/>
                <w:szCs w:val="20"/>
              </w:rPr>
            </w:pPr>
            <w:r w:rsidRPr="0003085E">
              <w:rPr>
                <w:b/>
                <w:sz w:val="20"/>
                <w:szCs w:val="20"/>
              </w:rPr>
              <w:t>X</w:t>
            </w:r>
          </w:p>
        </w:tc>
        <w:tc>
          <w:tcPr>
            <w:tcW w:w="1276" w:type="dxa"/>
            <w:tcBorders>
              <w:top w:val="double" w:sz="4" w:space="0" w:color="auto"/>
              <w:bottom w:val="thinThickSmallGap" w:sz="24" w:space="0" w:color="auto"/>
              <w:right w:val="thinThickSmallGap" w:sz="24" w:space="0" w:color="auto"/>
            </w:tcBorders>
          </w:tcPr>
          <w:p w14:paraId="1F52D262" w14:textId="77777777" w:rsidR="0003085E" w:rsidRPr="0003085E" w:rsidRDefault="0003085E" w:rsidP="0003085E">
            <w:pPr>
              <w:pStyle w:val="Bezproreda1"/>
              <w:rPr>
                <w:sz w:val="20"/>
                <w:szCs w:val="20"/>
              </w:rPr>
            </w:pPr>
          </w:p>
        </w:tc>
      </w:tr>
    </w:tbl>
    <w:p w14:paraId="71217A49" w14:textId="648F4C92" w:rsidR="0003085E" w:rsidRPr="0003085E" w:rsidRDefault="0003085E" w:rsidP="0003085E">
      <w:pPr>
        <w:pStyle w:val="Bezproreda1"/>
        <w:rPr>
          <w:sz w:val="20"/>
          <w:szCs w:val="20"/>
        </w:rPr>
      </w:pPr>
      <w:r>
        <w:rPr>
          <w:sz w:val="20"/>
          <w:szCs w:val="20"/>
        </w:rPr>
        <w:t xml:space="preserve">     </w:t>
      </w:r>
      <w:r w:rsidRPr="0003085E">
        <w:rPr>
          <w:sz w:val="20"/>
          <w:szCs w:val="20"/>
        </w:rPr>
        <w:t xml:space="preserve">Izvor podataka: </w:t>
      </w:r>
      <w:r w:rsidR="00E57CA6">
        <w:rPr>
          <w:sz w:val="20"/>
          <w:szCs w:val="20"/>
        </w:rPr>
        <w:t xml:space="preserve">Općina </w:t>
      </w:r>
      <w:r w:rsidR="00C24F33">
        <w:rPr>
          <w:sz w:val="20"/>
          <w:szCs w:val="20"/>
        </w:rPr>
        <w:t>Donja Dubrava</w:t>
      </w:r>
    </w:p>
    <w:p w14:paraId="2C5D4259" w14:textId="77777777" w:rsidR="0003085E" w:rsidRPr="00EA7D16" w:rsidRDefault="0003085E" w:rsidP="0003085E">
      <w:pPr>
        <w:pStyle w:val="Bezproreda1"/>
        <w:rPr>
          <w:sz w:val="16"/>
          <w:szCs w:val="16"/>
        </w:rPr>
      </w:pPr>
    </w:p>
    <w:p w14:paraId="10C725AE" w14:textId="6DB36C90" w:rsidR="0003085E" w:rsidRPr="0003085E" w:rsidRDefault="007711C2" w:rsidP="0003085E">
      <w:pPr>
        <w:pStyle w:val="Bezproreda1"/>
        <w:rPr>
          <w:sz w:val="20"/>
          <w:szCs w:val="20"/>
        </w:rPr>
      </w:pPr>
      <w:r>
        <w:rPr>
          <w:sz w:val="20"/>
          <w:szCs w:val="20"/>
        </w:rPr>
        <w:t xml:space="preserve">      </w:t>
      </w:r>
      <w:r w:rsidR="007C4A0C">
        <w:rPr>
          <w:sz w:val="20"/>
          <w:szCs w:val="20"/>
        </w:rPr>
        <w:t>Tablica 1</w:t>
      </w:r>
      <w:r w:rsidR="00197741">
        <w:rPr>
          <w:sz w:val="20"/>
          <w:szCs w:val="20"/>
        </w:rPr>
        <w:t>52</w:t>
      </w:r>
      <w:r w:rsidR="0003085E" w:rsidRPr="0003085E">
        <w:rPr>
          <w:sz w:val="20"/>
          <w:szCs w:val="20"/>
        </w:rPr>
        <w:t>: Analiza sustava civilne zaštite</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1134"/>
        <w:gridCol w:w="1134"/>
        <w:gridCol w:w="1134"/>
        <w:gridCol w:w="1276"/>
      </w:tblGrid>
      <w:tr w:rsidR="0003085E" w:rsidRPr="0003085E" w14:paraId="3A9DAFA1" w14:textId="77777777" w:rsidTr="0003085E">
        <w:trPr>
          <w:trHeight w:val="300"/>
        </w:trPr>
        <w:tc>
          <w:tcPr>
            <w:tcW w:w="4961" w:type="dxa"/>
            <w:vMerge w:val="restart"/>
            <w:tcBorders>
              <w:top w:val="thinThickSmallGap" w:sz="24" w:space="0" w:color="auto"/>
              <w:left w:val="thinThickSmallGap" w:sz="24" w:space="0" w:color="auto"/>
            </w:tcBorders>
          </w:tcPr>
          <w:p w14:paraId="42FD336A" w14:textId="77777777" w:rsidR="0003085E" w:rsidRPr="0003085E" w:rsidRDefault="0003085E" w:rsidP="0003085E">
            <w:pPr>
              <w:pStyle w:val="Bezproreda1"/>
              <w:rPr>
                <w:sz w:val="20"/>
                <w:szCs w:val="20"/>
              </w:rPr>
            </w:pPr>
          </w:p>
          <w:p w14:paraId="06AA53FC" w14:textId="77777777" w:rsidR="0003085E" w:rsidRPr="0003085E" w:rsidRDefault="0003085E" w:rsidP="0003085E">
            <w:pPr>
              <w:pStyle w:val="Bezproreda1"/>
              <w:rPr>
                <w:b/>
                <w:sz w:val="20"/>
                <w:szCs w:val="20"/>
              </w:rPr>
            </w:pPr>
          </w:p>
        </w:tc>
        <w:tc>
          <w:tcPr>
            <w:tcW w:w="1134" w:type="dxa"/>
            <w:tcBorders>
              <w:top w:val="thinThickSmallGap" w:sz="24" w:space="0" w:color="auto"/>
            </w:tcBorders>
            <w:shd w:val="clear" w:color="auto" w:fill="FF0000"/>
          </w:tcPr>
          <w:p w14:paraId="4F64A24B" w14:textId="77777777" w:rsidR="0003085E" w:rsidRPr="00EA7D16" w:rsidRDefault="0003085E" w:rsidP="00EC1957">
            <w:pPr>
              <w:pStyle w:val="Bezproreda1"/>
              <w:jc w:val="left"/>
              <w:rPr>
                <w:sz w:val="16"/>
                <w:szCs w:val="16"/>
              </w:rPr>
            </w:pPr>
            <w:r w:rsidRPr="00EA7D16">
              <w:rPr>
                <w:sz w:val="16"/>
                <w:szCs w:val="16"/>
              </w:rPr>
              <w:t>Vrlo niska spremnost</w:t>
            </w:r>
          </w:p>
        </w:tc>
        <w:tc>
          <w:tcPr>
            <w:tcW w:w="1134" w:type="dxa"/>
            <w:tcBorders>
              <w:top w:val="thinThickSmallGap" w:sz="24" w:space="0" w:color="auto"/>
            </w:tcBorders>
            <w:shd w:val="clear" w:color="auto" w:fill="FFC000"/>
          </w:tcPr>
          <w:p w14:paraId="62B2F67A" w14:textId="77777777" w:rsidR="0003085E" w:rsidRPr="00EA7D16" w:rsidRDefault="0003085E" w:rsidP="00EC1957">
            <w:pPr>
              <w:pStyle w:val="Bezproreda1"/>
              <w:jc w:val="left"/>
              <w:rPr>
                <w:sz w:val="16"/>
                <w:szCs w:val="16"/>
              </w:rPr>
            </w:pPr>
            <w:r w:rsidRPr="00EA7D16">
              <w:rPr>
                <w:sz w:val="16"/>
                <w:szCs w:val="16"/>
              </w:rPr>
              <w:t>Niska spremnost</w:t>
            </w:r>
          </w:p>
        </w:tc>
        <w:tc>
          <w:tcPr>
            <w:tcW w:w="1134" w:type="dxa"/>
            <w:tcBorders>
              <w:top w:val="thinThickSmallGap" w:sz="24" w:space="0" w:color="auto"/>
            </w:tcBorders>
            <w:shd w:val="clear" w:color="auto" w:fill="FFFF00"/>
          </w:tcPr>
          <w:p w14:paraId="06A6A15B" w14:textId="77777777" w:rsidR="0003085E" w:rsidRPr="00EA7D16" w:rsidRDefault="0003085E" w:rsidP="00EC1957">
            <w:pPr>
              <w:pStyle w:val="Bezproreda1"/>
              <w:jc w:val="left"/>
              <w:rPr>
                <w:sz w:val="16"/>
                <w:szCs w:val="16"/>
              </w:rPr>
            </w:pPr>
            <w:r w:rsidRPr="00EA7D16">
              <w:rPr>
                <w:sz w:val="16"/>
                <w:szCs w:val="16"/>
              </w:rPr>
              <w:t>Visoka spremnost</w:t>
            </w:r>
          </w:p>
        </w:tc>
        <w:tc>
          <w:tcPr>
            <w:tcW w:w="1276" w:type="dxa"/>
            <w:tcBorders>
              <w:top w:val="thinThickSmallGap" w:sz="24" w:space="0" w:color="auto"/>
              <w:right w:val="thinThickSmallGap" w:sz="24" w:space="0" w:color="auto"/>
            </w:tcBorders>
            <w:shd w:val="clear" w:color="auto" w:fill="92D050"/>
          </w:tcPr>
          <w:p w14:paraId="4188DD46" w14:textId="77777777" w:rsidR="0003085E" w:rsidRPr="00EA7D16" w:rsidRDefault="0003085E" w:rsidP="00EC1957">
            <w:pPr>
              <w:pStyle w:val="Bezproreda1"/>
              <w:jc w:val="left"/>
              <w:rPr>
                <w:sz w:val="16"/>
                <w:szCs w:val="16"/>
              </w:rPr>
            </w:pPr>
            <w:r w:rsidRPr="00EA7D16">
              <w:rPr>
                <w:sz w:val="16"/>
                <w:szCs w:val="16"/>
              </w:rPr>
              <w:t>Vrlo visoka spremnost</w:t>
            </w:r>
          </w:p>
        </w:tc>
      </w:tr>
      <w:tr w:rsidR="0003085E" w:rsidRPr="0003085E" w14:paraId="352D088A" w14:textId="77777777" w:rsidTr="0003085E">
        <w:trPr>
          <w:trHeight w:val="165"/>
        </w:trPr>
        <w:tc>
          <w:tcPr>
            <w:tcW w:w="4961" w:type="dxa"/>
            <w:vMerge/>
            <w:tcBorders>
              <w:left w:val="thinThickSmallGap" w:sz="24" w:space="0" w:color="auto"/>
              <w:bottom w:val="double" w:sz="4" w:space="0" w:color="auto"/>
            </w:tcBorders>
          </w:tcPr>
          <w:p w14:paraId="4E678E3A" w14:textId="77777777" w:rsidR="0003085E" w:rsidRPr="0003085E" w:rsidRDefault="0003085E" w:rsidP="0003085E">
            <w:pPr>
              <w:pStyle w:val="Bezproreda1"/>
              <w:rPr>
                <w:sz w:val="20"/>
                <w:szCs w:val="20"/>
              </w:rPr>
            </w:pPr>
          </w:p>
        </w:tc>
        <w:tc>
          <w:tcPr>
            <w:tcW w:w="1134" w:type="dxa"/>
            <w:tcBorders>
              <w:bottom w:val="double" w:sz="4" w:space="0" w:color="auto"/>
            </w:tcBorders>
          </w:tcPr>
          <w:p w14:paraId="75C81FA2" w14:textId="77777777" w:rsidR="0003085E" w:rsidRPr="00EA7D16" w:rsidRDefault="0003085E" w:rsidP="00165A38">
            <w:pPr>
              <w:pStyle w:val="Bezproreda1"/>
              <w:jc w:val="center"/>
              <w:rPr>
                <w:sz w:val="16"/>
                <w:szCs w:val="16"/>
              </w:rPr>
            </w:pPr>
            <w:r w:rsidRPr="00EA7D16">
              <w:rPr>
                <w:sz w:val="16"/>
                <w:szCs w:val="16"/>
              </w:rPr>
              <w:t>4</w:t>
            </w:r>
          </w:p>
        </w:tc>
        <w:tc>
          <w:tcPr>
            <w:tcW w:w="1134" w:type="dxa"/>
            <w:tcBorders>
              <w:bottom w:val="double" w:sz="4" w:space="0" w:color="auto"/>
            </w:tcBorders>
          </w:tcPr>
          <w:p w14:paraId="19727E85" w14:textId="77777777" w:rsidR="0003085E" w:rsidRPr="00EA7D16" w:rsidRDefault="0003085E" w:rsidP="00165A38">
            <w:pPr>
              <w:pStyle w:val="Bezproreda1"/>
              <w:jc w:val="center"/>
              <w:rPr>
                <w:sz w:val="16"/>
                <w:szCs w:val="16"/>
              </w:rPr>
            </w:pPr>
            <w:r w:rsidRPr="00EA7D16">
              <w:rPr>
                <w:sz w:val="16"/>
                <w:szCs w:val="16"/>
              </w:rPr>
              <w:t>3</w:t>
            </w:r>
          </w:p>
        </w:tc>
        <w:tc>
          <w:tcPr>
            <w:tcW w:w="1134" w:type="dxa"/>
            <w:tcBorders>
              <w:bottom w:val="double" w:sz="4" w:space="0" w:color="auto"/>
            </w:tcBorders>
          </w:tcPr>
          <w:p w14:paraId="586C60BF" w14:textId="77777777" w:rsidR="0003085E" w:rsidRPr="00EA7D16" w:rsidRDefault="0003085E" w:rsidP="00165A38">
            <w:pPr>
              <w:pStyle w:val="Bezproreda1"/>
              <w:jc w:val="center"/>
              <w:rPr>
                <w:sz w:val="16"/>
                <w:szCs w:val="16"/>
              </w:rPr>
            </w:pPr>
            <w:r w:rsidRPr="00EA7D16">
              <w:rPr>
                <w:sz w:val="16"/>
                <w:szCs w:val="16"/>
              </w:rPr>
              <w:t>2</w:t>
            </w:r>
          </w:p>
        </w:tc>
        <w:tc>
          <w:tcPr>
            <w:tcW w:w="1276" w:type="dxa"/>
            <w:tcBorders>
              <w:bottom w:val="double" w:sz="4" w:space="0" w:color="auto"/>
              <w:right w:val="thinThickSmallGap" w:sz="24" w:space="0" w:color="auto"/>
            </w:tcBorders>
          </w:tcPr>
          <w:p w14:paraId="50C87493" w14:textId="77777777" w:rsidR="0003085E" w:rsidRPr="00EA7D16" w:rsidRDefault="0003085E" w:rsidP="00165A38">
            <w:pPr>
              <w:pStyle w:val="Bezproreda1"/>
              <w:jc w:val="center"/>
              <w:rPr>
                <w:sz w:val="16"/>
                <w:szCs w:val="16"/>
              </w:rPr>
            </w:pPr>
            <w:r w:rsidRPr="00EA7D16">
              <w:rPr>
                <w:sz w:val="16"/>
                <w:szCs w:val="16"/>
              </w:rPr>
              <w:t>1</w:t>
            </w:r>
          </w:p>
        </w:tc>
      </w:tr>
      <w:tr w:rsidR="0003085E" w:rsidRPr="0003085E" w14:paraId="3A41F219" w14:textId="77777777" w:rsidTr="0003085E">
        <w:tc>
          <w:tcPr>
            <w:tcW w:w="4961" w:type="dxa"/>
            <w:tcBorders>
              <w:top w:val="double" w:sz="4" w:space="0" w:color="auto"/>
              <w:left w:val="thinThickSmallGap" w:sz="24" w:space="0" w:color="auto"/>
            </w:tcBorders>
          </w:tcPr>
          <w:p w14:paraId="1BAD6782" w14:textId="77777777" w:rsidR="0003085E" w:rsidRPr="0003085E" w:rsidRDefault="0003085E" w:rsidP="0003085E">
            <w:pPr>
              <w:pStyle w:val="Bezproreda1"/>
              <w:rPr>
                <w:bCs/>
                <w:sz w:val="20"/>
                <w:szCs w:val="20"/>
              </w:rPr>
            </w:pPr>
            <w:r w:rsidRPr="0003085E">
              <w:rPr>
                <w:bCs/>
                <w:sz w:val="20"/>
                <w:szCs w:val="20"/>
              </w:rPr>
              <w:t>PODRUČJE PREVENTIVE</w:t>
            </w:r>
          </w:p>
        </w:tc>
        <w:tc>
          <w:tcPr>
            <w:tcW w:w="1134" w:type="dxa"/>
            <w:tcBorders>
              <w:top w:val="double" w:sz="4" w:space="0" w:color="auto"/>
            </w:tcBorders>
          </w:tcPr>
          <w:p w14:paraId="6668A3BE" w14:textId="77777777" w:rsidR="0003085E" w:rsidRPr="0003085E" w:rsidRDefault="0003085E" w:rsidP="0003085E">
            <w:pPr>
              <w:pStyle w:val="Bezproreda1"/>
              <w:rPr>
                <w:sz w:val="20"/>
                <w:szCs w:val="20"/>
              </w:rPr>
            </w:pPr>
          </w:p>
        </w:tc>
        <w:tc>
          <w:tcPr>
            <w:tcW w:w="1134" w:type="dxa"/>
            <w:tcBorders>
              <w:top w:val="double" w:sz="4" w:space="0" w:color="auto"/>
            </w:tcBorders>
          </w:tcPr>
          <w:p w14:paraId="575E8EBB" w14:textId="77777777" w:rsidR="0003085E" w:rsidRPr="0003085E" w:rsidRDefault="0003085E" w:rsidP="0003085E">
            <w:pPr>
              <w:pStyle w:val="Bezproreda1"/>
              <w:rPr>
                <w:sz w:val="20"/>
                <w:szCs w:val="20"/>
              </w:rPr>
            </w:pPr>
          </w:p>
        </w:tc>
        <w:tc>
          <w:tcPr>
            <w:tcW w:w="1134" w:type="dxa"/>
            <w:tcBorders>
              <w:top w:val="double" w:sz="4" w:space="0" w:color="auto"/>
            </w:tcBorders>
          </w:tcPr>
          <w:p w14:paraId="61968C8D" w14:textId="77777777" w:rsidR="0003085E" w:rsidRPr="0003085E" w:rsidRDefault="0003085E" w:rsidP="0003085E">
            <w:pPr>
              <w:pStyle w:val="Bezproreda1"/>
              <w:rPr>
                <w:sz w:val="20"/>
                <w:szCs w:val="20"/>
              </w:rPr>
            </w:pPr>
            <w:r w:rsidRPr="0003085E">
              <w:rPr>
                <w:sz w:val="20"/>
                <w:szCs w:val="20"/>
              </w:rPr>
              <w:t>X</w:t>
            </w:r>
          </w:p>
        </w:tc>
        <w:tc>
          <w:tcPr>
            <w:tcW w:w="1276" w:type="dxa"/>
            <w:tcBorders>
              <w:top w:val="double" w:sz="4" w:space="0" w:color="auto"/>
              <w:right w:val="thinThickSmallGap" w:sz="24" w:space="0" w:color="auto"/>
            </w:tcBorders>
          </w:tcPr>
          <w:p w14:paraId="679AD749" w14:textId="77777777" w:rsidR="0003085E" w:rsidRPr="0003085E" w:rsidRDefault="0003085E" w:rsidP="0003085E">
            <w:pPr>
              <w:pStyle w:val="Bezproreda1"/>
              <w:rPr>
                <w:sz w:val="20"/>
                <w:szCs w:val="20"/>
              </w:rPr>
            </w:pPr>
          </w:p>
        </w:tc>
      </w:tr>
      <w:tr w:rsidR="0003085E" w:rsidRPr="0003085E" w14:paraId="1B30D6DC" w14:textId="77777777" w:rsidTr="0003085E">
        <w:tc>
          <w:tcPr>
            <w:tcW w:w="4961" w:type="dxa"/>
            <w:tcBorders>
              <w:left w:val="thinThickSmallGap" w:sz="24" w:space="0" w:color="auto"/>
            </w:tcBorders>
          </w:tcPr>
          <w:p w14:paraId="0EF1761D" w14:textId="77777777" w:rsidR="0003085E" w:rsidRPr="0003085E" w:rsidRDefault="0003085E" w:rsidP="0003085E">
            <w:pPr>
              <w:pStyle w:val="Bezproreda1"/>
              <w:rPr>
                <w:bCs/>
                <w:sz w:val="20"/>
                <w:szCs w:val="20"/>
              </w:rPr>
            </w:pPr>
            <w:r w:rsidRPr="0003085E">
              <w:rPr>
                <w:bCs/>
                <w:sz w:val="20"/>
                <w:szCs w:val="20"/>
              </w:rPr>
              <w:t>PODRUČJE REAGIRANJA</w:t>
            </w:r>
          </w:p>
        </w:tc>
        <w:tc>
          <w:tcPr>
            <w:tcW w:w="1134" w:type="dxa"/>
          </w:tcPr>
          <w:p w14:paraId="604CDF85" w14:textId="77777777" w:rsidR="0003085E" w:rsidRPr="0003085E" w:rsidRDefault="0003085E" w:rsidP="0003085E">
            <w:pPr>
              <w:pStyle w:val="Bezproreda1"/>
              <w:rPr>
                <w:sz w:val="20"/>
                <w:szCs w:val="20"/>
              </w:rPr>
            </w:pPr>
          </w:p>
        </w:tc>
        <w:tc>
          <w:tcPr>
            <w:tcW w:w="1134" w:type="dxa"/>
          </w:tcPr>
          <w:p w14:paraId="0027D8DF" w14:textId="77777777" w:rsidR="0003085E" w:rsidRPr="0003085E" w:rsidRDefault="0003085E" w:rsidP="0003085E">
            <w:pPr>
              <w:pStyle w:val="Bezproreda1"/>
              <w:rPr>
                <w:sz w:val="20"/>
                <w:szCs w:val="20"/>
              </w:rPr>
            </w:pPr>
          </w:p>
        </w:tc>
        <w:tc>
          <w:tcPr>
            <w:tcW w:w="1134" w:type="dxa"/>
          </w:tcPr>
          <w:p w14:paraId="13B7978A" w14:textId="77777777" w:rsidR="0003085E" w:rsidRPr="0003085E" w:rsidRDefault="0003085E" w:rsidP="0003085E">
            <w:pPr>
              <w:pStyle w:val="Bezproreda1"/>
              <w:rPr>
                <w:sz w:val="20"/>
                <w:szCs w:val="20"/>
              </w:rPr>
            </w:pPr>
            <w:r w:rsidRPr="0003085E">
              <w:rPr>
                <w:sz w:val="20"/>
                <w:szCs w:val="20"/>
              </w:rPr>
              <w:t>X</w:t>
            </w:r>
          </w:p>
        </w:tc>
        <w:tc>
          <w:tcPr>
            <w:tcW w:w="1276" w:type="dxa"/>
            <w:tcBorders>
              <w:right w:val="thinThickSmallGap" w:sz="24" w:space="0" w:color="auto"/>
            </w:tcBorders>
          </w:tcPr>
          <w:p w14:paraId="053D4947" w14:textId="77777777" w:rsidR="0003085E" w:rsidRPr="0003085E" w:rsidRDefault="0003085E" w:rsidP="0003085E">
            <w:pPr>
              <w:pStyle w:val="Bezproreda1"/>
              <w:rPr>
                <w:sz w:val="20"/>
                <w:szCs w:val="20"/>
              </w:rPr>
            </w:pPr>
          </w:p>
        </w:tc>
      </w:tr>
      <w:tr w:rsidR="0003085E" w:rsidRPr="0003085E" w14:paraId="777695AA" w14:textId="77777777" w:rsidTr="0003085E">
        <w:tc>
          <w:tcPr>
            <w:tcW w:w="4961" w:type="dxa"/>
            <w:tcBorders>
              <w:top w:val="double" w:sz="4" w:space="0" w:color="auto"/>
              <w:left w:val="thinThickSmallGap" w:sz="24" w:space="0" w:color="auto"/>
              <w:bottom w:val="thinThickSmallGap" w:sz="24" w:space="0" w:color="auto"/>
            </w:tcBorders>
          </w:tcPr>
          <w:p w14:paraId="3BAF6615" w14:textId="77777777" w:rsidR="0003085E" w:rsidRPr="0003085E" w:rsidRDefault="0003085E" w:rsidP="0003085E">
            <w:pPr>
              <w:pStyle w:val="Bezproreda1"/>
              <w:rPr>
                <w:b/>
                <w:sz w:val="20"/>
                <w:szCs w:val="20"/>
              </w:rPr>
            </w:pPr>
            <w:r w:rsidRPr="0003085E">
              <w:rPr>
                <w:b/>
                <w:sz w:val="20"/>
                <w:szCs w:val="20"/>
              </w:rPr>
              <w:t>SUSTAV CIVILNE ZAŠTITE-zbirno</w:t>
            </w:r>
          </w:p>
        </w:tc>
        <w:tc>
          <w:tcPr>
            <w:tcW w:w="1134" w:type="dxa"/>
            <w:tcBorders>
              <w:top w:val="double" w:sz="4" w:space="0" w:color="auto"/>
              <w:bottom w:val="thinThickSmallGap" w:sz="24" w:space="0" w:color="auto"/>
            </w:tcBorders>
          </w:tcPr>
          <w:p w14:paraId="52EC0D78" w14:textId="77777777" w:rsidR="0003085E" w:rsidRPr="0003085E" w:rsidRDefault="0003085E" w:rsidP="0003085E">
            <w:pPr>
              <w:pStyle w:val="Bezproreda1"/>
              <w:rPr>
                <w:sz w:val="20"/>
                <w:szCs w:val="20"/>
              </w:rPr>
            </w:pPr>
          </w:p>
        </w:tc>
        <w:tc>
          <w:tcPr>
            <w:tcW w:w="1134" w:type="dxa"/>
            <w:tcBorders>
              <w:top w:val="double" w:sz="4" w:space="0" w:color="auto"/>
              <w:bottom w:val="thinThickSmallGap" w:sz="24" w:space="0" w:color="auto"/>
            </w:tcBorders>
          </w:tcPr>
          <w:p w14:paraId="44CD8644" w14:textId="77777777" w:rsidR="0003085E" w:rsidRPr="0003085E" w:rsidRDefault="0003085E" w:rsidP="0003085E">
            <w:pPr>
              <w:pStyle w:val="Bezproreda1"/>
              <w:rPr>
                <w:sz w:val="20"/>
                <w:szCs w:val="20"/>
              </w:rPr>
            </w:pPr>
          </w:p>
        </w:tc>
        <w:tc>
          <w:tcPr>
            <w:tcW w:w="1134" w:type="dxa"/>
            <w:tcBorders>
              <w:top w:val="double" w:sz="4" w:space="0" w:color="auto"/>
              <w:bottom w:val="thinThickSmallGap" w:sz="24" w:space="0" w:color="auto"/>
            </w:tcBorders>
          </w:tcPr>
          <w:p w14:paraId="1BA4B818" w14:textId="77777777" w:rsidR="0003085E" w:rsidRPr="0003085E" w:rsidRDefault="0003085E" w:rsidP="0003085E">
            <w:pPr>
              <w:pStyle w:val="Bezproreda1"/>
              <w:rPr>
                <w:b/>
                <w:sz w:val="20"/>
                <w:szCs w:val="20"/>
              </w:rPr>
            </w:pPr>
            <w:r w:rsidRPr="0003085E">
              <w:rPr>
                <w:b/>
                <w:sz w:val="20"/>
                <w:szCs w:val="20"/>
              </w:rPr>
              <w:t>X</w:t>
            </w:r>
          </w:p>
        </w:tc>
        <w:tc>
          <w:tcPr>
            <w:tcW w:w="1276" w:type="dxa"/>
            <w:tcBorders>
              <w:top w:val="double" w:sz="4" w:space="0" w:color="auto"/>
              <w:bottom w:val="thinThickSmallGap" w:sz="24" w:space="0" w:color="auto"/>
              <w:right w:val="thinThickSmallGap" w:sz="24" w:space="0" w:color="auto"/>
            </w:tcBorders>
          </w:tcPr>
          <w:p w14:paraId="19373EF2" w14:textId="77777777" w:rsidR="0003085E" w:rsidRPr="0003085E" w:rsidRDefault="0003085E" w:rsidP="0003085E">
            <w:pPr>
              <w:pStyle w:val="Bezproreda1"/>
              <w:rPr>
                <w:sz w:val="20"/>
                <w:szCs w:val="20"/>
              </w:rPr>
            </w:pPr>
          </w:p>
        </w:tc>
      </w:tr>
    </w:tbl>
    <w:p w14:paraId="0A44713D" w14:textId="41AEF963" w:rsidR="00C24F33" w:rsidRPr="00EC1957" w:rsidRDefault="0003085E" w:rsidP="00165A38">
      <w:pPr>
        <w:pStyle w:val="Bezproreda1"/>
        <w:rPr>
          <w:sz w:val="20"/>
          <w:szCs w:val="20"/>
        </w:rPr>
      </w:pPr>
      <w:r>
        <w:rPr>
          <w:sz w:val="20"/>
          <w:szCs w:val="20"/>
        </w:rPr>
        <w:t xml:space="preserve"> </w:t>
      </w:r>
      <w:r w:rsidR="00E57CA6">
        <w:rPr>
          <w:sz w:val="20"/>
          <w:szCs w:val="20"/>
        </w:rPr>
        <w:t xml:space="preserve">  </w:t>
      </w:r>
      <w:r>
        <w:rPr>
          <w:sz w:val="20"/>
          <w:szCs w:val="20"/>
        </w:rPr>
        <w:t xml:space="preserve">   </w:t>
      </w:r>
      <w:r w:rsidR="00E57CA6">
        <w:rPr>
          <w:sz w:val="20"/>
          <w:szCs w:val="20"/>
        </w:rPr>
        <w:t xml:space="preserve">Izvor podataka: Općina </w:t>
      </w:r>
      <w:r w:rsidR="00C24F33">
        <w:rPr>
          <w:sz w:val="20"/>
          <w:szCs w:val="20"/>
        </w:rPr>
        <w:t>Donja Dubrava</w:t>
      </w:r>
    </w:p>
    <w:p w14:paraId="4417168D" w14:textId="77777777" w:rsidR="00490C78" w:rsidRDefault="00A4087F" w:rsidP="00E32F14">
      <w:pPr>
        <w:pStyle w:val="Naslov1"/>
        <w:numPr>
          <w:ilvl w:val="0"/>
          <w:numId w:val="1"/>
        </w:numPr>
        <w:ind w:left="851" w:hanging="567"/>
      </w:pPr>
      <w:bookmarkStart w:id="551" w:name="_Toc517456345"/>
      <w:bookmarkStart w:id="552" w:name="_Toc517456523"/>
      <w:bookmarkStart w:id="553" w:name="_Toc517461515"/>
      <w:bookmarkStart w:id="554" w:name="_Toc83197440"/>
      <w:r>
        <w:lastRenderedPageBreak/>
        <w:t>VREDNOVANJE RIZIKA</w:t>
      </w:r>
      <w:bookmarkEnd w:id="551"/>
      <w:bookmarkEnd w:id="552"/>
      <w:bookmarkEnd w:id="553"/>
      <w:bookmarkEnd w:id="554"/>
    </w:p>
    <w:p w14:paraId="44C90174" w14:textId="77777777" w:rsidR="00A47FD5" w:rsidRDefault="00A47FD5" w:rsidP="00A47FD5">
      <w:pPr>
        <w:pStyle w:val="Bezproreda1"/>
      </w:pPr>
    </w:p>
    <w:p w14:paraId="6E499DFF" w14:textId="77777777" w:rsidR="00E57CA6" w:rsidRDefault="00E57CA6" w:rsidP="00A47FD5">
      <w:pPr>
        <w:pStyle w:val="Bezproreda1"/>
      </w:pPr>
      <w:r w:rsidRPr="00C325D5">
        <w:t>Vrednovanje rizika posljednji je od koraka u procesu procjene rizika te predstavlja</w:t>
      </w:r>
      <w:r>
        <w:t xml:space="preserve"> osnovu za </w:t>
      </w:r>
      <w:r w:rsidRPr="00C325D5">
        <w:t>odabir mjera obrade rizika odnosno vodi prema izradi javnih politika za smanjenje</w:t>
      </w:r>
      <w:r>
        <w:t xml:space="preserve"> rizika od </w:t>
      </w:r>
      <w:r w:rsidRPr="00C325D5">
        <w:t>velikih nesreća.</w:t>
      </w:r>
      <w:r>
        <w:t xml:space="preserve"> </w:t>
      </w:r>
    </w:p>
    <w:p w14:paraId="193F3E31" w14:textId="77777777" w:rsidR="00E57CA6" w:rsidRDefault="00E57CA6" w:rsidP="00A47FD5">
      <w:pPr>
        <w:pStyle w:val="Bezproreda1"/>
      </w:pPr>
      <w:r w:rsidRPr="00C325D5">
        <w:t>Vrednovanje rizika je proces uspoređivanja rezultata analize rizika s kriterijima i provodi se</w:t>
      </w:r>
      <w:r>
        <w:t xml:space="preserve"> </w:t>
      </w:r>
      <w:r w:rsidRPr="00C325D5">
        <w:t>uz primjenu ALARP načela (As Low As Reasonably Practicable – što niže, a da je razumno</w:t>
      </w:r>
      <w:r>
        <w:t xml:space="preserve"> </w:t>
      </w:r>
      <w:r w:rsidRPr="00C325D5">
        <w:t xml:space="preserve">moguće). </w:t>
      </w:r>
    </w:p>
    <w:p w14:paraId="2A41AFB3" w14:textId="77777777" w:rsidR="00E57CA6" w:rsidRDefault="00E57CA6" w:rsidP="00A47FD5">
      <w:pPr>
        <w:pStyle w:val="Bezproreda1"/>
      </w:pPr>
      <w:r w:rsidRPr="00C325D5">
        <w:t>Rizici se razvrstavaju u tri razreda:</w:t>
      </w:r>
    </w:p>
    <w:p w14:paraId="34FE2DF6" w14:textId="77777777" w:rsidR="00E57CA6" w:rsidRPr="00C325D5" w:rsidRDefault="00E57CA6" w:rsidP="003944D9">
      <w:pPr>
        <w:pStyle w:val="Bezproreda1"/>
        <w:numPr>
          <w:ilvl w:val="0"/>
          <w:numId w:val="48"/>
        </w:numPr>
        <w:rPr>
          <w:b/>
          <w:sz w:val="32"/>
          <w:szCs w:val="32"/>
        </w:rPr>
      </w:pPr>
      <w:r w:rsidRPr="00C325D5">
        <w:rPr>
          <w:b/>
          <w:bCs/>
        </w:rPr>
        <w:t>Prihvatljive</w:t>
      </w:r>
      <w:r w:rsidRPr="00C325D5">
        <w:t>: Prihvatljivi su svi niski, za koje uz uobičajene nije potrebno planirati</w:t>
      </w:r>
      <w:r>
        <w:t xml:space="preserve"> </w:t>
      </w:r>
      <w:r w:rsidRPr="00C325D5">
        <w:t>poduzimanje dodatnih mjera.</w:t>
      </w:r>
    </w:p>
    <w:p w14:paraId="1635F83B" w14:textId="77777777" w:rsidR="00E57CA6" w:rsidRDefault="00E57CA6" w:rsidP="003944D9">
      <w:pPr>
        <w:pStyle w:val="Bezproreda1"/>
        <w:numPr>
          <w:ilvl w:val="0"/>
          <w:numId w:val="48"/>
        </w:numPr>
        <w:rPr>
          <w:b/>
          <w:sz w:val="32"/>
          <w:szCs w:val="32"/>
        </w:rPr>
      </w:pPr>
      <w:r w:rsidRPr="00C325D5">
        <w:rPr>
          <w:b/>
          <w:bCs/>
        </w:rPr>
        <w:t>Tolerirane</w:t>
      </w:r>
      <w:r w:rsidRPr="00C325D5">
        <w:t>: Tolerirani rizici su svi:</w:t>
      </w:r>
    </w:p>
    <w:p w14:paraId="2F80BC50" w14:textId="77777777" w:rsidR="00E57CA6" w:rsidRDefault="00E57CA6" w:rsidP="003944D9">
      <w:pPr>
        <w:pStyle w:val="Bezproreda1"/>
        <w:numPr>
          <w:ilvl w:val="0"/>
          <w:numId w:val="50"/>
        </w:numPr>
        <w:rPr>
          <w:b/>
          <w:sz w:val="32"/>
          <w:szCs w:val="32"/>
        </w:rPr>
      </w:pPr>
      <w:r w:rsidRPr="00C325D5">
        <w:t>Umjereni koji se mogu prihvatiti iz razloga što troškovi smanjenja rizika premašuju</w:t>
      </w:r>
      <w:r>
        <w:t xml:space="preserve"> </w:t>
      </w:r>
      <w:r w:rsidRPr="00C325D5">
        <w:t>korist/dobit,</w:t>
      </w:r>
    </w:p>
    <w:p w14:paraId="78C50A79" w14:textId="77777777" w:rsidR="00E57CA6" w:rsidRPr="00C325D5" w:rsidRDefault="00E57CA6" w:rsidP="003944D9">
      <w:pPr>
        <w:pStyle w:val="Bezproreda1"/>
        <w:numPr>
          <w:ilvl w:val="0"/>
          <w:numId w:val="50"/>
        </w:numPr>
        <w:rPr>
          <w:b/>
          <w:sz w:val="32"/>
          <w:szCs w:val="32"/>
        </w:rPr>
      </w:pPr>
      <w:r w:rsidRPr="00C325D5">
        <w:t>Visoki koji se mogu prihvatiti iz raz</w:t>
      </w:r>
      <w:r>
        <w:t xml:space="preserve">loga što je njihovo umanjivanje </w:t>
      </w:r>
      <w:r w:rsidRPr="00C325D5">
        <w:t>nepraktično ili</w:t>
      </w:r>
      <w:r>
        <w:t xml:space="preserve"> </w:t>
      </w:r>
      <w:r w:rsidRPr="00C325D5">
        <w:t>troškovi uvelike premašuju korist/dobit.</w:t>
      </w:r>
    </w:p>
    <w:p w14:paraId="3A2FB3C0" w14:textId="77777777" w:rsidR="00E57CA6" w:rsidRPr="00C325D5" w:rsidRDefault="00E57CA6" w:rsidP="003944D9">
      <w:pPr>
        <w:pStyle w:val="Bezproreda1"/>
        <w:numPr>
          <w:ilvl w:val="0"/>
          <w:numId w:val="49"/>
        </w:numPr>
        <w:rPr>
          <w:b/>
          <w:sz w:val="32"/>
          <w:szCs w:val="32"/>
        </w:rPr>
      </w:pPr>
      <w:r w:rsidRPr="00C325D5">
        <w:rPr>
          <w:b/>
        </w:rPr>
        <w:t>Neprihvatljive:</w:t>
      </w:r>
      <w:r w:rsidRPr="00C325D5">
        <w:t xml:space="preserve"> Neprihvatljivi rizici su svi vrlo vis</w:t>
      </w:r>
      <w:r>
        <w:t xml:space="preserve">oki koji se ne mogu prihvatiti, </w:t>
      </w:r>
      <w:r w:rsidRPr="00C325D5">
        <w:t>izuzev u</w:t>
      </w:r>
      <w:r>
        <w:t xml:space="preserve"> iznimnim situacijama.</w:t>
      </w:r>
    </w:p>
    <w:p w14:paraId="530FA6E3" w14:textId="77777777" w:rsidR="00E57CA6" w:rsidRDefault="00E57CA6" w:rsidP="00E57CA6">
      <w:pPr>
        <w:pStyle w:val="Bezproreda"/>
        <w:ind w:left="360"/>
        <w:rPr>
          <w:b/>
        </w:rPr>
      </w:pPr>
    </w:p>
    <w:p w14:paraId="1A824003" w14:textId="77777777" w:rsidR="00E57CA6" w:rsidRDefault="00E57CA6" w:rsidP="00E57CA6">
      <w:pPr>
        <w:pStyle w:val="Bezproreda"/>
        <w:rPr>
          <w:b/>
          <w:sz w:val="32"/>
          <w:szCs w:val="32"/>
          <w:lang w:eastAsia="hr-HR"/>
        </w:rPr>
      </w:pPr>
    </w:p>
    <w:p w14:paraId="11DE7C00" w14:textId="77777777" w:rsidR="00E57CA6" w:rsidRDefault="00E57CA6" w:rsidP="00E57CA6">
      <w:pPr>
        <w:pStyle w:val="Bezproreda"/>
        <w:jc w:val="center"/>
        <w:rPr>
          <w:noProof/>
        </w:rPr>
      </w:pPr>
      <w:r w:rsidRPr="00392389">
        <w:rPr>
          <w:noProof/>
          <w:lang w:val="en-US"/>
        </w:rPr>
        <w:drawing>
          <wp:inline distT="0" distB="0" distL="0" distR="0" wp14:anchorId="16B8738C" wp14:editId="3D3582AC">
            <wp:extent cx="3769080" cy="3438144"/>
            <wp:effectExtent l="0" t="0" r="3175" b="0"/>
            <wp:docPr id="333" name="Slika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73960" cy="3442596"/>
                    </a:xfrm>
                    <a:prstGeom prst="rect">
                      <a:avLst/>
                    </a:prstGeom>
                    <a:noFill/>
                    <a:ln>
                      <a:noFill/>
                    </a:ln>
                  </pic:spPr>
                </pic:pic>
              </a:graphicData>
            </a:graphic>
          </wp:inline>
        </w:drawing>
      </w:r>
    </w:p>
    <w:p w14:paraId="1F47B55D" w14:textId="3740E6C4" w:rsidR="00E57CA6" w:rsidRPr="007E14A0" w:rsidRDefault="00E57CA6" w:rsidP="007E14A0">
      <w:pPr>
        <w:pStyle w:val="Bezproreda1"/>
        <w:rPr>
          <w:rFonts w:eastAsia="Calibri"/>
          <w:sz w:val="20"/>
          <w:szCs w:val="20"/>
        </w:rPr>
      </w:pPr>
      <w:r w:rsidRPr="007E14A0">
        <w:rPr>
          <w:rFonts w:eastAsia="Calibri"/>
          <w:sz w:val="20"/>
          <w:szCs w:val="20"/>
        </w:rPr>
        <w:t xml:space="preserve">               </w:t>
      </w:r>
      <w:r w:rsidR="00392E42">
        <w:rPr>
          <w:rFonts w:eastAsia="Calibri"/>
          <w:sz w:val="20"/>
          <w:szCs w:val="20"/>
        </w:rPr>
        <w:t xml:space="preserve">                       </w:t>
      </w:r>
      <w:r w:rsidR="007C4A0C">
        <w:rPr>
          <w:rFonts w:eastAsia="Calibri"/>
          <w:sz w:val="20"/>
          <w:szCs w:val="20"/>
        </w:rPr>
        <w:t xml:space="preserve">Slika </w:t>
      </w:r>
      <w:r w:rsidR="00997312">
        <w:rPr>
          <w:rFonts w:eastAsia="Calibri"/>
          <w:sz w:val="20"/>
          <w:szCs w:val="20"/>
        </w:rPr>
        <w:t>2</w:t>
      </w:r>
      <w:r w:rsidR="007C4A0C">
        <w:rPr>
          <w:rFonts w:eastAsia="Calibri"/>
          <w:sz w:val="20"/>
          <w:szCs w:val="20"/>
        </w:rPr>
        <w:t>5</w:t>
      </w:r>
      <w:r w:rsidR="00392E42">
        <w:rPr>
          <w:rFonts w:eastAsia="Calibri"/>
          <w:sz w:val="20"/>
          <w:szCs w:val="20"/>
        </w:rPr>
        <w:t xml:space="preserve">: </w:t>
      </w:r>
      <w:r w:rsidRPr="007E14A0">
        <w:rPr>
          <w:rFonts w:eastAsia="Calibri"/>
          <w:sz w:val="20"/>
          <w:szCs w:val="20"/>
        </w:rPr>
        <w:t xml:space="preserve"> </w:t>
      </w:r>
      <w:r w:rsidRPr="007E14A0">
        <w:rPr>
          <w:rFonts w:eastAsia="Calibri"/>
          <w:sz w:val="20"/>
          <w:szCs w:val="20"/>
          <w:lang w:eastAsia="en-US"/>
        </w:rPr>
        <w:t>ALARP načela</w:t>
      </w:r>
    </w:p>
    <w:p w14:paraId="1D056E74" w14:textId="5A835572" w:rsidR="00E57CA6" w:rsidRDefault="00E57CA6" w:rsidP="007E14A0">
      <w:pPr>
        <w:pStyle w:val="Bezproreda1"/>
        <w:rPr>
          <w:rFonts w:eastAsia="Calibri"/>
          <w:sz w:val="20"/>
          <w:szCs w:val="20"/>
        </w:rPr>
      </w:pPr>
      <w:r w:rsidRPr="007E14A0">
        <w:rPr>
          <w:rFonts w:eastAsia="Calibri"/>
          <w:sz w:val="20"/>
          <w:szCs w:val="20"/>
        </w:rPr>
        <w:t xml:space="preserve">                                      Izvor podatka: Smjernice </w:t>
      </w:r>
      <w:r w:rsidR="00A3652F">
        <w:rPr>
          <w:rFonts w:eastAsia="Calibri"/>
          <w:sz w:val="20"/>
          <w:szCs w:val="20"/>
        </w:rPr>
        <w:t>Međimurske</w:t>
      </w:r>
      <w:r w:rsidRPr="007E14A0">
        <w:rPr>
          <w:rFonts w:eastAsia="Calibri"/>
          <w:sz w:val="20"/>
          <w:szCs w:val="20"/>
        </w:rPr>
        <w:t xml:space="preserve"> županije </w:t>
      </w:r>
    </w:p>
    <w:p w14:paraId="746B1E6C" w14:textId="77777777" w:rsidR="007E14A0" w:rsidRPr="007E14A0" w:rsidRDefault="007E14A0" w:rsidP="007E14A0">
      <w:pPr>
        <w:pStyle w:val="Bezproreda1"/>
        <w:rPr>
          <w:rFonts w:eastAsia="Calibri"/>
          <w:sz w:val="20"/>
          <w:szCs w:val="20"/>
        </w:rPr>
      </w:pPr>
    </w:p>
    <w:p w14:paraId="4C7AFD9C" w14:textId="77777777" w:rsidR="00A47FD5" w:rsidRPr="00A47FD5" w:rsidRDefault="00A47FD5" w:rsidP="00A47FD5">
      <w:pPr>
        <w:spacing w:after="0" w:line="240" w:lineRule="auto"/>
        <w:jc w:val="both"/>
        <w:rPr>
          <w:rFonts w:ascii="Times New Roman" w:eastAsia="Calibri" w:hAnsi="Times New Roman" w:cs="Times New Roman"/>
          <w:sz w:val="24"/>
          <w:szCs w:val="24"/>
        </w:rPr>
      </w:pPr>
      <w:r w:rsidRPr="00A47FD5">
        <w:rPr>
          <w:rFonts w:ascii="Times New Roman" w:eastAsia="Calibri" w:hAnsi="Times New Roman" w:cs="Times New Roman"/>
          <w:b/>
          <w:sz w:val="24"/>
          <w:szCs w:val="24"/>
        </w:rPr>
        <w:t xml:space="preserve">Vrednovanje </w:t>
      </w:r>
      <w:r w:rsidRPr="00A47FD5">
        <w:rPr>
          <w:rFonts w:ascii="Times New Roman" w:eastAsia="Calibri" w:hAnsi="Times New Roman" w:cs="Times New Roman"/>
          <w:sz w:val="24"/>
          <w:szCs w:val="24"/>
        </w:rPr>
        <w:t xml:space="preserve">je izvršeno na način da su rezultati procjene rizika, dobiveni za svaki od obrađenih rizika, za svaki od scenarija ( najvjerojatniji događaj i najgori mogući događaj) </w:t>
      </w:r>
      <w:r w:rsidRPr="00A47FD5">
        <w:rPr>
          <w:rFonts w:ascii="Times New Roman" w:eastAsia="Calibri" w:hAnsi="Times New Roman" w:cs="Times New Roman"/>
          <w:b/>
          <w:sz w:val="24"/>
          <w:szCs w:val="24"/>
        </w:rPr>
        <w:t>zbrojeni</w:t>
      </w:r>
      <w:r w:rsidRPr="00A47FD5">
        <w:rPr>
          <w:rFonts w:ascii="Times New Roman" w:eastAsia="Calibri" w:hAnsi="Times New Roman" w:cs="Times New Roman"/>
          <w:sz w:val="24"/>
          <w:szCs w:val="24"/>
        </w:rPr>
        <w:t>.</w:t>
      </w:r>
      <w:r w:rsidRPr="00A47FD5">
        <w:rPr>
          <w:rFonts w:ascii="Times New Roman" w:eastAsia="Calibri" w:hAnsi="Times New Roman" w:cs="Times New Roman"/>
          <w:sz w:val="24"/>
          <w:szCs w:val="24"/>
          <w:vertAlign w:val="superscript"/>
        </w:rPr>
        <w:footnoteReference w:id="50"/>
      </w:r>
    </w:p>
    <w:p w14:paraId="25602490" w14:textId="77777777" w:rsidR="00E57CA6" w:rsidRDefault="00E57CA6" w:rsidP="00A47FD5">
      <w:pPr>
        <w:pStyle w:val="Bezproreda"/>
      </w:pPr>
      <w:r w:rsidRPr="00C325D5">
        <w:lastRenderedPageBreak/>
        <w:t>Svrha vrednovanja rizika je priprema podloge za odlučivanje o važnosti pojedinih rizika,</w:t>
      </w:r>
      <w:r>
        <w:t xml:space="preserve"> </w:t>
      </w:r>
      <w:r w:rsidRPr="00C325D5">
        <w:t>odnosno da li će se određeni rizik prihvatiti ili će se poduzimati određene mjere kako bi se</w:t>
      </w:r>
      <w:r>
        <w:t xml:space="preserve"> </w:t>
      </w:r>
      <w:r w:rsidRPr="00C325D5">
        <w:t xml:space="preserve">rizik umanjio. </w:t>
      </w:r>
    </w:p>
    <w:p w14:paraId="74676873" w14:textId="2B9D1731" w:rsidR="00E57CA6" w:rsidRPr="00C325D5" w:rsidRDefault="00E57CA6" w:rsidP="00A47FD5">
      <w:pPr>
        <w:pStyle w:val="Bezproreda"/>
        <w:rPr>
          <w:b/>
          <w:sz w:val="32"/>
          <w:szCs w:val="32"/>
          <w:lang w:eastAsia="hr-HR"/>
        </w:rPr>
      </w:pPr>
      <w:r w:rsidRPr="00C325D5">
        <w:t>U procesu odlučivanja o važnosti pojedinih rizika koristila se analiza rizika i</w:t>
      </w:r>
      <w:r>
        <w:t xml:space="preserve"> </w:t>
      </w:r>
      <w:r w:rsidRPr="00C325D5">
        <w:t xml:space="preserve">scenariji koji su sastavni dio Procjene rizika od velikih nesreća za </w:t>
      </w:r>
      <w:r w:rsidR="007E14A0">
        <w:t xml:space="preserve">Općinu </w:t>
      </w:r>
      <w:r w:rsidR="00C24F33">
        <w:t>Donja Dubrava</w:t>
      </w:r>
      <w:r>
        <w:t>.</w:t>
      </w:r>
    </w:p>
    <w:p w14:paraId="3E1EF033" w14:textId="77777777" w:rsidR="00E57CA6" w:rsidRDefault="00E57CA6" w:rsidP="007E14A0">
      <w:pPr>
        <w:pStyle w:val="Bezproreda"/>
        <w:ind w:left="284"/>
        <w:rPr>
          <w:color w:val="000000"/>
          <w:sz w:val="22"/>
        </w:rPr>
      </w:pPr>
    </w:p>
    <w:p w14:paraId="43F1A813" w14:textId="77777777" w:rsidR="00E57CA6" w:rsidRDefault="00E57CA6" w:rsidP="00A47FD5">
      <w:pPr>
        <w:pStyle w:val="Bezproreda"/>
        <w:jc w:val="left"/>
        <w:rPr>
          <w:color w:val="000000"/>
        </w:rPr>
      </w:pPr>
      <w:r w:rsidRPr="00FD1FB2">
        <w:rPr>
          <w:color w:val="000000"/>
        </w:rPr>
        <w:t>Kod vrednovanja treba sukladno slici podijeliti rizike u tri područja i unijeti ih u tablicu rizika s tim da vrlo visok rizik spada sigurno u neprihvatljivo područje, a nizak rizik u prihvatljivo. Mogućnost smanjenja rizika očituje se iz opisa scenarija i same analize. Polje vrednovanja potrebno je označiti sljedećim bojama:</w:t>
      </w:r>
    </w:p>
    <w:p w14:paraId="28C9A8AF" w14:textId="77777777" w:rsidR="00E57CA6" w:rsidRPr="00FD1FB2" w:rsidRDefault="00E57CA6" w:rsidP="00E57CA6">
      <w:pPr>
        <w:pStyle w:val="Bezproreda"/>
        <w:ind w:left="567"/>
        <w:jc w:val="left"/>
        <w:rPr>
          <w:b/>
          <w:lang w:eastAsia="hr-HR"/>
        </w:rPr>
      </w:pPr>
      <w:r w:rsidRPr="00FD1FB2">
        <w:rPr>
          <w:color w:val="000000"/>
        </w:rPr>
        <w:br/>
      </w:r>
      <w:r w:rsidRPr="00FD1FB2">
        <w:rPr>
          <w:color w:val="000000"/>
        </w:rPr>
        <w:sym w:font="Symbol" w:char="F0B7"/>
      </w:r>
      <w:r w:rsidRPr="00FD1FB2">
        <w:rPr>
          <w:color w:val="000000"/>
        </w:rPr>
        <w:t xml:space="preserve"> crveno – neprihvatljivi rizici (zbroj 7, 8 i 9)</w:t>
      </w:r>
      <w:r w:rsidRPr="00FD1FB2">
        <w:rPr>
          <w:color w:val="000000"/>
        </w:rPr>
        <w:br/>
      </w:r>
      <w:r w:rsidRPr="00FD1FB2">
        <w:rPr>
          <w:color w:val="000000"/>
        </w:rPr>
        <w:sym w:font="Symbol" w:char="F0B7"/>
      </w:r>
      <w:r w:rsidRPr="00FD1FB2">
        <w:rPr>
          <w:color w:val="000000"/>
        </w:rPr>
        <w:t xml:space="preserve"> narančasto i žuto – tolerantni rizici (zbroj 4, 5 i 6)</w:t>
      </w:r>
      <w:r w:rsidRPr="00FD1FB2">
        <w:rPr>
          <w:color w:val="000000"/>
        </w:rPr>
        <w:br/>
      </w:r>
      <w:r w:rsidRPr="00FD1FB2">
        <w:rPr>
          <w:color w:val="000000"/>
        </w:rPr>
        <w:sym w:font="Symbol" w:char="F0B7"/>
      </w:r>
      <w:r w:rsidRPr="00FD1FB2">
        <w:rPr>
          <w:color w:val="000000"/>
        </w:rPr>
        <w:t xml:space="preserve"> zeleno – prihvatljivi rizici (zbroj 1,2 i 3)</w:t>
      </w:r>
    </w:p>
    <w:p w14:paraId="5B591BDD" w14:textId="77777777" w:rsidR="00E57CA6" w:rsidRDefault="00E57CA6" w:rsidP="00E57CA6">
      <w:pPr>
        <w:pStyle w:val="Bezproreda"/>
        <w:jc w:val="center"/>
        <w:rPr>
          <w:b/>
          <w:sz w:val="32"/>
          <w:szCs w:val="32"/>
          <w:lang w:eastAsia="hr-HR"/>
        </w:rPr>
      </w:pPr>
    </w:p>
    <w:p w14:paraId="048EC268" w14:textId="77777777" w:rsidR="00E57CA6" w:rsidRPr="004225F9" w:rsidRDefault="00E57CA6" w:rsidP="00A47FD5">
      <w:pPr>
        <w:pStyle w:val="Bezproreda"/>
      </w:pPr>
      <w:r w:rsidRPr="004225F9">
        <w:t xml:space="preserve">Vrednovanje provodi </w:t>
      </w:r>
      <w:r>
        <w:t>povjerenstvo za izradu Procjene rizika</w:t>
      </w:r>
      <w:r w:rsidRPr="004225F9">
        <w:t>. Pri tome treba izraditi tablični pre</w:t>
      </w:r>
      <w:r>
        <w:t xml:space="preserve">gled po </w:t>
      </w:r>
      <w:r w:rsidRPr="004225F9">
        <w:t>različitim</w:t>
      </w:r>
      <w:r>
        <w:t xml:space="preserve"> </w:t>
      </w:r>
      <w:r w:rsidRPr="004225F9">
        <w:t xml:space="preserve">scenarijima prijetnji velikom nesrećom i unijeti </w:t>
      </w:r>
      <w:r>
        <w:t xml:space="preserve">brojčanu vrijednost izračunatih </w:t>
      </w:r>
      <w:r w:rsidRPr="004225F9">
        <w:t xml:space="preserve">rizika za vjerojatne scenarije </w:t>
      </w:r>
      <w:r>
        <w:t xml:space="preserve">i </w:t>
      </w:r>
      <w:r w:rsidRPr="004225F9">
        <w:t>s</w:t>
      </w:r>
      <w:r>
        <w:t xml:space="preserve"> </w:t>
      </w:r>
      <w:r w:rsidRPr="004225F9">
        <w:t>najgorim posljedicama u sljedeću tablicu:</w:t>
      </w:r>
    </w:p>
    <w:p w14:paraId="73C4D071" w14:textId="77777777" w:rsidR="00E57CA6" w:rsidRDefault="00E57CA6" w:rsidP="00E57CA6">
      <w:pPr>
        <w:pStyle w:val="Bezproreda"/>
        <w:rPr>
          <w:b/>
          <w:sz w:val="32"/>
          <w:szCs w:val="32"/>
          <w:lang w:eastAsia="hr-H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851"/>
        <w:gridCol w:w="1984"/>
        <w:gridCol w:w="1985"/>
      </w:tblGrid>
      <w:tr w:rsidR="001E0A4C" w:rsidRPr="007E14A0" w14:paraId="4FABD10B" w14:textId="77777777" w:rsidTr="00F061A2">
        <w:trPr>
          <w:trHeight w:val="201"/>
        </w:trPr>
        <w:tc>
          <w:tcPr>
            <w:tcW w:w="3227" w:type="dxa"/>
            <w:vMerge w:val="restart"/>
            <w:shd w:val="clear" w:color="auto" w:fill="5B9BD5"/>
          </w:tcPr>
          <w:p w14:paraId="607D75E3" w14:textId="77777777" w:rsidR="001E0A4C" w:rsidRPr="007E14A0" w:rsidRDefault="001E0A4C" w:rsidP="00F061A2">
            <w:pPr>
              <w:pStyle w:val="Bezproreda1"/>
              <w:jc w:val="center"/>
              <w:rPr>
                <w:b/>
                <w:sz w:val="18"/>
                <w:szCs w:val="18"/>
              </w:rPr>
            </w:pPr>
            <w:bookmarkStart w:id="555" w:name="_Hlk231805720"/>
            <w:r w:rsidRPr="007E14A0">
              <w:rPr>
                <w:b/>
                <w:sz w:val="18"/>
                <w:szCs w:val="18"/>
              </w:rPr>
              <w:t>Scenarij</w:t>
            </w:r>
          </w:p>
        </w:tc>
        <w:tc>
          <w:tcPr>
            <w:tcW w:w="4252" w:type="dxa"/>
            <w:gridSpan w:val="3"/>
            <w:shd w:val="clear" w:color="auto" w:fill="5B9BD5"/>
          </w:tcPr>
          <w:p w14:paraId="4820629A" w14:textId="77777777" w:rsidR="001E0A4C" w:rsidRPr="007E14A0" w:rsidRDefault="001E0A4C" w:rsidP="00F061A2">
            <w:pPr>
              <w:pStyle w:val="Bezproreda1"/>
              <w:jc w:val="center"/>
              <w:rPr>
                <w:b/>
                <w:sz w:val="18"/>
                <w:szCs w:val="18"/>
              </w:rPr>
            </w:pPr>
            <w:r w:rsidRPr="007E14A0">
              <w:rPr>
                <w:b/>
                <w:sz w:val="18"/>
                <w:szCs w:val="18"/>
              </w:rPr>
              <w:t>Vrednovanje rizika</w:t>
            </w:r>
          </w:p>
        </w:tc>
        <w:tc>
          <w:tcPr>
            <w:tcW w:w="1985" w:type="dxa"/>
            <w:vMerge w:val="restart"/>
            <w:shd w:val="clear" w:color="auto" w:fill="5B9BD5"/>
          </w:tcPr>
          <w:p w14:paraId="1D737F52" w14:textId="77777777" w:rsidR="001E0A4C" w:rsidRPr="007E14A0" w:rsidRDefault="001E0A4C" w:rsidP="00F061A2">
            <w:pPr>
              <w:pStyle w:val="Bezproreda1"/>
              <w:rPr>
                <w:b/>
                <w:sz w:val="18"/>
                <w:szCs w:val="18"/>
              </w:rPr>
            </w:pPr>
            <w:r w:rsidRPr="007E14A0">
              <w:rPr>
                <w:b/>
                <w:sz w:val="18"/>
                <w:szCs w:val="18"/>
              </w:rPr>
              <w:t xml:space="preserve">   </w:t>
            </w:r>
          </w:p>
          <w:p w14:paraId="72E82A4D" w14:textId="77777777" w:rsidR="001E0A4C" w:rsidRPr="007E14A0" w:rsidRDefault="001E0A4C" w:rsidP="00F061A2">
            <w:pPr>
              <w:pStyle w:val="Bezproreda1"/>
              <w:rPr>
                <w:b/>
                <w:sz w:val="18"/>
                <w:szCs w:val="18"/>
              </w:rPr>
            </w:pPr>
            <w:r w:rsidRPr="007E14A0">
              <w:rPr>
                <w:b/>
                <w:sz w:val="18"/>
                <w:szCs w:val="18"/>
              </w:rPr>
              <w:t>Ocjena prihvatljivosti</w:t>
            </w:r>
          </w:p>
        </w:tc>
      </w:tr>
      <w:tr w:rsidR="001E0A4C" w:rsidRPr="007E14A0" w14:paraId="276ABC93" w14:textId="77777777" w:rsidTr="00F061A2">
        <w:trPr>
          <w:trHeight w:val="218"/>
        </w:trPr>
        <w:tc>
          <w:tcPr>
            <w:tcW w:w="3227" w:type="dxa"/>
            <w:vMerge/>
            <w:shd w:val="clear" w:color="auto" w:fill="5B9BD5"/>
          </w:tcPr>
          <w:p w14:paraId="0D7F839E" w14:textId="77777777" w:rsidR="001E0A4C" w:rsidRPr="007E14A0" w:rsidRDefault="001E0A4C" w:rsidP="00F061A2">
            <w:pPr>
              <w:pStyle w:val="Bezproreda1"/>
              <w:rPr>
                <w:sz w:val="20"/>
                <w:szCs w:val="20"/>
              </w:rPr>
            </w:pPr>
          </w:p>
        </w:tc>
        <w:tc>
          <w:tcPr>
            <w:tcW w:w="1417" w:type="dxa"/>
            <w:shd w:val="clear" w:color="auto" w:fill="5B9BD5"/>
          </w:tcPr>
          <w:p w14:paraId="6FE8F819" w14:textId="77777777" w:rsidR="001E0A4C" w:rsidRPr="007E14A0" w:rsidRDefault="001E0A4C" w:rsidP="00F061A2">
            <w:pPr>
              <w:pStyle w:val="Bezproreda1"/>
              <w:rPr>
                <w:b/>
                <w:sz w:val="18"/>
                <w:szCs w:val="18"/>
              </w:rPr>
            </w:pPr>
            <w:r w:rsidRPr="007E14A0">
              <w:rPr>
                <w:b/>
                <w:sz w:val="18"/>
                <w:szCs w:val="18"/>
              </w:rPr>
              <w:t>Najvjerojatniji</w:t>
            </w:r>
          </w:p>
        </w:tc>
        <w:tc>
          <w:tcPr>
            <w:tcW w:w="851" w:type="dxa"/>
            <w:shd w:val="clear" w:color="auto" w:fill="5B9BD5"/>
          </w:tcPr>
          <w:p w14:paraId="5782BDA8" w14:textId="77777777" w:rsidR="001E0A4C" w:rsidRPr="007E14A0" w:rsidRDefault="001E0A4C" w:rsidP="00F061A2">
            <w:pPr>
              <w:pStyle w:val="Bezproreda1"/>
              <w:rPr>
                <w:b/>
                <w:sz w:val="18"/>
                <w:szCs w:val="18"/>
              </w:rPr>
            </w:pPr>
            <w:r w:rsidRPr="007E14A0">
              <w:rPr>
                <w:b/>
                <w:sz w:val="18"/>
                <w:szCs w:val="18"/>
              </w:rPr>
              <w:t>Najgori</w:t>
            </w:r>
          </w:p>
        </w:tc>
        <w:tc>
          <w:tcPr>
            <w:tcW w:w="1984" w:type="dxa"/>
            <w:shd w:val="clear" w:color="auto" w:fill="5B9BD5"/>
          </w:tcPr>
          <w:p w14:paraId="4DB2C97F" w14:textId="77777777" w:rsidR="001E0A4C" w:rsidRPr="007E14A0" w:rsidRDefault="001E0A4C" w:rsidP="00F061A2">
            <w:pPr>
              <w:pStyle w:val="Bezproreda1"/>
              <w:rPr>
                <w:b/>
                <w:sz w:val="18"/>
                <w:szCs w:val="18"/>
              </w:rPr>
            </w:pPr>
            <w:r w:rsidRPr="007E14A0">
              <w:rPr>
                <w:b/>
                <w:sz w:val="18"/>
                <w:szCs w:val="18"/>
              </w:rPr>
              <w:t>Ocjena prihvatljivosti</w:t>
            </w:r>
          </w:p>
        </w:tc>
        <w:tc>
          <w:tcPr>
            <w:tcW w:w="1985" w:type="dxa"/>
            <w:vMerge/>
            <w:shd w:val="clear" w:color="auto" w:fill="5B9BD5"/>
          </w:tcPr>
          <w:p w14:paraId="5EE8E374" w14:textId="77777777" w:rsidR="001E0A4C" w:rsidRPr="007E14A0" w:rsidRDefault="001E0A4C" w:rsidP="00F061A2">
            <w:pPr>
              <w:pStyle w:val="Bezproreda1"/>
              <w:rPr>
                <w:sz w:val="20"/>
                <w:szCs w:val="20"/>
              </w:rPr>
            </w:pPr>
          </w:p>
        </w:tc>
      </w:tr>
      <w:tr w:rsidR="000C6042" w:rsidRPr="007E14A0" w14:paraId="417186AE" w14:textId="77777777" w:rsidTr="000C6042">
        <w:tc>
          <w:tcPr>
            <w:tcW w:w="3227" w:type="dxa"/>
          </w:tcPr>
          <w:p w14:paraId="44D1084D" w14:textId="77777777" w:rsidR="000C6042" w:rsidRPr="007E14A0" w:rsidRDefault="000C6042" w:rsidP="000C6042">
            <w:pPr>
              <w:pStyle w:val="Bezproreda1"/>
              <w:rPr>
                <w:sz w:val="20"/>
                <w:szCs w:val="20"/>
              </w:rPr>
            </w:pPr>
            <w:r w:rsidRPr="007E14A0">
              <w:rPr>
                <w:sz w:val="20"/>
                <w:szCs w:val="20"/>
              </w:rPr>
              <w:t>Potres</w:t>
            </w:r>
          </w:p>
        </w:tc>
        <w:tc>
          <w:tcPr>
            <w:tcW w:w="1417" w:type="dxa"/>
          </w:tcPr>
          <w:p w14:paraId="223854F4" w14:textId="521DD99D" w:rsidR="000C6042" w:rsidRPr="007E14A0" w:rsidRDefault="000C6042" w:rsidP="000C6042">
            <w:pPr>
              <w:pStyle w:val="Bezproreda1"/>
              <w:jc w:val="center"/>
              <w:rPr>
                <w:sz w:val="20"/>
                <w:szCs w:val="20"/>
              </w:rPr>
            </w:pPr>
            <w:r>
              <w:rPr>
                <w:sz w:val="20"/>
                <w:szCs w:val="20"/>
              </w:rPr>
              <w:t>2</w:t>
            </w:r>
          </w:p>
        </w:tc>
        <w:tc>
          <w:tcPr>
            <w:tcW w:w="851" w:type="dxa"/>
          </w:tcPr>
          <w:p w14:paraId="661FEC74" w14:textId="64BF857A" w:rsidR="000C6042" w:rsidRPr="007E14A0" w:rsidRDefault="000C6042" w:rsidP="000C6042">
            <w:pPr>
              <w:pStyle w:val="Bezproreda1"/>
              <w:jc w:val="center"/>
              <w:rPr>
                <w:sz w:val="20"/>
                <w:szCs w:val="20"/>
              </w:rPr>
            </w:pPr>
            <w:r>
              <w:rPr>
                <w:sz w:val="20"/>
                <w:szCs w:val="20"/>
              </w:rPr>
              <w:t>3</w:t>
            </w:r>
          </w:p>
        </w:tc>
        <w:tc>
          <w:tcPr>
            <w:tcW w:w="1984" w:type="dxa"/>
            <w:shd w:val="clear" w:color="auto" w:fill="FFC000"/>
          </w:tcPr>
          <w:p w14:paraId="71BF19D8" w14:textId="2173B7BA" w:rsidR="000C6042" w:rsidRPr="007E14A0" w:rsidRDefault="000C6042" w:rsidP="000C6042">
            <w:pPr>
              <w:pStyle w:val="Bezproreda1"/>
              <w:jc w:val="center"/>
              <w:rPr>
                <w:sz w:val="20"/>
                <w:szCs w:val="20"/>
              </w:rPr>
            </w:pPr>
            <w:r>
              <w:rPr>
                <w:sz w:val="20"/>
                <w:szCs w:val="20"/>
              </w:rPr>
              <w:t>5</w:t>
            </w:r>
          </w:p>
        </w:tc>
        <w:tc>
          <w:tcPr>
            <w:tcW w:w="1985" w:type="dxa"/>
            <w:shd w:val="clear" w:color="auto" w:fill="FFFFFF"/>
          </w:tcPr>
          <w:p w14:paraId="4B4F6F66" w14:textId="09391AE6" w:rsidR="000C6042" w:rsidRPr="007E14A0" w:rsidRDefault="000C6042" w:rsidP="000C6042">
            <w:pPr>
              <w:pStyle w:val="Bezproreda1"/>
              <w:rPr>
                <w:sz w:val="20"/>
                <w:szCs w:val="20"/>
              </w:rPr>
            </w:pPr>
            <w:r w:rsidRPr="007E14A0">
              <w:rPr>
                <w:sz w:val="20"/>
                <w:szCs w:val="20"/>
              </w:rPr>
              <w:t>Tolerirani rizik</w:t>
            </w:r>
          </w:p>
        </w:tc>
      </w:tr>
      <w:tr w:rsidR="001E0A4C" w:rsidRPr="007E14A0" w14:paraId="2DD2BE35" w14:textId="77777777" w:rsidTr="00F061A2">
        <w:tc>
          <w:tcPr>
            <w:tcW w:w="3227" w:type="dxa"/>
          </w:tcPr>
          <w:p w14:paraId="3B4886E5" w14:textId="77777777" w:rsidR="001E0A4C" w:rsidRPr="007E14A0" w:rsidRDefault="001E0A4C" w:rsidP="00F061A2">
            <w:pPr>
              <w:pStyle w:val="Bezproreda1"/>
              <w:rPr>
                <w:sz w:val="20"/>
                <w:szCs w:val="20"/>
              </w:rPr>
            </w:pPr>
            <w:r w:rsidRPr="007E14A0">
              <w:rPr>
                <w:sz w:val="20"/>
                <w:szCs w:val="20"/>
              </w:rPr>
              <w:t>Poplava</w:t>
            </w:r>
          </w:p>
        </w:tc>
        <w:tc>
          <w:tcPr>
            <w:tcW w:w="1417" w:type="dxa"/>
          </w:tcPr>
          <w:p w14:paraId="686BD62E" w14:textId="77777777" w:rsidR="001E0A4C" w:rsidRPr="007E14A0" w:rsidRDefault="001E0A4C" w:rsidP="00F061A2">
            <w:pPr>
              <w:pStyle w:val="Bezproreda1"/>
              <w:jc w:val="center"/>
              <w:rPr>
                <w:sz w:val="20"/>
                <w:szCs w:val="20"/>
              </w:rPr>
            </w:pPr>
            <w:r w:rsidRPr="007E14A0">
              <w:rPr>
                <w:sz w:val="20"/>
                <w:szCs w:val="20"/>
              </w:rPr>
              <w:t>1</w:t>
            </w:r>
          </w:p>
        </w:tc>
        <w:tc>
          <w:tcPr>
            <w:tcW w:w="851" w:type="dxa"/>
          </w:tcPr>
          <w:p w14:paraId="0C049E7F" w14:textId="77777777" w:rsidR="001E0A4C" w:rsidRPr="007E14A0" w:rsidRDefault="001E0A4C" w:rsidP="00F061A2">
            <w:pPr>
              <w:pStyle w:val="Bezproreda1"/>
              <w:jc w:val="center"/>
              <w:rPr>
                <w:sz w:val="20"/>
                <w:szCs w:val="20"/>
              </w:rPr>
            </w:pPr>
            <w:r w:rsidRPr="007E14A0">
              <w:rPr>
                <w:sz w:val="20"/>
                <w:szCs w:val="20"/>
              </w:rPr>
              <w:t>1</w:t>
            </w:r>
          </w:p>
        </w:tc>
        <w:tc>
          <w:tcPr>
            <w:tcW w:w="1984" w:type="dxa"/>
            <w:shd w:val="clear" w:color="auto" w:fill="00FF00"/>
          </w:tcPr>
          <w:p w14:paraId="28412450" w14:textId="77777777" w:rsidR="001E0A4C" w:rsidRPr="007E14A0" w:rsidRDefault="001E0A4C" w:rsidP="00F061A2">
            <w:pPr>
              <w:pStyle w:val="Bezproreda1"/>
              <w:jc w:val="center"/>
              <w:rPr>
                <w:sz w:val="20"/>
                <w:szCs w:val="20"/>
              </w:rPr>
            </w:pPr>
            <w:r w:rsidRPr="007E14A0">
              <w:rPr>
                <w:sz w:val="20"/>
                <w:szCs w:val="20"/>
              </w:rPr>
              <w:t>2</w:t>
            </w:r>
          </w:p>
        </w:tc>
        <w:tc>
          <w:tcPr>
            <w:tcW w:w="1985" w:type="dxa"/>
            <w:shd w:val="clear" w:color="auto" w:fill="FFFFFF"/>
          </w:tcPr>
          <w:p w14:paraId="661AD10D" w14:textId="77777777" w:rsidR="001E0A4C" w:rsidRPr="007E14A0" w:rsidRDefault="001E0A4C" w:rsidP="00F061A2">
            <w:pPr>
              <w:pStyle w:val="Bezproreda1"/>
              <w:rPr>
                <w:sz w:val="20"/>
                <w:szCs w:val="20"/>
              </w:rPr>
            </w:pPr>
            <w:r w:rsidRPr="007E14A0">
              <w:rPr>
                <w:sz w:val="20"/>
                <w:szCs w:val="20"/>
              </w:rPr>
              <w:t xml:space="preserve">Prihvatljivi rizik </w:t>
            </w:r>
          </w:p>
        </w:tc>
      </w:tr>
      <w:tr w:rsidR="00503494" w:rsidRPr="007E14A0" w14:paraId="5BD39969" w14:textId="77777777" w:rsidTr="00C24F33">
        <w:tc>
          <w:tcPr>
            <w:tcW w:w="3227" w:type="dxa"/>
          </w:tcPr>
          <w:p w14:paraId="23E82BB4" w14:textId="5F142555" w:rsidR="00503494" w:rsidRPr="007E14A0" w:rsidRDefault="00503494" w:rsidP="00F061A2">
            <w:pPr>
              <w:pStyle w:val="Bezproreda1"/>
              <w:rPr>
                <w:sz w:val="20"/>
                <w:szCs w:val="20"/>
              </w:rPr>
            </w:pPr>
            <w:r>
              <w:rPr>
                <w:sz w:val="20"/>
                <w:szCs w:val="20"/>
              </w:rPr>
              <w:t xml:space="preserve">Poplava uslijed proloma nasipa ili brane HE </w:t>
            </w:r>
            <w:r w:rsidR="00C24F33">
              <w:rPr>
                <w:sz w:val="20"/>
                <w:szCs w:val="20"/>
              </w:rPr>
              <w:t>Dubrava</w:t>
            </w:r>
          </w:p>
        </w:tc>
        <w:tc>
          <w:tcPr>
            <w:tcW w:w="1417" w:type="dxa"/>
          </w:tcPr>
          <w:p w14:paraId="1CE15276" w14:textId="55045EB4" w:rsidR="00503494" w:rsidRPr="007E14A0" w:rsidRDefault="00C24F33" w:rsidP="00F061A2">
            <w:pPr>
              <w:pStyle w:val="Bezproreda1"/>
              <w:jc w:val="center"/>
              <w:rPr>
                <w:sz w:val="20"/>
                <w:szCs w:val="20"/>
              </w:rPr>
            </w:pPr>
            <w:r>
              <w:rPr>
                <w:sz w:val="20"/>
                <w:szCs w:val="20"/>
              </w:rPr>
              <w:t>3</w:t>
            </w:r>
          </w:p>
        </w:tc>
        <w:tc>
          <w:tcPr>
            <w:tcW w:w="851" w:type="dxa"/>
          </w:tcPr>
          <w:p w14:paraId="0B2549F1" w14:textId="2C10D6C0" w:rsidR="00503494" w:rsidRPr="007E14A0" w:rsidRDefault="00C24F33" w:rsidP="00F061A2">
            <w:pPr>
              <w:pStyle w:val="Bezproreda1"/>
              <w:jc w:val="center"/>
              <w:rPr>
                <w:sz w:val="20"/>
                <w:szCs w:val="20"/>
              </w:rPr>
            </w:pPr>
            <w:r>
              <w:rPr>
                <w:sz w:val="20"/>
                <w:szCs w:val="20"/>
              </w:rPr>
              <w:t>5</w:t>
            </w:r>
          </w:p>
        </w:tc>
        <w:tc>
          <w:tcPr>
            <w:tcW w:w="1984" w:type="dxa"/>
            <w:shd w:val="clear" w:color="auto" w:fill="FF0000"/>
          </w:tcPr>
          <w:p w14:paraId="30926A8F" w14:textId="11CF3023" w:rsidR="00503494" w:rsidRPr="007E14A0" w:rsidRDefault="00C24F33" w:rsidP="00F061A2">
            <w:pPr>
              <w:pStyle w:val="Bezproreda1"/>
              <w:jc w:val="center"/>
              <w:rPr>
                <w:sz w:val="20"/>
                <w:szCs w:val="20"/>
              </w:rPr>
            </w:pPr>
            <w:r>
              <w:rPr>
                <w:sz w:val="20"/>
                <w:szCs w:val="20"/>
              </w:rPr>
              <w:t>8</w:t>
            </w:r>
          </w:p>
        </w:tc>
        <w:tc>
          <w:tcPr>
            <w:tcW w:w="1985" w:type="dxa"/>
            <w:shd w:val="clear" w:color="auto" w:fill="FFFFFF"/>
          </w:tcPr>
          <w:p w14:paraId="7C0EB8C7" w14:textId="7E1096A7" w:rsidR="00503494" w:rsidRPr="007E14A0" w:rsidRDefault="00C24F33" w:rsidP="00F061A2">
            <w:pPr>
              <w:pStyle w:val="Bezproreda1"/>
              <w:rPr>
                <w:sz w:val="20"/>
                <w:szCs w:val="20"/>
              </w:rPr>
            </w:pPr>
            <w:r w:rsidRPr="007E14A0">
              <w:rPr>
                <w:sz w:val="20"/>
                <w:szCs w:val="20"/>
              </w:rPr>
              <w:t>Neprihvatljivi rizik</w:t>
            </w:r>
          </w:p>
        </w:tc>
      </w:tr>
      <w:tr w:rsidR="001E0A4C" w:rsidRPr="007E14A0" w14:paraId="5302B0E2" w14:textId="77777777" w:rsidTr="00503494">
        <w:tc>
          <w:tcPr>
            <w:tcW w:w="3227" w:type="dxa"/>
          </w:tcPr>
          <w:p w14:paraId="08D7D2F8" w14:textId="77777777" w:rsidR="001E0A4C" w:rsidRPr="007E14A0" w:rsidRDefault="001E0A4C" w:rsidP="00F061A2">
            <w:pPr>
              <w:pStyle w:val="Bezproreda1"/>
              <w:rPr>
                <w:sz w:val="20"/>
                <w:szCs w:val="20"/>
              </w:rPr>
            </w:pPr>
            <w:r w:rsidRPr="007E14A0">
              <w:rPr>
                <w:sz w:val="20"/>
                <w:szCs w:val="20"/>
              </w:rPr>
              <w:t>Ekstremne vremenske pojave-visoke temperature</w:t>
            </w:r>
          </w:p>
        </w:tc>
        <w:tc>
          <w:tcPr>
            <w:tcW w:w="1417" w:type="dxa"/>
          </w:tcPr>
          <w:p w14:paraId="5AC53428" w14:textId="77777777" w:rsidR="001E0A4C" w:rsidRPr="007E14A0" w:rsidRDefault="001E0A4C" w:rsidP="00F061A2">
            <w:pPr>
              <w:pStyle w:val="Bezproreda1"/>
              <w:jc w:val="center"/>
              <w:rPr>
                <w:sz w:val="20"/>
                <w:szCs w:val="20"/>
              </w:rPr>
            </w:pPr>
            <w:r>
              <w:rPr>
                <w:sz w:val="20"/>
                <w:szCs w:val="20"/>
              </w:rPr>
              <w:t>1</w:t>
            </w:r>
          </w:p>
        </w:tc>
        <w:tc>
          <w:tcPr>
            <w:tcW w:w="851" w:type="dxa"/>
          </w:tcPr>
          <w:p w14:paraId="5A6EC7FC" w14:textId="4E1AFFBE" w:rsidR="001E0A4C" w:rsidRPr="007E14A0" w:rsidRDefault="00503494" w:rsidP="00F061A2">
            <w:pPr>
              <w:pStyle w:val="Bezproreda1"/>
              <w:jc w:val="center"/>
              <w:rPr>
                <w:sz w:val="20"/>
                <w:szCs w:val="20"/>
              </w:rPr>
            </w:pPr>
            <w:r>
              <w:rPr>
                <w:sz w:val="20"/>
                <w:szCs w:val="20"/>
              </w:rPr>
              <w:t>3</w:t>
            </w:r>
          </w:p>
        </w:tc>
        <w:tc>
          <w:tcPr>
            <w:tcW w:w="1984" w:type="dxa"/>
            <w:shd w:val="clear" w:color="auto" w:fill="FFFF00"/>
          </w:tcPr>
          <w:p w14:paraId="66FAE623" w14:textId="1F72BE35" w:rsidR="001E0A4C" w:rsidRPr="007E14A0" w:rsidRDefault="00503494" w:rsidP="00F061A2">
            <w:pPr>
              <w:pStyle w:val="Bezproreda1"/>
              <w:jc w:val="center"/>
              <w:rPr>
                <w:sz w:val="20"/>
                <w:szCs w:val="20"/>
              </w:rPr>
            </w:pPr>
            <w:r>
              <w:rPr>
                <w:sz w:val="20"/>
                <w:szCs w:val="20"/>
              </w:rPr>
              <w:t>4</w:t>
            </w:r>
          </w:p>
        </w:tc>
        <w:tc>
          <w:tcPr>
            <w:tcW w:w="1985" w:type="dxa"/>
            <w:shd w:val="clear" w:color="auto" w:fill="FFFFFF"/>
          </w:tcPr>
          <w:p w14:paraId="425BB384" w14:textId="41468446" w:rsidR="001E0A4C" w:rsidRPr="007E14A0" w:rsidRDefault="00503494" w:rsidP="00F061A2">
            <w:pPr>
              <w:pStyle w:val="Bezproreda1"/>
              <w:rPr>
                <w:sz w:val="20"/>
                <w:szCs w:val="20"/>
              </w:rPr>
            </w:pPr>
            <w:r>
              <w:rPr>
                <w:sz w:val="20"/>
                <w:szCs w:val="20"/>
              </w:rPr>
              <w:t>Tolerirani</w:t>
            </w:r>
            <w:r w:rsidR="001E0A4C" w:rsidRPr="007E14A0">
              <w:rPr>
                <w:sz w:val="20"/>
                <w:szCs w:val="20"/>
              </w:rPr>
              <w:t xml:space="preserve"> rizik</w:t>
            </w:r>
          </w:p>
        </w:tc>
      </w:tr>
      <w:tr w:rsidR="001E0A4C" w:rsidRPr="007E14A0" w14:paraId="527284C0" w14:textId="77777777" w:rsidTr="00C24F33">
        <w:tc>
          <w:tcPr>
            <w:tcW w:w="3227" w:type="dxa"/>
          </w:tcPr>
          <w:p w14:paraId="2948B774" w14:textId="77777777" w:rsidR="001E0A4C" w:rsidRPr="007E14A0" w:rsidRDefault="001E0A4C" w:rsidP="00F061A2">
            <w:pPr>
              <w:pStyle w:val="Bezproreda1"/>
              <w:rPr>
                <w:sz w:val="20"/>
                <w:szCs w:val="20"/>
              </w:rPr>
            </w:pPr>
            <w:r w:rsidRPr="007E14A0">
              <w:rPr>
                <w:sz w:val="20"/>
                <w:szCs w:val="20"/>
              </w:rPr>
              <w:t>Epidemije i pandemije</w:t>
            </w:r>
          </w:p>
        </w:tc>
        <w:tc>
          <w:tcPr>
            <w:tcW w:w="1417" w:type="dxa"/>
          </w:tcPr>
          <w:p w14:paraId="65B29F73" w14:textId="77777777" w:rsidR="001E0A4C" w:rsidRPr="007E14A0" w:rsidRDefault="001E0A4C" w:rsidP="00F061A2">
            <w:pPr>
              <w:pStyle w:val="Bezproreda1"/>
              <w:jc w:val="center"/>
              <w:rPr>
                <w:sz w:val="20"/>
                <w:szCs w:val="20"/>
              </w:rPr>
            </w:pPr>
            <w:r w:rsidRPr="007E14A0">
              <w:rPr>
                <w:sz w:val="20"/>
                <w:szCs w:val="20"/>
              </w:rPr>
              <w:t>2</w:t>
            </w:r>
          </w:p>
        </w:tc>
        <w:tc>
          <w:tcPr>
            <w:tcW w:w="851" w:type="dxa"/>
          </w:tcPr>
          <w:p w14:paraId="109BF578" w14:textId="4E4245F8" w:rsidR="001E0A4C" w:rsidRPr="007E14A0" w:rsidRDefault="00C24F33" w:rsidP="00F061A2">
            <w:pPr>
              <w:pStyle w:val="Bezproreda1"/>
              <w:jc w:val="center"/>
              <w:rPr>
                <w:sz w:val="20"/>
                <w:szCs w:val="20"/>
              </w:rPr>
            </w:pPr>
            <w:r>
              <w:rPr>
                <w:sz w:val="20"/>
                <w:szCs w:val="20"/>
              </w:rPr>
              <w:t>3</w:t>
            </w:r>
          </w:p>
        </w:tc>
        <w:tc>
          <w:tcPr>
            <w:tcW w:w="1984" w:type="dxa"/>
            <w:shd w:val="clear" w:color="auto" w:fill="FFC000"/>
          </w:tcPr>
          <w:p w14:paraId="4A24A548" w14:textId="40E3FC39" w:rsidR="001E0A4C" w:rsidRPr="007E14A0" w:rsidRDefault="00C24F33" w:rsidP="00F061A2">
            <w:pPr>
              <w:pStyle w:val="Bezproreda1"/>
              <w:jc w:val="center"/>
              <w:rPr>
                <w:sz w:val="20"/>
                <w:szCs w:val="20"/>
              </w:rPr>
            </w:pPr>
            <w:r>
              <w:rPr>
                <w:sz w:val="20"/>
                <w:szCs w:val="20"/>
              </w:rPr>
              <w:t>5</w:t>
            </w:r>
          </w:p>
        </w:tc>
        <w:tc>
          <w:tcPr>
            <w:tcW w:w="1985" w:type="dxa"/>
            <w:shd w:val="clear" w:color="auto" w:fill="FFFFFF"/>
          </w:tcPr>
          <w:p w14:paraId="7AE586D5" w14:textId="77777777" w:rsidR="001E0A4C" w:rsidRPr="007E14A0" w:rsidRDefault="001E0A4C" w:rsidP="00F061A2">
            <w:pPr>
              <w:pStyle w:val="Bezproreda1"/>
              <w:rPr>
                <w:sz w:val="20"/>
                <w:szCs w:val="20"/>
              </w:rPr>
            </w:pPr>
            <w:r w:rsidRPr="007E14A0">
              <w:rPr>
                <w:sz w:val="20"/>
                <w:szCs w:val="20"/>
              </w:rPr>
              <w:t>Tolerirani rizik</w:t>
            </w:r>
          </w:p>
        </w:tc>
      </w:tr>
      <w:tr w:rsidR="001E0A4C" w:rsidRPr="007E14A0" w14:paraId="6A5A19A7" w14:textId="77777777" w:rsidTr="001E0A4C">
        <w:tc>
          <w:tcPr>
            <w:tcW w:w="3227" w:type="dxa"/>
          </w:tcPr>
          <w:p w14:paraId="0E5B9ED5" w14:textId="17A1EAB8" w:rsidR="001E0A4C" w:rsidRPr="007E14A0" w:rsidRDefault="00503494" w:rsidP="00F061A2">
            <w:pPr>
              <w:pStyle w:val="Bezproreda1"/>
              <w:jc w:val="left"/>
              <w:rPr>
                <w:sz w:val="20"/>
                <w:szCs w:val="20"/>
              </w:rPr>
            </w:pPr>
            <w:r>
              <w:rPr>
                <w:sz w:val="20"/>
                <w:szCs w:val="20"/>
              </w:rPr>
              <w:t>Tehničko-tehnološka katastrofa</w:t>
            </w:r>
          </w:p>
        </w:tc>
        <w:tc>
          <w:tcPr>
            <w:tcW w:w="1417" w:type="dxa"/>
          </w:tcPr>
          <w:p w14:paraId="6BE90620" w14:textId="77777777" w:rsidR="001E0A4C" w:rsidRPr="007E14A0" w:rsidRDefault="001E0A4C" w:rsidP="00F061A2">
            <w:pPr>
              <w:pStyle w:val="Bezproreda1"/>
              <w:jc w:val="center"/>
              <w:rPr>
                <w:sz w:val="20"/>
                <w:szCs w:val="20"/>
              </w:rPr>
            </w:pPr>
            <w:r>
              <w:rPr>
                <w:sz w:val="20"/>
                <w:szCs w:val="20"/>
              </w:rPr>
              <w:t>2</w:t>
            </w:r>
          </w:p>
        </w:tc>
        <w:tc>
          <w:tcPr>
            <w:tcW w:w="851" w:type="dxa"/>
          </w:tcPr>
          <w:p w14:paraId="659CF508" w14:textId="0873CA76" w:rsidR="001E0A4C" w:rsidRPr="007E14A0" w:rsidRDefault="0013428E" w:rsidP="00F061A2">
            <w:pPr>
              <w:pStyle w:val="Bezproreda1"/>
              <w:jc w:val="center"/>
              <w:rPr>
                <w:sz w:val="20"/>
                <w:szCs w:val="20"/>
              </w:rPr>
            </w:pPr>
            <w:r>
              <w:rPr>
                <w:sz w:val="20"/>
                <w:szCs w:val="20"/>
              </w:rPr>
              <w:t>3</w:t>
            </w:r>
          </w:p>
        </w:tc>
        <w:tc>
          <w:tcPr>
            <w:tcW w:w="1984" w:type="dxa"/>
            <w:shd w:val="clear" w:color="auto" w:fill="FFC000"/>
          </w:tcPr>
          <w:p w14:paraId="5171140A" w14:textId="4BD53FFC" w:rsidR="001E0A4C" w:rsidRPr="007E14A0" w:rsidRDefault="0013428E" w:rsidP="00F061A2">
            <w:pPr>
              <w:pStyle w:val="Bezproreda1"/>
              <w:jc w:val="center"/>
              <w:rPr>
                <w:sz w:val="20"/>
                <w:szCs w:val="20"/>
              </w:rPr>
            </w:pPr>
            <w:r>
              <w:rPr>
                <w:sz w:val="20"/>
                <w:szCs w:val="20"/>
              </w:rPr>
              <w:t>5</w:t>
            </w:r>
          </w:p>
        </w:tc>
        <w:tc>
          <w:tcPr>
            <w:tcW w:w="1985" w:type="dxa"/>
            <w:shd w:val="clear" w:color="auto" w:fill="FFFFFF"/>
          </w:tcPr>
          <w:p w14:paraId="7A1A9F31" w14:textId="77777777" w:rsidR="001E0A4C" w:rsidRPr="007E14A0" w:rsidRDefault="001E0A4C" w:rsidP="00F061A2">
            <w:pPr>
              <w:pStyle w:val="Bezproreda1"/>
              <w:rPr>
                <w:sz w:val="20"/>
                <w:szCs w:val="20"/>
              </w:rPr>
            </w:pPr>
            <w:r>
              <w:rPr>
                <w:sz w:val="20"/>
                <w:szCs w:val="20"/>
              </w:rPr>
              <w:t>Tolerirani</w:t>
            </w:r>
            <w:r w:rsidRPr="007E14A0">
              <w:rPr>
                <w:sz w:val="20"/>
                <w:szCs w:val="20"/>
              </w:rPr>
              <w:t xml:space="preserve"> rizik</w:t>
            </w:r>
          </w:p>
        </w:tc>
      </w:tr>
      <w:bookmarkEnd w:id="555"/>
    </w:tbl>
    <w:p w14:paraId="1D970971" w14:textId="77777777" w:rsidR="001E0A4C" w:rsidRDefault="001E0A4C" w:rsidP="00E57CA6">
      <w:pPr>
        <w:pStyle w:val="Bezproreda"/>
        <w:rPr>
          <w:b/>
          <w:sz w:val="32"/>
          <w:szCs w:val="32"/>
          <w:lang w:eastAsia="hr-HR"/>
        </w:rPr>
      </w:pPr>
    </w:p>
    <w:p w14:paraId="4651EB7F" w14:textId="12801BCF" w:rsidR="00E57CA6" w:rsidRPr="00CF474B" w:rsidRDefault="00E57CA6" w:rsidP="00E57CA6">
      <w:pPr>
        <w:pStyle w:val="Bezproreda"/>
        <w:rPr>
          <w:lang w:eastAsia="hr-HR"/>
        </w:rPr>
      </w:pPr>
      <w:bookmarkStart w:id="556" w:name="_Hlk231805740"/>
      <w:r w:rsidRPr="000647EB">
        <w:rPr>
          <w:lang w:eastAsia="hr-HR"/>
        </w:rPr>
        <w:t xml:space="preserve">Prema gornjoj tabeli za </w:t>
      </w:r>
      <w:r w:rsidR="00673212">
        <w:rPr>
          <w:lang w:eastAsia="hr-HR"/>
        </w:rPr>
        <w:t xml:space="preserve">Općinu </w:t>
      </w:r>
      <w:r w:rsidR="00C24F33">
        <w:rPr>
          <w:lang w:eastAsia="hr-HR"/>
        </w:rPr>
        <w:t>Donja Dubrava</w:t>
      </w:r>
      <w:r w:rsidRPr="000647EB">
        <w:rPr>
          <w:lang w:eastAsia="hr-HR"/>
        </w:rPr>
        <w:t xml:space="preserve"> su:</w:t>
      </w:r>
    </w:p>
    <w:p w14:paraId="4FC450DC" w14:textId="14C1AE3D" w:rsidR="00E57CA6" w:rsidRDefault="00E57CA6" w:rsidP="00E57CA6">
      <w:pPr>
        <w:pStyle w:val="Bezproreda"/>
      </w:pPr>
      <w:r w:rsidRPr="000647EB">
        <w:rPr>
          <w:b/>
        </w:rPr>
        <w:t>Neprihvatljiv rizi</w:t>
      </w:r>
      <w:r w:rsidR="00B526D0">
        <w:rPr>
          <w:b/>
        </w:rPr>
        <w:t>k</w:t>
      </w:r>
      <w:r w:rsidRPr="000647EB">
        <w:rPr>
          <w:b/>
        </w:rPr>
        <w:t>:</w:t>
      </w:r>
    </w:p>
    <w:p w14:paraId="74D1C669" w14:textId="01AC5B36" w:rsidR="00C24F33" w:rsidRPr="0013428E" w:rsidRDefault="00C24F33" w:rsidP="003944D9">
      <w:pPr>
        <w:pStyle w:val="Bezproreda"/>
        <w:numPr>
          <w:ilvl w:val="0"/>
          <w:numId w:val="47"/>
        </w:numPr>
        <w:rPr>
          <w:szCs w:val="24"/>
        </w:rPr>
      </w:pPr>
      <w:r w:rsidRPr="0013428E">
        <w:rPr>
          <w:szCs w:val="24"/>
        </w:rPr>
        <w:t xml:space="preserve">Poplava uslijed proloma nasipa ili brane HE </w:t>
      </w:r>
      <w:r>
        <w:rPr>
          <w:szCs w:val="24"/>
        </w:rPr>
        <w:t>Dubrava</w:t>
      </w:r>
    </w:p>
    <w:p w14:paraId="395EED13" w14:textId="22CE0751" w:rsidR="00E57CA6" w:rsidRDefault="00E57CA6" w:rsidP="00B526D0">
      <w:pPr>
        <w:pStyle w:val="Bezproreda"/>
        <w:ind w:left="360"/>
      </w:pPr>
      <w:r w:rsidRPr="000647EB">
        <w:br/>
      </w:r>
    </w:p>
    <w:p w14:paraId="09B9D3FD" w14:textId="77777777" w:rsidR="00E57CA6" w:rsidRDefault="00E57CA6" w:rsidP="00E57CA6">
      <w:pPr>
        <w:pStyle w:val="Bezproreda"/>
      </w:pPr>
      <w:r w:rsidRPr="000647EB">
        <w:rPr>
          <w:b/>
        </w:rPr>
        <w:t>Tolerirani rizici:</w:t>
      </w:r>
    </w:p>
    <w:p w14:paraId="1C72E5EA" w14:textId="77777777" w:rsidR="00B526D0" w:rsidRDefault="00B526D0" w:rsidP="003944D9">
      <w:pPr>
        <w:pStyle w:val="Bezproreda"/>
        <w:numPr>
          <w:ilvl w:val="0"/>
          <w:numId w:val="45"/>
        </w:numPr>
        <w:rPr>
          <w:szCs w:val="24"/>
        </w:rPr>
      </w:pPr>
      <w:r>
        <w:rPr>
          <w:szCs w:val="24"/>
        </w:rPr>
        <w:t>Potres</w:t>
      </w:r>
    </w:p>
    <w:p w14:paraId="55FFEC2E" w14:textId="5F2EAB6A" w:rsidR="0013428E" w:rsidRPr="0013428E" w:rsidRDefault="0013428E" w:rsidP="003944D9">
      <w:pPr>
        <w:pStyle w:val="Bezproreda"/>
        <w:numPr>
          <w:ilvl w:val="0"/>
          <w:numId w:val="45"/>
        </w:numPr>
        <w:rPr>
          <w:szCs w:val="24"/>
        </w:rPr>
      </w:pPr>
      <w:r w:rsidRPr="0013428E">
        <w:rPr>
          <w:szCs w:val="24"/>
        </w:rPr>
        <w:t xml:space="preserve">Ekstremne vremenske pojave-visoke temperature </w:t>
      </w:r>
    </w:p>
    <w:p w14:paraId="56FF0F2A" w14:textId="77777777" w:rsidR="0013428E" w:rsidRPr="0013428E" w:rsidRDefault="00E57CA6" w:rsidP="003944D9">
      <w:pPr>
        <w:pStyle w:val="Bezproreda"/>
        <w:numPr>
          <w:ilvl w:val="0"/>
          <w:numId w:val="45"/>
        </w:numPr>
        <w:rPr>
          <w:szCs w:val="24"/>
        </w:rPr>
      </w:pPr>
      <w:r w:rsidRPr="0013428E">
        <w:rPr>
          <w:szCs w:val="24"/>
        </w:rPr>
        <w:t>Epidemije i pandemije</w:t>
      </w:r>
    </w:p>
    <w:p w14:paraId="6E5F1C9D" w14:textId="2F39C9CA" w:rsidR="00E57CA6" w:rsidRPr="0013428E" w:rsidRDefault="0013428E" w:rsidP="003944D9">
      <w:pPr>
        <w:pStyle w:val="Bezproreda"/>
        <w:numPr>
          <w:ilvl w:val="0"/>
          <w:numId w:val="45"/>
        </w:numPr>
        <w:rPr>
          <w:szCs w:val="24"/>
        </w:rPr>
      </w:pPr>
      <w:r w:rsidRPr="0013428E">
        <w:rPr>
          <w:szCs w:val="24"/>
        </w:rPr>
        <w:t>Tehničko-tehnološka katastrofa</w:t>
      </w:r>
    </w:p>
    <w:p w14:paraId="1A22D75B" w14:textId="77777777" w:rsidR="0013428E" w:rsidRDefault="0013428E" w:rsidP="00E57CA6">
      <w:pPr>
        <w:pStyle w:val="Bezproreda"/>
        <w:rPr>
          <w:b/>
        </w:rPr>
      </w:pPr>
    </w:p>
    <w:p w14:paraId="51D9A167" w14:textId="11F5B4B9" w:rsidR="00E57CA6" w:rsidRPr="000647EB" w:rsidRDefault="00E57CA6" w:rsidP="00E57CA6">
      <w:pPr>
        <w:pStyle w:val="Bezproreda"/>
        <w:rPr>
          <w:b/>
        </w:rPr>
      </w:pPr>
      <w:r w:rsidRPr="000647EB">
        <w:rPr>
          <w:b/>
        </w:rPr>
        <w:t>Prihvatljivi rizici:</w:t>
      </w:r>
    </w:p>
    <w:p w14:paraId="1B996855" w14:textId="77777777" w:rsidR="0013428E" w:rsidRDefault="00E57CA6" w:rsidP="003944D9">
      <w:pPr>
        <w:pStyle w:val="Bezproreda"/>
        <w:numPr>
          <w:ilvl w:val="0"/>
          <w:numId w:val="46"/>
        </w:numPr>
      </w:pPr>
      <w:r>
        <w:t>Poplava</w:t>
      </w:r>
    </w:p>
    <w:bookmarkEnd w:id="556"/>
    <w:p w14:paraId="221144E2" w14:textId="77777777" w:rsidR="00E57CA6" w:rsidRDefault="00E57CA6" w:rsidP="00E57CA6">
      <w:pPr>
        <w:pStyle w:val="Bezproreda"/>
      </w:pPr>
    </w:p>
    <w:p w14:paraId="0B8C5444" w14:textId="77777777" w:rsidR="00E57CA6" w:rsidRDefault="00E57CA6" w:rsidP="00E57CA6">
      <w:pPr>
        <w:pStyle w:val="Bezproreda"/>
      </w:pPr>
    </w:p>
    <w:p w14:paraId="21897717" w14:textId="77777777" w:rsidR="00E57CA6" w:rsidRDefault="00E57CA6" w:rsidP="00E57CA6">
      <w:pPr>
        <w:pStyle w:val="Bezproreda"/>
      </w:pPr>
    </w:p>
    <w:p w14:paraId="31AA84A6" w14:textId="77777777" w:rsidR="00E57CA6" w:rsidRDefault="00E57CA6" w:rsidP="00E57CA6">
      <w:pPr>
        <w:pStyle w:val="Bezproreda"/>
      </w:pPr>
    </w:p>
    <w:p w14:paraId="75AF9F3B" w14:textId="77777777" w:rsidR="00E57CA6" w:rsidRDefault="00E57CA6" w:rsidP="00E57CA6">
      <w:pPr>
        <w:pStyle w:val="Bezproreda"/>
      </w:pPr>
    </w:p>
    <w:p w14:paraId="6D7C8CD9" w14:textId="77777777" w:rsidR="00E57CA6" w:rsidRDefault="00E57CA6" w:rsidP="00E57CA6">
      <w:pPr>
        <w:pStyle w:val="Bezproreda"/>
      </w:pPr>
    </w:p>
    <w:p w14:paraId="5E3448C2" w14:textId="77777777" w:rsidR="00E57CA6" w:rsidRDefault="00E57CA6" w:rsidP="00E57CA6">
      <w:pPr>
        <w:pStyle w:val="Bezproreda"/>
      </w:pPr>
    </w:p>
    <w:p w14:paraId="16D811EC" w14:textId="77777777" w:rsidR="00E57CA6" w:rsidRDefault="00E57CA6" w:rsidP="00E57CA6">
      <w:pPr>
        <w:pStyle w:val="Bezproreda"/>
      </w:pPr>
    </w:p>
    <w:p w14:paraId="7A343D3C" w14:textId="77777777" w:rsidR="00595A3F" w:rsidRPr="00906319" w:rsidRDefault="00595A3F" w:rsidP="00E57CA6">
      <w:pPr>
        <w:pStyle w:val="Bezproreda"/>
        <w:rPr>
          <w:b/>
        </w:rPr>
      </w:pPr>
    </w:p>
    <w:p w14:paraId="411E10F8" w14:textId="77777777" w:rsidR="00E57CA6" w:rsidRPr="00E75EE7" w:rsidRDefault="00E57CA6" w:rsidP="00E57CA6">
      <w:pPr>
        <w:pStyle w:val="Bezproreda"/>
        <w:rPr>
          <w:b/>
        </w:rPr>
      </w:pPr>
      <w:r w:rsidRPr="00E75EE7">
        <w:rPr>
          <w:b/>
        </w:rPr>
        <w:t>ZAKLJUČAK:</w:t>
      </w:r>
    </w:p>
    <w:p w14:paraId="397DE2C5" w14:textId="77777777" w:rsidR="00E57CA6" w:rsidRDefault="00E57CA6" w:rsidP="00E57CA6">
      <w:pPr>
        <w:jc w:val="both"/>
        <w:rPr>
          <w:rFonts w:ascii="Times New Roman" w:hAnsi="Times New Roman"/>
          <w:b/>
          <w:color w:val="000000"/>
        </w:rPr>
      </w:pPr>
    </w:p>
    <w:p w14:paraId="2D716FE4" w14:textId="77777777" w:rsidR="00E57CA6" w:rsidRPr="00891918" w:rsidRDefault="00E57CA6" w:rsidP="00880916">
      <w:pPr>
        <w:pStyle w:val="Bezproreda1"/>
      </w:pPr>
      <w:bookmarkStart w:id="557" w:name="_Hlk231805788"/>
      <w:r>
        <w:t>Iz</w:t>
      </w:r>
      <w:r w:rsidRPr="00891918">
        <w:t xml:space="preserve"> tablica</w:t>
      </w:r>
      <w:r>
        <w:t xml:space="preserve"> u poglavlju 7.</w:t>
      </w:r>
      <w:r w:rsidRPr="00891918">
        <w:t xml:space="preserve"> vidljivo je da je stanje sustava CZ iz područja preventive i područja reagiranja ocijenjena kao</w:t>
      </w:r>
      <w:r w:rsidRPr="00673212">
        <w:rPr>
          <w:b/>
        </w:rPr>
        <w:t xml:space="preserve"> „Visoka spremnost“. </w:t>
      </w:r>
    </w:p>
    <w:p w14:paraId="73DE4CE0" w14:textId="79240FFC" w:rsidR="001E0A4C" w:rsidRDefault="00E57CA6" w:rsidP="00880916">
      <w:pPr>
        <w:pStyle w:val="Bezproreda1"/>
      </w:pPr>
      <w:r w:rsidRPr="00891918">
        <w:t xml:space="preserve">No analizirajući pojedine dijelove sustava CZ uočava se da su određene snage ocjenjene </w:t>
      </w:r>
      <w:r w:rsidR="001E0A4C">
        <w:t>pretežno  „nisko“</w:t>
      </w:r>
      <w:r w:rsidR="00B526D0">
        <w:rPr>
          <w:color w:val="000000"/>
        </w:rPr>
        <w:t xml:space="preserve">. </w:t>
      </w:r>
      <w:r w:rsidRPr="00891918">
        <w:t xml:space="preserve">To se posebno odnosi na </w:t>
      </w:r>
      <w:r w:rsidR="001E0A4C">
        <w:t xml:space="preserve">povjerenike </w:t>
      </w:r>
      <w:r w:rsidR="0013428E">
        <w:t xml:space="preserve">i koordinatore </w:t>
      </w:r>
      <w:r w:rsidR="001E0A4C">
        <w:t xml:space="preserve">CZ. </w:t>
      </w:r>
    </w:p>
    <w:p w14:paraId="6C7F788E" w14:textId="77777777" w:rsidR="0013428E" w:rsidRDefault="0013428E" w:rsidP="00880916">
      <w:pPr>
        <w:pStyle w:val="Bezproreda1"/>
      </w:pPr>
    </w:p>
    <w:p w14:paraId="32381F6B" w14:textId="2C205FB6" w:rsidR="00E57CA6" w:rsidRPr="00891918" w:rsidRDefault="00E57CA6" w:rsidP="00880916">
      <w:pPr>
        <w:pStyle w:val="Bezproreda1"/>
      </w:pPr>
      <w:r w:rsidRPr="00891918">
        <w:t>S druge strane, gotove snage kao što su Vatrogasci, HGSS i Crveni križ kontinuirano se opremaju i osposobljavaju za izvršenje zahtjevnih i složenih zadaća u raznim oblicima ugroza koje prijete građanima u određenoj sredini pa tako i na području</w:t>
      </w:r>
      <w:r>
        <w:t xml:space="preserve"> </w:t>
      </w:r>
      <w:r w:rsidR="00673212">
        <w:t xml:space="preserve">Općine </w:t>
      </w:r>
      <w:r w:rsidR="00C24F33">
        <w:t>Donja Dubrava</w:t>
      </w:r>
      <w:r w:rsidRPr="00891918">
        <w:t>.</w:t>
      </w:r>
    </w:p>
    <w:p w14:paraId="2E1A1108" w14:textId="77777777" w:rsidR="00E57CA6" w:rsidRPr="00891918" w:rsidRDefault="00E57CA6" w:rsidP="00673212">
      <w:pPr>
        <w:pStyle w:val="Bezproreda1"/>
        <w:ind w:left="284"/>
      </w:pPr>
    </w:p>
    <w:p w14:paraId="390C2C7C" w14:textId="6C2E5AB6" w:rsidR="00E57CA6" w:rsidRPr="00891918" w:rsidRDefault="00E57CA6" w:rsidP="00880916">
      <w:pPr>
        <w:pStyle w:val="Bezproreda1"/>
      </w:pPr>
      <w:r w:rsidRPr="00891918">
        <w:rPr>
          <w:b/>
        </w:rPr>
        <w:t>Stoga je zaključak povjerenstva</w:t>
      </w:r>
      <w:r w:rsidRPr="00891918">
        <w:t xml:space="preserve"> koji proizlazi iz činjeničnog stanja na terenu i mogućnosti korištenja određenih snaga na terenu, </w:t>
      </w:r>
      <w:r w:rsidRPr="00891918">
        <w:rPr>
          <w:b/>
        </w:rPr>
        <w:t xml:space="preserve">da se nastavi sa daljnjim opremanjem i usavršavanjem gotovih snaga koje djeluju na području </w:t>
      </w:r>
      <w:r w:rsidR="00673212">
        <w:rPr>
          <w:b/>
        </w:rPr>
        <w:t xml:space="preserve">Općine </w:t>
      </w:r>
      <w:r w:rsidR="00C24F33">
        <w:rPr>
          <w:b/>
          <w:bCs/>
        </w:rPr>
        <w:t>Donja Dubrava</w:t>
      </w:r>
      <w:r w:rsidR="0013428E">
        <w:rPr>
          <w:b/>
        </w:rPr>
        <w:t xml:space="preserve"> </w:t>
      </w:r>
      <w:r>
        <w:rPr>
          <w:b/>
        </w:rPr>
        <w:t xml:space="preserve">(prije svega </w:t>
      </w:r>
      <w:r w:rsidR="00673212">
        <w:rPr>
          <w:b/>
        </w:rPr>
        <w:t xml:space="preserve">DVD </w:t>
      </w:r>
      <w:r w:rsidR="00C24F33">
        <w:rPr>
          <w:b/>
        </w:rPr>
        <w:t>Donja Dubrava</w:t>
      </w:r>
      <w:r w:rsidRPr="00952EF5">
        <w:rPr>
          <w:b/>
        </w:rPr>
        <w:t>, HGS</w:t>
      </w:r>
      <w:r w:rsidR="00D369DF">
        <w:rPr>
          <w:b/>
        </w:rPr>
        <w:t xml:space="preserve">S-stanica </w:t>
      </w:r>
      <w:r w:rsidR="0013428E">
        <w:rPr>
          <w:b/>
        </w:rPr>
        <w:t>Čakovec</w:t>
      </w:r>
      <w:r w:rsidR="00D369DF">
        <w:rPr>
          <w:b/>
        </w:rPr>
        <w:t xml:space="preserve"> i GDCK </w:t>
      </w:r>
      <w:r w:rsidR="0013428E">
        <w:rPr>
          <w:b/>
        </w:rPr>
        <w:t>Čakovec</w:t>
      </w:r>
      <w:r w:rsidRPr="00952EF5">
        <w:rPr>
          <w:b/>
        </w:rPr>
        <w:t>).</w:t>
      </w:r>
    </w:p>
    <w:p w14:paraId="578E2D5A" w14:textId="77777777" w:rsidR="00BF7D36" w:rsidRDefault="00BF7D36" w:rsidP="00880916">
      <w:pPr>
        <w:pStyle w:val="Bezproreda1"/>
        <w:rPr>
          <w:b/>
        </w:rPr>
      </w:pPr>
    </w:p>
    <w:p w14:paraId="3B3F466C" w14:textId="77777777" w:rsidR="00B526D0" w:rsidRDefault="00B526D0" w:rsidP="00B526D0">
      <w:pPr>
        <w:pStyle w:val="Bezproreda1"/>
      </w:pPr>
      <w:r>
        <w:rPr>
          <w:b/>
        </w:rPr>
        <w:t xml:space="preserve">Povjerenici CZ i koordinatori na lokaciji </w:t>
      </w:r>
      <w:r>
        <w:t>biti će ispomoć gotovim snagama na terenu i obavljat će zadaće predviđene zakonom o sustavu CZ.</w:t>
      </w:r>
    </w:p>
    <w:p w14:paraId="057D66D1" w14:textId="77777777" w:rsidR="00B526D0" w:rsidRPr="00891918" w:rsidRDefault="00B526D0" w:rsidP="00B526D0">
      <w:pPr>
        <w:pStyle w:val="Bezproreda1"/>
      </w:pPr>
    </w:p>
    <w:p w14:paraId="36DE21A4" w14:textId="4282F4BB" w:rsidR="00B526D0" w:rsidRPr="00F10B15" w:rsidRDefault="00B526D0" w:rsidP="00B526D0">
      <w:pPr>
        <w:spacing w:after="0" w:line="240" w:lineRule="auto"/>
        <w:jc w:val="both"/>
        <w:rPr>
          <w:rFonts w:ascii="Times New Roman" w:eastAsia="Times New Roman" w:hAnsi="Times New Roman" w:cs="Times New Roman"/>
          <w:sz w:val="24"/>
          <w:szCs w:val="24"/>
          <w:lang w:eastAsia="hr-HR"/>
        </w:rPr>
      </w:pPr>
      <w:r w:rsidRPr="00F10B15">
        <w:rPr>
          <w:rFonts w:ascii="Times New Roman" w:eastAsia="Times New Roman" w:hAnsi="Times New Roman" w:cs="Times New Roman"/>
          <w:sz w:val="24"/>
          <w:szCs w:val="24"/>
          <w:lang w:eastAsia="hr-HR"/>
        </w:rPr>
        <w:t xml:space="preserve">Nužno je u narednom razdoblju pojačati aktivnosti uvježbavanja postojećih snaga kako bi iste usklađeno djelovale i </w:t>
      </w:r>
      <w:r w:rsidRPr="00F10B15">
        <w:rPr>
          <w:rFonts w:ascii="Times New Roman" w:hAnsi="Times New Roman" w:cs="Times New Roman"/>
          <w:sz w:val="24"/>
          <w:szCs w:val="24"/>
        </w:rPr>
        <w:t xml:space="preserve">postupale po svakoj ugrozi navedenoj u procjeni rizika općine Donja Dubrava, te u </w:t>
      </w:r>
      <w:r w:rsidRPr="00F10B15">
        <w:rPr>
          <w:rFonts w:ascii="Times New Roman" w:eastAsia="Times New Roman" w:hAnsi="Times New Roman" w:cs="Times New Roman"/>
          <w:sz w:val="24"/>
          <w:szCs w:val="24"/>
          <w:lang w:eastAsia="hr-HR"/>
        </w:rPr>
        <w:t xml:space="preserve"> potpunosti vladale dobivenim zadaćama. </w:t>
      </w:r>
    </w:p>
    <w:bookmarkEnd w:id="557"/>
    <w:p w14:paraId="08B66453" w14:textId="77777777" w:rsidR="00E57CA6" w:rsidRDefault="00E57CA6" w:rsidP="00E57CA6"/>
    <w:p w14:paraId="58336C63" w14:textId="77777777" w:rsidR="00673212" w:rsidRDefault="00673212" w:rsidP="00E57CA6"/>
    <w:p w14:paraId="47D2008F" w14:textId="77777777" w:rsidR="00673212" w:rsidRDefault="00673212" w:rsidP="00E57CA6"/>
    <w:p w14:paraId="5E6C4BAF" w14:textId="77777777" w:rsidR="00673212" w:rsidRDefault="00673212" w:rsidP="00E57CA6"/>
    <w:p w14:paraId="7BA05B54" w14:textId="77777777" w:rsidR="00673212" w:rsidRDefault="00673212" w:rsidP="00E57CA6"/>
    <w:p w14:paraId="65AB41CA" w14:textId="1D3DA238" w:rsidR="00673212" w:rsidRDefault="00673212" w:rsidP="00E57CA6"/>
    <w:p w14:paraId="4C68F5EE" w14:textId="77777777" w:rsidR="00B526D0" w:rsidRDefault="00B526D0" w:rsidP="00E57CA6"/>
    <w:p w14:paraId="767142F1" w14:textId="77777777" w:rsidR="00B526D0" w:rsidRDefault="00B526D0" w:rsidP="00E57CA6"/>
    <w:p w14:paraId="1624F079" w14:textId="77777777" w:rsidR="00B526D0" w:rsidRDefault="00B526D0" w:rsidP="00E57CA6"/>
    <w:p w14:paraId="33F9A143" w14:textId="77777777" w:rsidR="00B526D0" w:rsidRDefault="00B526D0" w:rsidP="00E57CA6"/>
    <w:p w14:paraId="58A311A5" w14:textId="77777777" w:rsidR="00B526D0" w:rsidRDefault="00B526D0" w:rsidP="00E57CA6"/>
    <w:p w14:paraId="257ECA13" w14:textId="77777777" w:rsidR="00B526D0" w:rsidRDefault="00B526D0" w:rsidP="00E57CA6"/>
    <w:p w14:paraId="4923191A" w14:textId="77777777" w:rsidR="00B526D0" w:rsidRDefault="00B526D0" w:rsidP="00E57CA6"/>
    <w:p w14:paraId="584DA977" w14:textId="77777777" w:rsidR="00B526D0" w:rsidRDefault="00B526D0" w:rsidP="00E57CA6"/>
    <w:p w14:paraId="5F1E7B72" w14:textId="77777777" w:rsidR="00B526D0" w:rsidRPr="00E57CA6" w:rsidRDefault="00B526D0" w:rsidP="00E57CA6"/>
    <w:p w14:paraId="7607C104" w14:textId="77777777" w:rsidR="00A4087F" w:rsidRPr="008F5788" w:rsidRDefault="00A4087F" w:rsidP="00E32F14">
      <w:pPr>
        <w:pStyle w:val="Naslov1"/>
        <w:numPr>
          <w:ilvl w:val="0"/>
          <w:numId w:val="1"/>
        </w:numPr>
        <w:ind w:left="851" w:hanging="567"/>
      </w:pPr>
      <w:bookmarkStart w:id="558" w:name="_Toc517456346"/>
      <w:bookmarkStart w:id="559" w:name="_Toc517456524"/>
      <w:bookmarkStart w:id="560" w:name="_Toc517461516"/>
      <w:bookmarkStart w:id="561" w:name="_Toc83197441"/>
      <w:r w:rsidRPr="008F5788">
        <w:lastRenderedPageBreak/>
        <w:t xml:space="preserve">POPIS SUDIONIKA U IZRADI </w:t>
      </w:r>
      <w:r w:rsidR="005576F3" w:rsidRPr="008F5788">
        <w:t>PROCJENE RIZIKA ZA POJEDINE RIZIKE</w:t>
      </w:r>
      <w:bookmarkEnd w:id="558"/>
      <w:bookmarkEnd w:id="559"/>
      <w:bookmarkEnd w:id="560"/>
      <w:bookmarkEnd w:id="561"/>
    </w:p>
    <w:p w14:paraId="2284A01B" w14:textId="77777777" w:rsidR="005576F3" w:rsidRPr="00D369DF" w:rsidRDefault="005576F3" w:rsidP="00952EF5">
      <w:pPr>
        <w:pStyle w:val="Bezproreda1"/>
        <w:rPr>
          <w:sz w:val="16"/>
          <w:szCs w:val="16"/>
        </w:rPr>
      </w:pPr>
    </w:p>
    <w:p w14:paraId="5C3D5B08" w14:textId="32B463A6" w:rsidR="00C24F33" w:rsidRPr="0056274E" w:rsidRDefault="00880916" w:rsidP="00C24F33">
      <w:pPr>
        <w:pStyle w:val="Bezproreda1"/>
        <w:rPr>
          <w:b/>
          <w:bCs/>
          <w:color w:val="000000"/>
        </w:rPr>
      </w:pPr>
      <w:r w:rsidRPr="00D369DF">
        <w:rPr>
          <w:rFonts w:eastAsia="Calibri"/>
        </w:rPr>
        <w:t xml:space="preserve">Sukladno čl.7.stavak 2. i stavak 3. Pravilnika o smjernicama za izradu procjene rizika od katastrofa i velikih nesreća za područje RH i JLP(R)S  (NN broj 65/16), </w:t>
      </w:r>
      <w:r w:rsidR="00D369DF">
        <w:rPr>
          <w:rFonts w:eastAsia="Calibri"/>
          <w:b/>
        </w:rPr>
        <w:t>n</w:t>
      </w:r>
      <w:r w:rsidRPr="00D369DF">
        <w:rPr>
          <w:rFonts w:eastAsia="Calibri"/>
          <w:b/>
        </w:rPr>
        <w:t>ositelj</w:t>
      </w:r>
      <w:r w:rsidRPr="00D369DF">
        <w:rPr>
          <w:rFonts w:eastAsia="Calibri"/>
        </w:rPr>
        <w:t xml:space="preserve"> izrade procjene rizika od velikih nesreća za područje jedinice lokalne i područne (regionalne) samouprave </w:t>
      </w:r>
      <w:r w:rsidRPr="00D369DF">
        <w:rPr>
          <w:rFonts w:eastAsia="Calibri"/>
          <w:b/>
        </w:rPr>
        <w:t>je izvršno tijelo</w:t>
      </w:r>
      <w:r w:rsidRPr="00D369DF">
        <w:rPr>
          <w:rFonts w:eastAsia="Calibri"/>
        </w:rPr>
        <w:t xml:space="preserve"> te JLS </w:t>
      </w:r>
      <w:r w:rsidRPr="00D369DF">
        <w:rPr>
          <w:rFonts w:eastAsia="Calibri"/>
          <w:b/>
        </w:rPr>
        <w:t>a koordinator je određen, uz sudionike, posebnom odlukom izvršnog tijela</w:t>
      </w:r>
      <w:r w:rsidRPr="00D369DF">
        <w:rPr>
          <w:rFonts w:eastAsia="Calibri"/>
        </w:rPr>
        <w:t xml:space="preserve"> o izradi procjene rizika od velikih nesreća </w:t>
      </w:r>
      <w:r w:rsidR="00C24F33">
        <w:rPr>
          <w:color w:val="000000"/>
        </w:rPr>
        <w:t>(</w:t>
      </w:r>
      <w:r w:rsidR="00B526D0" w:rsidRPr="00FB5C09">
        <w:rPr>
          <w:color w:val="000000"/>
        </w:rPr>
        <w:t>KLASA: 240-01/25-01/01, URBROJ:</w:t>
      </w:r>
      <w:r w:rsidR="00B526D0" w:rsidRPr="00FB5C09">
        <w:t xml:space="preserve"> </w:t>
      </w:r>
      <w:r w:rsidR="00B526D0" w:rsidRPr="00FB5C09">
        <w:rPr>
          <w:color w:val="000000"/>
        </w:rPr>
        <w:t>2109-5-01-25-01 od 13.11.2025. godine</w:t>
      </w:r>
      <w:r w:rsidR="00C24F33">
        <w:rPr>
          <w:color w:val="000000"/>
        </w:rPr>
        <w:t>),</w:t>
      </w:r>
    </w:p>
    <w:p w14:paraId="51753D6E" w14:textId="38DA32AD" w:rsidR="00D369DF" w:rsidRPr="00D369DF" w:rsidRDefault="00D369DF" w:rsidP="00C24F33">
      <w:pPr>
        <w:pStyle w:val="Tekstfusnote"/>
        <w:rPr>
          <w:rFonts w:ascii="Times New Roman" w:hAnsi="Times New Roman"/>
          <w:sz w:val="16"/>
          <w:szCs w:val="16"/>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4753"/>
      </w:tblGrid>
      <w:tr w:rsidR="00880916" w:rsidRPr="00952EF5" w14:paraId="58A66C31" w14:textId="77777777" w:rsidTr="00952EF5">
        <w:trPr>
          <w:trHeight w:val="190"/>
        </w:trPr>
        <w:tc>
          <w:tcPr>
            <w:tcW w:w="9288" w:type="dxa"/>
            <w:gridSpan w:val="2"/>
            <w:shd w:val="clear" w:color="auto" w:fill="FFC000"/>
            <w:vAlign w:val="center"/>
          </w:tcPr>
          <w:p w14:paraId="19C293A2" w14:textId="77777777" w:rsidR="00880916" w:rsidRPr="00952EF5" w:rsidRDefault="00880916" w:rsidP="00952EF5">
            <w:pPr>
              <w:pStyle w:val="Bezproreda1"/>
              <w:rPr>
                <w:rFonts w:eastAsia="Calibri"/>
                <w:b/>
                <w:sz w:val="20"/>
                <w:szCs w:val="20"/>
              </w:rPr>
            </w:pPr>
            <w:r w:rsidRPr="00952EF5">
              <w:rPr>
                <w:rFonts w:eastAsia="Calibri"/>
                <w:b/>
                <w:sz w:val="20"/>
                <w:szCs w:val="20"/>
              </w:rPr>
              <w:t>Potres</w:t>
            </w:r>
          </w:p>
        </w:tc>
      </w:tr>
      <w:tr w:rsidR="00880916" w:rsidRPr="00952EF5" w14:paraId="13EC2FA5" w14:textId="77777777" w:rsidTr="00FD3EC9">
        <w:trPr>
          <w:trHeight w:val="257"/>
        </w:trPr>
        <w:tc>
          <w:tcPr>
            <w:tcW w:w="4343" w:type="dxa"/>
            <w:shd w:val="clear" w:color="auto" w:fill="FFC000"/>
            <w:vAlign w:val="center"/>
          </w:tcPr>
          <w:p w14:paraId="03917270" w14:textId="77777777" w:rsidR="00880916" w:rsidRPr="00952EF5" w:rsidRDefault="00880916" w:rsidP="00952EF5">
            <w:pPr>
              <w:pStyle w:val="Bezproreda1"/>
              <w:rPr>
                <w:rFonts w:eastAsia="Calibri"/>
                <w:b/>
                <w:sz w:val="20"/>
                <w:szCs w:val="20"/>
              </w:rPr>
            </w:pPr>
            <w:r w:rsidRPr="00952EF5">
              <w:rPr>
                <w:rFonts w:eastAsia="Calibri"/>
                <w:b/>
                <w:sz w:val="20"/>
                <w:szCs w:val="20"/>
              </w:rPr>
              <w:t>Koordinator</w:t>
            </w:r>
          </w:p>
        </w:tc>
        <w:tc>
          <w:tcPr>
            <w:tcW w:w="4945" w:type="dxa"/>
            <w:shd w:val="clear" w:color="auto" w:fill="FFC000"/>
            <w:vAlign w:val="center"/>
          </w:tcPr>
          <w:p w14:paraId="7DDFF5F8" w14:textId="77777777" w:rsidR="00880916" w:rsidRPr="00952EF5" w:rsidRDefault="00880916" w:rsidP="00952EF5">
            <w:pPr>
              <w:pStyle w:val="Bezproreda1"/>
              <w:rPr>
                <w:rFonts w:eastAsia="Calibri"/>
                <w:b/>
                <w:sz w:val="20"/>
                <w:szCs w:val="20"/>
              </w:rPr>
            </w:pPr>
            <w:r w:rsidRPr="00952EF5">
              <w:rPr>
                <w:rFonts w:eastAsia="Calibri"/>
                <w:b/>
                <w:sz w:val="20"/>
                <w:szCs w:val="20"/>
              </w:rPr>
              <w:t>Nositelj</w:t>
            </w:r>
          </w:p>
        </w:tc>
      </w:tr>
      <w:tr w:rsidR="00880916" w:rsidRPr="00952EF5" w14:paraId="28D209BD" w14:textId="77777777" w:rsidTr="00FD3EC9">
        <w:trPr>
          <w:trHeight w:val="78"/>
        </w:trPr>
        <w:tc>
          <w:tcPr>
            <w:tcW w:w="4343" w:type="dxa"/>
            <w:tcBorders>
              <w:bottom w:val="single" w:sz="4" w:space="0" w:color="auto"/>
            </w:tcBorders>
            <w:vAlign w:val="center"/>
          </w:tcPr>
          <w:p w14:paraId="66EC8CDA" w14:textId="6F5CEC69" w:rsidR="00880916" w:rsidRPr="00952EF5" w:rsidRDefault="00952EF5" w:rsidP="00D369DF">
            <w:pPr>
              <w:pStyle w:val="Bezproreda1"/>
              <w:rPr>
                <w:rFonts w:eastAsia="Calibri"/>
                <w:b/>
                <w:sz w:val="20"/>
                <w:szCs w:val="20"/>
              </w:rPr>
            </w:pPr>
            <w:r w:rsidRPr="00952EF5">
              <w:rPr>
                <w:rFonts w:eastAsia="Calibri"/>
                <w:b/>
                <w:sz w:val="20"/>
                <w:szCs w:val="20"/>
              </w:rPr>
              <w:t xml:space="preserve">Načelnik stožera: </w:t>
            </w:r>
            <w:r w:rsidR="00B526D0">
              <w:rPr>
                <w:rFonts w:eastAsia="Calibri"/>
                <w:b/>
                <w:sz w:val="20"/>
                <w:szCs w:val="20"/>
              </w:rPr>
              <w:t>Marijan Varga</w:t>
            </w:r>
          </w:p>
        </w:tc>
        <w:tc>
          <w:tcPr>
            <w:tcW w:w="4945" w:type="dxa"/>
            <w:tcBorders>
              <w:bottom w:val="single" w:sz="4" w:space="0" w:color="auto"/>
            </w:tcBorders>
            <w:vAlign w:val="center"/>
          </w:tcPr>
          <w:p w14:paraId="1BE48514" w14:textId="1C9E1B74" w:rsidR="00880916" w:rsidRPr="00952EF5" w:rsidRDefault="00880916" w:rsidP="00D369DF">
            <w:pPr>
              <w:pStyle w:val="Bezproreda1"/>
              <w:rPr>
                <w:rFonts w:eastAsia="Calibri"/>
                <w:b/>
                <w:sz w:val="20"/>
                <w:szCs w:val="20"/>
              </w:rPr>
            </w:pPr>
            <w:r w:rsidRPr="00952EF5">
              <w:rPr>
                <w:rFonts w:eastAsia="Calibri"/>
                <w:b/>
                <w:sz w:val="20"/>
                <w:szCs w:val="20"/>
              </w:rPr>
              <w:t>Načel</w:t>
            </w:r>
            <w:r w:rsidR="00952EF5" w:rsidRPr="00952EF5">
              <w:rPr>
                <w:rFonts w:eastAsia="Calibri"/>
                <w:b/>
                <w:sz w:val="20"/>
                <w:szCs w:val="20"/>
              </w:rPr>
              <w:t xml:space="preserve">nik općine: </w:t>
            </w:r>
            <w:r w:rsidR="00B526D0">
              <w:rPr>
                <w:rFonts w:eastAsia="Calibri"/>
                <w:b/>
                <w:sz w:val="20"/>
                <w:szCs w:val="20"/>
              </w:rPr>
              <w:t>Damir Vidović</w:t>
            </w:r>
          </w:p>
        </w:tc>
      </w:tr>
      <w:tr w:rsidR="00880916" w:rsidRPr="00952EF5" w14:paraId="663FDA4E" w14:textId="77777777" w:rsidTr="00FD3EC9">
        <w:trPr>
          <w:trHeight w:val="274"/>
        </w:trPr>
        <w:tc>
          <w:tcPr>
            <w:tcW w:w="9288" w:type="dxa"/>
            <w:gridSpan w:val="2"/>
            <w:shd w:val="clear" w:color="auto" w:fill="FFC000"/>
            <w:vAlign w:val="center"/>
          </w:tcPr>
          <w:p w14:paraId="1CCC575A" w14:textId="77777777" w:rsidR="00880916" w:rsidRPr="00952EF5" w:rsidRDefault="00880916" w:rsidP="00952EF5">
            <w:pPr>
              <w:pStyle w:val="Bezproreda1"/>
              <w:rPr>
                <w:rFonts w:eastAsia="Calibri"/>
                <w:b/>
                <w:sz w:val="20"/>
                <w:szCs w:val="20"/>
              </w:rPr>
            </w:pPr>
            <w:r w:rsidRPr="00952EF5">
              <w:rPr>
                <w:rFonts w:eastAsia="Calibri"/>
                <w:b/>
                <w:sz w:val="20"/>
                <w:szCs w:val="20"/>
              </w:rPr>
              <w:t>Izvršitelji</w:t>
            </w:r>
          </w:p>
        </w:tc>
      </w:tr>
      <w:tr w:rsidR="00880916" w:rsidRPr="00952EF5" w14:paraId="4BA1DC6B" w14:textId="77777777" w:rsidTr="00FD3EC9">
        <w:trPr>
          <w:trHeight w:val="567"/>
        </w:trPr>
        <w:tc>
          <w:tcPr>
            <w:tcW w:w="9288" w:type="dxa"/>
            <w:gridSpan w:val="2"/>
            <w:vAlign w:val="center"/>
          </w:tcPr>
          <w:p w14:paraId="3AA6CE88" w14:textId="735AFD0D" w:rsidR="00880916" w:rsidRPr="00952EF5" w:rsidRDefault="00583EEE" w:rsidP="003944D9">
            <w:pPr>
              <w:pStyle w:val="Bezproreda1"/>
              <w:numPr>
                <w:ilvl w:val="0"/>
                <w:numId w:val="53"/>
              </w:numPr>
              <w:rPr>
                <w:sz w:val="20"/>
                <w:szCs w:val="20"/>
              </w:rPr>
            </w:pPr>
            <w:r>
              <w:rPr>
                <w:sz w:val="20"/>
                <w:szCs w:val="20"/>
              </w:rPr>
              <w:t>M</w:t>
            </w:r>
            <w:r w:rsidR="008F5788">
              <w:rPr>
                <w:sz w:val="20"/>
                <w:szCs w:val="20"/>
              </w:rPr>
              <w:t>onika Žinić</w:t>
            </w:r>
            <w:r w:rsidR="00D369DF">
              <w:rPr>
                <w:sz w:val="20"/>
                <w:szCs w:val="20"/>
              </w:rPr>
              <w:t xml:space="preserve">, </w:t>
            </w:r>
            <w:r>
              <w:rPr>
                <w:sz w:val="20"/>
                <w:szCs w:val="20"/>
              </w:rPr>
              <w:t>predstavnica</w:t>
            </w:r>
            <w:r w:rsidR="00D369DF">
              <w:rPr>
                <w:sz w:val="20"/>
                <w:szCs w:val="20"/>
              </w:rPr>
              <w:t xml:space="preserve"> jedinstvenog upravnog odjela</w:t>
            </w:r>
          </w:p>
          <w:p w14:paraId="323D1F43" w14:textId="7C09968F" w:rsidR="00880916" w:rsidRPr="00F10B15" w:rsidRDefault="00F10B15" w:rsidP="003944D9">
            <w:pPr>
              <w:pStyle w:val="Bezproreda1"/>
              <w:numPr>
                <w:ilvl w:val="0"/>
                <w:numId w:val="53"/>
              </w:numPr>
              <w:rPr>
                <w:sz w:val="20"/>
                <w:szCs w:val="20"/>
              </w:rPr>
            </w:pPr>
            <w:r w:rsidRPr="00F10B15">
              <w:rPr>
                <w:sz w:val="20"/>
                <w:szCs w:val="20"/>
              </w:rPr>
              <w:t>Vladimir Žinić</w:t>
            </w:r>
            <w:r w:rsidR="00583EEE" w:rsidRPr="00F10B15">
              <w:rPr>
                <w:sz w:val="20"/>
                <w:szCs w:val="20"/>
              </w:rPr>
              <w:t xml:space="preserve">, predstavnik vatrogastva </w:t>
            </w:r>
          </w:p>
          <w:p w14:paraId="2C4E1C56" w14:textId="68C54EBF" w:rsidR="00583EEE" w:rsidRPr="00952EF5" w:rsidRDefault="008F5788" w:rsidP="003944D9">
            <w:pPr>
              <w:pStyle w:val="Bezproreda1"/>
              <w:numPr>
                <w:ilvl w:val="0"/>
                <w:numId w:val="53"/>
              </w:numPr>
              <w:rPr>
                <w:sz w:val="20"/>
                <w:szCs w:val="20"/>
              </w:rPr>
            </w:pPr>
            <w:r w:rsidRPr="00F10B15">
              <w:rPr>
                <w:sz w:val="20"/>
                <w:szCs w:val="20"/>
              </w:rPr>
              <w:t xml:space="preserve">Zlatko </w:t>
            </w:r>
            <w:r w:rsidR="00F10B15" w:rsidRPr="00F10B15">
              <w:rPr>
                <w:sz w:val="20"/>
                <w:szCs w:val="20"/>
              </w:rPr>
              <w:t>Kovač</w:t>
            </w:r>
            <w:r w:rsidR="00583EEE" w:rsidRPr="00F10B15">
              <w:rPr>
                <w:sz w:val="20"/>
                <w:szCs w:val="20"/>
              </w:rPr>
              <w:t>, predstavnik vatrogastva</w:t>
            </w:r>
          </w:p>
        </w:tc>
      </w:tr>
    </w:tbl>
    <w:p w14:paraId="1B91D229" w14:textId="77777777" w:rsidR="00880916" w:rsidRPr="00880916" w:rsidRDefault="00880916" w:rsidP="00880916">
      <w:pPr>
        <w:spacing w:after="0" w:line="240" w:lineRule="auto"/>
        <w:jc w:val="both"/>
        <w:rPr>
          <w:rFonts w:ascii="Times New Roman" w:eastAsia="Times New Roman" w:hAnsi="Times New Roman" w:cs="Times New Roman"/>
          <w:sz w:val="24"/>
          <w:szCs w:val="24"/>
          <w:lang w:eastAsia="hr-HR"/>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4753"/>
      </w:tblGrid>
      <w:tr w:rsidR="008F5788" w:rsidRPr="00952EF5" w14:paraId="58BC9C70" w14:textId="77777777" w:rsidTr="004166C2">
        <w:trPr>
          <w:trHeight w:val="190"/>
        </w:trPr>
        <w:tc>
          <w:tcPr>
            <w:tcW w:w="9288" w:type="dxa"/>
            <w:gridSpan w:val="2"/>
            <w:shd w:val="clear" w:color="auto" w:fill="FFC000"/>
            <w:vAlign w:val="center"/>
          </w:tcPr>
          <w:p w14:paraId="04DE21A0" w14:textId="13EA118C" w:rsidR="008F5788" w:rsidRPr="00952EF5" w:rsidRDefault="008F5788" w:rsidP="004166C2">
            <w:pPr>
              <w:pStyle w:val="Bezproreda1"/>
              <w:rPr>
                <w:rFonts w:eastAsia="Calibri"/>
                <w:b/>
                <w:sz w:val="20"/>
                <w:szCs w:val="20"/>
              </w:rPr>
            </w:pPr>
            <w:r w:rsidRPr="00952EF5">
              <w:rPr>
                <w:rFonts w:eastAsia="Calibri"/>
                <w:b/>
                <w:sz w:val="20"/>
                <w:szCs w:val="20"/>
              </w:rPr>
              <w:t>Po</w:t>
            </w:r>
            <w:r>
              <w:rPr>
                <w:rFonts w:eastAsia="Calibri"/>
                <w:b/>
                <w:sz w:val="20"/>
                <w:szCs w:val="20"/>
              </w:rPr>
              <w:t>plava</w:t>
            </w:r>
          </w:p>
        </w:tc>
      </w:tr>
      <w:tr w:rsidR="008F5788" w:rsidRPr="00952EF5" w14:paraId="5CBBAA49" w14:textId="77777777" w:rsidTr="004166C2">
        <w:trPr>
          <w:trHeight w:val="257"/>
        </w:trPr>
        <w:tc>
          <w:tcPr>
            <w:tcW w:w="4343" w:type="dxa"/>
            <w:shd w:val="clear" w:color="auto" w:fill="FFC000"/>
            <w:vAlign w:val="center"/>
          </w:tcPr>
          <w:p w14:paraId="56CA600F" w14:textId="77777777" w:rsidR="008F5788" w:rsidRPr="00952EF5" w:rsidRDefault="008F5788" w:rsidP="004166C2">
            <w:pPr>
              <w:pStyle w:val="Bezproreda1"/>
              <w:rPr>
                <w:rFonts w:eastAsia="Calibri"/>
                <w:b/>
                <w:sz w:val="20"/>
                <w:szCs w:val="20"/>
              </w:rPr>
            </w:pPr>
            <w:r w:rsidRPr="00952EF5">
              <w:rPr>
                <w:rFonts w:eastAsia="Calibri"/>
                <w:b/>
                <w:sz w:val="20"/>
                <w:szCs w:val="20"/>
              </w:rPr>
              <w:t>Koordinator</w:t>
            </w:r>
          </w:p>
        </w:tc>
        <w:tc>
          <w:tcPr>
            <w:tcW w:w="4945" w:type="dxa"/>
            <w:shd w:val="clear" w:color="auto" w:fill="FFC000"/>
            <w:vAlign w:val="center"/>
          </w:tcPr>
          <w:p w14:paraId="2CD40474" w14:textId="77777777" w:rsidR="008F5788" w:rsidRPr="00952EF5" w:rsidRDefault="008F5788" w:rsidP="004166C2">
            <w:pPr>
              <w:pStyle w:val="Bezproreda1"/>
              <w:rPr>
                <w:rFonts w:eastAsia="Calibri"/>
                <w:b/>
                <w:sz w:val="20"/>
                <w:szCs w:val="20"/>
              </w:rPr>
            </w:pPr>
            <w:r w:rsidRPr="00952EF5">
              <w:rPr>
                <w:rFonts w:eastAsia="Calibri"/>
                <w:b/>
                <w:sz w:val="20"/>
                <w:szCs w:val="20"/>
              </w:rPr>
              <w:t>Nositelj</w:t>
            </w:r>
          </w:p>
        </w:tc>
      </w:tr>
      <w:tr w:rsidR="008F5788" w:rsidRPr="00952EF5" w14:paraId="1C8CF418" w14:textId="77777777" w:rsidTr="004166C2">
        <w:trPr>
          <w:trHeight w:val="78"/>
        </w:trPr>
        <w:tc>
          <w:tcPr>
            <w:tcW w:w="4343" w:type="dxa"/>
            <w:tcBorders>
              <w:bottom w:val="single" w:sz="4" w:space="0" w:color="auto"/>
            </w:tcBorders>
            <w:vAlign w:val="center"/>
          </w:tcPr>
          <w:p w14:paraId="26808BB0" w14:textId="567B81E3" w:rsidR="008F5788" w:rsidRPr="00952EF5" w:rsidRDefault="008F5788" w:rsidP="004166C2">
            <w:pPr>
              <w:pStyle w:val="Bezproreda1"/>
              <w:rPr>
                <w:rFonts w:eastAsia="Calibri"/>
                <w:b/>
                <w:sz w:val="20"/>
                <w:szCs w:val="20"/>
              </w:rPr>
            </w:pPr>
            <w:r w:rsidRPr="00952EF5">
              <w:rPr>
                <w:rFonts w:eastAsia="Calibri"/>
                <w:b/>
                <w:sz w:val="20"/>
                <w:szCs w:val="20"/>
              </w:rPr>
              <w:t xml:space="preserve">Načelnik stožera: </w:t>
            </w:r>
            <w:r w:rsidR="00B526D0">
              <w:rPr>
                <w:rFonts w:eastAsia="Calibri"/>
                <w:b/>
                <w:sz w:val="20"/>
                <w:szCs w:val="20"/>
              </w:rPr>
              <w:t>Marijan Varga</w:t>
            </w:r>
          </w:p>
        </w:tc>
        <w:tc>
          <w:tcPr>
            <w:tcW w:w="4945" w:type="dxa"/>
            <w:tcBorders>
              <w:bottom w:val="single" w:sz="4" w:space="0" w:color="auto"/>
            </w:tcBorders>
            <w:vAlign w:val="center"/>
          </w:tcPr>
          <w:p w14:paraId="2C7B9842" w14:textId="1276D364" w:rsidR="008F5788" w:rsidRPr="00952EF5" w:rsidRDefault="008F5788" w:rsidP="004166C2">
            <w:pPr>
              <w:pStyle w:val="Bezproreda1"/>
              <w:rPr>
                <w:rFonts w:eastAsia="Calibri"/>
                <w:b/>
                <w:sz w:val="20"/>
                <w:szCs w:val="20"/>
              </w:rPr>
            </w:pPr>
            <w:r w:rsidRPr="00952EF5">
              <w:rPr>
                <w:rFonts w:eastAsia="Calibri"/>
                <w:b/>
                <w:sz w:val="20"/>
                <w:szCs w:val="20"/>
              </w:rPr>
              <w:t xml:space="preserve">Načelnik općine: </w:t>
            </w:r>
            <w:r w:rsidR="00B526D0">
              <w:rPr>
                <w:rFonts w:eastAsia="Calibri"/>
                <w:b/>
                <w:sz w:val="20"/>
                <w:szCs w:val="20"/>
              </w:rPr>
              <w:t>Damir Vidović</w:t>
            </w:r>
          </w:p>
        </w:tc>
      </w:tr>
      <w:tr w:rsidR="008F5788" w:rsidRPr="00952EF5" w14:paraId="6598577C" w14:textId="77777777" w:rsidTr="004166C2">
        <w:trPr>
          <w:trHeight w:val="274"/>
        </w:trPr>
        <w:tc>
          <w:tcPr>
            <w:tcW w:w="9288" w:type="dxa"/>
            <w:gridSpan w:val="2"/>
            <w:shd w:val="clear" w:color="auto" w:fill="FFC000"/>
            <w:vAlign w:val="center"/>
          </w:tcPr>
          <w:p w14:paraId="667D0792" w14:textId="77777777" w:rsidR="008F5788" w:rsidRPr="00952EF5" w:rsidRDefault="008F5788" w:rsidP="004166C2">
            <w:pPr>
              <w:pStyle w:val="Bezproreda1"/>
              <w:rPr>
                <w:rFonts w:eastAsia="Calibri"/>
                <w:b/>
                <w:sz w:val="20"/>
                <w:szCs w:val="20"/>
              </w:rPr>
            </w:pPr>
            <w:r w:rsidRPr="00952EF5">
              <w:rPr>
                <w:rFonts w:eastAsia="Calibri"/>
                <w:b/>
                <w:sz w:val="20"/>
                <w:szCs w:val="20"/>
              </w:rPr>
              <w:t>Izvršitelji</w:t>
            </w:r>
          </w:p>
        </w:tc>
      </w:tr>
      <w:tr w:rsidR="008F5788" w:rsidRPr="00952EF5" w14:paraId="3008961B" w14:textId="77777777" w:rsidTr="004166C2">
        <w:trPr>
          <w:trHeight w:val="567"/>
        </w:trPr>
        <w:tc>
          <w:tcPr>
            <w:tcW w:w="9288" w:type="dxa"/>
            <w:gridSpan w:val="2"/>
            <w:vAlign w:val="center"/>
          </w:tcPr>
          <w:p w14:paraId="73FC823B" w14:textId="77777777" w:rsidR="00F10B15" w:rsidRPr="00952EF5" w:rsidRDefault="00F10B15" w:rsidP="00F10B15">
            <w:pPr>
              <w:pStyle w:val="Bezproreda1"/>
              <w:numPr>
                <w:ilvl w:val="0"/>
                <w:numId w:val="53"/>
              </w:numPr>
              <w:rPr>
                <w:sz w:val="20"/>
                <w:szCs w:val="20"/>
              </w:rPr>
            </w:pPr>
            <w:r>
              <w:rPr>
                <w:sz w:val="20"/>
                <w:szCs w:val="20"/>
              </w:rPr>
              <w:t>Monika Žinić, predstavnica jedinstvenog upravnog odjela</w:t>
            </w:r>
          </w:p>
          <w:p w14:paraId="391D15C2" w14:textId="77777777" w:rsidR="00F10B15" w:rsidRPr="00F10B15" w:rsidRDefault="00F10B15" w:rsidP="00F10B15">
            <w:pPr>
              <w:pStyle w:val="Bezproreda1"/>
              <w:numPr>
                <w:ilvl w:val="0"/>
                <w:numId w:val="53"/>
              </w:numPr>
              <w:rPr>
                <w:sz w:val="20"/>
                <w:szCs w:val="20"/>
              </w:rPr>
            </w:pPr>
            <w:r w:rsidRPr="00F10B15">
              <w:rPr>
                <w:sz w:val="20"/>
                <w:szCs w:val="20"/>
              </w:rPr>
              <w:t xml:space="preserve">Vladimir Žinić, predstavnik vatrogastva </w:t>
            </w:r>
          </w:p>
          <w:p w14:paraId="743F00A4" w14:textId="2BD884ED" w:rsidR="008F5788" w:rsidRPr="00952EF5" w:rsidRDefault="00F10B15" w:rsidP="00F10B15">
            <w:pPr>
              <w:pStyle w:val="Bezproreda1"/>
              <w:numPr>
                <w:ilvl w:val="0"/>
                <w:numId w:val="53"/>
              </w:numPr>
              <w:rPr>
                <w:sz w:val="20"/>
                <w:szCs w:val="20"/>
              </w:rPr>
            </w:pPr>
            <w:r w:rsidRPr="00F10B15">
              <w:rPr>
                <w:sz w:val="20"/>
                <w:szCs w:val="20"/>
              </w:rPr>
              <w:t>Zlatko Kovač, predstavnik vatrogastva</w:t>
            </w:r>
          </w:p>
        </w:tc>
      </w:tr>
    </w:tbl>
    <w:p w14:paraId="34F128DF" w14:textId="60E67F7D" w:rsidR="00952EF5" w:rsidRDefault="00952EF5" w:rsidP="00880916">
      <w:pPr>
        <w:spacing w:after="0" w:line="240" w:lineRule="auto"/>
        <w:jc w:val="both"/>
        <w:rPr>
          <w:rFonts w:ascii="Times New Roman" w:eastAsia="Times New Roman" w:hAnsi="Times New Roman" w:cs="Times New Roman"/>
          <w:sz w:val="16"/>
          <w:szCs w:val="16"/>
          <w:lang w:eastAsia="hr-HR"/>
        </w:rPr>
      </w:pPr>
    </w:p>
    <w:p w14:paraId="05B5D3E7" w14:textId="77777777" w:rsidR="00583EEE" w:rsidRDefault="00583EEE" w:rsidP="00880916">
      <w:pPr>
        <w:spacing w:after="0" w:line="240" w:lineRule="auto"/>
        <w:jc w:val="both"/>
        <w:rPr>
          <w:rFonts w:ascii="Times New Roman" w:eastAsia="Times New Roman" w:hAnsi="Times New Roman" w:cs="Times New Roman"/>
          <w:sz w:val="16"/>
          <w:szCs w:val="16"/>
          <w:lang w:eastAsia="hr-HR"/>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4753"/>
      </w:tblGrid>
      <w:tr w:rsidR="00583EEE" w:rsidRPr="00583EEE" w14:paraId="4AA620FE" w14:textId="77777777" w:rsidTr="00515F3E">
        <w:trPr>
          <w:trHeight w:val="164"/>
        </w:trPr>
        <w:tc>
          <w:tcPr>
            <w:tcW w:w="9288" w:type="dxa"/>
            <w:gridSpan w:val="2"/>
            <w:shd w:val="clear" w:color="auto" w:fill="FFC000"/>
            <w:vAlign w:val="center"/>
          </w:tcPr>
          <w:p w14:paraId="278594B1" w14:textId="58F14035" w:rsidR="00583EEE" w:rsidRPr="00583EEE" w:rsidRDefault="00583EEE" w:rsidP="00583EEE">
            <w:pPr>
              <w:spacing w:after="0" w:line="240" w:lineRule="auto"/>
              <w:jc w:val="both"/>
              <w:rPr>
                <w:rFonts w:ascii="Times New Roman" w:eastAsia="Calibri" w:hAnsi="Times New Roman" w:cs="Times New Roman"/>
                <w:b/>
                <w:sz w:val="20"/>
                <w:szCs w:val="20"/>
                <w:lang w:eastAsia="hr-HR"/>
              </w:rPr>
            </w:pPr>
            <w:r w:rsidRPr="00583EEE">
              <w:rPr>
                <w:rFonts w:ascii="Times New Roman" w:eastAsia="Calibri" w:hAnsi="Times New Roman" w:cs="Times New Roman"/>
                <w:b/>
                <w:sz w:val="20"/>
                <w:szCs w:val="20"/>
                <w:lang w:eastAsia="hr-HR"/>
              </w:rPr>
              <w:t>Poplava</w:t>
            </w:r>
            <w:r>
              <w:rPr>
                <w:rFonts w:ascii="Times New Roman" w:eastAsia="Calibri" w:hAnsi="Times New Roman" w:cs="Times New Roman"/>
                <w:b/>
                <w:sz w:val="20"/>
                <w:szCs w:val="20"/>
                <w:lang w:eastAsia="hr-HR"/>
              </w:rPr>
              <w:t xml:space="preserve"> uslijed proloma brane ili nasipa HE Čakovec</w:t>
            </w:r>
          </w:p>
        </w:tc>
      </w:tr>
      <w:tr w:rsidR="00583EEE" w:rsidRPr="00583EEE" w14:paraId="06CEE7CA" w14:textId="77777777" w:rsidTr="00515F3E">
        <w:trPr>
          <w:trHeight w:val="238"/>
        </w:trPr>
        <w:tc>
          <w:tcPr>
            <w:tcW w:w="4343" w:type="dxa"/>
            <w:shd w:val="clear" w:color="auto" w:fill="FFC000"/>
            <w:vAlign w:val="center"/>
          </w:tcPr>
          <w:p w14:paraId="624C902E" w14:textId="77777777" w:rsidR="00583EEE" w:rsidRPr="00583EEE" w:rsidRDefault="00583EEE" w:rsidP="00583EEE">
            <w:pPr>
              <w:spacing w:after="0" w:line="240" w:lineRule="auto"/>
              <w:jc w:val="both"/>
              <w:rPr>
                <w:rFonts w:ascii="Times New Roman" w:eastAsia="Calibri" w:hAnsi="Times New Roman" w:cs="Times New Roman"/>
                <w:b/>
                <w:sz w:val="20"/>
                <w:szCs w:val="20"/>
                <w:lang w:eastAsia="hr-HR"/>
              </w:rPr>
            </w:pPr>
            <w:r w:rsidRPr="00583EEE">
              <w:rPr>
                <w:rFonts w:ascii="Times New Roman" w:eastAsia="Calibri" w:hAnsi="Times New Roman" w:cs="Times New Roman"/>
                <w:b/>
                <w:sz w:val="20"/>
                <w:szCs w:val="20"/>
                <w:lang w:eastAsia="hr-HR"/>
              </w:rPr>
              <w:t>Koordinator</w:t>
            </w:r>
          </w:p>
        </w:tc>
        <w:tc>
          <w:tcPr>
            <w:tcW w:w="4945" w:type="dxa"/>
            <w:shd w:val="clear" w:color="auto" w:fill="FFC000"/>
            <w:vAlign w:val="center"/>
          </w:tcPr>
          <w:p w14:paraId="2E4421BC" w14:textId="77777777" w:rsidR="00583EEE" w:rsidRPr="00583EEE" w:rsidRDefault="00583EEE" w:rsidP="00583EEE">
            <w:pPr>
              <w:spacing w:after="0" w:line="240" w:lineRule="auto"/>
              <w:jc w:val="both"/>
              <w:rPr>
                <w:rFonts w:ascii="Times New Roman" w:eastAsia="Calibri" w:hAnsi="Times New Roman" w:cs="Times New Roman"/>
                <w:b/>
                <w:sz w:val="20"/>
                <w:szCs w:val="20"/>
                <w:lang w:eastAsia="hr-HR"/>
              </w:rPr>
            </w:pPr>
            <w:r w:rsidRPr="00583EEE">
              <w:rPr>
                <w:rFonts w:ascii="Times New Roman" w:eastAsia="Calibri" w:hAnsi="Times New Roman" w:cs="Times New Roman"/>
                <w:b/>
                <w:sz w:val="20"/>
                <w:szCs w:val="20"/>
                <w:lang w:eastAsia="hr-HR"/>
              </w:rPr>
              <w:t>Nositelj</w:t>
            </w:r>
          </w:p>
        </w:tc>
      </w:tr>
      <w:tr w:rsidR="00583EEE" w:rsidRPr="00583EEE" w14:paraId="38B64946" w14:textId="77777777" w:rsidTr="00515F3E">
        <w:trPr>
          <w:trHeight w:val="202"/>
        </w:trPr>
        <w:tc>
          <w:tcPr>
            <w:tcW w:w="4343" w:type="dxa"/>
            <w:tcBorders>
              <w:bottom w:val="single" w:sz="4" w:space="0" w:color="auto"/>
            </w:tcBorders>
            <w:vAlign w:val="center"/>
          </w:tcPr>
          <w:p w14:paraId="4A9EF697" w14:textId="6866E202" w:rsidR="00583EEE" w:rsidRPr="008F5788" w:rsidRDefault="008F5788" w:rsidP="00583EEE">
            <w:pPr>
              <w:spacing w:after="0" w:line="240" w:lineRule="auto"/>
              <w:jc w:val="both"/>
              <w:rPr>
                <w:rFonts w:ascii="Times New Roman" w:eastAsia="Calibri" w:hAnsi="Times New Roman" w:cs="Times New Roman"/>
                <w:b/>
                <w:sz w:val="20"/>
                <w:szCs w:val="20"/>
                <w:lang w:eastAsia="hr-HR"/>
              </w:rPr>
            </w:pPr>
            <w:r w:rsidRPr="008F5788">
              <w:rPr>
                <w:rFonts w:ascii="Times New Roman" w:eastAsia="Calibri" w:hAnsi="Times New Roman" w:cs="Times New Roman"/>
                <w:b/>
                <w:sz w:val="20"/>
                <w:szCs w:val="20"/>
              </w:rPr>
              <w:t xml:space="preserve">Načelnik stožera: </w:t>
            </w:r>
            <w:r w:rsidR="00B526D0" w:rsidRPr="00B526D0">
              <w:rPr>
                <w:rFonts w:ascii="Times New Roman" w:eastAsia="Calibri" w:hAnsi="Times New Roman" w:cs="Times New Roman"/>
                <w:b/>
                <w:sz w:val="20"/>
                <w:szCs w:val="20"/>
              </w:rPr>
              <w:t>Marijan Varga</w:t>
            </w:r>
          </w:p>
        </w:tc>
        <w:tc>
          <w:tcPr>
            <w:tcW w:w="4945" w:type="dxa"/>
            <w:tcBorders>
              <w:bottom w:val="single" w:sz="4" w:space="0" w:color="auto"/>
            </w:tcBorders>
            <w:vAlign w:val="center"/>
          </w:tcPr>
          <w:p w14:paraId="4F66E043" w14:textId="0F56CF3B" w:rsidR="00583EEE" w:rsidRPr="008F5788" w:rsidRDefault="008F5788" w:rsidP="00583EEE">
            <w:pPr>
              <w:spacing w:after="0" w:line="240" w:lineRule="auto"/>
              <w:jc w:val="both"/>
              <w:rPr>
                <w:rFonts w:ascii="Times New Roman" w:eastAsia="Calibri" w:hAnsi="Times New Roman" w:cs="Times New Roman"/>
                <w:b/>
                <w:sz w:val="20"/>
                <w:szCs w:val="20"/>
                <w:lang w:eastAsia="hr-HR"/>
              </w:rPr>
            </w:pPr>
            <w:r w:rsidRPr="008F5788">
              <w:rPr>
                <w:rFonts w:ascii="Times New Roman" w:eastAsia="Calibri" w:hAnsi="Times New Roman" w:cs="Times New Roman"/>
                <w:b/>
                <w:sz w:val="20"/>
                <w:szCs w:val="20"/>
              </w:rPr>
              <w:t xml:space="preserve">Načelnik općine: </w:t>
            </w:r>
            <w:r w:rsidR="00B526D0" w:rsidRPr="00B526D0">
              <w:rPr>
                <w:rFonts w:ascii="Times New Roman" w:eastAsia="Calibri" w:hAnsi="Times New Roman" w:cs="Times New Roman"/>
                <w:b/>
                <w:sz w:val="20"/>
                <w:szCs w:val="20"/>
              </w:rPr>
              <w:t>Damir Vidović</w:t>
            </w:r>
          </w:p>
        </w:tc>
      </w:tr>
      <w:tr w:rsidR="00583EEE" w:rsidRPr="00583EEE" w14:paraId="7C4C2B8E" w14:textId="77777777" w:rsidTr="00515F3E">
        <w:trPr>
          <w:trHeight w:val="152"/>
        </w:trPr>
        <w:tc>
          <w:tcPr>
            <w:tcW w:w="9288" w:type="dxa"/>
            <w:gridSpan w:val="2"/>
            <w:shd w:val="clear" w:color="auto" w:fill="FFC000"/>
            <w:vAlign w:val="center"/>
          </w:tcPr>
          <w:p w14:paraId="4425E197" w14:textId="77777777" w:rsidR="00583EEE" w:rsidRPr="00583EEE" w:rsidRDefault="00583EEE" w:rsidP="00583EEE">
            <w:pPr>
              <w:spacing w:after="0" w:line="240" w:lineRule="auto"/>
              <w:jc w:val="both"/>
              <w:rPr>
                <w:rFonts w:ascii="Times New Roman" w:eastAsia="Calibri" w:hAnsi="Times New Roman" w:cs="Times New Roman"/>
                <w:b/>
                <w:sz w:val="20"/>
                <w:szCs w:val="20"/>
                <w:lang w:eastAsia="hr-HR"/>
              </w:rPr>
            </w:pPr>
            <w:r w:rsidRPr="00583EEE">
              <w:rPr>
                <w:rFonts w:ascii="Times New Roman" w:eastAsia="Calibri" w:hAnsi="Times New Roman" w:cs="Times New Roman"/>
                <w:b/>
                <w:sz w:val="20"/>
                <w:szCs w:val="20"/>
                <w:lang w:eastAsia="hr-HR"/>
              </w:rPr>
              <w:t>Izvršitelji</w:t>
            </w:r>
          </w:p>
        </w:tc>
      </w:tr>
      <w:tr w:rsidR="00583EEE" w:rsidRPr="00583EEE" w14:paraId="126E1B65" w14:textId="77777777" w:rsidTr="00515F3E">
        <w:trPr>
          <w:trHeight w:val="567"/>
        </w:trPr>
        <w:tc>
          <w:tcPr>
            <w:tcW w:w="9288" w:type="dxa"/>
            <w:gridSpan w:val="2"/>
            <w:vAlign w:val="center"/>
          </w:tcPr>
          <w:p w14:paraId="2105E07B" w14:textId="77777777" w:rsidR="00F10B15" w:rsidRPr="00952EF5" w:rsidRDefault="00F10B15" w:rsidP="00F10B15">
            <w:pPr>
              <w:pStyle w:val="Bezproreda1"/>
              <w:numPr>
                <w:ilvl w:val="0"/>
                <w:numId w:val="53"/>
              </w:numPr>
              <w:rPr>
                <w:sz w:val="20"/>
                <w:szCs w:val="20"/>
              </w:rPr>
            </w:pPr>
            <w:r>
              <w:rPr>
                <w:sz w:val="20"/>
                <w:szCs w:val="20"/>
              </w:rPr>
              <w:t>Monika Žinić, predstavnica jedinstvenog upravnog odjela</w:t>
            </w:r>
          </w:p>
          <w:p w14:paraId="7981A05A" w14:textId="77777777" w:rsidR="00F10B15" w:rsidRPr="00F10B15" w:rsidRDefault="00F10B15" w:rsidP="00F10B15">
            <w:pPr>
              <w:pStyle w:val="Bezproreda1"/>
              <w:numPr>
                <w:ilvl w:val="0"/>
                <w:numId w:val="53"/>
              </w:numPr>
              <w:rPr>
                <w:sz w:val="20"/>
                <w:szCs w:val="20"/>
              </w:rPr>
            </w:pPr>
            <w:r w:rsidRPr="00F10B15">
              <w:rPr>
                <w:sz w:val="20"/>
                <w:szCs w:val="20"/>
              </w:rPr>
              <w:t xml:space="preserve">Vladimir Žinić, predstavnik vatrogastva </w:t>
            </w:r>
          </w:p>
          <w:p w14:paraId="7898A13A" w14:textId="7CF19C72" w:rsidR="00583EEE" w:rsidRPr="00583EEE" w:rsidRDefault="00F10B15" w:rsidP="00F10B15">
            <w:pPr>
              <w:numPr>
                <w:ilvl w:val="0"/>
                <w:numId w:val="57"/>
              </w:numPr>
              <w:spacing w:after="0" w:line="240" w:lineRule="auto"/>
              <w:jc w:val="both"/>
              <w:rPr>
                <w:rFonts w:ascii="Times New Roman" w:eastAsia="Times New Roman" w:hAnsi="Times New Roman" w:cs="Times New Roman"/>
                <w:sz w:val="20"/>
                <w:szCs w:val="20"/>
                <w:lang w:eastAsia="hr-HR"/>
              </w:rPr>
            </w:pPr>
            <w:r w:rsidRPr="00F10B15">
              <w:rPr>
                <w:sz w:val="20"/>
                <w:szCs w:val="20"/>
              </w:rPr>
              <w:t>Zlatko Kovač, predstavnik vatrogastva</w:t>
            </w:r>
          </w:p>
        </w:tc>
      </w:tr>
    </w:tbl>
    <w:p w14:paraId="22BE7984" w14:textId="2B8EF134" w:rsidR="00583EEE" w:rsidRDefault="00583EEE" w:rsidP="00880916">
      <w:pPr>
        <w:spacing w:after="0" w:line="240" w:lineRule="auto"/>
        <w:jc w:val="both"/>
        <w:rPr>
          <w:rFonts w:ascii="Times New Roman" w:eastAsia="Times New Roman" w:hAnsi="Times New Roman" w:cs="Times New Roman"/>
          <w:sz w:val="16"/>
          <w:szCs w:val="16"/>
          <w:lang w:eastAsia="hr-HR"/>
        </w:rPr>
      </w:pPr>
    </w:p>
    <w:p w14:paraId="25C818C8" w14:textId="77777777" w:rsidR="00583EEE" w:rsidRPr="00D369DF" w:rsidRDefault="00583EEE" w:rsidP="00880916">
      <w:pPr>
        <w:spacing w:after="0" w:line="240" w:lineRule="auto"/>
        <w:jc w:val="both"/>
        <w:rPr>
          <w:rFonts w:ascii="Times New Roman" w:eastAsia="Times New Roman" w:hAnsi="Times New Roman" w:cs="Times New Roman"/>
          <w:sz w:val="16"/>
          <w:szCs w:val="16"/>
          <w:lang w:eastAsia="hr-HR"/>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4753"/>
      </w:tblGrid>
      <w:tr w:rsidR="00880916" w:rsidRPr="00871A8A" w14:paraId="4931A431" w14:textId="77777777" w:rsidTr="00FD3EC9">
        <w:trPr>
          <w:trHeight w:val="204"/>
        </w:trPr>
        <w:tc>
          <w:tcPr>
            <w:tcW w:w="9288" w:type="dxa"/>
            <w:gridSpan w:val="2"/>
            <w:shd w:val="clear" w:color="auto" w:fill="FFC000"/>
            <w:vAlign w:val="center"/>
          </w:tcPr>
          <w:p w14:paraId="22B9B3C0" w14:textId="77777777" w:rsidR="00880916" w:rsidRPr="00871A8A" w:rsidRDefault="00880916" w:rsidP="00871A8A">
            <w:pPr>
              <w:pStyle w:val="Bezproreda1"/>
              <w:rPr>
                <w:rFonts w:eastAsia="Calibri"/>
                <w:b/>
                <w:sz w:val="20"/>
                <w:szCs w:val="20"/>
              </w:rPr>
            </w:pPr>
            <w:r w:rsidRPr="00871A8A">
              <w:rPr>
                <w:rFonts w:eastAsia="Calibri"/>
                <w:b/>
                <w:sz w:val="20"/>
                <w:szCs w:val="20"/>
              </w:rPr>
              <w:t>Ekstremne vremenske pojave</w:t>
            </w:r>
          </w:p>
        </w:tc>
      </w:tr>
      <w:tr w:rsidR="00880916" w:rsidRPr="00871A8A" w14:paraId="07366E11" w14:textId="77777777" w:rsidTr="00FD3EC9">
        <w:trPr>
          <w:trHeight w:val="53"/>
        </w:trPr>
        <w:tc>
          <w:tcPr>
            <w:tcW w:w="4343" w:type="dxa"/>
            <w:shd w:val="clear" w:color="auto" w:fill="FFC000"/>
            <w:vAlign w:val="center"/>
          </w:tcPr>
          <w:p w14:paraId="1074C4AB" w14:textId="77777777" w:rsidR="00880916" w:rsidRPr="00871A8A" w:rsidRDefault="00880916" w:rsidP="00871A8A">
            <w:pPr>
              <w:pStyle w:val="Bezproreda1"/>
              <w:rPr>
                <w:rFonts w:eastAsia="Calibri"/>
                <w:b/>
                <w:sz w:val="20"/>
                <w:szCs w:val="20"/>
              </w:rPr>
            </w:pPr>
            <w:r w:rsidRPr="00871A8A">
              <w:rPr>
                <w:rFonts w:eastAsia="Calibri"/>
                <w:b/>
                <w:sz w:val="20"/>
                <w:szCs w:val="20"/>
              </w:rPr>
              <w:t>Koordinator</w:t>
            </w:r>
          </w:p>
        </w:tc>
        <w:tc>
          <w:tcPr>
            <w:tcW w:w="4945" w:type="dxa"/>
            <w:shd w:val="clear" w:color="auto" w:fill="FFC000"/>
            <w:vAlign w:val="center"/>
          </w:tcPr>
          <w:p w14:paraId="6AA997EE" w14:textId="77777777" w:rsidR="00880916" w:rsidRPr="00871A8A" w:rsidRDefault="00880916" w:rsidP="00871A8A">
            <w:pPr>
              <w:pStyle w:val="Bezproreda1"/>
              <w:rPr>
                <w:rFonts w:eastAsia="Calibri"/>
                <w:b/>
                <w:sz w:val="20"/>
                <w:szCs w:val="20"/>
              </w:rPr>
            </w:pPr>
            <w:r w:rsidRPr="00871A8A">
              <w:rPr>
                <w:rFonts w:eastAsia="Calibri"/>
                <w:b/>
                <w:sz w:val="20"/>
                <w:szCs w:val="20"/>
              </w:rPr>
              <w:t>Nositelj</w:t>
            </w:r>
          </w:p>
        </w:tc>
      </w:tr>
      <w:tr w:rsidR="00880916" w:rsidRPr="00871A8A" w14:paraId="26E1F80D" w14:textId="77777777" w:rsidTr="00FD3EC9">
        <w:trPr>
          <w:trHeight w:val="133"/>
        </w:trPr>
        <w:tc>
          <w:tcPr>
            <w:tcW w:w="4343" w:type="dxa"/>
            <w:tcBorders>
              <w:bottom w:val="single" w:sz="4" w:space="0" w:color="auto"/>
            </w:tcBorders>
            <w:vAlign w:val="center"/>
          </w:tcPr>
          <w:p w14:paraId="4E29252B" w14:textId="704E13E7" w:rsidR="00880916" w:rsidRPr="00871A8A" w:rsidRDefault="008F5788" w:rsidP="00871A8A">
            <w:pPr>
              <w:pStyle w:val="Bezproreda1"/>
              <w:rPr>
                <w:rFonts w:eastAsia="Calibri"/>
                <w:b/>
                <w:sz w:val="20"/>
                <w:szCs w:val="20"/>
              </w:rPr>
            </w:pPr>
            <w:r w:rsidRPr="00952EF5">
              <w:rPr>
                <w:rFonts w:eastAsia="Calibri"/>
                <w:b/>
                <w:sz w:val="20"/>
                <w:szCs w:val="20"/>
              </w:rPr>
              <w:t xml:space="preserve">Načelnik stožera: </w:t>
            </w:r>
            <w:r w:rsidR="00B526D0">
              <w:rPr>
                <w:rFonts w:eastAsia="Calibri"/>
                <w:b/>
                <w:sz w:val="20"/>
                <w:szCs w:val="20"/>
              </w:rPr>
              <w:t>Marijan Varga</w:t>
            </w:r>
          </w:p>
        </w:tc>
        <w:tc>
          <w:tcPr>
            <w:tcW w:w="4945" w:type="dxa"/>
            <w:tcBorders>
              <w:bottom w:val="single" w:sz="4" w:space="0" w:color="auto"/>
            </w:tcBorders>
            <w:vAlign w:val="center"/>
          </w:tcPr>
          <w:p w14:paraId="1B83B5CB" w14:textId="3A3D8581" w:rsidR="00880916" w:rsidRPr="00871A8A" w:rsidRDefault="008F5788" w:rsidP="00871A8A">
            <w:pPr>
              <w:pStyle w:val="Bezproreda1"/>
              <w:rPr>
                <w:rFonts w:eastAsia="Calibri"/>
                <w:b/>
                <w:sz w:val="20"/>
                <w:szCs w:val="20"/>
              </w:rPr>
            </w:pPr>
            <w:r w:rsidRPr="00952EF5">
              <w:rPr>
                <w:rFonts w:eastAsia="Calibri"/>
                <w:b/>
                <w:sz w:val="20"/>
                <w:szCs w:val="20"/>
              </w:rPr>
              <w:t xml:space="preserve">Načelnik općine: </w:t>
            </w:r>
            <w:r w:rsidR="00B526D0">
              <w:rPr>
                <w:rFonts w:eastAsia="Calibri"/>
                <w:b/>
                <w:sz w:val="20"/>
                <w:szCs w:val="20"/>
              </w:rPr>
              <w:t>Damir Vidović</w:t>
            </w:r>
          </w:p>
        </w:tc>
      </w:tr>
      <w:tr w:rsidR="00880916" w:rsidRPr="00871A8A" w14:paraId="02B637DD" w14:textId="77777777" w:rsidTr="00871A8A">
        <w:trPr>
          <w:trHeight w:val="282"/>
        </w:trPr>
        <w:tc>
          <w:tcPr>
            <w:tcW w:w="9288" w:type="dxa"/>
            <w:gridSpan w:val="2"/>
            <w:shd w:val="clear" w:color="auto" w:fill="FFC000"/>
            <w:vAlign w:val="center"/>
          </w:tcPr>
          <w:p w14:paraId="45F5D341" w14:textId="77777777" w:rsidR="00880916" w:rsidRPr="00871A8A" w:rsidRDefault="00880916" w:rsidP="00871A8A">
            <w:pPr>
              <w:pStyle w:val="Bezproreda1"/>
              <w:rPr>
                <w:rFonts w:eastAsia="Calibri"/>
                <w:b/>
                <w:sz w:val="20"/>
                <w:szCs w:val="20"/>
              </w:rPr>
            </w:pPr>
            <w:r w:rsidRPr="00871A8A">
              <w:rPr>
                <w:rFonts w:eastAsia="Calibri"/>
                <w:b/>
                <w:sz w:val="20"/>
                <w:szCs w:val="20"/>
              </w:rPr>
              <w:t>Izvršitelji</w:t>
            </w:r>
          </w:p>
        </w:tc>
      </w:tr>
      <w:tr w:rsidR="00880916" w:rsidRPr="00871A8A" w14:paraId="0BE79907" w14:textId="77777777" w:rsidTr="00FD3EC9">
        <w:trPr>
          <w:trHeight w:val="567"/>
        </w:trPr>
        <w:tc>
          <w:tcPr>
            <w:tcW w:w="9288" w:type="dxa"/>
            <w:gridSpan w:val="2"/>
            <w:vAlign w:val="center"/>
          </w:tcPr>
          <w:p w14:paraId="4854F010" w14:textId="77777777" w:rsidR="00F10B15" w:rsidRPr="00952EF5" w:rsidRDefault="00F10B15" w:rsidP="00F10B15">
            <w:pPr>
              <w:pStyle w:val="Bezproreda1"/>
              <w:numPr>
                <w:ilvl w:val="0"/>
                <w:numId w:val="53"/>
              </w:numPr>
              <w:rPr>
                <w:sz w:val="20"/>
                <w:szCs w:val="20"/>
              </w:rPr>
            </w:pPr>
            <w:r>
              <w:rPr>
                <w:sz w:val="20"/>
                <w:szCs w:val="20"/>
              </w:rPr>
              <w:t>Monika Žinić, predstavnica jedinstvenog upravnog odjela</w:t>
            </w:r>
          </w:p>
          <w:p w14:paraId="7D8A64A2" w14:textId="77777777" w:rsidR="00F10B15" w:rsidRPr="00F10B15" w:rsidRDefault="00F10B15" w:rsidP="00F10B15">
            <w:pPr>
              <w:pStyle w:val="Bezproreda1"/>
              <w:numPr>
                <w:ilvl w:val="0"/>
                <w:numId w:val="53"/>
              </w:numPr>
              <w:rPr>
                <w:sz w:val="20"/>
                <w:szCs w:val="20"/>
              </w:rPr>
            </w:pPr>
            <w:r w:rsidRPr="00F10B15">
              <w:rPr>
                <w:sz w:val="20"/>
                <w:szCs w:val="20"/>
              </w:rPr>
              <w:t xml:space="preserve">Vladimir Žinić, predstavnik vatrogastva </w:t>
            </w:r>
          </w:p>
          <w:p w14:paraId="775ED393" w14:textId="41439E5A" w:rsidR="00880916" w:rsidRPr="00871A8A" w:rsidRDefault="00F10B15" w:rsidP="00F10B15">
            <w:pPr>
              <w:pStyle w:val="Bezproreda1"/>
              <w:numPr>
                <w:ilvl w:val="0"/>
                <w:numId w:val="56"/>
              </w:numPr>
              <w:rPr>
                <w:sz w:val="20"/>
                <w:szCs w:val="20"/>
              </w:rPr>
            </w:pPr>
            <w:r w:rsidRPr="00F10B15">
              <w:rPr>
                <w:sz w:val="20"/>
                <w:szCs w:val="20"/>
              </w:rPr>
              <w:t>Zlatko Kovač, predstavnik vatrogastva</w:t>
            </w:r>
          </w:p>
        </w:tc>
      </w:tr>
    </w:tbl>
    <w:p w14:paraId="4EE6674D" w14:textId="086B6FAD" w:rsidR="00880916" w:rsidRDefault="00880916" w:rsidP="00880916">
      <w:pPr>
        <w:spacing w:after="0" w:line="240" w:lineRule="auto"/>
        <w:jc w:val="both"/>
        <w:rPr>
          <w:rFonts w:ascii="Times New Roman" w:eastAsia="Times New Roman" w:hAnsi="Times New Roman" w:cs="Times New Roman"/>
          <w:sz w:val="16"/>
          <w:szCs w:val="16"/>
          <w:lang w:eastAsia="hr-HR"/>
        </w:rPr>
      </w:pPr>
    </w:p>
    <w:p w14:paraId="1CA7EA1C" w14:textId="77777777" w:rsidR="00583EEE" w:rsidRPr="00D369DF" w:rsidRDefault="00583EEE" w:rsidP="00880916">
      <w:pPr>
        <w:spacing w:after="0" w:line="240" w:lineRule="auto"/>
        <w:jc w:val="both"/>
        <w:rPr>
          <w:rFonts w:ascii="Times New Roman" w:eastAsia="Times New Roman" w:hAnsi="Times New Roman" w:cs="Times New Roman"/>
          <w:sz w:val="16"/>
          <w:szCs w:val="16"/>
          <w:lang w:eastAsia="hr-HR"/>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4753"/>
      </w:tblGrid>
      <w:tr w:rsidR="00880916" w:rsidRPr="00871A8A" w14:paraId="7849EC1E" w14:textId="77777777" w:rsidTr="00871A8A">
        <w:trPr>
          <w:trHeight w:val="260"/>
        </w:trPr>
        <w:tc>
          <w:tcPr>
            <w:tcW w:w="9288" w:type="dxa"/>
            <w:gridSpan w:val="2"/>
            <w:shd w:val="clear" w:color="auto" w:fill="FFC000"/>
            <w:vAlign w:val="center"/>
          </w:tcPr>
          <w:p w14:paraId="7815D2EE" w14:textId="77777777" w:rsidR="00880916" w:rsidRPr="00871A8A" w:rsidRDefault="00880916" w:rsidP="00871A8A">
            <w:pPr>
              <w:pStyle w:val="Bezproreda1"/>
              <w:rPr>
                <w:rFonts w:eastAsia="Calibri"/>
                <w:b/>
                <w:sz w:val="20"/>
                <w:szCs w:val="20"/>
              </w:rPr>
            </w:pPr>
            <w:r w:rsidRPr="00871A8A">
              <w:rPr>
                <w:rFonts w:eastAsia="Calibri"/>
                <w:b/>
                <w:sz w:val="20"/>
                <w:szCs w:val="20"/>
              </w:rPr>
              <w:t>Epidemije i Pandemije</w:t>
            </w:r>
          </w:p>
        </w:tc>
      </w:tr>
      <w:tr w:rsidR="00880916" w:rsidRPr="00871A8A" w14:paraId="0D2F6592" w14:textId="77777777" w:rsidTr="00871A8A">
        <w:trPr>
          <w:trHeight w:val="278"/>
        </w:trPr>
        <w:tc>
          <w:tcPr>
            <w:tcW w:w="4343" w:type="dxa"/>
            <w:shd w:val="clear" w:color="auto" w:fill="FFC000"/>
            <w:vAlign w:val="center"/>
          </w:tcPr>
          <w:p w14:paraId="46F43E3F" w14:textId="77777777" w:rsidR="00880916" w:rsidRPr="00871A8A" w:rsidRDefault="00880916" w:rsidP="00871A8A">
            <w:pPr>
              <w:pStyle w:val="Bezproreda1"/>
              <w:rPr>
                <w:rFonts w:eastAsia="Calibri"/>
                <w:b/>
                <w:sz w:val="20"/>
                <w:szCs w:val="20"/>
              </w:rPr>
            </w:pPr>
            <w:r w:rsidRPr="00871A8A">
              <w:rPr>
                <w:rFonts w:eastAsia="Calibri"/>
                <w:b/>
                <w:sz w:val="20"/>
                <w:szCs w:val="20"/>
              </w:rPr>
              <w:t>Koordinator</w:t>
            </w:r>
          </w:p>
        </w:tc>
        <w:tc>
          <w:tcPr>
            <w:tcW w:w="4945" w:type="dxa"/>
            <w:shd w:val="clear" w:color="auto" w:fill="FFC000"/>
            <w:vAlign w:val="center"/>
          </w:tcPr>
          <w:p w14:paraId="2304E0C3" w14:textId="77777777" w:rsidR="00880916" w:rsidRPr="00871A8A" w:rsidRDefault="00880916" w:rsidP="00871A8A">
            <w:pPr>
              <w:pStyle w:val="Bezproreda1"/>
              <w:rPr>
                <w:rFonts w:eastAsia="Calibri"/>
                <w:b/>
                <w:sz w:val="20"/>
                <w:szCs w:val="20"/>
              </w:rPr>
            </w:pPr>
            <w:r w:rsidRPr="00871A8A">
              <w:rPr>
                <w:rFonts w:eastAsia="Calibri"/>
                <w:b/>
                <w:sz w:val="20"/>
                <w:szCs w:val="20"/>
              </w:rPr>
              <w:t>Nositelj</w:t>
            </w:r>
          </w:p>
        </w:tc>
      </w:tr>
      <w:tr w:rsidR="00880916" w:rsidRPr="00871A8A" w14:paraId="15F195AB" w14:textId="77777777" w:rsidTr="00871A8A">
        <w:trPr>
          <w:trHeight w:val="268"/>
        </w:trPr>
        <w:tc>
          <w:tcPr>
            <w:tcW w:w="4343" w:type="dxa"/>
            <w:tcBorders>
              <w:bottom w:val="single" w:sz="4" w:space="0" w:color="auto"/>
            </w:tcBorders>
            <w:vAlign w:val="center"/>
          </w:tcPr>
          <w:p w14:paraId="6E584583" w14:textId="35C8E4EF" w:rsidR="00880916" w:rsidRPr="00871A8A" w:rsidRDefault="008F5788" w:rsidP="00871A8A">
            <w:pPr>
              <w:pStyle w:val="Bezproreda1"/>
              <w:rPr>
                <w:rFonts w:eastAsia="Calibri"/>
                <w:b/>
                <w:sz w:val="20"/>
                <w:szCs w:val="20"/>
              </w:rPr>
            </w:pPr>
            <w:r w:rsidRPr="00952EF5">
              <w:rPr>
                <w:rFonts w:eastAsia="Calibri"/>
                <w:b/>
                <w:sz w:val="20"/>
                <w:szCs w:val="20"/>
              </w:rPr>
              <w:t xml:space="preserve">Načelnik stožera: </w:t>
            </w:r>
            <w:r w:rsidR="00B526D0">
              <w:rPr>
                <w:rFonts w:eastAsia="Calibri"/>
                <w:b/>
                <w:sz w:val="20"/>
                <w:szCs w:val="20"/>
              </w:rPr>
              <w:t>Marijan Varga</w:t>
            </w:r>
          </w:p>
        </w:tc>
        <w:tc>
          <w:tcPr>
            <w:tcW w:w="4945" w:type="dxa"/>
            <w:tcBorders>
              <w:bottom w:val="single" w:sz="4" w:space="0" w:color="auto"/>
            </w:tcBorders>
            <w:vAlign w:val="center"/>
          </w:tcPr>
          <w:p w14:paraId="4B6FAAA0" w14:textId="2F7D39B2" w:rsidR="00880916" w:rsidRPr="00871A8A" w:rsidRDefault="008F5788" w:rsidP="00871A8A">
            <w:pPr>
              <w:pStyle w:val="Bezproreda1"/>
              <w:rPr>
                <w:rFonts w:eastAsia="Calibri"/>
                <w:b/>
                <w:sz w:val="20"/>
                <w:szCs w:val="20"/>
              </w:rPr>
            </w:pPr>
            <w:r w:rsidRPr="00952EF5">
              <w:rPr>
                <w:rFonts w:eastAsia="Calibri"/>
                <w:b/>
                <w:sz w:val="20"/>
                <w:szCs w:val="20"/>
              </w:rPr>
              <w:t xml:space="preserve">Načelnik općine: </w:t>
            </w:r>
            <w:r w:rsidR="00B526D0">
              <w:rPr>
                <w:rFonts w:eastAsia="Calibri"/>
                <w:b/>
                <w:sz w:val="20"/>
                <w:szCs w:val="20"/>
              </w:rPr>
              <w:t>Damir Vidović</w:t>
            </w:r>
          </w:p>
        </w:tc>
      </w:tr>
      <w:tr w:rsidR="00880916" w:rsidRPr="00871A8A" w14:paraId="6969FF3E" w14:textId="77777777" w:rsidTr="00871A8A">
        <w:trPr>
          <w:trHeight w:val="272"/>
        </w:trPr>
        <w:tc>
          <w:tcPr>
            <w:tcW w:w="9288" w:type="dxa"/>
            <w:gridSpan w:val="2"/>
            <w:shd w:val="clear" w:color="auto" w:fill="FFC000"/>
            <w:vAlign w:val="center"/>
          </w:tcPr>
          <w:p w14:paraId="700776EB" w14:textId="77777777" w:rsidR="00880916" w:rsidRPr="00871A8A" w:rsidRDefault="00880916" w:rsidP="00871A8A">
            <w:pPr>
              <w:pStyle w:val="Bezproreda1"/>
              <w:rPr>
                <w:rFonts w:eastAsia="Calibri"/>
                <w:b/>
                <w:sz w:val="20"/>
                <w:szCs w:val="20"/>
              </w:rPr>
            </w:pPr>
            <w:r w:rsidRPr="00871A8A">
              <w:rPr>
                <w:rFonts w:eastAsia="Calibri"/>
                <w:b/>
                <w:sz w:val="20"/>
                <w:szCs w:val="20"/>
              </w:rPr>
              <w:t>Izvršitelji</w:t>
            </w:r>
          </w:p>
        </w:tc>
      </w:tr>
      <w:tr w:rsidR="00880916" w:rsidRPr="00871A8A" w14:paraId="09B48CF1" w14:textId="77777777" w:rsidTr="00FD3EC9">
        <w:trPr>
          <w:trHeight w:val="567"/>
        </w:trPr>
        <w:tc>
          <w:tcPr>
            <w:tcW w:w="9288" w:type="dxa"/>
            <w:gridSpan w:val="2"/>
            <w:vAlign w:val="center"/>
          </w:tcPr>
          <w:p w14:paraId="66F1B3EC" w14:textId="77777777" w:rsidR="00F10B15" w:rsidRPr="00952EF5" w:rsidRDefault="00F10B15" w:rsidP="00F10B15">
            <w:pPr>
              <w:pStyle w:val="Bezproreda1"/>
              <w:numPr>
                <w:ilvl w:val="0"/>
                <w:numId w:val="53"/>
              </w:numPr>
              <w:rPr>
                <w:sz w:val="20"/>
                <w:szCs w:val="20"/>
              </w:rPr>
            </w:pPr>
            <w:r>
              <w:rPr>
                <w:sz w:val="20"/>
                <w:szCs w:val="20"/>
              </w:rPr>
              <w:t>Monika Žinić, predstavnica jedinstvenog upravnog odjela</w:t>
            </w:r>
          </w:p>
          <w:p w14:paraId="619065AF" w14:textId="77777777" w:rsidR="00F10B15" w:rsidRPr="00F10B15" w:rsidRDefault="00F10B15" w:rsidP="00F10B15">
            <w:pPr>
              <w:pStyle w:val="Bezproreda1"/>
              <w:numPr>
                <w:ilvl w:val="0"/>
                <w:numId w:val="53"/>
              </w:numPr>
              <w:rPr>
                <w:sz w:val="20"/>
                <w:szCs w:val="20"/>
              </w:rPr>
            </w:pPr>
            <w:r w:rsidRPr="00F10B15">
              <w:rPr>
                <w:sz w:val="20"/>
                <w:szCs w:val="20"/>
              </w:rPr>
              <w:t xml:space="preserve">Vladimir Žinić, predstavnik vatrogastva </w:t>
            </w:r>
          </w:p>
          <w:p w14:paraId="05C5A0C0" w14:textId="7B99DB90" w:rsidR="00880916" w:rsidRPr="00871A8A" w:rsidRDefault="00F10B15" w:rsidP="00F10B15">
            <w:pPr>
              <w:pStyle w:val="Bezproreda1"/>
              <w:numPr>
                <w:ilvl w:val="0"/>
                <w:numId w:val="55"/>
              </w:numPr>
              <w:rPr>
                <w:sz w:val="20"/>
                <w:szCs w:val="20"/>
              </w:rPr>
            </w:pPr>
            <w:r w:rsidRPr="00F10B15">
              <w:rPr>
                <w:sz w:val="20"/>
                <w:szCs w:val="20"/>
              </w:rPr>
              <w:t>Zlatko Kovač, predstavnik vatrogastva</w:t>
            </w:r>
          </w:p>
        </w:tc>
      </w:tr>
    </w:tbl>
    <w:p w14:paraId="6E8FACF3" w14:textId="70CCF8BB" w:rsidR="00880916" w:rsidRDefault="00880916" w:rsidP="00880916">
      <w:pPr>
        <w:spacing w:after="0" w:line="240" w:lineRule="auto"/>
        <w:jc w:val="both"/>
        <w:rPr>
          <w:rFonts w:ascii="Times New Roman" w:eastAsia="Times New Roman" w:hAnsi="Times New Roman" w:cs="Times New Roman"/>
          <w:sz w:val="16"/>
          <w:szCs w:val="16"/>
          <w:lang w:eastAsia="hr-HR"/>
        </w:rPr>
      </w:pPr>
    </w:p>
    <w:p w14:paraId="026EFF7F" w14:textId="774C4B6E" w:rsidR="00583EEE" w:rsidRDefault="00583EEE" w:rsidP="00880916">
      <w:pPr>
        <w:spacing w:after="0" w:line="240" w:lineRule="auto"/>
        <w:jc w:val="both"/>
        <w:rPr>
          <w:rFonts w:ascii="Times New Roman" w:eastAsia="Times New Roman" w:hAnsi="Times New Roman" w:cs="Times New Roman"/>
          <w:sz w:val="16"/>
          <w:szCs w:val="16"/>
          <w:lang w:eastAsia="hr-HR"/>
        </w:rPr>
      </w:pPr>
    </w:p>
    <w:p w14:paraId="44F69FD1" w14:textId="77777777" w:rsidR="00583EEE" w:rsidRPr="00D369DF" w:rsidRDefault="00583EEE" w:rsidP="00880916">
      <w:pPr>
        <w:spacing w:after="0" w:line="240" w:lineRule="auto"/>
        <w:jc w:val="both"/>
        <w:rPr>
          <w:rFonts w:ascii="Times New Roman" w:eastAsia="Times New Roman" w:hAnsi="Times New Roman" w:cs="Times New Roman"/>
          <w:sz w:val="16"/>
          <w:szCs w:val="16"/>
          <w:lang w:eastAsia="hr-HR"/>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4753"/>
      </w:tblGrid>
      <w:tr w:rsidR="00880916" w:rsidRPr="00871A8A" w14:paraId="0454288F" w14:textId="77777777" w:rsidTr="00FD3EC9">
        <w:trPr>
          <w:trHeight w:val="226"/>
        </w:trPr>
        <w:tc>
          <w:tcPr>
            <w:tcW w:w="9288" w:type="dxa"/>
            <w:gridSpan w:val="2"/>
            <w:shd w:val="clear" w:color="auto" w:fill="FFC000"/>
            <w:vAlign w:val="center"/>
          </w:tcPr>
          <w:p w14:paraId="18EAD759" w14:textId="4E81B416" w:rsidR="00880916" w:rsidRPr="00871A8A" w:rsidRDefault="00583EEE" w:rsidP="00871A8A">
            <w:pPr>
              <w:pStyle w:val="Bezproreda1"/>
              <w:rPr>
                <w:rFonts w:eastAsia="Calibri"/>
                <w:b/>
                <w:sz w:val="20"/>
                <w:szCs w:val="20"/>
              </w:rPr>
            </w:pPr>
            <w:r>
              <w:rPr>
                <w:rFonts w:eastAsia="Calibri"/>
                <w:b/>
                <w:sz w:val="20"/>
                <w:szCs w:val="20"/>
              </w:rPr>
              <w:lastRenderedPageBreak/>
              <w:t>Tehničko-tehnološka katastrofa</w:t>
            </w:r>
          </w:p>
        </w:tc>
      </w:tr>
      <w:tr w:rsidR="00880916" w:rsidRPr="00871A8A" w14:paraId="581855C8" w14:textId="77777777" w:rsidTr="00871A8A">
        <w:trPr>
          <w:trHeight w:val="164"/>
        </w:trPr>
        <w:tc>
          <w:tcPr>
            <w:tcW w:w="4343" w:type="dxa"/>
            <w:shd w:val="clear" w:color="auto" w:fill="FFC000"/>
            <w:vAlign w:val="center"/>
          </w:tcPr>
          <w:p w14:paraId="2BA4A468" w14:textId="77777777" w:rsidR="00880916" w:rsidRPr="00871A8A" w:rsidRDefault="00880916" w:rsidP="00871A8A">
            <w:pPr>
              <w:pStyle w:val="Bezproreda1"/>
              <w:rPr>
                <w:rFonts w:eastAsia="Calibri"/>
                <w:b/>
                <w:sz w:val="20"/>
                <w:szCs w:val="20"/>
              </w:rPr>
            </w:pPr>
            <w:r w:rsidRPr="00871A8A">
              <w:rPr>
                <w:rFonts w:eastAsia="Calibri"/>
                <w:b/>
                <w:sz w:val="20"/>
                <w:szCs w:val="20"/>
              </w:rPr>
              <w:t>Koordinator</w:t>
            </w:r>
          </w:p>
        </w:tc>
        <w:tc>
          <w:tcPr>
            <w:tcW w:w="4945" w:type="dxa"/>
            <w:shd w:val="clear" w:color="auto" w:fill="FFC000"/>
            <w:vAlign w:val="center"/>
          </w:tcPr>
          <w:p w14:paraId="6643F4EF" w14:textId="77777777" w:rsidR="00880916" w:rsidRPr="00871A8A" w:rsidRDefault="00880916" w:rsidP="00871A8A">
            <w:pPr>
              <w:pStyle w:val="Bezproreda1"/>
              <w:rPr>
                <w:rFonts w:eastAsia="Calibri"/>
                <w:b/>
                <w:sz w:val="20"/>
                <w:szCs w:val="20"/>
              </w:rPr>
            </w:pPr>
            <w:r w:rsidRPr="00871A8A">
              <w:rPr>
                <w:rFonts w:eastAsia="Calibri"/>
                <w:b/>
                <w:sz w:val="20"/>
                <w:szCs w:val="20"/>
              </w:rPr>
              <w:t>Nositelj</w:t>
            </w:r>
          </w:p>
        </w:tc>
      </w:tr>
      <w:tr w:rsidR="00880916" w:rsidRPr="00871A8A" w14:paraId="138B5830" w14:textId="77777777" w:rsidTr="00FD3EC9">
        <w:trPr>
          <w:trHeight w:val="140"/>
        </w:trPr>
        <w:tc>
          <w:tcPr>
            <w:tcW w:w="4343" w:type="dxa"/>
            <w:tcBorders>
              <w:bottom w:val="single" w:sz="4" w:space="0" w:color="auto"/>
            </w:tcBorders>
            <w:vAlign w:val="center"/>
          </w:tcPr>
          <w:p w14:paraId="389FB525" w14:textId="639FF434" w:rsidR="00880916" w:rsidRPr="00871A8A" w:rsidRDefault="008F5788" w:rsidP="00871A8A">
            <w:pPr>
              <w:pStyle w:val="Bezproreda1"/>
              <w:rPr>
                <w:rFonts w:eastAsia="Calibri"/>
                <w:b/>
                <w:sz w:val="20"/>
                <w:szCs w:val="20"/>
              </w:rPr>
            </w:pPr>
            <w:r w:rsidRPr="00952EF5">
              <w:rPr>
                <w:rFonts w:eastAsia="Calibri"/>
                <w:b/>
                <w:sz w:val="20"/>
                <w:szCs w:val="20"/>
              </w:rPr>
              <w:t xml:space="preserve">Načelnik stožera: </w:t>
            </w:r>
            <w:r w:rsidR="00B526D0">
              <w:rPr>
                <w:rFonts w:eastAsia="Calibri"/>
                <w:b/>
                <w:sz w:val="20"/>
                <w:szCs w:val="20"/>
              </w:rPr>
              <w:t>Marijan Varga</w:t>
            </w:r>
          </w:p>
        </w:tc>
        <w:tc>
          <w:tcPr>
            <w:tcW w:w="4945" w:type="dxa"/>
            <w:tcBorders>
              <w:bottom w:val="single" w:sz="4" w:space="0" w:color="auto"/>
            </w:tcBorders>
            <w:vAlign w:val="center"/>
          </w:tcPr>
          <w:p w14:paraId="61F51DF6" w14:textId="55F9CE59" w:rsidR="00880916" w:rsidRPr="00871A8A" w:rsidRDefault="008F5788" w:rsidP="00871A8A">
            <w:pPr>
              <w:pStyle w:val="Bezproreda1"/>
              <w:rPr>
                <w:rFonts w:eastAsia="Calibri"/>
                <w:b/>
                <w:sz w:val="20"/>
                <w:szCs w:val="20"/>
              </w:rPr>
            </w:pPr>
            <w:r w:rsidRPr="00952EF5">
              <w:rPr>
                <w:rFonts w:eastAsia="Calibri"/>
                <w:b/>
                <w:sz w:val="20"/>
                <w:szCs w:val="20"/>
              </w:rPr>
              <w:t xml:space="preserve">Načelnik općine: </w:t>
            </w:r>
            <w:r w:rsidR="00B526D0">
              <w:rPr>
                <w:rFonts w:eastAsia="Calibri"/>
                <w:b/>
                <w:sz w:val="20"/>
                <w:szCs w:val="20"/>
              </w:rPr>
              <w:t>Damir Vidović</w:t>
            </w:r>
          </w:p>
        </w:tc>
      </w:tr>
      <w:tr w:rsidR="00880916" w:rsidRPr="00871A8A" w14:paraId="45207480" w14:textId="77777777" w:rsidTr="00871A8A">
        <w:trPr>
          <w:trHeight w:val="158"/>
        </w:trPr>
        <w:tc>
          <w:tcPr>
            <w:tcW w:w="9288" w:type="dxa"/>
            <w:gridSpan w:val="2"/>
            <w:shd w:val="clear" w:color="auto" w:fill="FFC000"/>
            <w:vAlign w:val="center"/>
          </w:tcPr>
          <w:p w14:paraId="63C2D98A" w14:textId="77777777" w:rsidR="00880916" w:rsidRPr="00871A8A" w:rsidRDefault="00880916" w:rsidP="00871A8A">
            <w:pPr>
              <w:pStyle w:val="Bezproreda1"/>
              <w:rPr>
                <w:rFonts w:eastAsia="Calibri"/>
                <w:b/>
                <w:sz w:val="20"/>
                <w:szCs w:val="20"/>
              </w:rPr>
            </w:pPr>
            <w:r w:rsidRPr="00871A8A">
              <w:rPr>
                <w:rFonts w:eastAsia="Calibri"/>
                <w:b/>
                <w:sz w:val="20"/>
                <w:szCs w:val="20"/>
              </w:rPr>
              <w:t>Izvršitelji</w:t>
            </w:r>
          </w:p>
        </w:tc>
      </w:tr>
      <w:tr w:rsidR="00880916" w:rsidRPr="00871A8A" w14:paraId="5146F422" w14:textId="77777777" w:rsidTr="00FD3EC9">
        <w:trPr>
          <w:trHeight w:val="567"/>
        </w:trPr>
        <w:tc>
          <w:tcPr>
            <w:tcW w:w="9288" w:type="dxa"/>
            <w:gridSpan w:val="2"/>
            <w:vAlign w:val="center"/>
          </w:tcPr>
          <w:p w14:paraId="4BBE243F" w14:textId="77777777" w:rsidR="00F10B15" w:rsidRPr="00952EF5" w:rsidRDefault="00F10B15" w:rsidP="00F10B15">
            <w:pPr>
              <w:pStyle w:val="Bezproreda1"/>
              <w:numPr>
                <w:ilvl w:val="0"/>
                <w:numId w:val="53"/>
              </w:numPr>
              <w:rPr>
                <w:sz w:val="20"/>
                <w:szCs w:val="20"/>
              </w:rPr>
            </w:pPr>
            <w:r>
              <w:rPr>
                <w:sz w:val="20"/>
                <w:szCs w:val="20"/>
              </w:rPr>
              <w:t>Monika Žinić, predstavnica jedinstvenog upravnog odjela</w:t>
            </w:r>
          </w:p>
          <w:p w14:paraId="58815C54" w14:textId="77777777" w:rsidR="00F10B15" w:rsidRPr="00F10B15" w:rsidRDefault="00F10B15" w:rsidP="00F10B15">
            <w:pPr>
              <w:pStyle w:val="Bezproreda1"/>
              <w:numPr>
                <w:ilvl w:val="0"/>
                <w:numId w:val="53"/>
              </w:numPr>
              <w:rPr>
                <w:sz w:val="20"/>
                <w:szCs w:val="20"/>
              </w:rPr>
            </w:pPr>
            <w:r w:rsidRPr="00F10B15">
              <w:rPr>
                <w:sz w:val="20"/>
                <w:szCs w:val="20"/>
              </w:rPr>
              <w:t xml:space="preserve">Vladimir Žinić, predstavnik vatrogastva </w:t>
            </w:r>
          </w:p>
          <w:p w14:paraId="7E06430B" w14:textId="75BFDB61" w:rsidR="00880916" w:rsidRPr="00871A8A" w:rsidRDefault="00F10B15" w:rsidP="00F10B15">
            <w:pPr>
              <w:pStyle w:val="Bezproreda1"/>
              <w:numPr>
                <w:ilvl w:val="0"/>
                <w:numId w:val="54"/>
              </w:numPr>
              <w:rPr>
                <w:sz w:val="20"/>
                <w:szCs w:val="20"/>
              </w:rPr>
            </w:pPr>
            <w:r w:rsidRPr="00F10B15">
              <w:rPr>
                <w:sz w:val="20"/>
                <w:szCs w:val="20"/>
              </w:rPr>
              <w:t>Zlatko Kovač, predstavnik vatrogastva</w:t>
            </w:r>
          </w:p>
        </w:tc>
      </w:tr>
    </w:tbl>
    <w:p w14:paraId="2A108F00" w14:textId="77777777" w:rsidR="00880916" w:rsidRDefault="00880916" w:rsidP="00880916">
      <w:pPr>
        <w:tabs>
          <w:tab w:val="left" w:pos="829"/>
        </w:tabs>
        <w:jc w:val="both"/>
        <w:rPr>
          <w:rFonts w:ascii="Times New Roman" w:hAnsi="Times New Roman"/>
          <w:b/>
          <w:color w:val="FF0000"/>
          <w:sz w:val="16"/>
          <w:szCs w:val="16"/>
        </w:rPr>
      </w:pPr>
    </w:p>
    <w:p w14:paraId="04795ED3" w14:textId="77777777" w:rsidR="00F10B15" w:rsidRDefault="00F10B15" w:rsidP="00880916">
      <w:pPr>
        <w:tabs>
          <w:tab w:val="left" w:pos="829"/>
        </w:tabs>
        <w:jc w:val="both"/>
        <w:rPr>
          <w:rFonts w:ascii="Times New Roman" w:hAnsi="Times New Roman"/>
          <w:b/>
          <w:color w:val="FF0000"/>
          <w:sz w:val="16"/>
          <w:szCs w:val="16"/>
        </w:rPr>
      </w:pPr>
    </w:p>
    <w:p w14:paraId="4C9B4C16" w14:textId="77777777" w:rsidR="00F10B15" w:rsidRDefault="00F10B15" w:rsidP="00880916">
      <w:pPr>
        <w:tabs>
          <w:tab w:val="left" w:pos="829"/>
        </w:tabs>
        <w:jc w:val="both"/>
        <w:rPr>
          <w:rFonts w:ascii="Times New Roman" w:hAnsi="Times New Roman"/>
          <w:b/>
          <w:color w:val="FF0000"/>
          <w:sz w:val="16"/>
          <w:szCs w:val="16"/>
        </w:rPr>
      </w:pPr>
    </w:p>
    <w:p w14:paraId="5473927E" w14:textId="77777777" w:rsidR="00F10B15" w:rsidRDefault="00F10B15" w:rsidP="00880916">
      <w:pPr>
        <w:tabs>
          <w:tab w:val="left" w:pos="829"/>
        </w:tabs>
        <w:jc w:val="both"/>
        <w:rPr>
          <w:rFonts w:ascii="Times New Roman" w:hAnsi="Times New Roman"/>
          <w:b/>
          <w:color w:val="FF0000"/>
          <w:sz w:val="16"/>
          <w:szCs w:val="16"/>
        </w:rPr>
      </w:pPr>
    </w:p>
    <w:p w14:paraId="3CA4164F" w14:textId="77777777" w:rsidR="00F10B15" w:rsidRDefault="00F10B15" w:rsidP="00880916">
      <w:pPr>
        <w:tabs>
          <w:tab w:val="left" w:pos="829"/>
        </w:tabs>
        <w:jc w:val="both"/>
        <w:rPr>
          <w:rFonts w:ascii="Times New Roman" w:hAnsi="Times New Roman"/>
          <w:b/>
          <w:color w:val="FF0000"/>
          <w:sz w:val="16"/>
          <w:szCs w:val="16"/>
        </w:rPr>
      </w:pPr>
    </w:p>
    <w:p w14:paraId="4794BE15" w14:textId="77777777" w:rsidR="00F10B15" w:rsidRDefault="00F10B15" w:rsidP="00880916">
      <w:pPr>
        <w:tabs>
          <w:tab w:val="left" w:pos="829"/>
        </w:tabs>
        <w:jc w:val="both"/>
        <w:rPr>
          <w:rFonts w:ascii="Times New Roman" w:hAnsi="Times New Roman"/>
          <w:b/>
          <w:color w:val="FF0000"/>
          <w:sz w:val="16"/>
          <w:szCs w:val="16"/>
        </w:rPr>
      </w:pPr>
    </w:p>
    <w:p w14:paraId="15142710" w14:textId="77777777" w:rsidR="00F10B15" w:rsidRDefault="00F10B15" w:rsidP="00880916">
      <w:pPr>
        <w:tabs>
          <w:tab w:val="left" w:pos="829"/>
        </w:tabs>
        <w:jc w:val="both"/>
        <w:rPr>
          <w:rFonts w:ascii="Times New Roman" w:hAnsi="Times New Roman"/>
          <w:b/>
          <w:color w:val="FF0000"/>
          <w:sz w:val="16"/>
          <w:szCs w:val="16"/>
        </w:rPr>
      </w:pPr>
    </w:p>
    <w:p w14:paraId="3596C928" w14:textId="77777777" w:rsidR="00F10B15" w:rsidRDefault="00F10B15" w:rsidP="00880916">
      <w:pPr>
        <w:tabs>
          <w:tab w:val="left" w:pos="829"/>
        </w:tabs>
        <w:jc w:val="both"/>
        <w:rPr>
          <w:rFonts w:ascii="Times New Roman" w:hAnsi="Times New Roman"/>
          <w:b/>
          <w:color w:val="FF0000"/>
          <w:sz w:val="16"/>
          <w:szCs w:val="16"/>
        </w:rPr>
      </w:pPr>
    </w:p>
    <w:p w14:paraId="19145F77" w14:textId="77777777" w:rsidR="00F10B15" w:rsidRDefault="00F10B15" w:rsidP="00880916">
      <w:pPr>
        <w:tabs>
          <w:tab w:val="left" w:pos="829"/>
        </w:tabs>
        <w:jc w:val="both"/>
        <w:rPr>
          <w:rFonts w:ascii="Times New Roman" w:hAnsi="Times New Roman"/>
          <w:b/>
          <w:color w:val="FF0000"/>
          <w:sz w:val="16"/>
          <w:szCs w:val="16"/>
        </w:rPr>
      </w:pPr>
    </w:p>
    <w:p w14:paraId="18CD7939" w14:textId="77777777" w:rsidR="00F10B15" w:rsidRDefault="00F10B15" w:rsidP="00880916">
      <w:pPr>
        <w:tabs>
          <w:tab w:val="left" w:pos="829"/>
        </w:tabs>
        <w:jc w:val="both"/>
        <w:rPr>
          <w:rFonts w:ascii="Times New Roman" w:hAnsi="Times New Roman"/>
          <w:b/>
          <w:color w:val="FF0000"/>
          <w:sz w:val="16"/>
          <w:szCs w:val="16"/>
        </w:rPr>
      </w:pPr>
    </w:p>
    <w:p w14:paraId="0D57905A" w14:textId="77777777" w:rsidR="00F10B15" w:rsidRDefault="00F10B15" w:rsidP="00880916">
      <w:pPr>
        <w:tabs>
          <w:tab w:val="left" w:pos="829"/>
        </w:tabs>
        <w:jc w:val="both"/>
        <w:rPr>
          <w:rFonts w:ascii="Times New Roman" w:hAnsi="Times New Roman"/>
          <w:b/>
          <w:color w:val="FF0000"/>
          <w:sz w:val="16"/>
          <w:szCs w:val="16"/>
        </w:rPr>
      </w:pPr>
    </w:p>
    <w:p w14:paraId="650EF1EE" w14:textId="77777777" w:rsidR="00F10B15" w:rsidRDefault="00F10B15" w:rsidP="00880916">
      <w:pPr>
        <w:tabs>
          <w:tab w:val="left" w:pos="829"/>
        </w:tabs>
        <w:jc w:val="both"/>
        <w:rPr>
          <w:rFonts w:ascii="Times New Roman" w:hAnsi="Times New Roman"/>
          <w:b/>
          <w:color w:val="FF0000"/>
          <w:sz w:val="16"/>
          <w:szCs w:val="16"/>
        </w:rPr>
      </w:pPr>
    </w:p>
    <w:p w14:paraId="63F4CF39" w14:textId="77777777" w:rsidR="00F10B15" w:rsidRDefault="00F10B15" w:rsidP="00880916">
      <w:pPr>
        <w:tabs>
          <w:tab w:val="left" w:pos="829"/>
        </w:tabs>
        <w:jc w:val="both"/>
        <w:rPr>
          <w:rFonts w:ascii="Times New Roman" w:hAnsi="Times New Roman"/>
          <w:b/>
          <w:color w:val="FF0000"/>
          <w:sz w:val="16"/>
          <w:szCs w:val="16"/>
        </w:rPr>
      </w:pPr>
    </w:p>
    <w:p w14:paraId="4977D422" w14:textId="77777777" w:rsidR="00F10B15" w:rsidRDefault="00F10B15" w:rsidP="00880916">
      <w:pPr>
        <w:tabs>
          <w:tab w:val="left" w:pos="829"/>
        </w:tabs>
        <w:jc w:val="both"/>
        <w:rPr>
          <w:rFonts w:ascii="Times New Roman" w:hAnsi="Times New Roman"/>
          <w:b/>
          <w:color w:val="FF0000"/>
          <w:sz w:val="16"/>
          <w:szCs w:val="16"/>
        </w:rPr>
      </w:pPr>
    </w:p>
    <w:p w14:paraId="6C668FBF" w14:textId="77777777" w:rsidR="00F10B15" w:rsidRDefault="00F10B15" w:rsidP="00880916">
      <w:pPr>
        <w:tabs>
          <w:tab w:val="left" w:pos="829"/>
        </w:tabs>
        <w:jc w:val="both"/>
        <w:rPr>
          <w:rFonts w:ascii="Times New Roman" w:hAnsi="Times New Roman"/>
          <w:b/>
          <w:color w:val="FF0000"/>
          <w:sz w:val="16"/>
          <w:szCs w:val="16"/>
        </w:rPr>
      </w:pPr>
    </w:p>
    <w:p w14:paraId="2B2C45A8" w14:textId="77777777" w:rsidR="00F10B15" w:rsidRDefault="00F10B15" w:rsidP="00880916">
      <w:pPr>
        <w:tabs>
          <w:tab w:val="left" w:pos="829"/>
        </w:tabs>
        <w:jc w:val="both"/>
        <w:rPr>
          <w:rFonts w:ascii="Times New Roman" w:hAnsi="Times New Roman"/>
          <w:b/>
          <w:color w:val="FF0000"/>
          <w:sz w:val="16"/>
          <w:szCs w:val="16"/>
        </w:rPr>
      </w:pPr>
    </w:p>
    <w:p w14:paraId="2ACC8C3F" w14:textId="77777777" w:rsidR="00F10B15" w:rsidRDefault="00F10B15" w:rsidP="00880916">
      <w:pPr>
        <w:tabs>
          <w:tab w:val="left" w:pos="829"/>
        </w:tabs>
        <w:jc w:val="both"/>
        <w:rPr>
          <w:rFonts w:ascii="Times New Roman" w:hAnsi="Times New Roman"/>
          <w:b/>
          <w:color w:val="FF0000"/>
          <w:sz w:val="16"/>
          <w:szCs w:val="16"/>
        </w:rPr>
      </w:pPr>
    </w:p>
    <w:p w14:paraId="53981AB7" w14:textId="77777777" w:rsidR="00F10B15" w:rsidRDefault="00F10B15" w:rsidP="00880916">
      <w:pPr>
        <w:tabs>
          <w:tab w:val="left" w:pos="829"/>
        </w:tabs>
        <w:jc w:val="both"/>
        <w:rPr>
          <w:rFonts w:ascii="Times New Roman" w:hAnsi="Times New Roman"/>
          <w:b/>
          <w:color w:val="FF0000"/>
          <w:sz w:val="16"/>
          <w:szCs w:val="16"/>
        </w:rPr>
      </w:pPr>
    </w:p>
    <w:p w14:paraId="480D4454" w14:textId="77777777" w:rsidR="00F10B15" w:rsidRDefault="00F10B15" w:rsidP="00880916">
      <w:pPr>
        <w:tabs>
          <w:tab w:val="left" w:pos="829"/>
        </w:tabs>
        <w:jc w:val="both"/>
        <w:rPr>
          <w:rFonts w:ascii="Times New Roman" w:hAnsi="Times New Roman"/>
          <w:b/>
          <w:color w:val="FF0000"/>
          <w:sz w:val="16"/>
          <w:szCs w:val="16"/>
        </w:rPr>
      </w:pPr>
    </w:p>
    <w:p w14:paraId="56008CED" w14:textId="77777777" w:rsidR="00F10B15" w:rsidRDefault="00F10B15" w:rsidP="00880916">
      <w:pPr>
        <w:tabs>
          <w:tab w:val="left" w:pos="829"/>
        </w:tabs>
        <w:jc w:val="both"/>
        <w:rPr>
          <w:rFonts w:ascii="Times New Roman" w:hAnsi="Times New Roman"/>
          <w:b/>
          <w:color w:val="FF0000"/>
          <w:sz w:val="16"/>
          <w:szCs w:val="16"/>
        </w:rPr>
      </w:pPr>
    </w:p>
    <w:p w14:paraId="0ABC64FA" w14:textId="77777777" w:rsidR="00F10B15" w:rsidRDefault="00F10B15" w:rsidP="00880916">
      <w:pPr>
        <w:tabs>
          <w:tab w:val="left" w:pos="829"/>
        </w:tabs>
        <w:jc w:val="both"/>
        <w:rPr>
          <w:rFonts w:ascii="Times New Roman" w:hAnsi="Times New Roman"/>
          <w:b/>
          <w:color w:val="FF0000"/>
          <w:sz w:val="16"/>
          <w:szCs w:val="16"/>
        </w:rPr>
      </w:pPr>
    </w:p>
    <w:p w14:paraId="0DB68202" w14:textId="77777777" w:rsidR="00F10B15" w:rsidRDefault="00F10B15" w:rsidP="00880916">
      <w:pPr>
        <w:tabs>
          <w:tab w:val="left" w:pos="829"/>
        </w:tabs>
        <w:jc w:val="both"/>
        <w:rPr>
          <w:rFonts w:ascii="Times New Roman" w:hAnsi="Times New Roman"/>
          <w:b/>
          <w:color w:val="FF0000"/>
          <w:sz w:val="16"/>
          <w:szCs w:val="16"/>
        </w:rPr>
      </w:pPr>
    </w:p>
    <w:p w14:paraId="60668848" w14:textId="77777777" w:rsidR="00F10B15" w:rsidRDefault="00F10B15" w:rsidP="00880916">
      <w:pPr>
        <w:tabs>
          <w:tab w:val="left" w:pos="829"/>
        </w:tabs>
        <w:jc w:val="both"/>
        <w:rPr>
          <w:rFonts w:ascii="Times New Roman" w:hAnsi="Times New Roman"/>
          <w:b/>
          <w:color w:val="FF0000"/>
          <w:sz w:val="16"/>
          <w:szCs w:val="16"/>
        </w:rPr>
      </w:pPr>
    </w:p>
    <w:p w14:paraId="50FDBAA2" w14:textId="77777777" w:rsidR="00F10B15" w:rsidRDefault="00F10B15" w:rsidP="00880916">
      <w:pPr>
        <w:tabs>
          <w:tab w:val="left" w:pos="829"/>
        </w:tabs>
        <w:jc w:val="both"/>
        <w:rPr>
          <w:rFonts w:ascii="Times New Roman" w:hAnsi="Times New Roman"/>
          <w:b/>
          <w:color w:val="FF0000"/>
          <w:sz w:val="16"/>
          <w:szCs w:val="16"/>
        </w:rPr>
      </w:pPr>
    </w:p>
    <w:p w14:paraId="2C936374" w14:textId="77777777" w:rsidR="00F10B15" w:rsidRDefault="00F10B15" w:rsidP="00880916">
      <w:pPr>
        <w:tabs>
          <w:tab w:val="left" w:pos="829"/>
        </w:tabs>
        <w:jc w:val="both"/>
        <w:rPr>
          <w:rFonts w:ascii="Times New Roman" w:hAnsi="Times New Roman"/>
          <w:b/>
          <w:color w:val="FF0000"/>
          <w:sz w:val="16"/>
          <w:szCs w:val="16"/>
        </w:rPr>
      </w:pPr>
    </w:p>
    <w:p w14:paraId="1CA8F0EA" w14:textId="77777777" w:rsidR="00F10B15" w:rsidRDefault="00F10B15" w:rsidP="00880916">
      <w:pPr>
        <w:tabs>
          <w:tab w:val="left" w:pos="829"/>
        </w:tabs>
        <w:jc w:val="both"/>
        <w:rPr>
          <w:rFonts w:ascii="Times New Roman" w:hAnsi="Times New Roman"/>
          <w:b/>
          <w:color w:val="FF0000"/>
          <w:sz w:val="16"/>
          <w:szCs w:val="16"/>
        </w:rPr>
      </w:pPr>
    </w:p>
    <w:p w14:paraId="5C380CC9" w14:textId="77777777" w:rsidR="00F10B15" w:rsidRDefault="00F10B15" w:rsidP="00880916">
      <w:pPr>
        <w:tabs>
          <w:tab w:val="left" w:pos="829"/>
        </w:tabs>
        <w:jc w:val="both"/>
        <w:rPr>
          <w:rFonts w:ascii="Times New Roman" w:hAnsi="Times New Roman"/>
          <w:b/>
          <w:color w:val="FF0000"/>
          <w:sz w:val="16"/>
          <w:szCs w:val="16"/>
        </w:rPr>
      </w:pPr>
    </w:p>
    <w:p w14:paraId="1B87DEC8" w14:textId="77777777" w:rsidR="00F10B15" w:rsidRDefault="00F10B15" w:rsidP="00880916">
      <w:pPr>
        <w:tabs>
          <w:tab w:val="left" w:pos="829"/>
        </w:tabs>
        <w:jc w:val="both"/>
        <w:rPr>
          <w:rFonts w:ascii="Times New Roman" w:hAnsi="Times New Roman"/>
          <w:b/>
          <w:color w:val="FF0000"/>
          <w:sz w:val="16"/>
          <w:szCs w:val="16"/>
        </w:rPr>
      </w:pPr>
    </w:p>
    <w:p w14:paraId="5E432D4C" w14:textId="77777777" w:rsidR="00F10B15" w:rsidRDefault="00F10B15" w:rsidP="00880916">
      <w:pPr>
        <w:tabs>
          <w:tab w:val="left" w:pos="829"/>
        </w:tabs>
        <w:jc w:val="both"/>
        <w:rPr>
          <w:rFonts w:ascii="Times New Roman" w:hAnsi="Times New Roman"/>
          <w:b/>
          <w:color w:val="FF0000"/>
          <w:sz w:val="16"/>
          <w:szCs w:val="16"/>
        </w:rPr>
      </w:pPr>
    </w:p>
    <w:p w14:paraId="3C41B0CF" w14:textId="77777777" w:rsidR="00F10B15" w:rsidRDefault="00F10B15" w:rsidP="00880916">
      <w:pPr>
        <w:tabs>
          <w:tab w:val="left" w:pos="829"/>
        </w:tabs>
        <w:jc w:val="both"/>
        <w:rPr>
          <w:rFonts w:ascii="Times New Roman" w:hAnsi="Times New Roman"/>
          <w:b/>
          <w:color w:val="FF0000"/>
          <w:sz w:val="16"/>
          <w:szCs w:val="16"/>
        </w:rPr>
      </w:pPr>
    </w:p>
    <w:p w14:paraId="1ACC8D9E" w14:textId="77777777" w:rsidR="00F10B15" w:rsidRDefault="00F10B15" w:rsidP="00880916">
      <w:pPr>
        <w:tabs>
          <w:tab w:val="left" w:pos="829"/>
        </w:tabs>
        <w:jc w:val="both"/>
        <w:rPr>
          <w:rFonts w:ascii="Times New Roman" w:hAnsi="Times New Roman"/>
          <w:b/>
          <w:color w:val="FF0000"/>
          <w:sz w:val="16"/>
          <w:szCs w:val="16"/>
        </w:rPr>
      </w:pPr>
    </w:p>
    <w:p w14:paraId="23808833" w14:textId="77777777" w:rsidR="00F10B15" w:rsidRDefault="00F10B15" w:rsidP="00880916">
      <w:pPr>
        <w:tabs>
          <w:tab w:val="left" w:pos="829"/>
        </w:tabs>
        <w:jc w:val="both"/>
        <w:rPr>
          <w:rFonts w:ascii="Times New Roman" w:hAnsi="Times New Roman"/>
          <w:b/>
          <w:color w:val="FF0000"/>
          <w:sz w:val="16"/>
          <w:szCs w:val="16"/>
        </w:rPr>
      </w:pPr>
    </w:p>
    <w:p w14:paraId="34382800" w14:textId="77777777" w:rsidR="00F10B15" w:rsidRPr="00D369DF" w:rsidRDefault="00F10B15" w:rsidP="00880916">
      <w:pPr>
        <w:tabs>
          <w:tab w:val="left" w:pos="829"/>
        </w:tabs>
        <w:jc w:val="both"/>
        <w:rPr>
          <w:rFonts w:ascii="Times New Roman" w:hAnsi="Times New Roman"/>
          <w:b/>
          <w:color w:val="FF0000"/>
          <w:sz w:val="16"/>
          <w:szCs w:val="16"/>
        </w:rPr>
      </w:pPr>
    </w:p>
    <w:p w14:paraId="584AB3E3" w14:textId="087B87BF" w:rsidR="00880916" w:rsidRPr="00880916" w:rsidRDefault="00880916" w:rsidP="00871A8A">
      <w:pPr>
        <w:spacing w:after="0" w:line="240" w:lineRule="auto"/>
        <w:jc w:val="both"/>
        <w:rPr>
          <w:rFonts w:ascii="Times New Roman" w:eastAsia="Times New Roman" w:hAnsi="Times New Roman" w:cs="Times New Roman"/>
          <w:sz w:val="24"/>
          <w:szCs w:val="24"/>
          <w:lang w:eastAsia="hr-HR"/>
        </w:rPr>
      </w:pPr>
      <w:r w:rsidRPr="00880916">
        <w:rPr>
          <w:rFonts w:ascii="Times New Roman" w:eastAsia="Times New Roman" w:hAnsi="Times New Roman" w:cs="Times New Roman"/>
          <w:sz w:val="24"/>
          <w:szCs w:val="24"/>
          <w:lang w:eastAsia="hr-HR"/>
        </w:rPr>
        <w:lastRenderedPageBreak/>
        <w:t xml:space="preserve">Za potrebe izrade procjene rizika Općina </w:t>
      </w:r>
      <w:r w:rsidR="00A3652F">
        <w:rPr>
          <w:rFonts w:ascii="Times New Roman" w:eastAsia="Times New Roman" w:hAnsi="Times New Roman" w:cs="Times New Roman"/>
          <w:sz w:val="24"/>
          <w:szCs w:val="24"/>
          <w:lang w:eastAsia="hr-HR"/>
        </w:rPr>
        <w:t>Donja Dubrava</w:t>
      </w:r>
      <w:r w:rsidRPr="00880916">
        <w:rPr>
          <w:rFonts w:ascii="Times New Roman" w:eastAsia="Times New Roman" w:hAnsi="Times New Roman" w:cs="Times New Roman"/>
          <w:sz w:val="24"/>
          <w:szCs w:val="24"/>
          <w:lang w:eastAsia="hr-HR"/>
        </w:rPr>
        <w:t xml:space="preserve"> ugovorom je angažiran ovlaštenik, za prvu grupu stručnih poslova u području planiranja civilne zaštite, Planovi i Procjene j.d.o.o., Ognjena Price 34,   42 000 Varaždin u svojstvu konzultanta sukladno članku 7. Pravilnika o smjernicama za izradu procjene rizika od katastrofa i velikih nesreća za područje RH i JLP(R)S  (NN broj 65/16).</w:t>
      </w:r>
    </w:p>
    <w:p w14:paraId="44E3F0D8" w14:textId="6DA56586" w:rsidR="00880916" w:rsidRDefault="00F10B15" w:rsidP="005576F3">
      <w:r>
        <w:rPr>
          <w:noProof/>
        </w:rPr>
        <w:drawing>
          <wp:inline distT="0" distB="0" distL="0" distR="0" wp14:anchorId="7D34B10C" wp14:editId="238482B9">
            <wp:extent cx="5760720" cy="7480935"/>
            <wp:effectExtent l="0" t="0" r="0" b="5715"/>
            <wp:docPr id="10731300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30074" name="Slika 1"/>
                    <pic:cNvPicPr>
                      <a:picLocks noChangeAspect="1"/>
                    </pic:cNvPicPr>
                  </pic:nvPicPr>
                  <pic:blipFill>
                    <a:blip r:embed="rId49"/>
                    <a:stretch>
                      <a:fillRect/>
                    </a:stretch>
                  </pic:blipFill>
                  <pic:spPr>
                    <a:xfrm>
                      <a:off x="0" y="0"/>
                      <a:ext cx="5760720" cy="7480935"/>
                    </a:xfrm>
                    <a:prstGeom prst="rect">
                      <a:avLst/>
                    </a:prstGeom>
                  </pic:spPr>
                </pic:pic>
              </a:graphicData>
            </a:graphic>
          </wp:inline>
        </w:drawing>
      </w:r>
    </w:p>
    <w:p w14:paraId="2D295413" w14:textId="72221C01" w:rsidR="00673212" w:rsidRDefault="004D6AC1" w:rsidP="00F10B15">
      <w:pPr>
        <w:pStyle w:val="Bezproreda1"/>
        <w:ind w:left="284"/>
      </w:pPr>
      <w:r>
        <w:t xml:space="preserve"> </w:t>
      </w:r>
    </w:p>
    <w:p w14:paraId="258B2FB3" w14:textId="4295A0EA" w:rsidR="00673212" w:rsidRDefault="00F10B15" w:rsidP="005576F3">
      <w:r>
        <w:rPr>
          <w:noProof/>
        </w:rPr>
        <w:lastRenderedPageBreak/>
        <w:drawing>
          <wp:inline distT="0" distB="0" distL="0" distR="0" wp14:anchorId="014AF93E" wp14:editId="107EF8F9">
            <wp:extent cx="5760720" cy="7734300"/>
            <wp:effectExtent l="0" t="0" r="0" b="0"/>
            <wp:docPr id="117349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980" name="Slika 1"/>
                    <pic:cNvPicPr>
                      <a:picLocks noChangeAspect="1"/>
                    </pic:cNvPicPr>
                  </pic:nvPicPr>
                  <pic:blipFill>
                    <a:blip r:embed="rId50"/>
                    <a:srcRect b="774"/>
                    <a:stretch>
                      <a:fillRect/>
                    </a:stretch>
                  </pic:blipFill>
                  <pic:spPr>
                    <a:xfrm>
                      <a:off x="0" y="0"/>
                      <a:ext cx="5760720" cy="7734300"/>
                    </a:xfrm>
                    <a:prstGeom prst="rect">
                      <a:avLst/>
                    </a:prstGeom>
                    <a:ln>
                      <a:noFill/>
                    </a:ln>
                  </pic:spPr>
                </pic:pic>
              </a:graphicData>
            </a:graphic>
          </wp:inline>
        </w:drawing>
      </w:r>
    </w:p>
    <w:p w14:paraId="67B1B4DA" w14:textId="77777777" w:rsidR="00673212" w:rsidRDefault="00673212" w:rsidP="005576F3"/>
    <w:p w14:paraId="2773EC55" w14:textId="6C1BDB12" w:rsidR="00880916" w:rsidRDefault="00880916" w:rsidP="005576F3"/>
    <w:p w14:paraId="03B027E5" w14:textId="77777777" w:rsidR="00573B72" w:rsidRDefault="00573B72" w:rsidP="005576F3"/>
    <w:p w14:paraId="253E4A41" w14:textId="77777777" w:rsidR="005576F3" w:rsidRDefault="005576F3" w:rsidP="005576F3">
      <w:pPr>
        <w:pStyle w:val="Naslov1"/>
        <w:ind w:left="567"/>
      </w:pPr>
      <w:bookmarkStart w:id="562" w:name="_Toc517456347"/>
      <w:bookmarkStart w:id="563" w:name="_Toc517456525"/>
      <w:bookmarkStart w:id="564" w:name="_Toc517461517"/>
      <w:bookmarkStart w:id="565" w:name="_Toc83197442"/>
      <w:r>
        <w:lastRenderedPageBreak/>
        <w:t>PRILOZI</w:t>
      </w:r>
      <w:bookmarkEnd w:id="562"/>
      <w:bookmarkEnd w:id="563"/>
      <w:bookmarkEnd w:id="564"/>
      <w:bookmarkEnd w:id="565"/>
    </w:p>
    <w:p w14:paraId="61B35D21" w14:textId="77777777" w:rsidR="00871A8A" w:rsidRDefault="00871A8A" w:rsidP="00871A8A"/>
    <w:p w14:paraId="390899B3" w14:textId="77777777" w:rsidR="00871A8A" w:rsidRPr="00871A8A" w:rsidRDefault="00871A8A" w:rsidP="00871A8A">
      <w:pPr>
        <w:spacing w:after="0" w:line="240" w:lineRule="auto"/>
        <w:ind w:left="284"/>
        <w:jc w:val="both"/>
        <w:rPr>
          <w:rFonts w:ascii="Times New Roman" w:eastAsia="Times New Roman" w:hAnsi="Times New Roman" w:cs="Times New Roman"/>
          <w:sz w:val="24"/>
          <w:szCs w:val="24"/>
          <w:lang w:eastAsia="hr-HR"/>
        </w:rPr>
      </w:pPr>
      <w:r w:rsidRPr="00871A8A">
        <w:rPr>
          <w:rFonts w:ascii="Times New Roman" w:eastAsia="Times New Roman" w:hAnsi="Times New Roman" w:cs="Times New Roman"/>
          <w:sz w:val="24"/>
          <w:szCs w:val="24"/>
          <w:lang w:eastAsia="hr-HR"/>
        </w:rPr>
        <w:t>K</w:t>
      </w:r>
      <w:r w:rsidR="00F006F8">
        <w:rPr>
          <w:rFonts w:ascii="Times New Roman" w:eastAsia="Times New Roman" w:hAnsi="Times New Roman" w:cs="Times New Roman"/>
          <w:sz w:val="24"/>
          <w:szCs w:val="24"/>
          <w:lang w:eastAsia="hr-HR"/>
        </w:rPr>
        <w:t xml:space="preserve">artografski prikaz u omjeru 1: </w:t>
      </w:r>
      <w:r w:rsidRPr="00871A8A">
        <w:rPr>
          <w:rFonts w:ascii="Times New Roman" w:eastAsia="Times New Roman" w:hAnsi="Times New Roman" w:cs="Times New Roman"/>
          <w:sz w:val="24"/>
          <w:szCs w:val="24"/>
          <w:lang w:eastAsia="hr-HR"/>
        </w:rPr>
        <w:t>5 000 za:</w:t>
      </w:r>
    </w:p>
    <w:p w14:paraId="7771A1DD" w14:textId="77777777" w:rsidR="00573B72" w:rsidRDefault="00871A8A" w:rsidP="003944D9">
      <w:pPr>
        <w:numPr>
          <w:ilvl w:val="0"/>
          <w:numId w:val="58"/>
        </w:numPr>
        <w:spacing w:after="0" w:line="240" w:lineRule="auto"/>
        <w:jc w:val="both"/>
        <w:rPr>
          <w:rFonts w:ascii="Times New Roman" w:eastAsia="Times New Roman" w:hAnsi="Times New Roman" w:cs="Times New Roman"/>
          <w:sz w:val="24"/>
          <w:szCs w:val="24"/>
          <w:lang w:eastAsia="hr-HR"/>
        </w:rPr>
      </w:pPr>
      <w:r w:rsidRPr="00871A8A">
        <w:rPr>
          <w:rFonts w:ascii="Times New Roman" w:eastAsia="Times New Roman" w:hAnsi="Times New Roman" w:cs="Times New Roman"/>
          <w:sz w:val="24"/>
          <w:szCs w:val="24"/>
          <w:lang w:eastAsia="hr-HR"/>
        </w:rPr>
        <w:t>Zone plavljenja</w:t>
      </w:r>
    </w:p>
    <w:p w14:paraId="18BA20EC" w14:textId="5D5B9B43" w:rsidR="00871A8A" w:rsidRDefault="00573B72" w:rsidP="003944D9">
      <w:pPr>
        <w:numPr>
          <w:ilvl w:val="0"/>
          <w:numId w:val="58"/>
        </w:numPr>
        <w:spacing w:after="0" w:line="240" w:lineRule="auto"/>
        <w:jc w:val="both"/>
        <w:rPr>
          <w:rFonts w:ascii="Times New Roman" w:eastAsia="Times New Roman" w:hAnsi="Times New Roman" w:cs="Times New Roman"/>
          <w:sz w:val="24"/>
          <w:szCs w:val="24"/>
          <w:lang w:eastAsia="hr-HR"/>
        </w:rPr>
      </w:pPr>
      <w:r w:rsidRPr="00573B72">
        <w:rPr>
          <w:rFonts w:ascii="Times New Roman" w:eastAsia="Times New Roman" w:hAnsi="Times New Roman" w:cs="Times New Roman"/>
          <w:sz w:val="24"/>
          <w:szCs w:val="24"/>
          <w:lang w:eastAsia="hr-HR"/>
        </w:rPr>
        <w:t>Zona plavljenja uslijed proloma brane ili nasipa HE Čakovec</w:t>
      </w:r>
    </w:p>
    <w:p w14:paraId="1E603C79" w14:textId="6F6721DC" w:rsidR="00573B72" w:rsidRPr="00573B72" w:rsidRDefault="00573B72" w:rsidP="003944D9">
      <w:pPr>
        <w:numPr>
          <w:ilvl w:val="0"/>
          <w:numId w:val="58"/>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Zone ugroze uslijed tehničko-tehnološke katastrofe</w:t>
      </w:r>
    </w:p>
    <w:p w14:paraId="357CED21" w14:textId="77777777" w:rsidR="00573B72" w:rsidRPr="00871A8A" w:rsidRDefault="00573B72" w:rsidP="00871A8A"/>
    <w:sectPr w:rsidR="00573B72" w:rsidRPr="00871A8A" w:rsidSect="008040A0">
      <w:headerReference w:type="default" r:id="rId51"/>
      <w:footerReference w:type="default" r:id="rId5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A9BDA" w14:textId="77777777" w:rsidR="00815EE4" w:rsidRDefault="00815EE4" w:rsidP="00733EEC">
      <w:pPr>
        <w:spacing w:after="0" w:line="240" w:lineRule="auto"/>
      </w:pPr>
      <w:r>
        <w:separator/>
      </w:r>
    </w:p>
  </w:endnote>
  <w:endnote w:type="continuationSeparator" w:id="0">
    <w:p w14:paraId="0C0FBAD8" w14:textId="77777777" w:rsidR="00815EE4" w:rsidRDefault="00815EE4" w:rsidP="0073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MT">
    <w:altName w:val="Times New Roman"/>
    <w:charset w:val="00"/>
    <w:family w:val="roman"/>
    <w:pitch w:val="default"/>
    <w:sig w:usb0="00000000" w:usb1="00000000" w:usb2="00000000" w:usb3="00000000" w:csb0="00040001" w:csb1="00000000"/>
  </w:font>
  <w:font w:name="Calibri-Bold">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CRO_Korinna">
    <w:altName w:val="Arial"/>
    <w:charset w:val="00"/>
    <w:family w:val="swiss"/>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Italic">
    <w:panose1 w:val="00000000000000000000"/>
    <w:charset w:val="80"/>
    <w:family w:val="auto"/>
    <w:notTrueType/>
    <w:pitch w:val="default"/>
    <w:sig w:usb0="00000001" w:usb1="08070000" w:usb2="00000010" w:usb3="00000000" w:csb0="00020000" w:csb1="00000000"/>
  </w:font>
  <w:font w:name="Sylfaen">
    <w:panose1 w:val="010A0502050306030303"/>
    <w:charset w:val="EE"/>
    <w:family w:val="roman"/>
    <w:pitch w:val="variable"/>
    <w:sig w:usb0="04000687" w:usb1="00000000" w:usb2="00000000" w:usb3="00000000" w:csb0="0000009F" w:csb1="00000000"/>
  </w:font>
  <w:font w:name="Arial,Bold">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3"/>
      <w:gridCol w:w="4519"/>
    </w:tblGrid>
    <w:tr w:rsidR="004C7B21" w14:paraId="38D44F84" w14:textId="77777777">
      <w:trPr>
        <w:trHeight w:hRule="exact" w:val="115"/>
        <w:jc w:val="center"/>
      </w:trPr>
      <w:tc>
        <w:tcPr>
          <w:tcW w:w="4686" w:type="dxa"/>
          <w:shd w:val="clear" w:color="auto" w:fill="5B9BD5" w:themeFill="accent1"/>
          <w:tcMar>
            <w:top w:w="0" w:type="dxa"/>
            <w:bottom w:w="0" w:type="dxa"/>
          </w:tcMar>
        </w:tcPr>
        <w:p w14:paraId="3CC07D24" w14:textId="77777777" w:rsidR="004C7B21" w:rsidRDefault="004C7B21">
          <w:pPr>
            <w:pStyle w:val="Zaglavlje"/>
            <w:rPr>
              <w:caps/>
              <w:sz w:val="18"/>
            </w:rPr>
          </w:pPr>
        </w:p>
      </w:tc>
      <w:tc>
        <w:tcPr>
          <w:tcW w:w="4674" w:type="dxa"/>
          <w:shd w:val="clear" w:color="auto" w:fill="5B9BD5" w:themeFill="accent1"/>
          <w:tcMar>
            <w:top w:w="0" w:type="dxa"/>
            <w:bottom w:w="0" w:type="dxa"/>
          </w:tcMar>
        </w:tcPr>
        <w:p w14:paraId="3F8DAA8A" w14:textId="77777777" w:rsidR="004C7B21" w:rsidRDefault="004C7B21">
          <w:pPr>
            <w:pStyle w:val="Zaglavlje"/>
            <w:jc w:val="right"/>
            <w:rPr>
              <w:caps/>
              <w:sz w:val="18"/>
            </w:rPr>
          </w:pPr>
        </w:p>
      </w:tc>
    </w:tr>
    <w:tr w:rsidR="004C7B21" w14:paraId="64676477" w14:textId="77777777">
      <w:trPr>
        <w:jc w:val="center"/>
      </w:trPr>
      <w:tc>
        <w:tcPr>
          <w:tcW w:w="4686" w:type="dxa"/>
          <w:vAlign w:val="center"/>
        </w:tcPr>
        <w:p w14:paraId="43FB5D8F" w14:textId="15B6CA5B" w:rsidR="004C7B21" w:rsidRDefault="004C7B21" w:rsidP="0046260B">
          <w:pPr>
            <w:pStyle w:val="Podnoje"/>
            <w:rPr>
              <w:caps/>
              <w:color w:val="808080" w:themeColor="background1" w:themeShade="80"/>
              <w:sz w:val="18"/>
              <w:szCs w:val="18"/>
            </w:rPr>
          </w:pPr>
          <w:r>
            <w:rPr>
              <w:caps/>
              <w:color w:val="808080" w:themeColor="background1" w:themeShade="80"/>
              <w:sz w:val="18"/>
              <w:szCs w:val="18"/>
            </w:rPr>
            <w:t>OPĆINA DONJA DUBRAVA</w:t>
          </w:r>
        </w:p>
      </w:tc>
      <w:tc>
        <w:tcPr>
          <w:tcW w:w="4674" w:type="dxa"/>
          <w:vAlign w:val="center"/>
        </w:tcPr>
        <w:p w14:paraId="1D41124A" w14:textId="46344E8F" w:rsidR="004C7B21" w:rsidRDefault="004C7B21">
          <w:pPr>
            <w:pStyle w:val="Podnoj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6577D6">
            <w:rPr>
              <w:caps/>
              <w:noProof/>
              <w:color w:val="808080" w:themeColor="background1" w:themeShade="80"/>
              <w:sz w:val="18"/>
              <w:szCs w:val="18"/>
            </w:rPr>
            <w:t>19</w:t>
          </w:r>
          <w:r>
            <w:rPr>
              <w:caps/>
              <w:color w:val="808080" w:themeColor="background1" w:themeShade="80"/>
              <w:sz w:val="18"/>
              <w:szCs w:val="18"/>
            </w:rPr>
            <w:fldChar w:fldCharType="end"/>
          </w:r>
        </w:p>
      </w:tc>
    </w:tr>
  </w:tbl>
  <w:p w14:paraId="6D862349" w14:textId="77777777" w:rsidR="004C7B21" w:rsidRDefault="004C7B2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35B7" w14:textId="77777777" w:rsidR="00815EE4" w:rsidRDefault="00815EE4" w:rsidP="00733EEC">
      <w:pPr>
        <w:spacing w:after="0" w:line="240" w:lineRule="auto"/>
      </w:pPr>
      <w:r>
        <w:separator/>
      </w:r>
    </w:p>
  </w:footnote>
  <w:footnote w:type="continuationSeparator" w:id="0">
    <w:p w14:paraId="443F5C43" w14:textId="77777777" w:rsidR="00815EE4" w:rsidRDefault="00815EE4" w:rsidP="00733EEC">
      <w:pPr>
        <w:spacing w:after="0" w:line="240" w:lineRule="auto"/>
      </w:pPr>
      <w:r>
        <w:continuationSeparator/>
      </w:r>
    </w:p>
  </w:footnote>
  <w:footnote w:id="1">
    <w:p w14:paraId="70AE6670" w14:textId="77777777" w:rsidR="004C7B21" w:rsidRPr="00AF26C7" w:rsidRDefault="004C7B21" w:rsidP="008040A0">
      <w:pPr>
        <w:pStyle w:val="Tekstfusnote"/>
        <w:rPr>
          <w:rFonts w:ascii="Times New Roman" w:hAnsi="Times New Roman"/>
        </w:rPr>
      </w:pPr>
      <w:r w:rsidRPr="00AF26C7">
        <w:rPr>
          <w:rStyle w:val="Referencafusnote"/>
          <w:rFonts w:ascii="Times New Roman" w:eastAsiaTheme="majorEastAsia" w:hAnsi="Times New Roman"/>
        </w:rPr>
        <w:footnoteRef/>
      </w:r>
      <w:r w:rsidRPr="00AF26C7">
        <w:rPr>
          <w:rFonts w:ascii="Times New Roman" w:hAnsi="Times New Roman"/>
        </w:rPr>
        <w:t xml:space="preserve"> Izvor podataka: Smjernice </w:t>
      </w:r>
      <w:r>
        <w:rPr>
          <w:rFonts w:ascii="Times New Roman" w:hAnsi="Times New Roman"/>
        </w:rPr>
        <w:t>Međimurske</w:t>
      </w:r>
      <w:r w:rsidRPr="00AF26C7">
        <w:rPr>
          <w:rFonts w:ascii="Times New Roman" w:hAnsi="Times New Roman"/>
        </w:rPr>
        <w:t xml:space="preserve"> županije</w:t>
      </w:r>
    </w:p>
  </w:footnote>
  <w:footnote w:id="2">
    <w:p w14:paraId="6D9CB76B" w14:textId="6E3937A6" w:rsidR="004C7B21" w:rsidRPr="00125CB5" w:rsidRDefault="004C7B21" w:rsidP="008040A0">
      <w:pPr>
        <w:pStyle w:val="Tekstfusnote"/>
        <w:rPr>
          <w:rFonts w:ascii="Times New Roman" w:hAnsi="Times New Roman"/>
        </w:rPr>
      </w:pPr>
      <w:r w:rsidRPr="00AF26C7">
        <w:rPr>
          <w:rStyle w:val="Referencafusnote"/>
          <w:rFonts w:ascii="Times New Roman" w:eastAsiaTheme="majorEastAsia" w:hAnsi="Times New Roman"/>
        </w:rPr>
        <w:footnoteRef/>
      </w:r>
      <w:r w:rsidRPr="00AF26C7">
        <w:rPr>
          <w:rFonts w:ascii="Times New Roman" w:hAnsi="Times New Roman"/>
        </w:rPr>
        <w:t xml:space="preserve"> </w:t>
      </w:r>
      <w:r w:rsidRPr="00AF26C7">
        <w:rPr>
          <w:rFonts w:ascii="Times New Roman" w:hAnsi="Times New Roman"/>
          <w:color w:val="000000"/>
        </w:rPr>
        <w:t xml:space="preserve">Odluka o postupku izrade procjene rizika od </w:t>
      </w:r>
      <w:r>
        <w:rPr>
          <w:rFonts w:ascii="Times New Roman" w:hAnsi="Times New Roman"/>
          <w:color w:val="000000"/>
        </w:rPr>
        <w:t xml:space="preserve">velikih nesreća za Općinu Donja Dubrava i osnivanju radne </w:t>
      </w:r>
      <w:r w:rsidRPr="00A1686B">
        <w:rPr>
          <w:rFonts w:ascii="Times New Roman" w:hAnsi="Times New Roman"/>
          <w:color w:val="000000"/>
        </w:rPr>
        <w:t xml:space="preserve">skupine za izradu procjene rizika od velikih nesreća za Općinu Donja </w:t>
      </w:r>
      <w:r w:rsidRPr="0010069B">
        <w:rPr>
          <w:rFonts w:ascii="Times New Roman" w:hAnsi="Times New Roman"/>
          <w:color w:val="000000"/>
        </w:rPr>
        <w:t xml:space="preserve">Dubrava  </w:t>
      </w:r>
      <w:r w:rsidR="00EB40D2" w:rsidRPr="0010069B">
        <w:rPr>
          <w:rFonts w:ascii="Times New Roman" w:hAnsi="Times New Roman"/>
          <w:color w:val="000000"/>
        </w:rPr>
        <w:t xml:space="preserve">KLASA: </w:t>
      </w:r>
      <w:r w:rsidR="00E541B3" w:rsidRPr="0010069B">
        <w:rPr>
          <w:rFonts w:ascii="Times New Roman" w:hAnsi="Times New Roman"/>
          <w:color w:val="000000"/>
        </w:rPr>
        <w:t>240</w:t>
      </w:r>
      <w:r w:rsidR="00EB40D2" w:rsidRPr="0010069B">
        <w:rPr>
          <w:rFonts w:ascii="Times New Roman" w:hAnsi="Times New Roman"/>
          <w:color w:val="000000"/>
        </w:rPr>
        <w:t>-0</w:t>
      </w:r>
      <w:r w:rsidR="00E541B3" w:rsidRPr="0010069B">
        <w:rPr>
          <w:rFonts w:ascii="Times New Roman" w:hAnsi="Times New Roman"/>
          <w:color w:val="000000"/>
        </w:rPr>
        <w:t>1/25</w:t>
      </w:r>
      <w:r w:rsidR="00EB40D2" w:rsidRPr="0010069B">
        <w:rPr>
          <w:rFonts w:ascii="Times New Roman" w:hAnsi="Times New Roman"/>
          <w:color w:val="000000"/>
        </w:rPr>
        <w:t>-01</w:t>
      </w:r>
      <w:r w:rsidR="00E541B3" w:rsidRPr="0010069B">
        <w:rPr>
          <w:rFonts w:ascii="Times New Roman" w:hAnsi="Times New Roman"/>
          <w:color w:val="000000"/>
        </w:rPr>
        <w:t>/</w:t>
      </w:r>
      <w:r w:rsidR="00EB40D2" w:rsidRPr="0010069B">
        <w:rPr>
          <w:rFonts w:ascii="Times New Roman" w:hAnsi="Times New Roman"/>
          <w:color w:val="000000"/>
        </w:rPr>
        <w:t>0</w:t>
      </w:r>
      <w:r w:rsidR="00E541B3" w:rsidRPr="0010069B">
        <w:rPr>
          <w:rFonts w:ascii="Times New Roman" w:hAnsi="Times New Roman"/>
          <w:color w:val="000000"/>
        </w:rPr>
        <w:t>1</w:t>
      </w:r>
      <w:r w:rsidR="00EB40D2" w:rsidRPr="0010069B">
        <w:rPr>
          <w:rFonts w:ascii="Times New Roman" w:hAnsi="Times New Roman"/>
          <w:color w:val="000000"/>
        </w:rPr>
        <w:t>; URBROJ: 2109</w:t>
      </w:r>
      <w:r w:rsidR="00E541B3" w:rsidRPr="0010069B">
        <w:rPr>
          <w:rFonts w:ascii="Times New Roman" w:hAnsi="Times New Roman"/>
          <w:color w:val="000000"/>
        </w:rPr>
        <w:t>-</w:t>
      </w:r>
      <w:r w:rsidR="00EB40D2" w:rsidRPr="0010069B">
        <w:rPr>
          <w:rFonts w:ascii="Times New Roman" w:hAnsi="Times New Roman"/>
          <w:color w:val="000000"/>
        </w:rPr>
        <w:t>05-</w:t>
      </w:r>
      <w:r w:rsidR="00E541B3" w:rsidRPr="0010069B">
        <w:rPr>
          <w:rFonts w:ascii="Times New Roman" w:hAnsi="Times New Roman"/>
          <w:color w:val="000000"/>
        </w:rPr>
        <w:t>01</w:t>
      </w:r>
      <w:r w:rsidR="00EB40D2" w:rsidRPr="0010069B">
        <w:rPr>
          <w:rFonts w:ascii="Times New Roman" w:hAnsi="Times New Roman"/>
          <w:color w:val="000000"/>
        </w:rPr>
        <w:t>-</w:t>
      </w:r>
      <w:r w:rsidR="00E541B3" w:rsidRPr="0010069B">
        <w:rPr>
          <w:rFonts w:ascii="Times New Roman" w:hAnsi="Times New Roman"/>
          <w:color w:val="000000"/>
        </w:rPr>
        <w:t>25-01</w:t>
      </w:r>
      <w:r w:rsidR="00EB40D2" w:rsidRPr="0010069B">
        <w:rPr>
          <w:rFonts w:ascii="Times New Roman" w:hAnsi="Times New Roman"/>
          <w:color w:val="000000"/>
        </w:rPr>
        <w:t xml:space="preserve">  od </w:t>
      </w:r>
      <w:r w:rsidR="00E541B3" w:rsidRPr="0010069B">
        <w:rPr>
          <w:rFonts w:ascii="Times New Roman" w:hAnsi="Times New Roman"/>
          <w:color w:val="000000"/>
        </w:rPr>
        <w:t>13</w:t>
      </w:r>
      <w:r w:rsidR="00EB40D2" w:rsidRPr="0010069B">
        <w:rPr>
          <w:rFonts w:ascii="Times New Roman" w:hAnsi="Times New Roman"/>
          <w:color w:val="000000"/>
        </w:rPr>
        <w:t>.1</w:t>
      </w:r>
      <w:r w:rsidR="00E541B3" w:rsidRPr="0010069B">
        <w:rPr>
          <w:rFonts w:ascii="Times New Roman" w:hAnsi="Times New Roman"/>
          <w:color w:val="000000"/>
        </w:rPr>
        <w:t>1</w:t>
      </w:r>
      <w:r w:rsidR="00EB40D2" w:rsidRPr="0010069B">
        <w:rPr>
          <w:rFonts w:ascii="Times New Roman" w:hAnsi="Times New Roman"/>
          <w:color w:val="000000"/>
        </w:rPr>
        <w:t>.202</w:t>
      </w:r>
      <w:r w:rsidR="00E541B3" w:rsidRPr="0010069B">
        <w:rPr>
          <w:rFonts w:ascii="Times New Roman" w:hAnsi="Times New Roman"/>
          <w:color w:val="000000"/>
        </w:rPr>
        <w:t>5</w:t>
      </w:r>
      <w:r w:rsidR="00EB40D2" w:rsidRPr="0010069B">
        <w:rPr>
          <w:rFonts w:ascii="Times New Roman" w:hAnsi="Times New Roman"/>
          <w:color w:val="000000"/>
        </w:rPr>
        <w:t>. godine</w:t>
      </w:r>
    </w:p>
  </w:footnote>
  <w:footnote w:id="3">
    <w:p w14:paraId="303570E5" w14:textId="77777777" w:rsidR="004C7B21" w:rsidRDefault="004C7B21" w:rsidP="008040A0">
      <w:pPr>
        <w:pStyle w:val="Tekstfusnote"/>
      </w:pPr>
      <w:r w:rsidRPr="00125CB5">
        <w:rPr>
          <w:rStyle w:val="Referencafusnote"/>
          <w:rFonts w:ascii="Times New Roman" w:eastAsiaTheme="majorEastAsia" w:hAnsi="Times New Roman"/>
        </w:rPr>
        <w:footnoteRef/>
      </w:r>
      <w:r w:rsidRPr="00125CB5">
        <w:rPr>
          <w:rFonts w:ascii="Times New Roman" w:hAnsi="Times New Roman"/>
        </w:rPr>
        <w:t xml:space="preserve"> Izvor podataka: Smjernice </w:t>
      </w:r>
      <w:r>
        <w:rPr>
          <w:rFonts w:ascii="Times New Roman" w:hAnsi="Times New Roman"/>
        </w:rPr>
        <w:t>Međimurske</w:t>
      </w:r>
      <w:r w:rsidRPr="00125CB5">
        <w:rPr>
          <w:rFonts w:ascii="Times New Roman" w:hAnsi="Times New Roman"/>
        </w:rPr>
        <w:t xml:space="preserve"> županije</w:t>
      </w:r>
    </w:p>
  </w:footnote>
  <w:footnote w:id="4">
    <w:p w14:paraId="0D38BFC3" w14:textId="283E4700" w:rsidR="004C7B21" w:rsidRPr="0066433C" w:rsidRDefault="004C7B21">
      <w:pPr>
        <w:pStyle w:val="Tekstfusnote"/>
        <w:rPr>
          <w:rFonts w:ascii="Times New Roman" w:hAnsi="Times New Roman"/>
        </w:rPr>
      </w:pPr>
      <w:r w:rsidRPr="0066433C">
        <w:rPr>
          <w:rStyle w:val="Referencafusnote"/>
          <w:rFonts w:ascii="Times New Roman" w:hAnsi="Times New Roman"/>
        </w:rPr>
        <w:footnoteRef/>
      </w:r>
      <w:r w:rsidRPr="0066433C">
        <w:rPr>
          <w:rFonts w:ascii="Times New Roman" w:hAnsi="Times New Roman"/>
        </w:rPr>
        <w:t xml:space="preserve"> Izvor podataka: Procjena </w:t>
      </w:r>
      <w:r>
        <w:rPr>
          <w:rFonts w:ascii="Times New Roman" w:hAnsi="Times New Roman"/>
        </w:rPr>
        <w:t>rizika</w:t>
      </w:r>
      <w:r w:rsidRPr="0066433C">
        <w:rPr>
          <w:rFonts w:ascii="Times New Roman" w:hAnsi="Times New Roman"/>
        </w:rPr>
        <w:t xml:space="preserve"> od velikih nesreća za područje Općine </w:t>
      </w:r>
      <w:r>
        <w:rPr>
          <w:rFonts w:ascii="Times New Roman" w:hAnsi="Times New Roman"/>
        </w:rPr>
        <w:t>Donja Dubrava</w:t>
      </w:r>
      <w:r w:rsidR="00FE4BA3">
        <w:rPr>
          <w:rFonts w:ascii="Times New Roman" w:hAnsi="Times New Roman"/>
        </w:rPr>
        <w:t>, 2021</w:t>
      </w:r>
    </w:p>
  </w:footnote>
  <w:footnote w:id="5">
    <w:p w14:paraId="552142A7" w14:textId="521CA797" w:rsidR="004C7B21" w:rsidRPr="00197A42" w:rsidRDefault="004C7B21">
      <w:pPr>
        <w:pStyle w:val="Tekstfusnote"/>
      </w:pPr>
      <w:r>
        <w:rPr>
          <w:rStyle w:val="Referencafusnote"/>
        </w:rPr>
        <w:footnoteRef/>
      </w:r>
      <w:r>
        <w:t xml:space="preserve"> </w:t>
      </w:r>
      <w:r w:rsidRPr="00197A42">
        <w:rPr>
          <w:rFonts w:ascii="Times New Roman" w:hAnsi="Times New Roman"/>
          <w:bCs/>
          <w:color w:val="000000"/>
        </w:rPr>
        <w:t>Državni zavod za statistiku-Popis stanovništva 20</w:t>
      </w:r>
      <w:r w:rsidR="00206F77" w:rsidRPr="00197A42">
        <w:rPr>
          <w:rFonts w:ascii="Times New Roman" w:hAnsi="Times New Roman"/>
          <w:bCs/>
          <w:color w:val="000000"/>
        </w:rPr>
        <w:t>2</w:t>
      </w:r>
      <w:r w:rsidRPr="00197A42">
        <w:rPr>
          <w:rFonts w:ascii="Times New Roman" w:hAnsi="Times New Roman"/>
          <w:bCs/>
          <w:color w:val="000000"/>
        </w:rPr>
        <w:t>1.</w:t>
      </w:r>
    </w:p>
  </w:footnote>
  <w:footnote w:id="6">
    <w:p w14:paraId="10749A07" w14:textId="39383BD2" w:rsidR="00FE4BA3" w:rsidRDefault="00FE4BA3">
      <w:pPr>
        <w:pStyle w:val="Tekstfusnote"/>
      </w:pPr>
      <w:r w:rsidRPr="00197A42">
        <w:rPr>
          <w:rStyle w:val="Referencafusnote"/>
        </w:rPr>
        <w:footnoteRef/>
      </w:r>
      <w:r w:rsidRPr="00197A42">
        <w:t xml:space="preserve"> </w:t>
      </w:r>
      <w:r w:rsidRPr="00197A42">
        <w:rPr>
          <w:rFonts w:ascii="Times New Roman" w:hAnsi="Times New Roman"/>
          <w:szCs w:val="18"/>
        </w:rPr>
        <w:t>Izvor po</w:t>
      </w:r>
      <w:r w:rsidR="00E541B3" w:rsidRPr="00197A42">
        <w:rPr>
          <w:rFonts w:ascii="Times New Roman" w:hAnsi="Times New Roman"/>
          <w:szCs w:val="18"/>
        </w:rPr>
        <w:t>dataka</w:t>
      </w:r>
      <w:r w:rsidRPr="00197A42">
        <w:rPr>
          <w:rFonts w:ascii="Times New Roman" w:hAnsi="Times New Roman"/>
          <w:szCs w:val="18"/>
        </w:rPr>
        <w:t>:</w:t>
      </w:r>
      <w:r>
        <w:rPr>
          <w:rFonts w:ascii="Times New Roman" w:hAnsi="Times New Roman"/>
          <w:szCs w:val="18"/>
          <w:lang w:val="en-US"/>
        </w:rPr>
        <w:t xml:space="preserve"> </w:t>
      </w:r>
      <w:r>
        <w:rPr>
          <w:rFonts w:ascii="Times New Roman" w:hAnsi="Times New Roman"/>
          <w:szCs w:val="18"/>
        </w:rPr>
        <w:t>DZS, Popis stanovništva 2011. jer u popisu od 2021. navedene kategorije nisu obrađene</w:t>
      </w:r>
    </w:p>
  </w:footnote>
  <w:footnote w:id="7">
    <w:p w14:paraId="7806DDF3" w14:textId="60E93D25" w:rsidR="004C7B21" w:rsidRPr="000D58FA" w:rsidRDefault="004C7B21">
      <w:pPr>
        <w:pStyle w:val="Tekstfusnote"/>
        <w:rPr>
          <w:rFonts w:ascii="Times New Roman" w:hAnsi="Times New Roman"/>
        </w:rPr>
      </w:pPr>
      <w:r w:rsidRPr="000D58FA">
        <w:rPr>
          <w:rStyle w:val="Referencafusnote"/>
          <w:rFonts w:ascii="Times New Roman" w:hAnsi="Times New Roman"/>
        </w:rPr>
        <w:footnoteRef/>
      </w:r>
      <w:r w:rsidRPr="000D58FA">
        <w:rPr>
          <w:rFonts w:ascii="Times New Roman" w:hAnsi="Times New Roman"/>
        </w:rPr>
        <w:t xml:space="preserve"> Procjena </w:t>
      </w:r>
      <w:r>
        <w:rPr>
          <w:rFonts w:ascii="Times New Roman" w:hAnsi="Times New Roman"/>
        </w:rPr>
        <w:t>rizika od</w:t>
      </w:r>
      <w:r w:rsidRPr="000D58FA">
        <w:rPr>
          <w:rFonts w:ascii="Times New Roman" w:hAnsi="Times New Roman"/>
        </w:rPr>
        <w:t xml:space="preserve"> velikih nesreća za područje Općine </w:t>
      </w:r>
      <w:r>
        <w:rPr>
          <w:rFonts w:ascii="Times New Roman" w:hAnsi="Times New Roman"/>
        </w:rPr>
        <w:t xml:space="preserve">Donja Dubrava, </w:t>
      </w:r>
      <w:r w:rsidR="00C30B3D">
        <w:rPr>
          <w:rFonts w:ascii="Times New Roman" w:hAnsi="Times New Roman"/>
        </w:rPr>
        <w:t>2021</w:t>
      </w:r>
      <w:r>
        <w:rPr>
          <w:rFonts w:ascii="Times New Roman" w:hAnsi="Times New Roman"/>
        </w:rPr>
        <w:t>.</w:t>
      </w:r>
    </w:p>
  </w:footnote>
  <w:footnote w:id="8">
    <w:p w14:paraId="279D7010" w14:textId="143E6D2B" w:rsidR="00C22958" w:rsidRDefault="00C22958">
      <w:pPr>
        <w:pStyle w:val="Tekstfusnote"/>
      </w:pPr>
      <w:r>
        <w:rPr>
          <w:rStyle w:val="Referencafusnote"/>
        </w:rPr>
        <w:footnoteRef/>
      </w:r>
      <w:r>
        <w:t xml:space="preserve"> </w:t>
      </w:r>
      <w:r>
        <w:rPr>
          <w:rFonts w:ascii="Times New Roman" w:hAnsi="Times New Roman"/>
          <w:szCs w:val="18"/>
          <w:lang w:val="en-US"/>
        </w:rPr>
        <w:t xml:space="preserve">Izvor podataka: </w:t>
      </w:r>
      <w:r>
        <w:rPr>
          <w:rFonts w:ascii="Times New Roman" w:hAnsi="Times New Roman"/>
          <w:szCs w:val="18"/>
        </w:rPr>
        <w:t>DZS, Popis stanovništva 2011. jer u popisu od 2021. navedene kategorije nisu obrađene</w:t>
      </w:r>
    </w:p>
  </w:footnote>
  <w:footnote w:id="9">
    <w:p w14:paraId="51E17977" w14:textId="4BD6618E" w:rsidR="004C7B21" w:rsidRPr="00482CC0" w:rsidRDefault="004C7B21" w:rsidP="00DB180E">
      <w:pPr>
        <w:pStyle w:val="Tekstfusnote"/>
        <w:rPr>
          <w:rFonts w:ascii="Times New Roman" w:hAnsi="Times New Roman"/>
        </w:rPr>
      </w:pPr>
      <w:r w:rsidRPr="00BE5D63">
        <w:rPr>
          <w:rStyle w:val="Referencafusnote"/>
          <w:rFonts w:ascii="Times New Roman" w:hAnsi="Times New Roman"/>
        </w:rPr>
        <w:footnoteRef/>
      </w:r>
      <w:r w:rsidRPr="00BE5D63">
        <w:rPr>
          <w:rFonts w:ascii="Times New Roman" w:hAnsi="Times New Roman"/>
        </w:rPr>
        <w:t xml:space="preserve"> </w:t>
      </w:r>
      <w:r w:rsidRPr="00E5777E">
        <w:rPr>
          <w:rFonts w:ascii="Times New Roman" w:hAnsi="Times New Roman"/>
        </w:rPr>
        <w:t xml:space="preserve">Izvor podataka: </w:t>
      </w:r>
      <w:r w:rsidR="00DB180E" w:rsidRPr="0010069B">
        <w:rPr>
          <w:rFonts w:ascii="Times New Roman" w:hAnsi="Times New Roman"/>
        </w:rPr>
        <w:t>Općina Donja Dubrava</w:t>
      </w:r>
    </w:p>
  </w:footnote>
  <w:footnote w:id="10">
    <w:p w14:paraId="51FDB3CE" w14:textId="77777777" w:rsidR="004C7B21" w:rsidRDefault="004C7B21" w:rsidP="005A4360">
      <w:pPr>
        <w:pStyle w:val="Tekstfusnote"/>
        <w:rPr>
          <w:rFonts w:ascii="Times New Roman" w:hAnsi="Times New Roman"/>
        </w:rPr>
      </w:pPr>
      <w:r>
        <w:rPr>
          <w:rStyle w:val="Referencafusnote"/>
          <w:rFonts w:ascii="Times New Roman" w:hAnsi="Times New Roman"/>
        </w:rPr>
        <w:footnoteRef/>
      </w:r>
      <w:r>
        <w:rPr>
          <w:rFonts w:ascii="Times New Roman" w:hAnsi="Times New Roman"/>
        </w:rPr>
        <w:t xml:space="preserve"> Izvor podataka: Smjernice Međimurske županije</w:t>
      </w:r>
    </w:p>
  </w:footnote>
  <w:footnote w:id="11">
    <w:p w14:paraId="2B90BC8F" w14:textId="3F4A874A" w:rsidR="004C7B21" w:rsidRPr="00E24151" w:rsidRDefault="004C7B21" w:rsidP="00E24151">
      <w:pPr>
        <w:pStyle w:val="Tekstfusnote"/>
        <w:ind w:left="284"/>
        <w:rPr>
          <w:rFonts w:ascii="Times New Roman" w:hAnsi="Times New Roman"/>
        </w:rPr>
      </w:pPr>
      <w:r w:rsidRPr="00E24151">
        <w:rPr>
          <w:rStyle w:val="Referencafusnote"/>
          <w:rFonts w:ascii="Times New Roman" w:hAnsi="Times New Roman"/>
        </w:rPr>
        <w:footnoteRef/>
      </w:r>
      <w:r w:rsidRPr="00E24151">
        <w:rPr>
          <w:rFonts w:ascii="Times New Roman" w:hAnsi="Times New Roman"/>
        </w:rPr>
        <w:t xml:space="preserve"> Izvor podataka: Procjena rizika od velikih nesreća, Donja Dubrava, 20</w:t>
      </w:r>
      <w:r w:rsidR="00FA2231">
        <w:rPr>
          <w:rFonts w:ascii="Times New Roman" w:hAnsi="Times New Roman"/>
        </w:rPr>
        <w:t>21</w:t>
      </w:r>
      <w:r w:rsidRPr="00E24151">
        <w:rPr>
          <w:rFonts w:ascii="Times New Roman" w:hAnsi="Times New Roman"/>
        </w:rPr>
        <w:t>.</w:t>
      </w:r>
    </w:p>
  </w:footnote>
  <w:footnote w:id="12">
    <w:p w14:paraId="02317272" w14:textId="77777777" w:rsidR="004C7B21" w:rsidRPr="00E24151" w:rsidRDefault="004C7B21" w:rsidP="00E24151">
      <w:pPr>
        <w:pStyle w:val="Tekstfusnote"/>
        <w:ind w:left="284"/>
        <w:jc w:val="both"/>
        <w:rPr>
          <w:rFonts w:ascii="Times New Roman" w:hAnsi="Times New Roman"/>
        </w:rPr>
      </w:pPr>
      <w:r w:rsidRPr="00E24151">
        <w:rPr>
          <w:rStyle w:val="Referencafusnote"/>
          <w:rFonts w:ascii="Times New Roman" w:hAnsi="Times New Roman"/>
        </w:rPr>
        <w:footnoteRef/>
      </w:r>
      <w:r w:rsidRPr="00E24151">
        <w:rPr>
          <w:rFonts w:ascii="Times New Roman" w:hAnsi="Times New Roman"/>
        </w:rPr>
        <w:t xml:space="preserve"> Medvedev-Sponheuer Karnik (MSK ili MSK-64) je ljestvica korištena za procjenu potres na temelju promatranih učinaka u području pojave potresa.</w:t>
      </w:r>
    </w:p>
  </w:footnote>
  <w:footnote w:id="13">
    <w:p w14:paraId="3E003596" w14:textId="77777777" w:rsidR="004C7B21" w:rsidRPr="00E24151" w:rsidRDefault="004C7B21" w:rsidP="00E24151">
      <w:pPr>
        <w:pStyle w:val="Tekstfusnote"/>
        <w:ind w:left="284"/>
        <w:rPr>
          <w:rFonts w:ascii="Times New Roman" w:hAnsi="Times New Roman"/>
        </w:rPr>
      </w:pPr>
      <w:r w:rsidRPr="00E24151">
        <w:rPr>
          <w:rStyle w:val="Referencafusnote"/>
          <w:rFonts w:ascii="Times New Roman" w:hAnsi="Times New Roman"/>
        </w:rPr>
        <w:footnoteRef/>
      </w:r>
      <w:r w:rsidRPr="00E24151">
        <w:rPr>
          <w:rFonts w:ascii="Times New Roman" w:hAnsi="Times New Roman"/>
        </w:rPr>
        <w:t xml:space="preserve"> Izvor podataka  Geofizički zavod-Seizmološka karta za povratni period od 500 godina</w:t>
      </w:r>
    </w:p>
  </w:footnote>
  <w:footnote w:id="14">
    <w:p w14:paraId="2914A1D9" w14:textId="77777777" w:rsidR="004C7B21" w:rsidRDefault="004C7B21" w:rsidP="00E24151">
      <w:pPr>
        <w:pStyle w:val="Tekstfusnote"/>
        <w:ind w:left="284"/>
      </w:pPr>
      <w:r w:rsidRPr="00E24151">
        <w:rPr>
          <w:rStyle w:val="Referencafusnote"/>
          <w:rFonts w:ascii="Times New Roman" w:hAnsi="Times New Roman"/>
        </w:rPr>
        <w:footnoteRef/>
      </w:r>
      <w:r w:rsidRPr="00E24151">
        <w:rPr>
          <w:rFonts w:ascii="Times New Roman" w:hAnsi="Times New Roman"/>
        </w:rPr>
        <w:t xml:space="preserve"> Izvor podataka: Procjena ugroženosti Općine Donja Dubrava</w:t>
      </w:r>
    </w:p>
  </w:footnote>
  <w:footnote w:id="15">
    <w:p w14:paraId="5D8D807F" w14:textId="77777777" w:rsidR="004C7B21" w:rsidRDefault="004C7B21" w:rsidP="004D0051">
      <w:pPr>
        <w:pStyle w:val="Tekstfusnote"/>
        <w:rPr>
          <w:rFonts w:ascii="Times New Roman" w:hAnsi="Times New Roman"/>
        </w:rPr>
      </w:pPr>
      <w:r>
        <w:rPr>
          <w:rStyle w:val="Referencafusnote"/>
        </w:rPr>
        <w:footnoteRef/>
      </w:r>
      <w:r>
        <w:t xml:space="preserve"> </w:t>
      </w:r>
      <w:r>
        <w:rPr>
          <w:rFonts w:ascii="Times New Roman" w:hAnsi="Times New Roman"/>
        </w:rPr>
        <w:t>Izvor podataka: Seizmološka karta za povratni period od 500 godina</w:t>
      </w:r>
    </w:p>
  </w:footnote>
  <w:footnote w:id="16">
    <w:p w14:paraId="18877A68" w14:textId="77777777" w:rsidR="004C7B21" w:rsidRDefault="004C7B21" w:rsidP="004D0051">
      <w:pPr>
        <w:pStyle w:val="nwwindFOOTNOTETEKST"/>
        <w:spacing w:line="240" w:lineRule="auto"/>
        <w:rPr>
          <w:szCs w:val="20"/>
        </w:rPr>
      </w:pPr>
      <w:r>
        <w:rPr>
          <w:rStyle w:val="Referencafusnote"/>
          <w:szCs w:val="20"/>
        </w:rPr>
        <w:footnoteRef/>
      </w:r>
      <w:r>
        <w:rPr>
          <w:szCs w:val="20"/>
        </w:rPr>
        <w:t xml:space="preserve"> </w:t>
      </w:r>
      <w:r>
        <w:rPr>
          <w:rStyle w:val="nwwindFOOTNOTETEKSTChar"/>
          <w:szCs w:val="20"/>
        </w:rPr>
        <w:t>European-Mediterranean Seismological Centre (EMSC) je osnovan 1975. godine slijedeći preporuke European Seismological Commission (</w:t>
      </w:r>
      <w:hyperlink r:id="rId1" w:history="1">
        <w:r>
          <w:rPr>
            <w:rStyle w:val="nwwindFOOTNOTETEKSTChar"/>
            <w:szCs w:val="20"/>
          </w:rPr>
          <w:t>ESC</w:t>
        </w:r>
      </w:hyperlink>
      <w:r>
        <w:rPr>
          <w:rStyle w:val="nwwindFOOTNOTETEKSTChar"/>
          <w:szCs w:val="20"/>
        </w:rPr>
        <w:t>).</w:t>
      </w:r>
    </w:p>
  </w:footnote>
  <w:footnote w:id="17">
    <w:p w14:paraId="206F9B56" w14:textId="77777777" w:rsidR="004C7B21" w:rsidRDefault="004C7B21" w:rsidP="004D0051">
      <w:pPr>
        <w:pStyle w:val="Tekstfusnote"/>
        <w:jc w:val="both"/>
        <w:rPr>
          <w:rFonts w:ascii="Times New Roman" w:hAnsi="Times New Roman"/>
        </w:rPr>
      </w:pPr>
      <w:r>
        <w:rPr>
          <w:rStyle w:val="Referencafusnote"/>
        </w:rPr>
        <w:footnoteRef/>
      </w:r>
      <w:r>
        <w:rPr>
          <w:rFonts w:ascii="Times New Roman" w:hAnsi="Times New Roman"/>
        </w:rPr>
        <w:t xml:space="preserve"> Medvedev-Sponheuer Karnik (MSK ili MSK-64) je ljestvica korištena za procjenu potres na temelju promatranih učinaka u području pojave potresa.</w:t>
      </w:r>
    </w:p>
  </w:footnote>
  <w:footnote w:id="18">
    <w:p w14:paraId="74A6E484" w14:textId="77777777" w:rsidR="004C7B21" w:rsidRDefault="004C7B21" w:rsidP="004D0051">
      <w:pPr>
        <w:pStyle w:val="Tekstfusnote"/>
        <w:rPr>
          <w:rFonts w:ascii="Times New Roman" w:hAnsi="Times New Roman"/>
        </w:rPr>
      </w:pPr>
      <w:r>
        <w:rPr>
          <w:rStyle w:val="Referencafusnote"/>
        </w:rPr>
        <w:footnoteRef/>
      </w:r>
      <w:r>
        <w:rPr>
          <w:rFonts w:ascii="Times New Roman" w:hAnsi="Times New Roman"/>
        </w:rPr>
        <w:t xml:space="preserve"> Izvor podataka  Geofizički zavod-Seizmološka karta za povratni period od 500 godina</w:t>
      </w:r>
    </w:p>
  </w:footnote>
  <w:footnote w:id="19">
    <w:p w14:paraId="4B26434F" w14:textId="77777777" w:rsidR="004C7B21" w:rsidRDefault="004C7B21" w:rsidP="00264FE1">
      <w:pPr>
        <w:pStyle w:val="Tekstfusnote"/>
        <w:rPr>
          <w:rFonts w:ascii="Times New Roman" w:hAnsi="Times New Roman"/>
        </w:rPr>
      </w:pPr>
      <w:r>
        <w:rPr>
          <w:rStyle w:val="Referencafusnote"/>
        </w:rPr>
        <w:footnoteRef/>
      </w:r>
      <w:r>
        <w:rPr>
          <w:rFonts w:ascii="Times New Roman" w:hAnsi="Times New Roman"/>
        </w:rPr>
        <w:t xml:space="preserve">Izvor podataka: Procjena ugroženosti stanovništva, materijalnih i kulturnih dobara i okoliša od katastrofa i   </w:t>
      </w:r>
    </w:p>
    <w:p w14:paraId="15F1072B" w14:textId="6E75E1DF" w:rsidR="004C7B21" w:rsidRDefault="004C7B21" w:rsidP="00264FE1">
      <w:pPr>
        <w:pStyle w:val="Tekstfusnote"/>
        <w:rPr>
          <w:rFonts w:ascii="Times New Roman" w:hAnsi="Times New Roman"/>
        </w:rPr>
      </w:pPr>
      <w:r>
        <w:rPr>
          <w:rFonts w:ascii="Times New Roman" w:hAnsi="Times New Roman"/>
        </w:rPr>
        <w:t xml:space="preserve">   velikih nesreća za područje Općinu Donja Dubrava</w:t>
      </w:r>
      <w:r w:rsidR="00241C95">
        <w:rPr>
          <w:rFonts w:ascii="Times New Roman" w:hAnsi="Times New Roman"/>
        </w:rPr>
        <w:t>, 2021.</w:t>
      </w:r>
    </w:p>
  </w:footnote>
  <w:footnote w:id="20">
    <w:p w14:paraId="5AACAB73" w14:textId="3721F640" w:rsidR="004C7B21" w:rsidRDefault="004C7B21" w:rsidP="00264FE1">
      <w:r>
        <w:rPr>
          <w:rStyle w:val="Referencafusnote"/>
          <w:szCs w:val="20"/>
        </w:rPr>
        <w:footnoteRef/>
      </w:r>
      <w:r>
        <w:rPr>
          <w:rFonts w:ascii="Times New Roman" w:hAnsi="Times New Roman"/>
          <w:sz w:val="20"/>
          <w:szCs w:val="20"/>
        </w:rPr>
        <w:t xml:space="preserve"> Izvor podataka: DZS-Popis stanovništva 20</w:t>
      </w:r>
      <w:r w:rsidR="00241C95">
        <w:rPr>
          <w:rFonts w:ascii="Times New Roman" w:hAnsi="Times New Roman"/>
          <w:sz w:val="20"/>
          <w:szCs w:val="20"/>
        </w:rPr>
        <w:t>2</w:t>
      </w:r>
      <w:r>
        <w:rPr>
          <w:rFonts w:ascii="Times New Roman" w:hAnsi="Times New Roman"/>
          <w:sz w:val="20"/>
          <w:szCs w:val="20"/>
        </w:rPr>
        <w:t>1.</w:t>
      </w:r>
    </w:p>
  </w:footnote>
  <w:footnote w:id="21">
    <w:p w14:paraId="50C0A65F" w14:textId="77777777" w:rsidR="004C7B21" w:rsidRPr="006F71FE" w:rsidRDefault="004C7B21" w:rsidP="006F71FE">
      <w:pPr>
        <w:pStyle w:val="Bezproreda2"/>
        <w:rPr>
          <w:rFonts w:ascii="Times New Roman" w:hAnsi="Times New Roman"/>
          <w:sz w:val="20"/>
          <w:szCs w:val="20"/>
        </w:rPr>
      </w:pPr>
      <w:r w:rsidRPr="006F71FE">
        <w:rPr>
          <w:rStyle w:val="Referencafusnote"/>
          <w:rFonts w:ascii="Times New Roman" w:hAnsi="Times New Roman"/>
          <w:sz w:val="20"/>
          <w:szCs w:val="20"/>
        </w:rPr>
        <w:footnoteRef/>
      </w:r>
      <w:r w:rsidRPr="006F71FE">
        <w:rPr>
          <w:rFonts w:ascii="Times New Roman" w:hAnsi="Times New Roman"/>
          <w:sz w:val="20"/>
          <w:szCs w:val="20"/>
        </w:rPr>
        <w:t xml:space="preserve"> Izračun količine nastalog građevinskog otpada izračunat je prema USACE, FEMA – IS – 632</w:t>
      </w:r>
    </w:p>
  </w:footnote>
  <w:footnote w:id="22">
    <w:p w14:paraId="64AADD30" w14:textId="77777777" w:rsidR="004C7B21" w:rsidRPr="00C574EB" w:rsidRDefault="004C7B21" w:rsidP="006F71FE">
      <w:pPr>
        <w:pStyle w:val="Bezproreda2"/>
      </w:pPr>
      <w:r w:rsidRPr="006F71FE">
        <w:rPr>
          <w:rStyle w:val="Referencafusnote"/>
          <w:rFonts w:ascii="Times New Roman" w:hAnsi="Times New Roman"/>
          <w:sz w:val="20"/>
          <w:szCs w:val="20"/>
        </w:rPr>
        <w:footnoteRef/>
      </w:r>
      <w:r w:rsidRPr="006F71FE">
        <w:rPr>
          <w:rFonts w:ascii="Times New Roman" w:hAnsi="Times New Roman"/>
          <w:sz w:val="20"/>
          <w:szCs w:val="20"/>
        </w:rPr>
        <w:t xml:space="preserve"> Izvor podataka: „Zaštita i spašavanje ljudi i materijalnih dobara u izvanrednim situacijama „R. Stojaković</w:t>
      </w:r>
    </w:p>
  </w:footnote>
  <w:footnote w:id="23">
    <w:p w14:paraId="09F46B35" w14:textId="77777777" w:rsidR="004C7B21" w:rsidRPr="00C67E8A" w:rsidRDefault="004C7B21" w:rsidP="00D30064">
      <w:pPr>
        <w:pStyle w:val="Tekstfusnote"/>
        <w:rPr>
          <w:rFonts w:ascii="Times New Roman" w:hAnsi="Times New Roman"/>
        </w:rPr>
      </w:pPr>
      <w:r w:rsidRPr="00C67E8A">
        <w:rPr>
          <w:rStyle w:val="Referencafusnote"/>
        </w:rPr>
        <w:footnoteRef/>
      </w:r>
      <w:r w:rsidRPr="00C67E8A">
        <w:rPr>
          <w:rFonts w:ascii="Times New Roman" w:hAnsi="Times New Roman"/>
        </w:rPr>
        <w:t xml:space="preserve"> Izvor podataka: B. D. Phillips: Disaster recovery</w:t>
      </w:r>
    </w:p>
  </w:footnote>
  <w:footnote w:id="24">
    <w:p w14:paraId="56F5DD4D" w14:textId="0F805914" w:rsidR="004C7B21" w:rsidRPr="00150194" w:rsidRDefault="004C7B21" w:rsidP="00AE71D3">
      <w:pPr>
        <w:pStyle w:val="Tekstfusnote"/>
        <w:rPr>
          <w:rFonts w:ascii="Times New Roman" w:hAnsi="Times New Roman"/>
        </w:rPr>
      </w:pPr>
      <w:r w:rsidRPr="00150194">
        <w:rPr>
          <w:rStyle w:val="Referencafusnote"/>
          <w:rFonts w:eastAsiaTheme="majorEastAsia"/>
        </w:rPr>
        <w:footnoteRef/>
      </w:r>
      <w:r>
        <w:rPr>
          <w:rFonts w:ascii="Times New Roman" w:hAnsi="Times New Roman"/>
        </w:rPr>
        <w:t xml:space="preserve"> Izvor podataka: </w:t>
      </w:r>
      <w:r w:rsidRPr="00150194">
        <w:rPr>
          <w:rFonts w:ascii="Times New Roman" w:hAnsi="Times New Roman"/>
        </w:rPr>
        <w:t xml:space="preserve">Prilog XIII Smjernice </w:t>
      </w:r>
      <w:r>
        <w:rPr>
          <w:rFonts w:ascii="Times New Roman" w:hAnsi="Times New Roman"/>
        </w:rPr>
        <w:t>Međimurske županije</w:t>
      </w:r>
      <w:r w:rsidRPr="00150194">
        <w:rPr>
          <w:rFonts w:ascii="Times New Roman" w:hAnsi="Times New Roman"/>
        </w:rPr>
        <w:t xml:space="preserve"> </w:t>
      </w:r>
    </w:p>
  </w:footnote>
  <w:footnote w:id="25">
    <w:p w14:paraId="3137AF83" w14:textId="22CDBA09" w:rsidR="004C7B21" w:rsidRPr="00150194" w:rsidRDefault="004C7B21" w:rsidP="00AE71D3">
      <w:pPr>
        <w:pStyle w:val="Tekstfusnote"/>
        <w:rPr>
          <w:rFonts w:ascii="Times New Roman" w:hAnsi="Times New Roman"/>
        </w:rPr>
      </w:pPr>
      <w:r w:rsidRPr="00150194">
        <w:rPr>
          <w:rStyle w:val="Referencafusnote"/>
          <w:rFonts w:eastAsiaTheme="majorEastAsia"/>
        </w:rPr>
        <w:footnoteRef/>
      </w:r>
      <w:r>
        <w:rPr>
          <w:rFonts w:ascii="Times New Roman" w:hAnsi="Times New Roman"/>
        </w:rPr>
        <w:t xml:space="preserve"> Izvor podataka: </w:t>
      </w:r>
      <w:r w:rsidRPr="00150194">
        <w:rPr>
          <w:rFonts w:ascii="Times New Roman" w:hAnsi="Times New Roman"/>
        </w:rPr>
        <w:t xml:space="preserve">Prilog XIII Smjernice </w:t>
      </w:r>
      <w:r>
        <w:rPr>
          <w:rFonts w:ascii="Times New Roman" w:hAnsi="Times New Roman"/>
        </w:rPr>
        <w:t xml:space="preserve">Međimurske </w:t>
      </w:r>
      <w:r w:rsidRPr="00150194">
        <w:rPr>
          <w:rFonts w:ascii="Times New Roman" w:hAnsi="Times New Roman"/>
        </w:rPr>
        <w:t>županije</w:t>
      </w:r>
    </w:p>
  </w:footnote>
  <w:footnote w:id="26">
    <w:p w14:paraId="4054F494" w14:textId="13F2FD02" w:rsidR="004C7B21" w:rsidRDefault="004C7B21" w:rsidP="00AE71D3">
      <w:pPr>
        <w:pStyle w:val="Tekstfusnote"/>
      </w:pPr>
      <w:r>
        <w:rPr>
          <w:rStyle w:val="Referencafusnote"/>
          <w:rFonts w:eastAsiaTheme="majorEastAsia"/>
        </w:rPr>
        <w:footnoteRef/>
      </w:r>
      <w:r>
        <w:t xml:space="preserve"> </w:t>
      </w:r>
      <w:r>
        <w:rPr>
          <w:rFonts w:ascii="Times New Roman" w:hAnsi="Times New Roman"/>
        </w:rPr>
        <w:t xml:space="preserve">Izvor podataka: </w:t>
      </w:r>
      <w:r w:rsidRPr="00150194">
        <w:rPr>
          <w:rFonts w:ascii="Times New Roman" w:hAnsi="Times New Roman"/>
        </w:rPr>
        <w:t xml:space="preserve">Prilog XIII Smjernice </w:t>
      </w:r>
      <w:r>
        <w:rPr>
          <w:rFonts w:ascii="Times New Roman" w:hAnsi="Times New Roman"/>
        </w:rPr>
        <w:t xml:space="preserve">Međimurske </w:t>
      </w:r>
      <w:r w:rsidRPr="00150194">
        <w:rPr>
          <w:rFonts w:ascii="Times New Roman" w:hAnsi="Times New Roman"/>
        </w:rPr>
        <w:t>županije</w:t>
      </w:r>
    </w:p>
  </w:footnote>
  <w:footnote w:id="27">
    <w:p w14:paraId="1637B041" w14:textId="77777777" w:rsidR="004C7B21" w:rsidRPr="00070962" w:rsidRDefault="004C7B21" w:rsidP="009F61EF">
      <w:pPr>
        <w:pStyle w:val="Tekstfusnote"/>
        <w:rPr>
          <w:rFonts w:ascii="Times New Roman" w:hAnsi="Times New Roman"/>
        </w:rPr>
      </w:pPr>
      <w:r w:rsidRPr="00070962">
        <w:rPr>
          <w:rStyle w:val="Referencafusnote"/>
          <w:rFonts w:eastAsiaTheme="majorEastAsia"/>
        </w:rPr>
        <w:footnoteRef/>
      </w:r>
      <w:r w:rsidRPr="00070962">
        <w:rPr>
          <w:rFonts w:ascii="Times New Roman" w:hAnsi="Times New Roman"/>
        </w:rPr>
        <w:t xml:space="preserve"> Detaljan izračun spremnosti nalazi se u po</w:t>
      </w:r>
      <w:r>
        <w:rPr>
          <w:rFonts w:ascii="Times New Roman" w:hAnsi="Times New Roman"/>
        </w:rPr>
        <w:t>glavlju 7.2.2.</w:t>
      </w:r>
    </w:p>
  </w:footnote>
  <w:footnote w:id="28">
    <w:p w14:paraId="057375F9" w14:textId="77777777" w:rsidR="004C7B21" w:rsidRDefault="004C7B21" w:rsidP="00395060">
      <w:pPr>
        <w:pStyle w:val="Tekstfusnote"/>
        <w:jc w:val="both"/>
        <w:rPr>
          <w:rFonts w:ascii="Times New Roman" w:hAnsi="Times New Roman"/>
        </w:rPr>
      </w:pPr>
      <w:r>
        <w:rPr>
          <w:rStyle w:val="Referencafusnote"/>
        </w:rPr>
        <w:footnoteRef/>
      </w:r>
      <w:r>
        <w:t xml:space="preserve"> </w:t>
      </w:r>
      <w:r>
        <w:rPr>
          <w:rFonts w:ascii="Times New Roman" w:hAnsi="Times New Roman"/>
        </w:rPr>
        <w:t>Državni plan obrane od poplava NN 84/10; Do donošenja Glavnog provedbenog plana obrane od poplava iz točke XLII. stavka 1. ovoga Plana, na snazi ostaju tehnički i ostali podaci potrebni za provođenje mjera obrane od poplava na području Republike Hrvatske iz Privitka 1. objavljenog u točki I. Rješenja o izmjeni i dopuni Privitka 1. i Privitka 2. Državnog plana obrane od poplava (»Narodne novine«, broj 152/2005), Privitka 2. objavljenog u točki I. Rješenja o izmjeni i dopuni Privitka 2. Državnog plana obrane od poplava (»Narodne novine«, broj 28/2006) i Privitka 3. objavljenog u Izmjenama i dopunama Državnog plana obrane od poplava (»Narodne novine«, broj 93/99).</w:t>
      </w:r>
    </w:p>
  </w:footnote>
  <w:footnote w:id="29">
    <w:p w14:paraId="46504597" w14:textId="240CC34F" w:rsidR="004C7B21" w:rsidRDefault="004C7B21" w:rsidP="00FF6B43">
      <w:pPr>
        <w:pStyle w:val="Tekstfusnote"/>
      </w:pPr>
      <w:r>
        <w:rPr>
          <w:rStyle w:val="Referencafusnote"/>
        </w:rPr>
        <w:footnoteRef/>
      </w:r>
      <w:r>
        <w:t xml:space="preserve"> </w:t>
      </w:r>
      <w:r>
        <w:rPr>
          <w:rFonts w:ascii="Times New Roman" w:hAnsi="Times New Roman"/>
        </w:rPr>
        <w:t>Izvor podataka: Smjernice Međimurske županije</w:t>
      </w:r>
    </w:p>
  </w:footnote>
  <w:footnote w:id="30">
    <w:p w14:paraId="108A942A" w14:textId="77777777" w:rsidR="004C7B21" w:rsidRPr="00070962" w:rsidRDefault="004C7B21" w:rsidP="00D25738">
      <w:pPr>
        <w:pStyle w:val="Tekstfusnote"/>
        <w:rPr>
          <w:rFonts w:ascii="Times New Roman" w:hAnsi="Times New Roman"/>
        </w:rPr>
      </w:pPr>
      <w:r w:rsidRPr="00070962">
        <w:rPr>
          <w:rStyle w:val="Referencafusnote"/>
          <w:rFonts w:eastAsiaTheme="majorEastAsia"/>
        </w:rPr>
        <w:footnoteRef/>
      </w:r>
      <w:r w:rsidRPr="00070962">
        <w:rPr>
          <w:rFonts w:ascii="Times New Roman" w:hAnsi="Times New Roman"/>
        </w:rPr>
        <w:t xml:space="preserve"> Detaljan izračun spremnosti nalazi se u po</w:t>
      </w:r>
      <w:r>
        <w:rPr>
          <w:rFonts w:ascii="Times New Roman" w:hAnsi="Times New Roman"/>
        </w:rPr>
        <w:t>glavlju 7.2.2.</w:t>
      </w:r>
    </w:p>
  </w:footnote>
  <w:footnote w:id="31">
    <w:p w14:paraId="2F62CEB9" w14:textId="1C939672" w:rsidR="004C7B21" w:rsidRDefault="004C7B21" w:rsidP="00D06F89">
      <w:pPr>
        <w:pStyle w:val="Tekstfusnote"/>
        <w:rPr>
          <w:rFonts w:ascii="Times New Roman" w:hAnsi="Times New Roman"/>
        </w:rPr>
      </w:pPr>
      <w:r>
        <w:rPr>
          <w:rStyle w:val="Referencafusnote"/>
          <w:rFonts w:eastAsiaTheme="majorEastAsia"/>
        </w:rPr>
        <w:footnoteRef/>
      </w:r>
      <w:r>
        <w:rPr>
          <w:rFonts w:ascii="Times New Roman" w:hAnsi="Times New Roman"/>
        </w:rPr>
        <w:t xml:space="preserve"> Izvor podataka: Smjernice </w:t>
      </w:r>
      <w:r w:rsidRPr="002257F9">
        <w:rPr>
          <w:rFonts w:ascii="Times New Roman" w:hAnsi="Times New Roman"/>
        </w:rPr>
        <w:t>Međimurske</w:t>
      </w:r>
      <w:r w:rsidRPr="00D06F89">
        <w:t xml:space="preserve"> </w:t>
      </w:r>
      <w:r>
        <w:rPr>
          <w:rFonts w:ascii="Times New Roman" w:hAnsi="Times New Roman"/>
        </w:rPr>
        <w:t>županije</w:t>
      </w:r>
    </w:p>
  </w:footnote>
  <w:footnote w:id="32">
    <w:p w14:paraId="60BFBDC5" w14:textId="77777777" w:rsidR="004C7B21" w:rsidRPr="00C71FDD" w:rsidRDefault="004C7B21" w:rsidP="00C71FDD">
      <w:pPr>
        <w:pStyle w:val="Bezproreda2"/>
        <w:rPr>
          <w:rFonts w:ascii="Times New Roman" w:hAnsi="Times New Roman"/>
          <w:noProof/>
          <w:sz w:val="20"/>
          <w:szCs w:val="20"/>
        </w:rPr>
      </w:pPr>
      <w:r w:rsidRPr="00C71FDD">
        <w:rPr>
          <w:rStyle w:val="Referencafusnote"/>
          <w:rFonts w:ascii="Times New Roman" w:eastAsiaTheme="majorEastAsia" w:hAnsi="Times New Roman"/>
          <w:sz w:val="20"/>
          <w:szCs w:val="20"/>
        </w:rPr>
        <w:footnoteRef/>
      </w:r>
      <w:r w:rsidRPr="00C71FDD">
        <w:rPr>
          <w:rFonts w:ascii="Times New Roman" w:hAnsi="Times New Roman"/>
          <w:sz w:val="20"/>
          <w:szCs w:val="20"/>
        </w:rPr>
        <w:t xml:space="preserve"> </w:t>
      </w:r>
      <w:r w:rsidRPr="00C71FDD">
        <w:rPr>
          <w:rFonts w:ascii="Times New Roman" w:hAnsi="Times New Roman"/>
          <w:noProof/>
          <w:sz w:val="20"/>
          <w:szCs w:val="20"/>
        </w:rPr>
        <w:t>Izvor podataka:Hrvatske vode, Studija „Ugrožena područja od umjetnih poplava uslijed mogućih rušenja visokih brana u RH</w:t>
      </w:r>
    </w:p>
  </w:footnote>
  <w:footnote w:id="33">
    <w:p w14:paraId="1FE6B680" w14:textId="77777777" w:rsidR="004C7B21" w:rsidRPr="00EC567D" w:rsidRDefault="004C7B21" w:rsidP="002A6F35">
      <w:pPr>
        <w:pStyle w:val="Tekstfusnote"/>
        <w:rPr>
          <w:rFonts w:ascii="Times New Roman" w:hAnsi="Times New Roman"/>
        </w:rPr>
      </w:pPr>
      <w:r w:rsidRPr="00EC567D">
        <w:rPr>
          <w:rStyle w:val="Referencafusnote"/>
          <w:rFonts w:ascii="Times New Roman" w:eastAsiaTheme="majorEastAsia" w:hAnsi="Times New Roman"/>
        </w:rPr>
        <w:footnoteRef/>
      </w:r>
      <w:r w:rsidRPr="00EC567D">
        <w:rPr>
          <w:rFonts w:ascii="Times New Roman" w:hAnsi="Times New Roman"/>
        </w:rPr>
        <w:t xml:space="preserve"> Izvor podataka: HEP-PP HE Sjever</w:t>
      </w:r>
    </w:p>
  </w:footnote>
  <w:footnote w:id="34">
    <w:p w14:paraId="66149936" w14:textId="77777777" w:rsidR="004C7B21" w:rsidRDefault="004C7B21" w:rsidP="005D217B">
      <w:pPr>
        <w:pStyle w:val="Tekstfusnote"/>
      </w:pPr>
      <w:r>
        <w:rPr>
          <w:rStyle w:val="Referencafusnote"/>
        </w:rPr>
        <w:footnoteRef/>
      </w:r>
      <w:r>
        <w:t xml:space="preserve"> </w:t>
      </w:r>
      <w:r>
        <w:rPr>
          <w:rFonts w:ascii="Times New Roman" w:hAnsi="Times New Roman"/>
        </w:rPr>
        <w:t>Izvor podataka: Smjernice Međimurske županije</w:t>
      </w:r>
    </w:p>
  </w:footnote>
  <w:footnote w:id="35">
    <w:p w14:paraId="6F65A1C6" w14:textId="77777777" w:rsidR="004C7B21" w:rsidRPr="00070962" w:rsidRDefault="004C7B21" w:rsidP="00B96F21">
      <w:pPr>
        <w:pStyle w:val="Tekstfusnote"/>
        <w:rPr>
          <w:rFonts w:ascii="Times New Roman" w:hAnsi="Times New Roman"/>
        </w:rPr>
      </w:pPr>
      <w:r w:rsidRPr="00070962">
        <w:rPr>
          <w:rStyle w:val="Referencafusnote"/>
          <w:rFonts w:eastAsiaTheme="majorEastAsia"/>
        </w:rPr>
        <w:footnoteRef/>
      </w:r>
      <w:r w:rsidRPr="00070962">
        <w:rPr>
          <w:rFonts w:ascii="Times New Roman" w:hAnsi="Times New Roman"/>
        </w:rPr>
        <w:t xml:space="preserve"> Detaljan izračun spremnosti nalazi se u po</w:t>
      </w:r>
      <w:r>
        <w:rPr>
          <w:rFonts w:ascii="Times New Roman" w:hAnsi="Times New Roman"/>
        </w:rPr>
        <w:t>glavlju 7.2.2.</w:t>
      </w:r>
    </w:p>
  </w:footnote>
  <w:footnote w:id="36">
    <w:p w14:paraId="28FC2157" w14:textId="77777777" w:rsidR="004C7B21" w:rsidRDefault="004C7B21" w:rsidP="00B96F21">
      <w:pPr>
        <w:pStyle w:val="Tekstfusnote"/>
        <w:rPr>
          <w:rFonts w:ascii="Times New Roman" w:hAnsi="Times New Roman"/>
        </w:rPr>
      </w:pPr>
      <w:r>
        <w:rPr>
          <w:rStyle w:val="Referencafusnote"/>
          <w:rFonts w:eastAsiaTheme="majorEastAsia"/>
        </w:rPr>
        <w:footnoteRef/>
      </w:r>
      <w:r>
        <w:rPr>
          <w:rFonts w:ascii="Times New Roman" w:hAnsi="Times New Roman"/>
        </w:rPr>
        <w:t xml:space="preserve"> Izvor podataka: Smjernice </w:t>
      </w:r>
      <w:r w:rsidRPr="002257F9">
        <w:rPr>
          <w:rFonts w:ascii="Times New Roman" w:hAnsi="Times New Roman"/>
        </w:rPr>
        <w:t>Međimurske</w:t>
      </w:r>
      <w:r w:rsidRPr="00D06F89">
        <w:t xml:space="preserve"> </w:t>
      </w:r>
      <w:r>
        <w:rPr>
          <w:rFonts w:ascii="Times New Roman" w:hAnsi="Times New Roman"/>
        </w:rPr>
        <w:t>županije</w:t>
      </w:r>
    </w:p>
  </w:footnote>
  <w:footnote w:id="37">
    <w:p w14:paraId="7CA16346" w14:textId="77777777" w:rsidR="004C7B21" w:rsidRPr="007C3F37" w:rsidRDefault="004C7B21" w:rsidP="00161B59">
      <w:pPr>
        <w:pStyle w:val="Tekstfusnote"/>
        <w:rPr>
          <w:rFonts w:ascii="Times New Roman" w:hAnsi="Times New Roman"/>
        </w:rPr>
      </w:pPr>
      <w:r w:rsidRPr="007C3F37">
        <w:rPr>
          <w:rStyle w:val="Referencafusnote"/>
          <w:rFonts w:eastAsiaTheme="majorEastAsia"/>
        </w:rPr>
        <w:footnoteRef/>
      </w:r>
      <w:r w:rsidRPr="007C3F37">
        <w:rPr>
          <w:rFonts w:ascii="Times New Roman" w:hAnsi="Times New Roman"/>
        </w:rPr>
        <w:t xml:space="preserve"> Izvor podataka: </w:t>
      </w:r>
      <w:r w:rsidRPr="007C3F37">
        <w:rPr>
          <w:rFonts w:ascii="Times New Roman" w:hAnsi="Times New Roman"/>
          <w:color w:val="000000"/>
        </w:rPr>
        <w:t>Sveučilište u Zagrebu, Medicinski fakultet, Sveučilišni diplomski studij sestrinstva, Andrea Gurović, Utjecaj toplinskih valova na zdravlje populacije, diplomski rad, Zagreb 2016</w:t>
      </w:r>
      <w:r>
        <w:rPr>
          <w:rFonts w:ascii="Times New Roman" w:hAnsi="Times New Roman"/>
          <w:color w:val="000000"/>
        </w:rPr>
        <w:t>.</w:t>
      </w:r>
    </w:p>
  </w:footnote>
  <w:footnote w:id="38">
    <w:p w14:paraId="06586502" w14:textId="77777777" w:rsidR="004C7B21" w:rsidRDefault="004C7B21" w:rsidP="006F10EB">
      <w:pPr>
        <w:pStyle w:val="Tekstfusnote"/>
      </w:pPr>
      <w:r>
        <w:rPr>
          <w:rStyle w:val="Referencafusnote"/>
        </w:rPr>
        <w:footnoteRef/>
      </w:r>
      <w:r>
        <w:t xml:space="preserve"> </w:t>
      </w:r>
      <w:r>
        <w:rPr>
          <w:rFonts w:ascii="Times New Roman" w:hAnsi="Times New Roman"/>
        </w:rPr>
        <w:t>Izvor podataka: Smjernice Međimurske županije</w:t>
      </w:r>
    </w:p>
  </w:footnote>
  <w:footnote w:id="39">
    <w:p w14:paraId="4BE409CA" w14:textId="77777777" w:rsidR="004C7B21" w:rsidRPr="00070962" w:rsidRDefault="004C7B21" w:rsidP="00344D10">
      <w:pPr>
        <w:pStyle w:val="Tekstfusnote"/>
        <w:rPr>
          <w:rFonts w:ascii="Times New Roman" w:hAnsi="Times New Roman"/>
        </w:rPr>
      </w:pPr>
      <w:r w:rsidRPr="00070962">
        <w:rPr>
          <w:rStyle w:val="Referencafusnote"/>
          <w:rFonts w:eastAsiaTheme="majorEastAsia"/>
        </w:rPr>
        <w:footnoteRef/>
      </w:r>
      <w:r w:rsidRPr="00070962">
        <w:rPr>
          <w:rFonts w:ascii="Times New Roman" w:hAnsi="Times New Roman"/>
        </w:rPr>
        <w:t xml:space="preserve"> Detaljan izračun spremnosti nalazi se u po</w:t>
      </w:r>
      <w:r>
        <w:rPr>
          <w:rFonts w:ascii="Times New Roman" w:hAnsi="Times New Roman"/>
        </w:rPr>
        <w:t>glavlju 7.2.2.</w:t>
      </w:r>
    </w:p>
  </w:footnote>
  <w:footnote w:id="40">
    <w:p w14:paraId="06586919" w14:textId="32DCB4E6" w:rsidR="004C7B21" w:rsidRDefault="004C7B21" w:rsidP="002D59B6">
      <w:pPr>
        <w:pStyle w:val="Tekstfusnote"/>
        <w:rPr>
          <w:rFonts w:ascii="Times New Roman" w:hAnsi="Times New Roman"/>
        </w:rPr>
      </w:pPr>
      <w:r>
        <w:rPr>
          <w:rStyle w:val="Referencafusnote"/>
          <w:rFonts w:eastAsiaTheme="majorEastAsia"/>
        </w:rPr>
        <w:footnoteRef/>
      </w:r>
      <w:r>
        <w:rPr>
          <w:rFonts w:ascii="Times New Roman" w:hAnsi="Times New Roman"/>
        </w:rPr>
        <w:t xml:space="preserve"> Izvor podataka: Smjernice Međimurske županije</w:t>
      </w:r>
    </w:p>
  </w:footnote>
  <w:footnote w:id="41">
    <w:p w14:paraId="08C487FA" w14:textId="73F0527A" w:rsidR="004C7B21" w:rsidRDefault="004C7B21" w:rsidP="0093328E">
      <w:pPr>
        <w:pStyle w:val="Tekstfusnote"/>
      </w:pPr>
      <w:r>
        <w:rPr>
          <w:rStyle w:val="Referencafusnote"/>
        </w:rPr>
        <w:footnoteRef/>
      </w:r>
      <w:r>
        <w:t xml:space="preserve"> </w:t>
      </w:r>
      <w:r>
        <w:rPr>
          <w:rFonts w:ascii="Times New Roman" w:hAnsi="Times New Roman"/>
        </w:rPr>
        <w:t xml:space="preserve">Izvor podataka: </w:t>
      </w:r>
      <w:r w:rsidR="003C0649">
        <w:rPr>
          <w:rFonts w:ascii="Times New Roman" w:hAnsi="Times New Roman"/>
        </w:rPr>
        <w:t>Općina Donja Dubrava</w:t>
      </w:r>
    </w:p>
  </w:footnote>
  <w:footnote w:id="42">
    <w:p w14:paraId="76A13585" w14:textId="74789F46" w:rsidR="004C7B21" w:rsidRDefault="004C7B21" w:rsidP="00A5405A">
      <w:pPr>
        <w:pStyle w:val="Tekstfusnote"/>
        <w:rPr>
          <w:rFonts w:ascii="Times New Roman" w:hAnsi="Times New Roman"/>
        </w:rPr>
      </w:pPr>
      <w:r>
        <w:rPr>
          <w:rStyle w:val="Referencafusnote"/>
        </w:rPr>
        <w:footnoteRef/>
      </w:r>
      <w:r>
        <w:rPr>
          <w:rFonts w:ascii="Times New Roman" w:hAnsi="Times New Roman"/>
        </w:rPr>
        <w:t xml:space="preserve"> Izvor podataka: Smjernice Međimurske županije</w:t>
      </w:r>
    </w:p>
  </w:footnote>
  <w:footnote w:id="43">
    <w:p w14:paraId="218F15E5" w14:textId="77777777" w:rsidR="004C7B21" w:rsidRDefault="004C7B21" w:rsidP="00A5405A">
      <w:pPr>
        <w:pStyle w:val="Tekstfusnote"/>
        <w:rPr>
          <w:rFonts w:ascii="Times New Roman" w:hAnsi="Times New Roman"/>
        </w:rPr>
      </w:pPr>
      <w:r>
        <w:rPr>
          <w:rStyle w:val="Referencafusnote"/>
        </w:rPr>
        <w:footnoteRef/>
      </w:r>
      <w:r>
        <w:rPr>
          <w:rFonts w:ascii="Times New Roman" w:hAnsi="Times New Roman"/>
        </w:rPr>
        <w:t xml:space="preserve"> Izvor podataka: Procjena rizika RH</w:t>
      </w:r>
    </w:p>
  </w:footnote>
  <w:footnote w:id="44">
    <w:p w14:paraId="7A8E10BA" w14:textId="77777777" w:rsidR="00AE4C45" w:rsidRDefault="00AE4C45" w:rsidP="00AE4C45">
      <w:pPr>
        <w:pStyle w:val="Tekstfusnote"/>
        <w:rPr>
          <w:rFonts w:ascii="Times New Roman" w:hAnsi="Times New Roman"/>
          <w:color w:val="000000"/>
        </w:rPr>
      </w:pPr>
      <w:r>
        <w:rPr>
          <w:rStyle w:val="Referencafusnote"/>
        </w:rPr>
        <w:footnoteRef/>
      </w:r>
      <w:r>
        <w:rPr>
          <w:rFonts w:ascii="Times New Roman" w:hAnsi="Times New Roman"/>
        </w:rPr>
        <w:t xml:space="preserve"> Izvor podataka: P</w:t>
      </w:r>
      <w:r>
        <w:rPr>
          <w:rFonts w:ascii="Times New Roman" w:hAnsi="Times New Roman"/>
          <w:color w:val="000000"/>
        </w:rPr>
        <w:t xml:space="preserve">ravilnik o rokovima najduljeg trajanja bolovanja ovisno o vrsti bolesti („Narodne novine“    </w:t>
      </w:r>
    </w:p>
    <w:p w14:paraId="3724AB81" w14:textId="77777777" w:rsidR="00AE4C45" w:rsidRDefault="00AE4C45" w:rsidP="00AE4C45">
      <w:pPr>
        <w:pStyle w:val="Tekstfusnote"/>
      </w:pPr>
      <w:r>
        <w:rPr>
          <w:rFonts w:ascii="Times New Roman" w:hAnsi="Times New Roman"/>
          <w:color w:val="000000"/>
        </w:rPr>
        <w:t xml:space="preserve">     broj 153/09) propisuje trajanje bolovanja uzrokovano bolešću gripa i upala pluća do 21 dan</w:t>
      </w:r>
    </w:p>
  </w:footnote>
  <w:footnote w:id="45">
    <w:p w14:paraId="480B55BE" w14:textId="77777777" w:rsidR="004C7B21" w:rsidRPr="00070962" w:rsidRDefault="004C7B21" w:rsidP="007209E7">
      <w:pPr>
        <w:pStyle w:val="Tekstfusnote"/>
        <w:rPr>
          <w:rFonts w:ascii="Times New Roman" w:hAnsi="Times New Roman"/>
        </w:rPr>
      </w:pPr>
      <w:r w:rsidRPr="00070962">
        <w:rPr>
          <w:rStyle w:val="Referencafusnote"/>
          <w:rFonts w:eastAsiaTheme="majorEastAsia"/>
        </w:rPr>
        <w:footnoteRef/>
      </w:r>
      <w:r w:rsidRPr="00070962">
        <w:rPr>
          <w:rFonts w:ascii="Times New Roman" w:hAnsi="Times New Roman"/>
        </w:rPr>
        <w:t xml:space="preserve"> Detaljan izračun spremnosti nalazi se u po</w:t>
      </w:r>
      <w:r>
        <w:rPr>
          <w:rFonts w:ascii="Times New Roman" w:hAnsi="Times New Roman"/>
        </w:rPr>
        <w:t>glavlju 7.2.2.</w:t>
      </w:r>
    </w:p>
  </w:footnote>
  <w:footnote w:id="46">
    <w:p w14:paraId="75E53548" w14:textId="2CF4D675" w:rsidR="004C7B21" w:rsidRDefault="004C7B21" w:rsidP="00586C72">
      <w:pPr>
        <w:pStyle w:val="Tekstfusnote"/>
        <w:rPr>
          <w:rFonts w:ascii="Times New Roman" w:hAnsi="Times New Roman"/>
        </w:rPr>
      </w:pPr>
      <w:r>
        <w:rPr>
          <w:rStyle w:val="Referencafusnote"/>
          <w:rFonts w:eastAsiaTheme="majorEastAsia"/>
        </w:rPr>
        <w:footnoteRef/>
      </w:r>
      <w:r>
        <w:rPr>
          <w:rFonts w:ascii="Times New Roman" w:hAnsi="Times New Roman"/>
        </w:rPr>
        <w:t xml:space="preserve"> Izvor podataka: Smjernice Međimurske županije</w:t>
      </w:r>
    </w:p>
  </w:footnote>
  <w:footnote w:id="47">
    <w:p w14:paraId="18C7EC73" w14:textId="77777777" w:rsidR="004C7B21" w:rsidRDefault="004C7B21" w:rsidP="00A067EB">
      <w:pPr>
        <w:pStyle w:val="Tekstfusnote"/>
      </w:pPr>
      <w:r>
        <w:rPr>
          <w:rStyle w:val="Referencafusnote"/>
        </w:rPr>
        <w:footnoteRef/>
      </w:r>
      <w:r>
        <w:t xml:space="preserve"> </w:t>
      </w:r>
      <w:r>
        <w:rPr>
          <w:rFonts w:ascii="Times New Roman" w:hAnsi="Times New Roman"/>
        </w:rPr>
        <w:t>Izvor podataka: Smjernice Međimurske županije</w:t>
      </w:r>
    </w:p>
  </w:footnote>
  <w:footnote w:id="48">
    <w:p w14:paraId="2934A91A" w14:textId="77777777" w:rsidR="004C7B21" w:rsidRPr="00070962" w:rsidRDefault="004C7B21" w:rsidP="00E85AD6">
      <w:pPr>
        <w:pStyle w:val="Tekstfusnote"/>
        <w:rPr>
          <w:rFonts w:ascii="Times New Roman" w:hAnsi="Times New Roman"/>
        </w:rPr>
      </w:pPr>
      <w:r w:rsidRPr="00070962">
        <w:rPr>
          <w:rStyle w:val="Referencafusnote"/>
          <w:rFonts w:eastAsiaTheme="majorEastAsia"/>
        </w:rPr>
        <w:footnoteRef/>
      </w:r>
      <w:r w:rsidRPr="00070962">
        <w:rPr>
          <w:rFonts w:ascii="Times New Roman" w:hAnsi="Times New Roman"/>
        </w:rPr>
        <w:t xml:space="preserve"> Detaljan izračun spremnosti nalazi se u po</w:t>
      </w:r>
      <w:r>
        <w:rPr>
          <w:rFonts w:ascii="Times New Roman" w:hAnsi="Times New Roman"/>
        </w:rPr>
        <w:t>glavlju 7.2.2.</w:t>
      </w:r>
    </w:p>
  </w:footnote>
  <w:footnote w:id="49">
    <w:p w14:paraId="64481A51" w14:textId="77777777" w:rsidR="004C7B21" w:rsidRDefault="004C7B21" w:rsidP="00E85AD6">
      <w:pPr>
        <w:pStyle w:val="Tekstfusnote"/>
        <w:rPr>
          <w:rFonts w:ascii="Times New Roman" w:hAnsi="Times New Roman"/>
        </w:rPr>
      </w:pPr>
      <w:r>
        <w:rPr>
          <w:rStyle w:val="Referencafusnote"/>
          <w:rFonts w:eastAsiaTheme="majorEastAsia"/>
        </w:rPr>
        <w:footnoteRef/>
      </w:r>
      <w:r>
        <w:rPr>
          <w:rFonts w:ascii="Times New Roman" w:hAnsi="Times New Roman"/>
        </w:rPr>
        <w:t xml:space="preserve"> Izvor podataka: Smjernice Međimurske županije</w:t>
      </w:r>
    </w:p>
  </w:footnote>
  <w:footnote w:id="50">
    <w:p w14:paraId="26AAD6E6" w14:textId="77777777" w:rsidR="004C7B21" w:rsidRDefault="004C7B21" w:rsidP="00A47FD5">
      <w:pPr>
        <w:pStyle w:val="Tekstfusnote"/>
      </w:pPr>
      <w:r>
        <w:rPr>
          <w:rStyle w:val="Referencafusnote"/>
          <w:rFonts w:eastAsiaTheme="majorEastAsia"/>
        </w:rPr>
        <w:footnoteRef/>
      </w:r>
      <w:r>
        <w:t xml:space="preserve"> </w:t>
      </w:r>
      <w:r>
        <w:rPr>
          <w:rFonts w:ascii="Times New Roman" w:hAnsi="Times New Roman"/>
        </w:rPr>
        <w:t>Izvor podataka: Procjena rizika RH, str. 441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3DE6" w14:textId="77777777" w:rsidR="004C7B21" w:rsidRDefault="004C7B21">
    <w:pPr>
      <w:pStyle w:val="Zaglavlje"/>
    </w:pPr>
    <w:r>
      <w:rPr>
        <w:noProof/>
        <w:lang w:val="en-US"/>
      </w:rPr>
      <mc:AlternateContent>
        <mc:Choice Requires="wps">
          <w:drawing>
            <wp:anchor distT="0" distB="0" distL="118745" distR="118745" simplePos="0" relativeHeight="251659264" behindDoc="1" locked="0" layoutInCell="1" allowOverlap="0" wp14:anchorId="16361225" wp14:editId="3362CF1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Pravokutnik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Content>
                            <w:p w14:paraId="5576E04F" w14:textId="13789785" w:rsidR="004C7B21" w:rsidRDefault="003616F0">
                              <w:pPr>
                                <w:pStyle w:val="Zaglavlje"/>
                                <w:jc w:val="center"/>
                                <w:rPr>
                                  <w:caps/>
                                  <w:color w:val="FFFFFF" w:themeColor="background1"/>
                                </w:rPr>
                              </w:pPr>
                              <w:r>
                                <w:rPr>
                                  <w:caps/>
                                  <w:color w:val="FFFFFF" w:themeColor="background1"/>
                                </w:rPr>
                                <w:t>OPĆINA    DONJA DUBRAVA</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6361225" id="Pravokutnik 197" o:spid="_x0000_s1035"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Naslov"/>
                      <w:tag w:val=""/>
                      <w:id w:val="1189017394"/>
                      <w:dataBinding w:prefixMappings="xmlns:ns0='http://purl.org/dc/elements/1.1/' xmlns:ns1='http://schemas.openxmlformats.org/package/2006/metadata/core-properties' " w:xpath="/ns1:coreProperties[1]/ns0:title[1]" w:storeItemID="{6C3C8BC8-F283-45AE-878A-BAB7291924A1}"/>
                      <w:text/>
                    </w:sdtPr>
                    <w:sdtContent>
                      <w:p w14:paraId="5576E04F" w14:textId="13789785" w:rsidR="004C7B21" w:rsidRDefault="003616F0">
                        <w:pPr>
                          <w:pStyle w:val="Zaglavlje"/>
                          <w:jc w:val="center"/>
                          <w:rPr>
                            <w:caps/>
                            <w:color w:val="FFFFFF" w:themeColor="background1"/>
                          </w:rPr>
                        </w:pPr>
                        <w:r>
                          <w:rPr>
                            <w:caps/>
                            <w:color w:val="FFFFFF" w:themeColor="background1"/>
                          </w:rPr>
                          <w:t>OPĆINA    DONJA DUBRAVA</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2D50"/>
    <w:multiLevelType w:val="hybridMultilevel"/>
    <w:tmpl w:val="4360255A"/>
    <w:lvl w:ilvl="0" w:tplc="041A0009">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 w15:restartNumberingAfterBreak="0">
    <w:nsid w:val="01F96818"/>
    <w:multiLevelType w:val="hybridMultilevel"/>
    <w:tmpl w:val="A7F8860E"/>
    <w:lvl w:ilvl="0" w:tplc="3E3CCEC6">
      <w:start w:val="1"/>
      <w:numFmt w:val="decimal"/>
      <w:lvlText w:val="%1)"/>
      <w:lvlJc w:val="left"/>
      <w:pPr>
        <w:ind w:left="927" w:hanging="360"/>
      </w:pPr>
      <w:rPr>
        <w:rFonts w:hint="default"/>
        <w:b/>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25C2FF9"/>
    <w:multiLevelType w:val="hybridMultilevel"/>
    <w:tmpl w:val="5F6A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6576B"/>
    <w:multiLevelType w:val="hybridMultilevel"/>
    <w:tmpl w:val="67F80A14"/>
    <w:lvl w:ilvl="0" w:tplc="041A0009">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 w15:restartNumberingAfterBreak="0">
    <w:nsid w:val="0622090C"/>
    <w:multiLevelType w:val="hybridMultilevel"/>
    <w:tmpl w:val="82BCE2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E3AEB"/>
    <w:multiLevelType w:val="hybridMultilevel"/>
    <w:tmpl w:val="F6C6A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6E2444A"/>
    <w:multiLevelType w:val="multilevel"/>
    <w:tmpl w:val="06E2444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74E64DB"/>
    <w:multiLevelType w:val="hybridMultilevel"/>
    <w:tmpl w:val="CCE4C5B8"/>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 w15:restartNumberingAfterBreak="0">
    <w:nsid w:val="0A3F421B"/>
    <w:multiLevelType w:val="hybridMultilevel"/>
    <w:tmpl w:val="B2F018C2"/>
    <w:lvl w:ilvl="0" w:tplc="041A000B">
      <w:start w:val="1"/>
      <w:numFmt w:val="bullet"/>
      <w:lvlText w:val=""/>
      <w:lvlJc w:val="left"/>
      <w:pPr>
        <w:ind w:left="1663" w:hanging="360"/>
      </w:pPr>
      <w:rPr>
        <w:rFonts w:ascii="Wingdings" w:hAnsi="Wingdings" w:hint="default"/>
      </w:rPr>
    </w:lvl>
    <w:lvl w:ilvl="1" w:tplc="041A0003" w:tentative="1">
      <w:start w:val="1"/>
      <w:numFmt w:val="bullet"/>
      <w:lvlText w:val="o"/>
      <w:lvlJc w:val="left"/>
      <w:pPr>
        <w:ind w:left="2383" w:hanging="360"/>
      </w:pPr>
      <w:rPr>
        <w:rFonts w:ascii="Courier New" w:hAnsi="Courier New" w:cs="Courier New" w:hint="default"/>
      </w:rPr>
    </w:lvl>
    <w:lvl w:ilvl="2" w:tplc="041A0005" w:tentative="1">
      <w:start w:val="1"/>
      <w:numFmt w:val="bullet"/>
      <w:lvlText w:val=""/>
      <w:lvlJc w:val="left"/>
      <w:pPr>
        <w:ind w:left="3103" w:hanging="360"/>
      </w:pPr>
      <w:rPr>
        <w:rFonts w:ascii="Wingdings" w:hAnsi="Wingdings" w:hint="default"/>
      </w:rPr>
    </w:lvl>
    <w:lvl w:ilvl="3" w:tplc="041A0001" w:tentative="1">
      <w:start w:val="1"/>
      <w:numFmt w:val="bullet"/>
      <w:lvlText w:val=""/>
      <w:lvlJc w:val="left"/>
      <w:pPr>
        <w:ind w:left="3823" w:hanging="360"/>
      </w:pPr>
      <w:rPr>
        <w:rFonts w:ascii="Symbol" w:hAnsi="Symbol" w:hint="default"/>
      </w:rPr>
    </w:lvl>
    <w:lvl w:ilvl="4" w:tplc="041A0003" w:tentative="1">
      <w:start w:val="1"/>
      <w:numFmt w:val="bullet"/>
      <w:lvlText w:val="o"/>
      <w:lvlJc w:val="left"/>
      <w:pPr>
        <w:ind w:left="4543" w:hanging="360"/>
      </w:pPr>
      <w:rPr>
        <w:rFonts w:ascii="Courier New" w:hAnsi="Courier New" w:cs="Courier New" w:hint="default"/>
      </w:rPr>
    </w:lvl>
    <w:lvl w:ilvl="5" w:tplc="041A0005" w:tentative="1">
      <w:start w:val="1"/>
      <w:numFmt w:val="bullet"/>
      <w:lvlText w:val=""/>
      <w:lvlJc w:val="left"/>
      <w:pPr>
        <w:ind w:left="5263" w:hanging="360"/>
      </w:pPr>
      <w:rPr>
        <w:rFonts w:ascii="Wingdings" w:hAnsi="Wingdings" w:hint="default"/>
      </w:rPr>
    </w:lvl>
    <w:lvl w:ilvl="6" w:tplc="041A0001" w:tentative="1">
      <w:start w:val="1"/>
      <w:numFmt w:val="bullet"/>
      <w:lvlText w:val=""/>
      <w:lvlJc w:val="left"/>
      <w:pPr>
        <w:ind w:left="5983" w:hanging="360"/>
      </w:pPr>
      <w:rPr>
        <w:rFonts w:ascii="Symbol" w:hAnsi="Symbol" w:hint="default"/>
      </w:rPr>
    </w:lvl>
    <w:lvl w:ilvl="7" w:tplc="041A0003" w:tentative="1">
      <w:start w:val="1"/>
      <w:numFmt w:val="bullet"/>
      <w:lvlText w:val="o"/>
      <w:lvlJc w:val="left"/>
      <w:pPr>
        <w:ind w:left="6703" w:hanging="360"/>
      </w:pPr>
      <w:rPr>
        <w:rFonts w:ascii="Courier New" w:hAnsi="Courier New" w:cs="Courier New" w:hint="default"/>
      </w:rPr>
    </w:lvl>
    <w:lvl w:ilvl="8" w:tplc="041A0005" w:tentative="1">
      <w:start w:val="1"/>
      <w:numFmt w:val="bullet"/>
      <w:lvlText w:val=""/>
      <w:lvlJc w:val="left"/>
      <w:pPr>
        <w:ind w:left="7423" w:hanging="360"/>
      </w:pPr>
      <w:rPr>
        <w:rFonts w:ascii="Wingdings" w:hAnsi="Wingdings" w:hint="default"/>
      </w:rPr>
    </w:lvl>
  </w:abstractNum>
  <w:abstractNum w:abstractNumId="9" w15:restartNumberingAfterBreak="0">
    <w:nsid w:val="0AE63986"/>
    <w:multiLevelType w:val="multilevel"/>
    <w:tmpl w:val="0AE63986"/>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 w15:restartNumberingAfterBreak="0">
    <w:nsid w:val="0C0C4838"/>
    <w:multiLevelType w:val="multilevel"/>
    <w:tmpl w:val="0C0C4838"/>
    <w:lvl w:ilvl="0">
      <w:start w:val="1"/>
      <w:numFmt w:val="bullet"/>
      <w:lvlText w:val=""/>
      <w:lvlJc w:val="left"/>
      <w:pPr>
        <w:ind w:left="795" w:hanging="360"/>
      </w:pPr>
      <w:rPr>
        <w:rFonts w:ascii="Wingdings" w:hAnsi="Wingdings"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11" w15:restartNumberingAfterBreak="0">
    <w:nsid w:val="0D0C4906"/>
    <w:multiLevelType w:val="hybridMultilevel"/>
    <w:tmpl w:val="12BAB836"/>
    <w:lvl w:ilvl="0" w:tplc="A772373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F4F6C63"/>
    <w:multiLevelType w:val="hybridMultilevel"/>
    <w:tmpl w:val="271CD348"/>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F862A6E"/>
    <w:multiLevelType w:val="hybridMultilevel"/>
    <w:tmpl w:val="E3B670C0"/>
    <w:lvl w:ilvl="0" w:tplc="04DA7752">
      <w:start w:val="1"/>
      <w:numFmt w:val="decimal"/>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0FA860AF"/>
    <w:multiLevelType w:val="hybridMultilevel"/>
    <w:tmpl w:val="B0A07C62"/>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5" w15:restartNumberingAfterBreak="0">
    <w:nsid w:val="102F1C1D"/>
    <w:multiLevelType w:val="hybridMultilevel"/>
    <w:tmpl w:val="86A882BA"/>
    <w:lvl w:ilvl="0" w:tplc="FCD6444C">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106F2AB8"/>
    <w:multiLevelType w:val="hybridMultilevel"/>
    <w:tmpl w:val="3CEEF6A4"/>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7" w15:restartNumberingAfterBreak="0">
    <w:nsid w:val="111B68B6"/>
    <w:multiLevelType w:val="hybridMultilevel"/>
    <w:tmpl w:val="C5422AC6"/>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8" w15:restartNumberingAfterBreak="0">
    <w:nsid w:val="11286F83"/>
    <w:multiLevelType w:val="multilevel"/>
    <w:tmpl w:val="11286F83"/>
    <w:lvl w:ilvl="0">
      <w:start w:val="1"/>
      <w:numFmt w:val="bullet"/>
      <w:lvlText w:val=""/>
      <w:lvlJc w:val="left"/>
      <w:pPr>
        <w:ind w:left="3905" w:hanging="360"/>
      </w:pPr>
      <w:rPr>
        <w:rFonts w:ascii="Wingdings" w:hAnsi="Wingdings" w:hint="default"/>
      </w:rPr>
    </w:lvl>
    <w:lvl w:ilvl="1">
      <w:start w:val="1"/>
      <w:numFmt w:val="bullet"/>
      <w:lvlText w:val="o"/>
      <w:lvlJc w:val="left"/>
      <w:pPr>
        <w:ind w:left="4625" w:hanging="360"/>
      </w:pPr>
      <w:rPr>
        <w:rFonts w:ascii="Courier New" w:hAnsi="Courier New" w:cs="Courier New" w:hint="default"/>
      </w:rPr>
    </w:lvl>
    <w:lvl w:ilvl="2">
      <w:start w:val="1"/>
      <w:numFmt w:val="bullet"/>
      <w:lvlText w:val=""/>
      <w:lvlJc w:val="left"/>
      <w:pPr>
        <w:ind w:left="5345" w:hanging="360"/>
      </w:pPr>
      <w:rPr>
        <w:rFonts w:ascii="Wingdings" w:hAnsi="Wingdings" w:hint="default"/>
      </w:rPr>
    </w:lvl>
    <w:lvl w:ilvl="3">
      <w:start w:val="1"/>
      <w:numFmt w:val="bullet"/>
      <w:lvlText w:val=""/>
      <w:lvlJc w:val="left"/>
      <w:pPr>
        <w:ind w:left="6065" w:hanging="360"/>
      </w:pPr>
      <w:rPr>
        <w:rFonts w:ascii="Symbol" w:hAnsi="Symbol" w:hint="default"/>
      </w:rPr>
    </w:lvl>
    <w:lvl w:ilvl="4">
      <w:start w:val="1"/>
      <w:numFmt w:val="bullet"/>
      <w:lvlText w:val="o"/>
      <w:lvlJc w:val="left"/>
      <w:pPr>
        <w:ind w:left="6785" w:hanging="360"/>
      </w:pPr>
      <w:rPr>
        <w:rFonts w:ascii="Courier New" w:hAnsi="Courier New" w:cs="Courier New" w:hint="default"/>
      </w:rPr>
    </w:lvl>
    <w:lvl w:ilvl="5">
      <w:start w:val="1"/>
      <w:numFmt w:val="bullet"/>
      <w:lvlText w:val=""/>
      <w:lvlJc w:val="left"/>
      <w:pPr>
        <w:ind w:left="7505" w:hanging="360"/>
      </w:pPr>
      <w:rPr>
        <w:rFonts w:ascii="Wingdings" w:hAnsi="Wingdings" w:hint="default"/>
      </w:rPr>
    </w:lvl>
    <w:lvl w:ilvl="6">
      <w:start w:val="1"/>
      <w:numFmt w:val="bullet"/>
      <w:lvlText w:val=""/>
      <w:lvlJc w:val="left"/>
      <w:pPr>
        <w:ind w:left="8225" w:hanging="360"/>
      </w:pPr>
      <w:rPr>
        <w:rFonts w:ascii="Symbol" w:hAnsi="Symbol" w:hint="default"/>
      </w:rPr>
    </w:lvl>
    <w:lvl w:ilvl="7">
      <w:start w:val="1"/>
      <w:numFmt w:val="bullet"/>
      <w:lvlText w:val="o"/>
      <w:lvlJc w:val="left"/>
      <w:pPr>
        <w:ind w:left="8945" w:hanging="360"/>
      </w:pPr>
      <w:rPr>
        <w:rFonts w:ascii="Courier New" w:hAnsi="Courier New" w:cs="Courier New" w:hint="default"/>
      </w:rPr>
    </w:lvl>
    <w:lvl w:ilvl="8">
      <w:start w:val="1"/>
      <w:numFmt w:val="bullet"/>
      <w:lvlText w:val=""/>
      <w:lvlJc w:val="left"/>
      <w:pPr>
        <w:ind w:left="9665" w:hanging="360"/>
      </w:pPr>
      <w:rPr>
        <w:rFonts w:ascii="Wingdings" w:hAnsi="Wingdings" w:hint="default"/>
      </w:rPr>
    </w:lvl>
  </w:abstractNum>
  <w:abstractNum w:abstractNumId="19" w15:restartNumberingAfterBreak="0">
    <w:nsid w:val="12167EFE"/>
    <w:multiLevelType w:val="hybridMultilevel"/>
    <w:tmpl w:val="676C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7B07EB"/>
    <w:multiLevelType w:val="multilevel"/>
    <w:tmpl w:val="137B07EB"/>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1388703D"/>
    <w:multiLevelType w:val="hybridMultilevel"/>
    <w:tmpl w:val="24B20622"/>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2" w15:restartNumberingAfterBreak="0">
    <w:nsid w:val="13B53BDF"/>
    <w:multiLevelType w:val="hybridMultilevel"/>
    <w:tmpl w:val="317A8A04"/>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3" w15:restartNumberingAfterBreak="0">
    <w:nsid w:val="13FA0448"/>
    <w:multiLevelType w:val="hybridMultilevel"/>
    <w:tmpl w:val="EF74CD38"/>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4" w15:restartNumberingAfterBreak="0">
    <w:nsid w:val="14CB7412"/>
    <w:multiLevelType w:val="hybridMultilevel"/>
    <w:tmpl w:val="79E00F96"/>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5" w15:restartNumberingAfterBreak="0">
    <w:nsid w:val="15F21D8A"/>
    <w:multiLevelType w:val="hybridMultilevel"/>
    <w:tmpl w:val="B8B0EC3E"/>
    <w:lvl w:ilvl="0" w:tplc="041A000B">
      <w:start w:val="1"/>
      <w:numFmt w:val="bullet"/>
      <w:lvlText w:val=""/>
      <w:lvlJc w:val="left"/>
      <w:pPr>
        <w:ind w:left="1429" w:hanging="360"/>
      </w:pPr>
      <w:rPr>
        <w:rFonts w:ascii="Wingdings" w:hAnsi="Wingdings"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6" w15:restartNumberingAfterBreak="0">
    <w:nsid w:val="164F16F0"/>
    <w:multiLevelType w:val="hybridMultilevel"/>
    <w:tmpl w:val="5630DCBC"/>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7" w15:restartNumberingAfterBreak="0">
    <w:nsid w:val="17681ED3"/>
    <w:multiLevelType w:val="multilevel"/>
    <w:tmpl w:val="17681ED3"/>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177F168C"/>
    <w:multiLevelType w:val="hybridMultilevel"/>
    <w:tmpl w:val="547476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17B959C7"/>
    <w:multiLevelType w:val="hybridMultilevel"/>
    <w:tmpl w:val="33D0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8407600"/>
    <w:multiLevelType w:val="hybridMultilevel"/>
    <w:tmpl w:val="4D1694CC"/>
    <w:lvl w:ilvl="0" w:tplc="0409000F">
      <w:start w:val="1"/>
      <w:numFmt w:val="decimal"/>
      <w:lvlText w:val="%1."/>
      <w:lvlJc w:val="left"/>
      <w:pPr>
        <w:ind w:left="1004" w:hanging="360"/>
      </w:pPr>
      <w:rPr>
        <w:rFont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1" w15:restartNumberingAfterBreak="0">
    <w:nsid w:val="198956FC"/>
    <w:multiLevelType w:val="hybridMultilevel"/>
    <w:tmpl w:val="899C9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B563ED"/>
    <w:multiLevelType w:val="hybridMultilevel"/>
    <w:tmpl w:val="895E6630"/>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214B6B70"/>
    <w:multiLevelType w:val="hybridMultilevel"/>
    <w:tmpl w:val="63F87D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21A00F2"/>
    <w:multiLevelType w:val="hybridMultilevel"/>
    <w:tmpl w:val="BE6E1D54"/>
    <w:lvl w:ilvl="0" w:tplc="E14CCC0E">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3C0EE8"/>
    <w:multiLevelType w:val="hybridMultilevel"/>
    <w:tmpl w:val="533A4D10"/>
    <w:lvl w:ilvl="0" w:tplc="589A8EB4">
      <w:start w:val="1"/>
      <w:numFmt w:val="decimal"/>
      <w:lvlText w:val="%1)"/>
      <w:lvlJc w:val="left"/>
      <w:pPr>
        <w:ind w:left="1196" w:hanging="360"/>
      </w:pPr>
      <w:rPr>
        <w:rFonts w:hint="default"/>
        <w:b/>
      </w:rPr>
    </w:lvl>
    <w:lvl w:ilvl="1" w:tplc="041A0019" w:tentative="1">
      <w:start w:val="1"/>
      <w:numFmt w:val="lowerLetter"/>
      <w:lvlText w:val="%2."/>
      <w:lvlJc w:val="left"/>
      <w:pPr>
        <w:ind w:left="1916" w:hanging="360"/>
      </w:pPr>
    </w:lvl>
    <w:lvl w:ilvl="2" w:tplc="041A001B" w:tentative="1">
      <w:start w:val="1"/>
      <w:numFmt w:val="lowerRoman"/>
      <w:lvlText w:val="%3."/>
      <w:lvlJc w:val="right"/>
      <w:pPr>
        <w:ind w:left="2636" w:hanging="180"/>
      </w:pPr>
    </w:lvl>
    <w:lvl w:ilvl="3" w:tplc="041A000F" w:tentative="1">
      <w:start w:val="1"/>
      <w:numFmt w:val="decimal"/>
      <w:lvlText w:val="%4."/>
      <w:lvlJc w:val="left"/>
      <w:pPr>
        <w:ind w:left="3356" w:hanging="360"/>
      </w:pPr>
    </w:lvl>
    <w:lvl w:ilvl="4" w:tplc="041A0019" w:tentative="1">
      <w:start w:val="1"/>
      <w:numFmt w:val="lowerLetter"/>
      <w:lvlText w:val="%5."/>
      <w:lvlJc w:val="left"/>
      <w:pPr>
        <w:ind w:left="4076" w:hanging="360"/>
      </w:pPr>
    </w:lvl>
    <w:lvl w:ilvl="5" w:tplc="041A001B" w:tentative="1">
      <w:start w:val="1"/>
      <w:numFmt w:val="lowerRoman"/>
      <w:lvlText w:val="%6."/>
      <w:lvlJc w:val="right"/>
      <w:pPr>
        <w:ind w:left="4796" w:hanging="180"/>
      </w:pPr>
    </w:lvl>
    <w:lvl w:ilvl="6" w:tplc="041A000F" w:tentative="1">
      <w:start w:val="1"/>
      <w:numFmt w:val="decimal"/>
      <w:lvlText w:val="%7."/>
      <w:lvlJc w:val="left"/>
      <w:pPr>
        <w:ind w:left="5516" w:hanging="360"/>
      </w:pPr>
    </w:lvl>
    <w:lvl w:ilvl="7" w:tplc="041A0019" w:tentative="1">
      <w:start w:val="1"/>
      <w:numFmt w:val="lowerLetter"/>
      <w:lvlText w:val="%8."/>
      <w:lvlJc w:val="left"/>
      <w:pPr>
        <w:ind w:left="6236" w:hanging="360"/>
      </w:pPr>
    </w:lvl>
    <w:lvl w:ilvl="8" w:tplc="041A001B" w:tentative="1">
      <w:start w:val="1"/>
      <w:numFmt w:val="lowerRoman"/>
      <w:lvlText w:val="%9."/>
      <w:lvlJc w:val="right"/>
      <w:pPr>
        <w:ind w:left="6956" w:hanging="180"/>
      </w:pPr>
    </w:lvl>
  </w:abstractNum>
  <w:abstractNum w:abstractNumId="36" w15:restartNumberingAfterBreak="0">
    <w:nsid w:val="22491621"/>
    <w:multiLevelType w:val="hybridMultilevel"/>
    <w:tmpl w:val="632A9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2B6482E"/>
    <w:multiLevelType w:val="hybridMultilevel"/>
    <w:tmpl w:val="A2D427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5FA1F63"/>
    <w:multiLevelType w:val="hybridMultilevel"/>
    <w:tmpl w:val="B5E80F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2A4717D4"/>
    <w:multiLevelType w:val="hybridMultilevel"/>
    <w:tmpl w:val="C100AD0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2CA57B06"/>
    <w:multiLevelType w:val="hybridMultilevel"/>
    <w:tmpl w:val="614ADB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2D623229"/>
    <w:multiLevelType w:val="hybridMultilevel"/>
    <w:tmpl w:val="F22C31AE"/>
    <w:lvl w:ilvl="0" w:tplc="7286ECF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D7A64A4"/>
    <w:multiLevelType w:val="hybridMultilevel"/>
    <w:tmpl w:val="5508A2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2F0B77DD"/>
    <w:multiLevelType w:val="hybridMultilevel"/>
    <w:tmpl w:val="5A8894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356312E"/>
    <w:multiLevelType w:val="hybridMultilevel"/>
    <w:tmpl w:val="D73245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33D05FED"/>
    <w:multiLevelType w:val="hybridMultilevel"/>
    <w:tmpl w:val="A5F0673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359D06BD"/>
    <w:multiLevelType w:val="multilevel"/>
    <w:tmpl w:val="359D06B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7" w15:restartNumberingAfterBreak="0">
    <w:nsid w:val="35F237AC"/>
    <w:multiLevelType w:val="hybridMultilevel"/>
    <w:tmpl w:val="096CC6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7D76164"/>
    <w:multiLevelType w:val="hybridMultilevel"/>
    <w:tmpl w:val="F23EB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8C7569E"/>
    <w:multiLevelType w:val="hybridMultilevel"/>
    <w:tmpl w:val="73748BB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50" w15:restartNumberingAfterBreak="0">
    <w:nsid w:val="3A3716E4"/>
    <w:multiLevelType w:val="multilevel"/>
    <w:tmpl w:val="3A3716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3D4E26E5"/>
    <w:multiLevelType w:val="hybridMultilevel"/>
    <w:tmpl w:val="AAC83F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3DAE71BC"/>
    <w:multiLevelType w:val="hybridMultilevel"/>
    <w:tmpl w:val="F258C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3E9462FA"/>
    <w:multiLevelType w:val="hybridMultilevel"/>
    <w:tmpl w:val="A83CB5A0"/>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54" w15:restartNumberingAfterBreak="0">
    <w:nsid w:val="3F306854"/>
    <w:multiLevelType w:val="hybridMultilevel"/>
    <w:tmpl w:val="6DB8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F612119"/>
    <w:multiLevelType w:val="hybridMultilevel"/>
    <w:tmpl w:val="8B78DE7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3FFD1913"/>
    <w:multiLevelType w:val="hybridMultilevel"/>
    <w:tmpl w:val="2898B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3CC2C64"/>
    <w:multiLevelType w:val="multilevel"/>
    <w:tmpl w:val="43CC2C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441632F4"/>
    <w:multiLevelType w:val="multilevel"/>
    <w:tmpl w:val="3C36651C"/>
    <w:styleLink w:val="111111"/>
    <w:lvl w:ilvl="0">
      <w:start w:val="1"/>
      <w:numFmt w:val="decimal"/>
      <w:lvlText w:val="%1."/>
      <w:lvlJc w:val="left"/>
      <w:pPr>
        <w:tabs>
          <w:tab w:val="num" w:pos="4188"/>
        </w:tabs>
        <w:ind w:left="4188"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44FC4D33"/>
    <w:multiLevelType w:val="hybridMultilevel"/>
    <w:tmpl w:val="B57265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4630757F"/>
    <w:multiLevelType w:val="hybridMultilevel"/>
    <w:tmpl w:val="A228667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1" w15:restartNumberingAfterBreak="0">
    <w:nsid w:val="463F1C17"/>
    <w:multiLevelType w:val="hybridMultilevel"/>
    <w:tmpl w:val="A4DE6586"/>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6D7640D"/>
    <w:multiLevelType w:val="hybridMultilevel"/>
    <w:tmpl w:val="221035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48E37D45"/>
    <w:multiLevelType w:val="hybridMultilevel"/>
    <w:tmpl w:val="4224DB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4C1922B7"/>
    <w:multiLevelType w:val="hybridMultilevel"/>
    <w:tmpl w:val="145436F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4CF474CF"/>
    <w:multiLevelType w:val="hybridMultilevel"/>
    <w:tmpl w:val="E4F05596"/>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66" w15:restartNumberingAfterBreak="0">
    <w:nsid w:val="4E926F70"/>
    <w:multiLevelType w:val="multilevel"/>
    <w:tmpl w:val="4E926F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4F66542D"/>
    <w:multiLevelType w:val="hybridMultilevel"/>
    <w:tmpl w:val="1220AD4A"/>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68" w15:restartNumberingAfterBreak="0">
    <w:nsid w:val="4FCE4682"/>
    <w:multiLevelType w:val="hybridMultilevel"/>
    <w:tmpl w:val="49FCDFF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4FE82BBA"/>
    <w:multiLevelType w:val="hybridMultilevel"/>
    <w:tmpl w:val="0670307A"/>
    <w:lvl w:ilvl="0" w:tplc="40E29E14">
      <w:start w:val="1"/>
      <w:numFmt w:val="bullet"/>
      <w:pStyle w:val="Nabrajanje-alineje"/>
      <w:lvlText w:val="-"/>
      <w:lvlJc w:val="left"/>
      <w:pPr>
        <w:ind w:left="720" w:hanging="360"/>
      </w:pPr>
      <w:rPr>
        <w:rFonts w:ascii="Times New Roman" w:eastAsia="Times New Roman" w:hAnsi="Times New Roman" w:cs="Times New Roman" w:hint="default"/>
        <w:b/>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50C55E31"/>
    <w:multiLevelType w:val="hybridMultilevel"/>
    <w:tmpl w:val="7A9E773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531C1D41"/>
    <w:multiLevelType w:val="multilevel"/>
    <w:tmpl w:val="531C1D41"/>
    <w:lvl w:ilvl="0">
      <w:start w:val="1"/>
      <w:numFmt w:val="bullet"/>
      <w:lvlText w:val=""/>
      <w:lvlJc w:val="left"/>
      <w:pPr>
        <w:ind w:left="1066" w:hanging="360"/>
      </w:pPr>
      <w:rPr>
        <w:rFonts w:ascii="Wingdings" w:hAnsi="Wingdings" w:hint="default"/>
      </w:rPr>
    </w:lvl>
    <w:lvl w:ilvl="1">
      <w:start w:val="1"/>
      <w:numFmt w:val="bullet"/>
      <w:lvlText w:val="o"/>
      <w:lvlJc w:val="left"/>
      <w:pPr>
        <w:ind w:left="1786" w:hanging="360"/>
      </w:pPr>
      <w:rPr>
        <w:rFonts w:ascii="Courier New" w:hAnsi="Courier New" w:cs="Courier New" w:hint="default"/>
      </w:rPr>
    </w:lvl>
    <w:lvl w:ilvl="2">
      <w:start w:val="1"/>
      <w:numFmt w:val="bullet"/>
      <w:lvlText w:val=""/>
      <w:lvlJc w:val="left"/>
      <w:pPr>
        <w:ind w:left="2506" w:hanging="360"/>
      </w:pPr>
      <w:rPr>
        <w:rFonts w:ascii="Wingdings" w:hAnsi="Wingdings" w:hint="default"/>
      </w:rPr>
    </w:lvl>
    <w:lvl w:ilvl="3">
      <w:start w:val="1"/>
      <w:numFmt w:val="bullet"/>
      <w:lvlText w:val=""/>
      <w:lvlJc w:val="left"/>
      <w:pPr>
        <w:ind w:left="3226" w:hanging="360"/>
      </w:pPr>
      <w:rPr>
        <w:rFonts w:ascii="Symbol" w:hAnsi="Symbol" w:hint="default"/>
      </w:rPr>
    </w:lvl>
    <w:lvl w:ilvl="4">
      <w:start w:val="1"/>
      <w:numFmt w:val="bullet"/>
      <w:lvlText w:val="o"/>
      <w:lvlJc w:val="left"/>
      <w:pPr>
        <w:ind w:left="3946" w:hanging="360"/>
      </w:pPr>
      <w:rPr>
        <w:rFonts w:ascii="Courier New" w:hAnsi="Courier New" w:cs="Courier New" w:hint="default"/>
      </w:rPr>
    </w:lvl>
    <w:lvl w:ilvl="5">
      <w:start w:val="1"/>
      <w:numFmt w:val="bullet"/>
      <w:lvlText w:val=""/>
      <w:lvlJc w:val="left"/>
      <w:pPr>
        <w:ind w:left="4666" w:hanging="360"/>
      </w:pPr>
      <w:rPr>
        <w:rFonts w:ascii="Wingdings" w:hAnsi="Wingdings" w:hint="default"/>
      </w:rPr>
    </w:lvl>
    <w:lvl w:ilvl="6">
      <w:start w:val="1"/>
      <w:numFmt w:val="bullet"/>
      <w:lvlText w:val=""/>
      <w:lvlJc w:val="left"/>
      <w:pPr>
        <w:ind w:left="5386" w:hanging="360"/>
      </w:pPr>
      <w:rPr>
        <w:rFonts w:ascii="Symbol" w:hAnsi="Symbol" w:hint="default"/>
      </w:rPr>
    </w:lvl>
    <w:lvl w:ilvl="7">
      <w:start w:val="1"/>
      <w:numFmt w:val="bullet"/>
      <w:lvlText w:val="o"/>
      <w:lvlJc w:val="left"/>
      <w:pPr>
        <w:ind w:left="6106" w:hanging="360"/>
      </w:pPr>
      <w:rPr>
        <w:rFonts w:ascii="Courier New" w:hAnsi="Courier New" w:cs="Courier New" w:hint="default"/>
      </w:rPr>
    </w:lvl>
    <w:lvl w:ilvl="8">
      <w:start w:val="1"/>
      <w:numFmt w:val="bullet"/>
      <w:lvlText w:val=""/>
      <w:lvlJc w:val="left"/>
      <w:pPr>
        <w:ind w:left="6826" w:hanging="360"/>
      </w:pPr>
      <w:rPr>
        <w:rFonts w:ascii="Wingdings" w:hAnsi="Wingdings" w:hint="default"/>
      </w:rPr>
    </w:lvl>
  </w:abstractNum>
  <w:abstractNum w:abstractNumId="72" w15:restartNumberingAfterBreak="0">
    <w:nsid w:val="56F36096"/>
    <w:multiLevelType w:val="multilevel"/>
    <w:tmpl w:val="56F36096"/>
    <w:lvl w:ilvl="0">
      <w:start w:val="1"/>
      <w:numFmt w:val="bullet"/>
      <w:lvlText w:val=""/>
      <w:lvlJc w:val="left"/>
      <w:pPr>
        <w:ind w:left="783" w:hanging="360"/>
      </w:pPr>
      <w:rPr>
        <w:rFonts w:ascii="Symbol" w:hAnsi="Symbol" w:hint="default"/>
      </w:rPr>
    </w:lvl>
    <w:lvl w:ilvl="1">
      <w:start w:val="1"/>
      <w:numFmt w:val="bullet"/>
      <w:lvlText w:val="o"/>
      <w:lvlJc w:val="left"/>
      <w:pPr>
        <w:ind w:left="1503" w:hanging="360"/>
      </w:pPr>
      <w:rPr>
        <w:rFonts w:ascii="Courier New" w:hAnsi="Courier New" w:cs="Courier New" w:hint="default"/>
      </w:rPr>
    </w:lvl>
    <w:lvl w:ilvl="2">
      <w:start w:val="1"/>
      <w:numFmt w:val="bullet"/>
      <w:lvlText w:val=""/>
      <w:lvlJc w:val="left"/>
      <w:pPr>
        <w:ind w:left="2223" w:hanging="360"/>
      </w:pPr>
      <w:rPr>
        <w:rFonts w:ascii="Wingdings" w:hAnsi="Wingdings" w:hint="default"/>
      </w:rPr>
    </w:lvl>
    <w:lvl w:ilvl="3">
      <w:start w:val="1"/>
      <w:numFmt w:val="bullet"/>
      <w:lvlText w:val=""/>
      <w:lvlJc w:val="left"/>
      <w:pPr>
        <w:ind w:left="2943" w:hanging="360"/>
      </w:pPr>
      <w:rPr>
        <w:rFonts w:ascii="Symbol" w:hAnsi="Symbol" w:hint="default"/>
      </w:rPr>
    </w:lvl>
    <w:lvl w:ilvl="4">
      <w:start w:val="1"/>
      <w:numFmt w:val="bullet"/>
      <w:lvlText w:val="o"/>
      <w:lvlJc w:val="left"/>
      <w:pPr>
        <w:ind w:left="3663" w:hanging="360"/>
      </w:pPr>
      <w:rPr>
        <w:rFonts w:ascii="Courier New" w:hAnsi="Courier New" w:cs="Courier New" w:hint="default"/>
      </w:rPr>
    </w:lvl>
    <w:lvl w:ilvl="5">
      <w:start w:val="1"/>
      <w:numFmt w:val="bullet"/>
      <w:lvlText w:val=""/>
      <w:lvlJc w:val="left"/>
      <w:pPr>
        <w:ind w:left="4383" w:hanging="360"/>
      </w:pPr>
      <w:rPr>
        <w:rFonts w:ascii="Wingdings" w:hAnsi="Wingdings" w:hint="default"/>
      </w:rPr>
    </w:lvl>
    <w:lvl w:ilvl="6">
      <w:start w:val="1"/>
      <w:numFmt w:val="bullet"/>
      <w:lvlText w:val=""/>
      <w:lvlJc w:val="left"/>
      <w:pPr>
        <w:ind w:left="5103" w:hanging="360"/>
      </w:pPr>
      <w:rPr>
        <w:rFonts w:ascii="Symbol" w:hAnsi="Symbol" w:hint="default"/>
      </w:rPr>
    </w:lvl>
    <w:lvl w:ilvl="7">
      <w:start w:val="1"/>
      <w:numFmt w:val="bullet"/>
      <w:lvlText w:val="o"/>
      <w:lvlJc w:val="left"/>
      <w:pPr>
        <w:ind w:left="5823" w:hanging="360"/>
      </w:pPr>
      <w:rPr>
        <w:rFonts w:ascii="Courier New" w:hAnsi="Courier New" w:cs="Courier New" w:hint="default"/>
      </w:rPr>
    </w:lvl>
    <w:lvl w:ilvl="8">
      <w:start w:val="1"/>
      <w:numFmt w:val="bullet"/>
      <w:lvlText w:val=""/>
      <w:lvlJc w:val="left"/>
      <w:pPr>
        <w:ind w:left="6543" w:hanging="360"/>
      </w:pPr>
      <w:rPr>
        <w:rFonts w:ascii="Wingdings" w:hAnsi="Wingdings" w:hint="default"/>
      </w:rPr>
    </w:lvl>
  </w:abstractNum>
  <w:abstractNum w:abstractNumId="73" w15:restartNumberingAfterBreak="0">
    <w:nsid w:val="5A1A6EC1"/>
    <w:multiLevelType w:val="hybridMultilevel"/>
    <w:tmpl w:val="947C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AE42C05"/>
    <w:multiLevelType w:val="multilevel"/>
    <w:tmpl w:val="5AE42C05"/>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75" w15:restartNumberingAfterBreak="0">
    <w:nsid w:val="5B121285"/>
    <w:multiLevelType w:val="multilevel"/>
    <w:tmpl w:val="5B12128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5B9E7D01"/>
    <w:multiLevelType w:val="multilevel"/>
    <w:tmpl w:val="5B9E7D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5BCE3DC8"/>
    <w:multiLevelType w:val="hybridMultilevel"/>
    <w:tmpl w:val="BAACF3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D0B354E"/>
    <w:multiLevelType w:val="hybridMultilevel"/>
    <w:tmpl w:val="4AA8672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5E313DC6"/>
    <w:multiLevelType w:val="hybridMultilevel"/>
    <w:tmpl w:val="FE6AED0A"/>
    <w:lvl w:ilvl="0" w:tplc="4E24479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5FA47013"/>
    <w:multiLevelType w:val="hybridMultilevel"/>
    <w:tmpl w:val="BB6EEB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02115AE"/>
    <w:multiLevelType w:val="hybridMultilevel"/>
    <w:tmpl w:val="CB1A5F3E"/>
    <w:lvl w:ilvl="0" w:tplc="0409000B">
      <w:start w:val="1"/>
      <w:numFmt w:val="bullet"/>
      <w:lvlText w:val=""/>
      <w:lvlJc w:val="left"/>
      <w:pPr>
        <w:ind w:left="2082" w:hanging="360"/>
      </w:pPr>
      <w:rPr>
        <w:rFonts w:ascii="Wingdings" w:hAnsi="Wingdings" w:hint="default"/>
      </w:rPr>
    </w:lvl>
    <w:lvl w:ilvl="1" w:tplc="04090003" w:tentative="1">
      <w:start w:val="1"/>
      <w:numFmt w:val="bullet"/>
      <w:lvlText w:val="o"/>
      <w:lvlJc w:val="left"/>
      <w:pPr>
        <w:ind w:left="2802" w:hanging="360"/>
      </w:pPr>
      <w:rPr>
        <w:rFonts w:ascii="Courier New" w:hAnsi="Courier New" w:cs="Courier New" w:hint="default"/>
      </w:rPr>
    </w:lvl>
    <w:lvl w:ilvl="2" w:tplc="04090005" w:tentative="1">
      <w:start w:val="1"/>
      <w:numFmt w:val="bullet"/>
      <w:lvlText w:val=""/>
      <w:lvlJc w:val="left"/>
      <w:pPr>
        <w:ind w:left="3522" w:hanging="360"/>
      </w:pPr>
      <w:rPr>
        <w:rFonts w:ascii="Wingdings" w:hAnsi="Wingdings" w:hint="default"/>
      </w:rPr>
    </w:lvl>
    <w:lvl w:ilvl="3" w:tplc="04090001" w:tentative="1">
      <w:start w:val="1"/>
      <w:numFmt w:val="bullet"/>
      <w:lvlText w:val=""/>
      <w:lvlJc w:val="left"/>
      <w:pPr>
        <w:ind w:left="4242" w:hanging="360"/>
      </w:pPr>
      <w:rPr>
        <w:rFonts w:ascii="Symbol" w:hAnsi="Symbol" w:hint="default"/>
      </w:rPr>
    </w:lvl>
    <w:lvl w:ilvl="4" w:tplc="04090003" w:tentative="1">
      <w:start w:val="1"/>
      <w:numFmt w:val="bullet"/>
      <w:lvlText w:val="o"/>
      <w:lvlJc w:val="left"/>
      <w:pPr>
        <w:ind w:left="4962" w:hanging="360"/>
      </w:pPr>
      <w:rPr>
        <w:rFonts w:ascii="Courier New" w:hAnsi="Courier New" w:cs="Courier New" w:hint="default"/>
      </w:rPr>
    </w:lvl>
    <w:lvl w:ilvl="5" w:tplc="04090005" w:tentative="1">
      <w:start w:val="1"/>
      <w:numFmt w:val="bullet"/>
      <w:lvlText w:val=""/>
      <w:lvlJc w:val="left"/>
      <w:pPr>
        <w:ind w:left="5682" w:hanging="360"/>
      </w:pPr>
      <w:rPr>
        <w:rFonts w:ascii="Wingdings" w:hAnsi="Wingdings" w:hint="default"/>
      </w:rPr>
    </w:lvl>
    <w:lvl w:ilvl="6" w:tplc="04090001" w:tentative="1">
      <w:start w:val="1"/>
      <w:numFmt w:val="bullet"/>
      <w:lvlText w:val=""/>
      <w:lvlJc w:val="left"/>
      <w:pPr>
        <w:ind w:left="6402" w:hanging="360"/>
      </w:pPr>
      <w:rPr>
        <w:rFonts w:ascii="Symbol" w:hAnsi="Symbol" w:hint="default"/>
      </w:rPr>
    </w:lvl>
    <w:lvl w:ilvl="7" w:tplc="04090003" w:tentative="1">
      <w:start w:val="1"/>
      <w:numFmt w:val="bullet"/>
      <w:lvlText w:val="o"/>
      <w:lvlJc w:val="left"/>
      <w:pPr>
        <w:ind w:left="7122" w:hanging="360"/>
      </w:pPr>
      <w:rPr>
        <w:rFonts w:ascii="Courier New" w:hAnsi="Courier New" w:cs="Courier New" w:hint="default"/>
      </w:rPr>
    </w:lvl>
    <w:lvl w:ilvl="8" w:tplc="04090005" w:tentative="1">
      <w:start w:val="1"/>
      <w:numFmt w:val="bullet"/>
      <w:lvlText w:val=""/>
      <w:lvlJc w:val="left"/>
      <w:pPr>
        <w:ind w:left="7842" w:hanging="360"/>
      </w:pPr>
      <w:rPr>
        <w:rFonts w:ascii="Wingdings" w:hAnsi="Wingdings" w:hint="default"/>
      </w:rPr>
    </w:lvl>
  </w:abstractNum>
  <w:abstractNum w:abstractNumId="82" w15:restartNumberingAfterBreak="0">
    <w:nsid w:val="61930436"/>
    <w:multiLevelType w:val="hybridMultilevel"/>
    <w:tmpl w:val="64440612"/>
    <w:lvl w:ilvl="0" w:tplc="041A000B">
      <w:start w:val="1"/>
      <w:numFmt w:val="bullet"/>
      <w:lvlText w:val=""/>
      <w:lvlJc w:val="left"/>
      <w:pPr>
        <w:ind w:left="1785" w:hanging="360"/>
      </w:pPr>
      <w:rPr>
        <w:rFonts w:ascii="Wingdings" w:hAnsi="Wingdings" w:hint="default"/>
      </w:rPr>
    </w:lvl>
    <w:lvl w:ilvl="1" w:tplc="041A0003" w:tentative="1">
      <w:start w:val="1"/>
      <w:numFmt w:val="bullet"/>
      <w:lvlText w:val="o"/>
      <w:lvlJc w:val="left"/>
      <w:pPr>
        <w:ind w:left="2505" w:hanging="360"/>
      </w:pPr>
      <w:rPr>
        <w:rFonts w:ascii="Courier New" w:hAnsi="Courier New" w:cs="Courier New" w:hint="default"/>
      </w:rPr>
    </w:lvl>
    <w:lvl w:ilvl="2" w:tplc="041A0005" w:tentative="1">
      <w:start w:val="1"/>
      <w:numFmt w:val="bullet"/>
      <w:lvlText w:val=""/>
      <w:lvlJc w:val="left"/>
      <w:pPr>
        <w:ind w:left="3225" w:hanging="360"/>
      </w:pPr>
      <w:rPr>
        <w:rFonts w:ascii="Wingdings" w:hAnsi="Wingdings" w:hint="default"/>
      </w:rPr>
    </w:lvl>
    <w:lvl w:ilvl="3" w:tplc="041A0001" w:tentative="1">
      <w:start w:val="1"/>
      <w:numFmt w:val="bullet"/>
      <w:lvlText w:val=""/>
      <w:lvlJc w:val="left"/>
      <w:pPr>
        <w:ind w:left="3945" w:hanging="360"/>
      </w:pPr>
      <w:rPr>
        <w:rFonts w:ascii="Symbol" w:hAnsi="Symbol" w:hint="default"/>
      </w:rPr>
    </w:lvl>
    <w:lvl w:ilvl="4" w:tplc="041A0003" w:tentative="1">
      <w:start w:val="1"/>
      <w:numFmt w:val="bullet"/>
      <w:lvlText w:val="o"/>
      <w:lvlJc w:val="left"/>
      <w:pPr>
        <w:ind w:left="4665" w:hanging="360"/>
      </w:pPr>
      <w:rPr>
        <w:rFonts w:ascii="Courier New" w:hAnsi="Courier New" w:cs="Courier New" w:hint="default"/>
      </w:rPr>
    </w:lvl>
    <w:lvl w:ilvl="5" w:tplc="041A0005" w:tentative="1">
      <w:start w:val="1"/>
      <w:numFmt w:val="bullet"/>
      <w:lvlText w:val=""/>
      <w:lvlJc w:val="left"/>
      <w:pPr>
        <w:ind w:left="5385" w:hanging="360"/>
      </w:pPr>
      <w:rPr>
        <w:rFonts w:ascii="Wingdings" w:hAnsi="Wingdings" w:hint="default"/>
      </w:rPr>
    </w:lvl>
    <w:lvl w:ilvl="6" w:tplc="041A0001" w:tentative="1">
      <w:start w:val="1"/>
      <w:numFmt w:val="bullet"/>
      <w:lvlText w:val=""/>
      <w:lvlJc w:val="left"/>
      <w:pPr>
        <w:ind w:left="6105" w:hanging="360"/>
      </w:pPr>
      <w:rPr>
        <w:rFonts w:ascii="Symbol" w:hAnsi="Symbol" w:hint="default"/>
      </w:rPr>
    </w:lvl>
    <w:lvl w:ilvl="7" w:tplc="041A0003" w:tentative="1">
      <w:start w:val="1"/>
      <w:numFmt w:val="bullet"/>
      <w:lvlText w:val="o"/>
      <w:lvlJc w:val="left"/>
      <w:pPr>
        <w:ind w:left="6825" w:hanging="360"/>
      </w:pPr>
      <w:rPr>
        <w:rFonts w:ascii="Courier New" w:hAnsi="Courier New" w:cs="Courier New" w:hint="default"/>
      </w:rPr>
    </w:lvl>
    <w:lvl w:ilvl="8" w:tplc="041A0005" w:tentative="1">
      <w:start w:val="1"/>
      <w:numFmt w:val="bullet"/>
      <w:lvlText w:val=""/>
      <w:lvlJc w:val="left"/>
      <w:pPr>
        <w:ind w:left="7545" w:hanging="360"/>
      </w:pPr>
      <w:rPr>
        <w:rFonts w:ascii="Wingdings" w:hAnsi="Wingdings" w:hint="default"/>
      </w:rPr>
    </w:lvl>
  </w:abstractNum>
  <w:abstractNum w:abstractNumId="83" w15:restartNumberingAfterBreak="0">
    <w:nsid w:val="63190D9E"/>
    <w:multiLevelType w:val="hybridMultilevel"/>
    <w:tmpl w:val="7A4060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4E86C85"/>
    <w:multiLevelType w:val="hybridMultilevel"/>
    <w:tmpl w:val="0A08223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66C71D05"/>
    <w:multiLevelType w:val="multilevel"/>
    <w:tmpl w:val="66C71D05"/>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6" w15:restartNumberingAfterBreak="0">
    <w:nsid w:val="68723AA6"/>
    <w:multiLevelType w:val="hybridMultilevel"/>
    <w:tmpl w:val="5584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A6C7971"/>
    <w:multiLevelType w:val="hybridMultilevel"/>
    <w:tmpl w:val="9ADC6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C46161E"/>
    <w:multiLevelType w:val="hybridMultilevel"/>
    <w:tmpl w:val="86B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DC3212E"/>
    <w:multiLevelType w:val="hybridMultilevel"/>
    <w:tmpl w:val="2C4E02DE"/>
    <w:lvl w:ilvl="0" w:tplc="041A000B">
      <w:start w:val="1"/>
      <w:numFmt w:val="bullet"/>
      <w:lvlText w:val=""/>
      <w:lvlJc w:val="left"/>
      <w:pPr>
        <w:ind w:left="1004" w:hanging="360"/>
      </w:pPr>
      <w:rPr>
        <w:rFonts w:ascii="Wingdings" w:hAnsi="Wingdings"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90" w15:restartNumberingAfterBreak="0">
    <w:nsid w:val="70275ED0"/>
    <w:multiLevelType w:val="multilevel"/>
    <w:tmpl w:val="70275E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71645799"/>
    <w:multiLevelType w:val="hybridMultilevel"/>
    <w:tmpl w:val="BA6A0298"/>
    <w:lvl w:ilvl="0" w:tplc="041A0009">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724516E8"/>
    <w:multiLevelType w:val="hybridMultilevel"/>
    <w:tmpl w:val="DBBEA8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3333096"/>
    <w:multiLevelType w:val="hybridMultilevel"/>
    <w:tmpl w:val="4C2CA718"/>
    <w:lvl w:ilvl="0" w:tplc="041A000B">
      <w:start w:val="1"/>
      <w:numFmt w:val="bullet"/>
      <w:lvlText w:val=""/>
      <w:lvlJc w:val="left"/>
      <w:pPr>
        <w:ind w:left="1365" w:hanging="360"/>
      </w:pPr>
      <w:rPr>
        <w:rFonts w:ascii="Wingdings" w:hAnsi="Wingdings" w:hint="default"/>
      </w:rPr>
    </w:lvl>
    <w:lvl w:ilvl="1" w:tplc="041A0003" w:tentative="1">
      <w:start w:val="1"/>
      <w:numFmt w:val="bullet"/>
      <w:lvlText w:val="o"/>
      <w:lvlJc w:val="left"/>
      <w:pPr>
        <w:ind w:left="2085" w:hanging="360"/>
      </w:pPr>
      <w:rPr>
        <w:rFonts w:ascii="Courier New" w:hAnsi="Courier New" w:cs="Courier New" w:hint="default"/>
      </w:rPr>
    </w:lvl>
    <w:lvl w:ilvl="2" w:tplc="041A0005" w:tentative="1">
      <w:start w:val="1"/>
      <w:numFmt w:val="bullet"/>
      <w:lvlText w:val=""/>
      <w:lvlJc w:val="left"/>
      <w:pPr>
        <w:ind w:left="2805" w:hanging="360"/>
      </w:pPr>
      <w:rPr>
        <w:rFonts w:ascii="Wingdings" w:hAnsi="Wingdings" w:hint="default"/>
      </w:rPr>
    </w:lvl>
    <w:lvl w:ilvl="3" w:tplc="041A0001" w:tentative="1">
      <w:start w:val="1"/>
      <w:numFmt w:val="bullet"/>
      <w:lvlText w:val=""/>
      <w:lvlJc w:val="left"/>
      <w:pPr>
        <w:ind w:left="3525" w:hanging="360"/>
      </w:pPr>
      <w:rPr>
        <w:rFonts w:ascii="Symbol" w:hAnsi="Symbol" w:hint="default"/>
      </w:rPr>
    </w:lvl>
    <w:lvl w:ilvl="4" w:tplc="041A0003" w:tentative="1">
      <w:start w:val="1"/>
      <w:numFmt w:val="bullet"/>
      <w:lvlText w:val="o"/>
      <w:lvlJc w:val="left"/>
      <w:pPr>
        <w:ind w:left="4245" w:hanging="360"/>
      </w:pPr>
      <w:rPr>
        <w:rFonts w:ascii="Courier New" w:hAnsi="Courier New" w:cs="Courier New" w:hint="default"/>
      </w:rPr>
    </w:lvl>
    <w:lvl w:ilvl="5" w:tplc="041A0005" w:tentative="1">
      <w:start w:val="1"/>
      <w:numFmt w:val="bullet"/>
      <w:lvlText w:val=""/>
      <w:lvlJc w:val="left"/>
      <w:pPr>
        <w:ind w:left="4965" w:hanging="360"/>
      </w:pPr>
      <w:rPr>
        <w:rFonts w:ascii="Wingdings" w:hAnsi="Wingdings" w:hint="default"/>
      </w:rPr>
    </w:lvl>
    <w:lvl w:ilvl="6" w:tplc="041A0001" w:tentative="1">
      <w:start w:val="1"/>
      <w:numFmt w:val="bullet"/>
      <w:lvlText w:val=""/>
      <w:lvlJc w:val="left"/>
      <w:pPr>
        <w:ind w:left="5685" w:hanging="360"/>
      </w:pPr>
      <w:rPr>
        <w:rFonts w:ascii="Symbol" w:hAnsi="Symbol" w:hint="default"/>
      </w:rPr>
    </w:lvl>
    <w:lvl w:ilvl="7" w:tplc="041A0003" w:tentative="1">
      <w:start w:val="1"/>
      <w:numFmt w:val="bullet"/>
      <w:lvlText w:val="o"/>
      <w:lvlJc w:val="left"/>
      <w:pPr>
        <w:ind w:left="6405" w:hanging="360"/>
      </w:pPr>
      <w:rPr>
        <w:rFonts w:ascii="Courier New" w:hAnsi="Courier New" w:cs="Courier New" w:hint="default"/>
      </w:rPr>
    </w:lvl>
    <w:lvl w:ilvl="8" w:tplc="041A0005" w:tentative="1">
      <w:start w:val="1"/>
      <w:numFmt w:val="bullet"/>
      <w:lvlText w:val=""/>
      <w:lvlJc w:val="left"/>
      <w:pPr>
        <w:ind w:left="7125" w:hanging="360"/>
      </w:pPr>
      <w:rPr>
        <w:rFonts w:ascii="Wingdings" w:hAnsi="Wingdings" w:hint="default"/>
      </w:rPr>
    </w:lvl>
  </w:abstractNum>
  <w:abstractNum w:abstractNumId="94" w15:restartNumberingAfterBreak="0">
    <w:nsid w:val="754E12C4"/>
    <w:multiLevelType w:val="hybridMultilevel"/>
    <w:tmpl w:val="2842F9A0"/>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76C527BF"/>
    <w:multiLevelType w:val="hybridMultilevel"/>
    <w:tmpl w:val="88A0F716"/>
    <w:lvl w:ilvl="0" w:tplc="041A0001">
      <w:start w:val="1"/>
      <w:numFmt w:val="bullet"/>
      <w:lvlText w:val=""/>
      <w:lvlJc w:val="left"/>
      <w:pPr>
        <w:ind w:left="2147" w:hanging="360"/>
      </w:pPr>
      <w:rPr>
        <w:rFonts w:ascii="Symbol" w:hAnsi="Symbol" w:hint="default"/>
      </w:rPr>
    </w:lvl>
    <w:lvl w:ilvl="1" w:tplc="041A0003" w:tentative="1">
      <w:start w:val="1"/>
      <w:numFmt w:val="bullet"/>
      <w:lvlText w:val="o"/>
      <w:lvlJc w:val="left"/>
      <w:pPr>
        <w:ind w:left="2867" w:hanging="360"/>
      </w:pPr>
      <w:rPr>
        <w:rFonts w:ascii="Courier New" w:hAnsi="Courier New" w:cs="Courier New" w:hint="default"/>
      </w:rPr>
    </w:lvl>
    <w:lvl w:ilvl="2" w:tplc="041A0005" w:tentative="1">
      <w:start w:val="1"/>
      <w:numFmt w:val="bullet"/>
      <w:lvlText w:val=""/>
      <w:lvlJc w:val="left"/>
      <w:pPr>
        <w:ind w:left="3587" w:hanging="360"/>
      </w:pPr>
      <w:rPr>
        <w:rFonts w:ascii="Wingdings" w:hAnsi="Wingdings" w:hint="default"/>
      </w:rPr>
    </w:lvl>
    <w:lvl w:ilvl="3" w:tplc="041A0001" w:tentative="1">
      <w:start w:val="1"/>
      <w:numFmt w:val="bullet"/>
      <w:lvlText w:val=""/>
      <w:lvlJc w:val="left"/>
      <w:pPr>
        <w:ind w:left="4307" w:hanging="360"/>
      </w:pPr>
      <w:rPr>
        <w:rFonts w:ascii="Symbol" w:hAnsi="Symbol" w:hint="default"/>
      </w:rPr>
    </w:lvl>
    <w:lvl w:ilvl="4" w:tplc="041A0003" w:tentative="1">
      <w:start w:val="1"/>
      <w:numFmt w:val="bullet"/>
      <w:lvlText w:val="o"/>
      <w:lvlJc w:val="left"/>
      <w:pPr>
        <w:ind w:left="5027" w:hanging="360"/>
      </w:pPr>
      <w:rPr>
        <w:rFonts w:ascii="Courier New" w:hAnsi="Courier New" w:cs="Courier New" w:hint="default"/>
      </w:rPr>
    </w:lvl>
    <w:lvl w:ilvl="5" w:tplc="041A0005" w:tentative="1">
      <w:start w:val="1"/>
      <w:numFmt w:val="bullet"/>
      <w:lvlText w:val=""/>
      <w:lvlJc w:val="left"/>
      <w:pPr>
        <w:ind w:left="5747" w:hanging="360"/>
      </w:pPr>
      <w:rPr>
        <w:rFonts w:ascii="Wingdings" w:hAnsi="Wingdings" w:hint="default"/>
      </w:rPr>
    </w:lvl>
    <w:lvl w:ilvl="6" w:tplc="041A0001" w:tentative="1">
      <w:start w:val="1"/>
      <w:numFmt w:val="bullet"/>
      <w:lvlText w:val=""/>
      <w:lvlJc w:val="left"/>
      <w:pPr>
        <w:ind w:left="6467" w:hanging="360"/>
      </w:pPr>
      <w:rPr>
        <w:rFonts w:ascii="Symbol" w:hAnsi="Symbol" w:hint="default"/>
      </w:rPr>
    </w:lvl>
    <w:lvl w:ilvl="7" w:tplc="041A0003" w:tentative="1">
      <w:start w:val="1"/>
      <w:numFmt w:val="bullet"/>
      <w:lvlText w:val="o"/>
      <w:lvlJc w:val="left"/>
      <w:pPr>
        <w:ind w:left="7187" w:hanging="360"/>
      </w:pPr>
      <w:rPr>
        <w:rFonts w:ascii="Courier New" w:hAnsi="Courier New" w:cs="Courier New" w:hint="default"/>
      </w:rPr>
    </w:lvl>
    <w:lvl w:ilvl="8" w:tplc="041A0005" w:tentative="1">
      <w:start w:val="1"/>
      <w:numFmt w:val="bullet"/>
      <w:lvlText w:val=""/>
      <w:lvlJc w:val="left"/>
      <w:pPr>
        <w:ind w:left="7907" w:hanging="360"/>
      </w:pPr>
      <w:rPr>
        <w:rFonts w:ascii="Wingdings" w:hAnsi="Wingdings" w:hint="default"/>
      </w:rPr>
    </w:lvl>
  </w:abstractNum>
  <w:abstractNum w:abstractNumId="96" w15:restartNumberingAfterBreak="0">
    <w:nsid w:val="77BD4E87"/>
    <w:multiLevelType w:val="hybridMultilevel"/>
    <w:tmpl w:val="A57E56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B540D28"/>
    <w:multiLevelType w:val="hybridMultilevel"/>
    <w:tmpl w:val="D94AA4B4"/>
    <w:lvl w:ilvl="0" w:tplc="041A0001">
      <w:start w:val="1"/>
      <w:numFmt w:val="bullet"/>
      <w:pStyle w:val="ETVRTARAZINA"/>
      <w:lvlText w:val="o"/>
      <w:lvlJc w:val="left"/>
      <w:pPr>
        <w:tabs>
          <w:tab w:val="num" w:pos="720"/>
        </w:tabs>
        <w:ind w:left="720" w:hanging="360"/>
      </w:pPr>
      <w:rPr>
        <w:rFonts w:ascii="Courier New" w:hAnsi="Courier New" w:cs="Courier New"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DED3B29"/>
    <w:multiLevelType w:val="hybridMultilevel"/>
    <w:tmpl w:val="8864CB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F4E2623"/>
    <w:multiLevelType w:val="hybridMultilevel"/>
    <w:tmpl w:val="81BA3BD2"/>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0" w15:restartNumberingAfterBreak="0">
    <w:nsid w:val="7F571065"/>
    <w:multiLevelType w:val="multilevel"/>
    <w:tmpl w:val="0FFCB64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pStyle w:val="Naslov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132480083">
    <w:abstractNumId w:val="100"/>
  </w:num>
  <w:num w:numId="2" w16cid:durableId="1449279976">
    <w:abstractNumId w:val="10"/>
  </w:num>
  <w:num w:numId="3" w16cid:durableId="932319989">
    <w:abstractNumId w:val="50"/>
  </w:num>
  <w:num w:numId="4" w16cid:durableId="1211267716">
    <w:abstractNumId w:val="55"/>
  </w:num>
  <w:num w:numId="5" w16cid:durableId="1842546010">
    <w:abstractNumId w:val="45"/>
  </w:num>
  <w:num w:numId="6" w16cid:durableId="1352301415">
    <w:abstractNumId w:val="53"/>
  </w:num>
  <w:num w:numId="7" w16cid:durableId="1540361774">
    <w:abstractNumId w:val="17"/>
  </w:num>
  <w:num w:numId="8" w16cid:durableId="1629821973">
    <w:abstractNumId w:val="21"/>
  </w:num>
  <w:num w:numId="9" w16cid:durableId="11080735">
    <w:abstractNumId w:val="66"/>
  </w:num>
  <w:num w:numId="10" w16cid:durableId="1987198789">
    <w:abstractNumId w:val="18"/>
  </w:num>
  <w:num w:numId="11" w16cid:durableId="2133286261">
    <w:abstractNumId w:val="57"/>
  </w:num>
  <w:num w:numId="12" w16cid:durableId="1002199514">
    <w:abstractNumId w:val="0"/>
  </w:num>
  <w:num w:numId="13" w16cid:durableId="180516421">
    <w:abstractNumId w:val="75"/>
  </w:num>
  <w:num w:numId="14" w16cid:durableId="357705177">
    <w:abstractNumId w:val="74"/>
  </w:num>
  <w:num w:numId="15" w16cid:durableId="1370885244">
    <w:abstractNumId w:val="9"/>
  </w:num>
  <w:num w:numId="16" w16cid:durableId="1351757573">
    <w:abstractNumId w:val="32"/>
  </w:num>
  <w:num w:numId="17" w16cid:durableId="265769472">
    <w:abstractNumId w:val="3"/>
  </w:num>
  <w:num w:numId="18" w16cid:durableId="72165712">
    <w:abstractNumId w:val="20"/>
  </w:num>
  <w:num w:numId="19" w16cid:durableId="25907019">
    <w:abstractNumId w:val="60"/>
  </w:num>
  <w:num w:numId="20" w16cid:durableId="47724590">
    <w:abstractNumId w:val="90"/>
  </w:num>
  <w:num w:numId="21" w16cid:durableId="1859271471">
    <w:abstractNumId w:val="76"/>
  </w:num>
  <w:num w:numId="22" w16cid:durableId="581570687">
    <w:abstractNumId w:val="23"/>
  </w:num>
  <w:num w:numId="23" w16cid:durableId="1287079596">
    <w:abstractNumId w:val="12"/>
  </w:num>
  <w:num w:numId="24" w16cid:durableId="143788742">
    <w:abstractNumId w:val="62"/>
  </w:num>
  <w:num w:numId="25" w16cid:durableId="1619217712">
    <w:abstractNumId w:val="67"/>
  </w:num>
  <w:num w:numId="26" w16cid:durableId="1656252890">
    <w:abstractNumId w:val="25"/>
  </w:num>
  <w:num w:numId="27" w16cid:durableId="907613548">
    <w:abstractNumId w:val="94"/>
  </w:num>
  <w:num w:numId="28" w16cid:durableId="2058553392">
    <w:abstractNumId w:val="63"/>
  </w:num>
  <w:num w:numId="29" w16cid:durableId="127944355">
    <w:abstractNumId w:val="70"/>
  </w:num>
  <w:num w:numId="30" w16cid:durableId="2108500195">
    <w:abstractNumId w:val="35"/>
  </w:num>
  <w:num w:numId="31" w16cid:durableId="1519853422">
    <w:abstractNumId w:val="11"/>
  </w:num>
  <w:num w:numId="32" w16cid:durableId="1280531518">
    <w:abstractNumId w:val="79"/>
  </w:num>
  <w:num w:numId="33" w16cid:durableId="1682779593">
    <w:abstractNumId w:val="1"/>
  </w:num>
  <w:num w:numId="34" w16cid:durableId="2010714921">
    <w:abstractNumId w:val="6"/>
  </w:num>
  <w:num w:numId="35" w16cid:durableId="849224953">
    <w:abstractNumId w:val="85"/>
  </w:num>
  <w:num w:numId="36" w16cid:durableId="70086585">
    <w:abstractNumId w:val="15"/>
  </w:num>
  <w:num w:numId="37" w16cid:durableId="1066535903">
    <w:abstractNumId w:val="16"/>
  </w:num>
  <w:num w:numId="38" w16cid:durableId="1977102867">
    <w:abstractNumId w:val="7"/>
  </w:num>
  <w:num w:numId="39" w16cid:durableId="986319164">
    <w:abstractNumId w:val="22"/>
  </w:num>
  <w:num w:numId="40" w16cid:durableId="2074959829">
    <w:abstractNumId w:val="89"/>
  </w:num>
  <w:num w:numId="41" w16cid:durableId="1106925975">
    <w:abstractNumId w:val="39"/>
  </w:num>
  <w:num w:numId="42" w16cid:durableId="1541746129">
    <w:abstractNumId w:val="65"/>
  </w:num>
  <w:num w:numId="43" w16cid:durableId="666328949">
    <w:abstractNumId w:val="49"/>
  </w:num>
  <w:num w:numId="44" w16cid:durableId="43137872">
    <w:abstractNumId w:val="14"/>
  </w:num>
  <w:num w:numId="45" w16cid:durableId="187643892">
    <w:abstractNumId w:val="64"/>
  </w:num>
  <w:num w:numId="46" w16cid:durableId="79378445">
    <w:abstractNumId w:val="68"/>
  </w:num>
  <w:num w:numId="47" w16cid:durableId="2028822276">
    <w:abstractNumId w:val="84"/>
  </w:num>
  <w:num w:numId="48" w16cid:durableId="2135365971">
    <w:abstractNumId w:val="24"/>
  </w:num>
  <w:num w:numId="49" w16cid:durableId="753360652">
    <w:abstractNumId w:val="26"/>
  </w:num>
  <w:num w:numId="50" w16cid:durableId="1310288296">
    <w:abstractNumId w:val="95"/>
  </w:num>
  <w:num w:numId="51" w16cid:durableId="874076443">
    <w:abstractNumId w:val="19"/>
  </w:num>
  <w:num w:numId="52" w16cid:durableId="1418097291">
    <w:abstractNumId w:val="47"/>
  </w:num>
  <w:num w:numId="53" w16cid:durableId="942226211">
    <w:abstractNumId w:val="36"/>
  </w:num>
  <w:num w:numId="54" w16cid:durableId="1718775189">
    <w:abstractNumId w:val="54"/>
  </w:num>
  <w:num w:numId="55" w16cid:durableId="304047847">
    <w:abstractNumId w:val="86"/>
  </w:num>
  <w:num w:numId="56" w16cid:durableId="1208882480">
    <w:abstractNumId w:val="31"/>
  </w:num>
  <w:num w:numId="57" w16cid:durableId="316498029">
    <w:abstractNumId w:val="56"/>
  </w:num>
  <w:num w:numId="58" w16cid:durableId="566383099">
    <w:abstractNumId w:val="93"/>
  </w:num>
  <w:num w:numId="59" w16cid:durableId="101657300">
    <w:abstractNumId w:val="42"/>
  </w:num>
  <w:num w:numId="60" w16cid:durableId="2112823429">
    <w:abstractNumId w:val="40"/>
  </w:num>
  <w:num w:numId="61" w16cid:durableId="792989931">
    <w:abstractNumId w:val="82"/>
  </w:num>
  <w:num w:numId="62" w16cid:durableId="833566922">
    <w:abstractNumId w:val="8"/>
  </w:num>
  <w:num w:numId="63" w16cid:durableId="221261418">
    <w:abstractNumId w:val="91"/>
  </w:num>
  <w:num w:numId="64" w16cid:durableId="989216160">
    <w:abstractNumId w:val="5"/>
  </w:num>
  <w:num w:numId="65" w16cid:durableId="1152983041">
    <w:abstractNumId w:val="38"/>
  </w:num>
  <w:num w:numId="66" w16cid:durableId="1628395969">
    <w:abstractNumId w:val="52"/>
  </w:num>
  <w:num w:numId="67" w16cid:durableId="1199003167">
    <w:abstractNumId w:val="51"/>
  </w:num>
  <w:num w:numId="68" w16cid:durableId="2097243832">
    <w:abstractNumId w:val="78"/>
  </w:num>
  <w:num w:numId="69" w16cid:durableId="2096707031">
    <w:abstractNumId w:val="44"/>
  </w:num>
  <w:num w:numId="70" w16cid:durableId="190995956">
    <w:abstractNumId w:val="46"/>
  </w:num>
  <w:num w:numId="71" w16cid:durableId="76902539">
    <w:abstractNumId w:val="77"/>
  </w:num>
  <w:num w:numId="72" w16cid:durableId="1367364792">
    <w:abstractNumId w:val="30"/>
  </w:num>
  <w:num w:numId="73" w16cid:durableId="1464274690">
    <w:abstractNumId w:val="58"/>
  </w:num>
  <w:num w:numId="74" w16cid:durableId="21589939">
    <w:abstractNumId w:val="97"/>
  </w:num>
  <w:num w:numId="75" w16cid:durableId="1980106216">
    <w:abstractNumId w:val="69"/>
  </w:num>
  <w:num w:numId="76" w16cid:durableId="2142962287">
    <w:abstractNumId w:val="43"/>
  </w:num>
  <w:num w:numId="77" w16cid:durableId="177276276">
    <w:abstractNumId w:val="96"/>
  </w:num>
  <w:num w:numId="78" w16cid:durableId="1155486249">
    <w:abstractNumId w:val="87"/>
  </w:num>
  <w:num w:numId="79" w16cid:durableId="1132939541">
    <w:abstractNumId w:val="88"/>
  </w:num>
  <w:num w:numId="80" w16cid:durableId="1115058597">
    <w:abstractNumId w:val="83"/>
  </w:num>
  <w:num w:numId="81" w16cid:durableId="1491140718">
    <w:abstractNumId w:val="37"/>
  </w:num>
  <w:num w:numId="82" w16cid:durableId="1042051040">
    <w:abstractNumId w:val="81"/>
  </w:num>
  <w:num w:numId="83" w16cid:durableId="284704451">
    <w:abstractNumId w:val="29"/>
  </w:num>
  <w:num w:numId="84" w16cid:durableId="797065246">
    <w:abstractNumId w:val="48"/>
  </w:num>
  <w:num w:numId="85" w16cid:durableId="518356134">
    <w:abstractNumId w:val="27"/>
  </w:num>
  <w:num w:numId="86" w16cid:durableId="1615936658">
    <w:abstractNumId w:val="34"/>
  </w:num>
  <w:num w:numId="87" w16cid:durableId="763185855">
    <w:abstractNumId w:val="71"/>
  </w:num>
  <w:num w:numId="88" w16cid:durableId="1817792759">
    <w:abstractNumId w:val="80"/>
  </w:num>
  <w:num w:numId="89" w16cid:durableId="1350374276">
    <w:abstractNumId w:val="13"/>
  </w:num>
  <w:num w:numId="90" w16cid:durableId="220791921">
    <w:abstractNumId w:val="73"/>
  </w:num>
  <w:num w:numId="91" w16cid:durableId="176161854">
    <w:abstractNumId w:val="72"/>
  </w:num>
  <w:num w:numId="92" w16cid:durableId="2118717387">
    <w:abstractNumId w:val="33"/>
  </w:num>
  <w:num w:numId="93" w16cid:durableId="155263092">
    <w:abstractNumId w:val="2"/>
  </w:num>
  <w:num w:numId="94" w16cid:durableId="507334100">
    <w:abstractNumId w:val="4"/>
  </w:num>
  <w:num w:numId="95" w16cid:durableId="950168921">
    <w:abstractNumId w:val="99"/>
  </w:num>
  <w:num w:numId="96" w16cid:durableId="1795244862">
    <w:abstractNumId w:val="92"/>
  </w:num>
  <w:num w:numId="97" w16cid:durableId="1319454014">
    <w:abstractNumId w:val="41"/>
  </w:num>
  <w:num w:numId="98" w16cid:durableId="1934122941">
    <w:abstractNumId w:val="98"/>
  </w:num>
  <w:num w:numId="99" w16cid:durableId="1258054871">
    <w:abstractNumId w:val="61"/>
  </w:num>
  <w:num w:numId="100" w16cid:durableId="560529886">
    <w:abstractNumId w:val="59"/>
  </w:num>
  <w:num w:numId="101" w16cid:durableId="815487619">
    <w:abstractNumId w:val="28"/>
  </w:num>
  <w:num w:numId="102" w16cid:durableId="129317688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014D2"/>
    <w:rsid w:val="00002E8F"/>
    <w:rsid w:val="000106D4"/>
    <w:rsid w:val="00012395"/>
    <w:rsid w:val="0001780F"/>
    <w:rsid w:val="00025D11"/>
    <w:rsid w:val="0003085E"/>
    <w:rsid w:val="00030874"/>
    <w:rsid w:val="000407CE"/>
    <w:rsid w:val="0004181D"/>
    <w:rsid w:val="000447DD"/>
    <w:rsid w:val="00051A53"/>
    <w:rsid w:val="00061936"/>
    <w:rsid w:val="00063F7D"/>
    <w:rsid w:val="000731D3"/>
    <w:rsid w:val="00084B25"/>
    <w:rsid w:val="00095D3E"/>
    <w:rsid w:val="000977F0"/>
    <w:rsid w:val="000A0E46"/>
    <w:rsid w:val="000A2FB9"/>
    <w:rsid w:val="000A3BBD"/>
    <w:rsid w:val="000A3E41"/>
    <w:rsid w:val="000A4B5D"/>
    <w:rsid w:val="000A4C5B"/>
    <w:rsid w:val="000A6017"/>
    <w:rsid w:val="000A641B"/>
    <w:rsid w:val="000B1E9E"/>
    <w:rsid w:val="000B3E6C"/>
    <w:rsid w:val="000B5FB8"/>
    <w:rsid w:val="000C0B72"/>
    <w:rsid w:val="000C2F0C"/>
    <w:rsid w:val="000C3A6D"/>
    <w:rsid w:val="000C6042"/>
    <w:rsid w:val="000D18DE"/>
    <w:rsid w:val="000D2429"/>
    <w:rsid w:val="000D3271"/>
    <w:rsid w:val="000D58FA"/>
    <w:rsid w:val="000D59F5"/>
    <w:rsid w:val="000D6049"/>
    <w:rsid w:val="000D71FB"/>
    <w:rsid w:val="000E246C"/>
    <w:rsid w:val="000F5180"/>
    <w:rsid w:val="000F692F"/>
    <w:rsid w:val="000F7E67"/>
    <w:rsid w:val="0010069B"/>
    <w:rsid w:val="00110091"/>
    <w:rsid w:val="0011116A"/>
    <w:rsid w:val="0011270F"/>
    <w:rsid w:val="00112C17"/>
    <w:rsid w:val="0011389A"/>
    <w:rsid w:val="00113916"/>
    <w:rsid w:val="001202CE"/>
    <w:rsid w:val="0012399E"/>
    <w:rsid w:val="00125CB5"/>
    <w:rsid w:val="00130A45"/>
    <w:rsid w:val="0013428E"/>
    <w:rsid w:val="001364B8"/>
    <w:rsid w:val="00145826"/>
    <w:rsid w:val="00152AA5"/>
    <w:rsid w:val="0015312F"/>
    <w:rsid w:val="00154F82"/>
    <w:rsid w:val="00155E1B"/>
    <w:rsid w:val="00161526"/>
    <w:rsid w:val="00161B59"/>
    <w:rsid w:val="00162122"/>
    <w:rsid w:val="001652D3"/>
    <w:rsid w:val="00165A38"/>
    <w:rsid w:val="0017124E"/>
    <w:rsid w:val="00171277"/>
    <w:rsid w:val="00175397"/>
    <w:rsid w:val="00176B30"/>
    <w:rsid w:val="00180653"/>
    <w:rsid w:val="001822A4"/>
    <w:rsid w:val="001842AA"/>
    <w:rsid w:val="0018525E"/>
    <w:rsid w:val="0018683C"/>
    <w:rsid w:val="00186F6E"/>
    <w:rsid w:val="001919B1"/>
    <w:rsid w:val="00197741"/>
    <w:rsid w:val="00197A42"/>
    <w:rsid w:val="001A03EC"/>
    <w:rsid w:val="001A0581"/>
    <w:rsid w:val="001A22DD"/>
    <w:rsid w:val="001A2A9C"/>
    <w:rsid w:val="001A3920"/>
    <w:rsid w:val="001A4350"/>
    <w:rsid w:val="001C3E6D"/>
    <w:rsid w:val="001D068F"/>
    <w:rsid w:val="001D07E7"/>
    <w:rsid w:val="001D3961"/>
    <w:rsid w:val="001E0A4C"/>
    <w:rsid w:val="001F35FE"/>
    <w:rsid w:val="001F5BE0"/>
    <w:rsid w:val="001F6F0A"/>
    <w:rsid w:val="001F7E8F"/>
    <w:rsid w:val="00206F77"/>
    <w:rsid w:val="0021495B"/>
    <w:rsid w:val="00214C95"/>
    <w:rsid w:val="00217F04"/>
    <w:rsid w:val="00220FEB"/>
    <w:rsid w:val="002218F4"/>
    <w:rsid w:val="002252DD"/>
    <w:rsid w:val="002257F9"/>
    <w:rsid w:val="002260F2"/>
    <w:rsid w:val="002327E2"/>
    <w:rsid w:val="0023506C"/>
    <w:rsid w:val="002353DB"/>
    <w:rsid w:val="00237291"/>
    <w:rsid w:val="00241C95"/>
    <w:rsid w:val="00247AAA"/>
    <w:rsid w:val="002519DF"/>
    <w:rsid w:val="00251BFD"/>
    <w:rsid w:val="00251CD9"/>
    <w:rsid w:val="002567DB"/>
    <w:rsid w:val="002604E7"/>
    <w:rsid w:val="00264FE1"/>
    <w:rsid w:val="00272FBF"/>
    <w:rsid w:val="00286B33"/>
    <w:rsid w:val="0029311A"/>
    <w:rsid w:val="002A0D67"/>
    <w:rsid w:val="002A2C03"/>
    <w:rsid w:val="002A5F8C"/>
    <w:rsid w:val="002A6F35"/>
    <w:rsid w:val="002A7AD1"/>
    <w:rsid w:val="002B7176"/>
    <w:rsid w:val="002C1B9B"/>
    <w:rsid w:val="002C2E76"/>
    <w:rsid w:val="002C3643"/>
    <w:rsid w:val="002C3A95"/>
    <w:rsid w:val="002C6F75"/>
    <w:rsid w:val="002D1497"/>
    <w:rsid w:val="002D56A9"/>
    <w:rsid w:val="002D59B6"/>
    <w:rsid w:val="002E2C88"/>
    <w:rsid w:val="002F1A77"/>
    <w:rsid w:val="002F66C8"/>
    <w:rsid w:val="003064AF"/>
    <w:rsid w:val="003111A6"/>
    <w:rsid w:val="00317F85"/>
    <w:rsid w:val="0032458B"/>
    <w:rsid w:val="00326006"/>
    <w:rsid w:val="00336399"/>
    <w:rsid w:val="00336A62"/>
    <w:rsid w:val="00337C03"/>
    <w:rsid w:val="003439E2"/>
    <w:rsid w:val="00344D10"/>
    <w:rsid w:val="003529B7"/>
    <w:rsid w:val="00353C3F"/>
    <w:rsid w:val="003540AC"/>
    <w:rsid w:val="0035730B"/>
    <w:rsid w:val="003616F0"/>
    <w:rsid w:val="003758FF"/>
    <w:rsid w:val="00375C1A"/>
    <w:rsid w:val="003775A1"/>
    <w:rsid w:val="00386125"/>
    <w:rsid w:val="00386B5C"/>
    <w:rsid w:val="00386BFD"/>
    <w:rsid w:val="00386DE2"/>
    <w:rsid w:val="00392E42"/>
    <w:rsid w:val="00393418"/>
    <w:rsid w:val="003944D9"/>
    <w:rsid w:val="00395060"/>
    <w:rsid w:val="00396035"/>
    <w:rsid w:val="003A1153"/>
    <w:rsid w:val="003A1266"/>
    <w:rsid w:val="003A13C4"/>
    <w:rsid w:val="003A18BF"/>
    <w:rsid w:val="003A24F8"/>
    <w:rsid w:val="003B6FD4"/>
    <w:rsid w:val="003C0649"/>
    <w:rsid w:val="003C1DD4"/>
    <w:rsid w:val="003C35C1"/>
    <w:rsid w:val="003C4865"/>
    <w:rsid w:val="003C66A6"/>
    <w:rsid w:val="003C70D2"/>
    <w:rsid w:val="003D5706"/>
    <w:rsid w:val="003D644D"/>
    <w:rsid w:val="003E20F6"/>
    <w:rsid w:val="003E33A1"/>
    <w:rsid w:val="003E64FF"/>
    <w:rsid w:val="003F115B"/>
    <w:rsid w:val="003F75BC"/>
    <w:rsid w:val="00404FA1"/>
    <w:rsid w:val="004055A9"/>
    <w:rsid w:val="00406EDF"/>
    <w:rsid w:val="004133B6"/>
    <w:rsid w:val="004145FC"/>
    <w:rsid w:val="004166C2"/>
    <w:rsid w:val="00416A35"/>
    <w:rsid w:val="00426C8E"/>
    <w:rsid w:val="00431C04"/>
    <w:rsid w:val="004326FF"/>
    <w:rsid w:val="00433FEE"/>
    <w:rsid w:val="00434647"/>
    <w:rsid w:val="00434656"/>
    <w:rsid w:val="00445DE3"/>
    <w:rsid w:val="0044652B"/>
    <w:rsid w:val="00454C5C"/>
    <w:rsid w:val="00456715"/>
    <w:rsid w:val="00457C86"/>
    <w:rsid w:val="00461943"/>
    <w:rsid w:val="00461DEC"/>
    <w:rsid w:val="0046260B"/>
    <w:rsid w:val="004653BC"/>
    <w:rsid w:val="00476866"/>
    <w:rsid w:val="004826C4"/>
    <w:rsid w:val="00482CC0"/>
    <w:rsid w:val="00487821"/>
    <w:rsid w:val="00490C78"/>
    <w:rsid w:val="00491900"/>
    <w:rsid w:val="004937B2"/>
    <w:rsid w:val="004B5E79"/>
    <w:rsid w:val="004C0BDC"/>
    <w:rsid w:val="004C0DB5"/>
    <w:rsid w:val="004C0F41"/>
    <w:rsid w:val="004C4465"/>
    <w:rsid w:val="004C6E8E"/>
    <w:rsid w:val="004C779C"/>
    <w:rsid w:val="004C77B1"/>
    <w:rsid w:val="004C7B21"/>
    <w:rsid w:val="004D0051"/>
    <w:rsid w:val="004D242C"/>
    <w:rsid w:val="004D36DE"/>
    <w:rsid w:val="004D3ECF"/>
    <w:rsid w:val="004D6AC1"/>
    <w:rsid w:val="004F5320"/>
    <w:rsid w:val="004F6677"/>
    <w:rsid w:val="005003BB"/>
    <w:rsid w:val="00503494"/>
    <w:rsid w:val="0050717B"/>
    <w:rsid w:val="0051287C"/>
    <w:rsid w:val="00512FC5"/>
    <w:rsid w:val="00515F3E"/>
    <w:rsid w:val="0052076B"/>
    <w:rsid w:val="00526888"/>
    <w:rsid w:val="0052786F"/>
    <w:rsid w:val="00530780"/>
    <w:rsid w:val="0053125E"/>
    <w:rsid w:val="00540F8D"/>
    <w:rsid w:val="005434CD"/>
    <w:rsid w:val="005576F3"/>
    <w:rsid w:val="0056033D"/>
    <w:rsid w:val="0056274E"/>
    <w:rsid w:val="00565460"/>
    <w:rsid w:val="00571BAD"/>
    <w:rsid w:val="00573B72"/>
    <w:rsid w:val="005764E5"/>
    <w:rsid w:val="00577F88"/>
    <w:rsid w:val="005801D9"/>
    <w:rsid w:val="00583EEE"/>
    <w:rsid w:val="00584820"/>
    <w:rsid w:val="00584CCA"/>
    <w:rsid w:val="00586598"/>
    <w:rsid w:val="00586C72"/>
    <w:rsid w:val="00594640"/>
    <w:rsid w:val="0059557C"/>
    <w:rsid w:val="00595A3F"/>
    <w:rsid w:val="0059679B"/>
    <w:rsid w:val="005A0AA5"/>
    <w:rsid w:val="005A124E"/>
    <w:rsid w:val="005A2DED"/>
    <w:rsid w:val="005A2E09"/>
    <w:rsid w:val="005A4360"/>
    <w:rsid w:val="005B0764"/>
    <w:rsid w:val="005B0BEA"/>
    <w:rsid w:val="005B5A41"/>
    <w:rsid w:val="005B7900"/>
    <w:rsid w:val="005C1647"/>
    <w:rsid w:val="005C2CD3"/>
    <w:rsid w:val="005D217B"/>
    <w:rsid w:val="005D6497"/>
    <w:rsid w:val="005E116B"/>
    <w:rsid w:val="005E284D"/>
    <w:rsid w:val="005E343F"/>
    <w:rsid w:val="005E4C26"/>
    <w:rsid w:val="005F3B95"/>
    <w:rsid w:val="005F3F47"/>
    <w:rsid w:val="00600F1A"/>
    <w:rsid w:val="00606771"/>
    <w:rsid w:val="00610C35"/>
    <w:rsid w:val="00616BF0"/>
    <w:rsid w:val="0061793B"/>
    <w:rsid w:val="006204C4"/>
    <w:rsid w:val="0062508C"/>
    <w:rsid w:val="006301E4"/>
    <w:rsid w:val="006331BC"/>
    <w:rsid w:val="00633790"/>
    <w:rsid w:val="00637C37"/>
    <w:rsid w:val="00645351"/>
    <w:rsid w:val="00647C60"/>
    <w:rsid w:val="006520B7"/>
    <w:rsid w:val="006520C7"/>
    <w:rsid w:val="0065369A"/>
    <w:rsid w:val="00653E4E"/>
    <w:rsid w:val="006577D6"/>
    <w:rsid w:val="00662ED9"/>
    <w:rsid w:val="0066433C"/>
    <w:rsid w:val="0067061F"/>
    <w:rsid w:val="00670E75"/>
    <w:rsid w:val="0067191B"/>
    <w:rsid w:val="00672B98"/>
    <w:rsid w:val="00673212"/>
    <w:rsid w:val="00674FC4"/>
    <w:rsid w:val="0067712D"/>
    <w:rsid w:val="00677876"/>
    <w:rsid w:val="00680605"/>
    <w:rsid w:val="00680B7F"/>
    <w:rsid w:val="00680EA3"/>
    <w:rsid w:val="00682DEA"/>
    <w:rsid w:val="00692D6C"/>
    <w:rsid w:val="00695CAB"/>
    <w:rsid w:val="006963A8"/>
    <w:rsid w:val="006A01B7"/>
    <w:rsid w:val="006A1C0C"/>
    <w:rsid w:val="006A2483"/>
    <w:rsid w:val="006A4970"/>
    <w:rsid w:val="006A5E00"/>
    <w:rsid w:val="006B560A"/>
    <w:rsid w:val="006B5E43"/>
    <w:rsid w:val="006B7E33"/>
    <w:rsid w:val="006C5C40"/>
    <w:rsid w:val="006D1E46"/>
    <w:rsid w:val="006D4083"/>
    <w:rsid w:val="006D68B7"/>
    <w:rsid w:val="006D75C4"/>
    <w:rsid w:val="006E10DF"/>
    <w:rsid w:val="006E4683"/>
    <w:rsid w:val="006E5F6B"/>
    <w:rsid w:val="006E6E0E"/>
    <w:rsid w:val="006E70F1"/>
    <w:rsid w:val="006F0515"/>
    <w:rsid w:val="006F10EB"/>
    <w:rsid w:val="006F2D70"/>
    <w:rsid w:val="006F71FE"/>
    <w:rsid w:val="00703CB5"/>
    <w:rsid w:val="00710856"/>
    <w:rsid w:val="00712D26"/>
    <w:rsid w:val="00717204"/>
    <w:rsid w:val="007209E7"/>
    <w:rsid w:val="00721830"/>
    <w:rsid w:val="007245A3"/>
    <w:rsid w:val="007279A5"/>
    <w:rsid w:val="00732FD8"/>
    <w:rsid w:val="00733EEC"/>
    <w:rsid w:val="00734AB9"/>
    <w:rsid w:val="007355C8"/>
    <w:rsid w:val="00736FE9"/>
    <w:rsid w:val="007423E5"/>
    <w:rsid w:val="007459FF"/>
    <w:rsid w:val="00754F40"/>
    <w:rsid w:val="00755754"/>
    <w:rsid w:val="007563F1"/>
    <w:rsid w:val="00757DF1"/>
    <w:rsid w:val="0076318E"/>
    <w:rsid w:val="007631BF"/>
    <w:rsid w:val="0076391B"/>
    <w:rsid w:val="00771042"/>
    <w:rsid w:val="007711C2"/>
    <w:rsid w:val="00772C81"/>
    <w:rsid w:val="00776821"/>
    <w:rsid w:val="00780DA3"/>
    <w:rsid w:val="00783347"/>
    <w:rsid w:val="00783AA7"/>
    <w:rsid w:val="007879DF"/>
    <w:rsid w:val="0079071F"/>
    <w:rsid w:val="00790A49"/>
    <w:rsid w:val="007A3D4F"/>
    <w:rsid w:val="007A4DAA"/>
    <w:rsid w:val="007A5CAC"/>
    <w:rsid w:val="007B04FC"/>
    <w:rsid w:val="007B4843"/>
    <w:rsid w:val="007B4E62"/>
    <w:rsid w:val="007B5CD5"/>
    <w:rsid w:val="007B6492"/>
    <w:rsid w:val="007C4A0C"/>
    <w:rsid w:val="007D7B90"/>
    <w:rsid w:val="007E14A0"/>
    <w:rsid w:val="007E180E"/>
    <w:rsid w:val="007E1C51"/>
    <w:rsid w:val="007E5DC0"/>
    <w:rsid w:val="007F099E"/>
    <w:rsid w:val="007F32B0"/>
    <w:rsid w:val="007F339A"/>
    <w:rsid w:val="007F344A"/>
    <w:rsid w:val="007F3BF9"/>
    <w:rsid w:val="007F3E4C"/>
    <w:rsid w:val="007F6664"/>
    <w:rsid w:val="008040A0"/>
    <w:rsid w:val="00810A73"/>
    <w:rsid w:val="00812BE7"/>
    <w:rsid w:val="00813C50"/>
    <w:rsid w:val="0081407D"/>
    <w:rsid w:val="00815EE4"/>
    <w:rsid w:val="008177D0"/>
    <w:rsid w:val="008261AE"/>
    <w:rsid w:val="00831042"/>
    <w:rsid w:val="00835BDC"/>
    <w:rsid w:val="00845B2B"/>
    <w:rsid w:val="008504EB"/>
    <w:rsid w:val="00850AD1"/>
    <w:rsid w:val="00850FF9"/>
    <w:rsid w:val="00871A8A"/>
    <w:rsid w:val="00880916"/>
    <w:rsid w:val="00883DB6"/>
    <w:rsid w:val="00887623"/>
    <w:rsid w:val="00892E73"/>
    <w:rsid w:val="00895F59"/>
    <w:rsid w:val="00896B2F"/>
    <w:rsid w:val="008A5CB7"/>
    <w:rsid w:val="008B40B0"/>
    <w:rsid w:val="008C11C9"/>
    <w:rsid w:val="008C4681"/>
    <w:rsid w:val="008C4EFD"/>
    <w:rsid w:val="008C70E8"/>
    <w:rsid w:val="008C7599"/>
    <w:rsid w:val="008D26F5"/>
    <w:rsid w:val="008D6344"/>
    <w:rsid w:val="008D649E"/>
    <w:rsid w:val="008E10F7"/>
    <w:rsid w:val="008E36B5"/>
    <w:rsid w:val="008E61EA"/>
    <w:rsid w:val="008F389E"/>
    <w:rsid w:val="008F5788"/>
    <w:rsid w:val="00905913"/>
    <w:rsid w:val="00906319"/>
    <w:rsid w:val="009106D5"/>
    <w:rsid w:val="0091229C"/>
    <w:rsid w:val="00915559"/>
    <w:rsid w:val="009169F7"/>
    <w:rsid w:val="0092276C"/>
    <w:rsid w:val="0093274E"/>
    <w:rsid w:val="0093328E"/>
    <w:rsid w:val="009430AB"/>
    <w:rsid w:val="00945DC3"/>
    <w:rsid w:val="009507AE"/>
    <w:rsid w:val="00952EF5"/>
    <w:rsid w:val="009532EF"/>
    <w:rsid w:val="009561F8"/>
    <w:rsid w:val="00956344"/>
    <w:rsid w:val="00962EDE"/>
    <w:rsid w:val="009654EC"/>
    <w:rsid w:val="00972BD0"/>
    <w:rsid w:val="009809E4"/>
    <w:rsid w:val="00981796"/>
    <w:rsid w:val="00984661"/>
    <w:rsid w:val="00986316"/>
    <w:rsid w:val="00990AB0"/>
    <w:rsid w:val="00993CE5"/>
    <w:rsid w:val="00997312"/>
    <w:rsid w:val="009A3882"/>
    <w:rsid w:val="009A6098"/>
    <w:rsid w:val="009B1EDF"/>
    <w:rsid w:val="009B7B1E"/>
    <w:rsid w:val="009C5305"/>
    <w:rsid w:val="009D3131"/>
    <w:rsid w:val="009D4DC1"/>
    <w:rsid w:val="009D4FEC"/>
    <w:rsid w:val="009D6547"/>
    <w:rsid w:val="009E5D9E"/>
    <w:rsid w:val="009E6817"/>
    <w:rsid w:val="009F0C81"/>
    <w:rsid w:val="009F1234"/>
    <w:rsid w:val="009F192E"/>
    <w:rsid w:val="009F26D8"/>
    <w:rsid w:val="009F61EF"/>
    <w:rsid w:val="00A0149D"/>
    <w:rsid w:val="00A01D93"/>
    <w:rsid w:val="00A03A78"/>
    <w:rsid w:val="00A05CBC"/>
    <w:rsid w:val="00A067EB"/>
    <w:rsid w:val="00A07A96"/>
    <w:rsid w:val="00A14AE2"/>
    <w:rsid w:val="00A151D3"/>
    <w:rsid w:val="00A157FC"/>
    <w:rsid w:val="00A1686B"/>
    <w:rsid w:val="00A168D2"/>
    <w:rsid w:val="00A171E1"/>
    <w:rsid w:val="00A23BF4"/>
    <w:rsid w:val="00A34692"/>
    <w:rsid w:val="00A361CB"/>
    <w:rsid w:val="00A3652F"/>
    <w:rsid w:val="00A37932"/>
    <w:rsid w:val="00A37AE3"/>
    <w:rsid w:val="00A4087F"/>
    <w:rsid w:val="00A424A7"/>
    <w:rsid w:val="00A47FD5"/>
    <w:rsid w:val="00A50BAD"/>
    <w:rsid w:val="00A5405A"/>
    <w:rsid w:val="00A57220"/>
    <w:rsid w:val="00A60B6D"/>
    <w:rsid w:val="00A61992"/>
    <w:rsid w:val="00A67A1A"/>
    <w:rsid w:val="00A746E6"/>
    <w:rsid w:val="00A77627"/>
    <w:rsid w:val="00A839FC"/>
    <w:rsid w:val="00A85EA3"/>
    <w:rsid w:val="00A90B1F"/>
    <w:rsid w:val="00A964A6"/>
    <w:rsid w:val="00AA5621"/>
    <w:rsid w:val="00AA61B9"/>
    <w:rsid w:val="00AB15EE"/>
    <w:rsid w:val="00AB67B9"/>
    <w:rsid w:val="00AC2A86"/>
    <w:rsid w:val="00AD308A"/>
    <w:rsid w:val="00AE0716"/>
    <w:rsid w:val="00AE4C45"/>
    <w:rsid w:val="00AE71D3"/>
    <w:rsid w:val="00AF26C7"/>
    <w:rsid w:val="00AF36CC"/>
    <w:rsid w:val="00AF54D5"/>
    <w:rsid w:val="00AF72D0"/>
    <w:rsid w:val="00B04782"/>
    <w:rsid w:val="00B122F0"/>
    <w:rsid w:val="00B129E7"/>
    <w:rsid w:val="00B1301C"/>
    <w:rsid w:val="00B17495"/>
    <w:rsid w:val="00B179B2"/>
    <w:rsid w:val="00B20B8B"/>
    <w:rsid w:val="00B22289"/>
    <w:rsid w:val="00B24417"/>
    <w:rsid w:val="00B32016"/>
    <w:rsid w:val="00B36B80"/>
    <w:rsid w:val="00B406F5"/>
    <w:rsid w:val="00B41135"/>
    <w:rsid w:val="00B50696"/>
    <w:rsid w:val="00B50A17"/>
    <w:rsid w:val="00B5118D"/>
    <w:rsid w:val="00B526D0"/>
    <w:rsid w:val="00B53430"/>
    <w:rsid w:val="00B551F5"/>
    <w:rsid w:val="00B638EF"/>
    <w:rsid w:val="00B64FB5"/>
    <w:rsid w:val="00B6517C"/>
    <w:rsid w:val="00B663EF"/>
    <w:rsid w:val="00B700B9"/>
    <w:rsid w:val="00B702EE"/>
    <w:rsid w:val="00B7124C"/>
    <w:rsid w:val="00B739FD"/>
    <w:rsid w:val="00B73F9D"/>
    <w:rsid w:val="00B74020"/>
    <w:rsid w:val="00B801E4"/>
    <w:rsid w:val="00B8386E"/>
    <w:rsid w:val="00B87E4C"/>
    <w:rsid w:val="00B90A37"/>
    <w:rsid w:val="00B93959"/>
    <w:rsid w:val="00B94012"/>
    <w:rsid w:val="00B954DB"/>
    <w:rsid w:val="00B95AE3"/>
    <w:rsid w:val="00B969A3"/>
    <w:rsid w:val="00B96F21"/>
    <w:rsid w:val="00BA40E6"/>
    <w:rsid w:val="00BA4877"/>
    <w:rsid w:val="00BB2159"/>
    <w:rsid w:val="00BB22EA"/>
    <w:rsid w:val="00BB6458"/>
    <w:rsid w:val="00BB734E"/>
    <w:rsid w:val="00BC1434"/>
    <w:rsid w:val="00BC160A"/>
    <w:rsid w:val="00BC3798"/>
    <w:rsid w:val="00BD1325"/>
    <w:rsid w:val="00BE5D63"/>
    <w:rsid w:val="00BE77CB"/>
    <w:rsid w:val="00BF17D8"/>
    <w:rsid w:val="00BF1A5D"/>
    <w:rsid w:val="00BF7D36"/>
    <w:rsid w:val="00C0396B"/>
    <w:rsid w:val="00C042BD"/>
    <w:rsid w:val="00C05E86"/>
    <w:rsid w:val="00C066A3"/>
    <w:rsid w:val="00C16E72"/>
    <w:rsid w:val="00C22958"/>
    <w:rsid w:val="00C24A95"/>
    <w:rsid w:val="00C24F33"/>
    <w:rsid w:val="00C30B10"/>
    <w:rsid w:val="00C30B3D"/>
    <w:rsid w:val="00C35C8B"/>
    <w:rsid w:val="00C36DCF"/>
    <w:rsid w:val="00C416D0"/>
    <w:rsid w:val="00C4467B"/>
    <w:rsid w:val="00C457FA"/>
    <w:rsid w:val="00C473B5"/>
    <w:rsid w:val="00C518A0"/>
    <w:rsid w:val="00C550D3"/>
    <w:rsid w:val="00C57B8E"/>
    <w:rsid w:val="00C615C1"/>
    <w:rsid w:val="00C71D5B"/>
    <w:rsid w:val="00C71FDD"/>
    <w:rsid w:val="00C72868"/>
    <w:rsid w:val="00C7380D"/>
    <w:rsid w:val="00C76D46"/>
    <w:rsid w:val="00C80E70"/>
    <w:rsid w:val="00C8438F"/>
    <w:rsid w:val="00C90B41"/>
    <w:rsid w:val="00C91C3A"/>
    <w:rsid w:val="00C93857"/>
    <w:rsid w:val="00CA4DC7"/>
    <w:rsid w:val="00CA6A69"/>
    <w:rsid w:val="00CA6E61"/>
    <w:rsid w:val="00CB0FF6"/>
    <w:rsid w:val="00CB21F4"/>
    <w:rsid w:val="00CB322A"/>
    <w:rsid w:val="00CB48D0"/>
    <w:rsid w:val="00CB5567"/>
    <w:rsid w:val="00CC1154"/>
    <w:rsid w:val="00CC14A3"/>
    <w:rsid w:val="00CC30F3"/>
    <w:rsid w:val="00CC7E44"/>
    <w:rsid w:val="00CD26E4"/>
    <w:rsid w:val="00CD511D"/>
    <w:rsid w:val="00CD782C"/>
    <w:rsid w:val="00CE4EB4"/>
    <w:rsid w:val="00CE507F"/>
    <w:rsid w:val="00CE5413"/>
    <w:rsid w:val="00CE623E"/>
    <w:rsid w:val="00CF52D9"/>
    <w:rsid w:val="00CF68DE"/>
    <w:rsid w:val="00D06B07"/>
    <w:rsid w:val="00D06F89"/>
    <w:rsid w:val="00D137D5"/>
    <w:rsid w:val="00D1474A"/>
    <w:rsid w:val="00D1741F"/>
    <w:rsid w:val="00D21A40"/>
    <w:rsid w:val="00D21F74"/>
    <w:rsid w:val="00D2461F"/>
    <w:rsid w:val="00D25738"/>
    <w:rsid w:val="00D30064"/>
    <w:rsid w:val="00D369DF"/>
    <w:rsid w:val="00D422DF"/>
    <w:rsid w:val="00D42424"/>
    <w:rsid w:val="00D46E1C"/>
    <w:rsid w:val="00D50C3C"/>
    <w:rsid w:val="00D547C8"/>
    <w:rsid w:val="00D659A7"/>
    <w:rsid w:val="00D67149"/>
    <w:rsid w:val="00D70451"/>
    <w:rsid w:val="00D72CCA"/>
    <w:rsid w:val="00D73EF2"/>
    <w:rsid w:val="00D75E2A"/>
    <w:rsid w:val="00DA1F4A"/>
    <w:rsid w:val="00DA3EC7"/>
    <w:rsid w:val="00DB180E"/>
    <w:rsid w:val="00DB2672"/>
    <w:rsid w:val="00DB4266"/>
    <w:rsid w:val="00DB70ED"/>
    <w:rsid w:val="00DB7FE0"/>
    <w:rsid w:val="00DC155E"/>
    <w:rsid w:val="00DC28AD"/>
    <w:rsid w:val="00DD2EE9"/>
    <w:rsid w:val="00DD59DA"/>
    <w:rsid w:val="00DE1563"/>
    <w:rsid w:val="00DE2188"/>
    <w:rsid w:val="00DE21E0"/>
    <w:rsid w:val="00DE339E"/>
    <w:rsid w:val="00DE5552"/>
    <w:rsid w:val="00DF1BD9"/>
    <w:rsid w:val="00DF44C2"/>
    <w:rsid w:val="00DF51B2"/>
    <w:rsid w:val="00E01622"/>
    <w:rsid w:val="00E0266A"/>
    <w:rsid w:val="00E05B77"/>
    <w:rsid w:val="00E073B3"/>
    <w:rsid w:val="00E12391"/>
    <w:rsid w:val="00E1271E"/>
    <w:rsid w:val="00E16D96"/>
    <w:rsid w:val="00E171E3"/>
    <w:rsid w:val="00E207C1"/>
    <w:rsid w:val="00E24151"/>
    <w:rsid w:val="00E25A63"/>
    <w:rsid w:val="00E32DC0"/>
    <w:rsid w:val="00E32F14"/>
    <w:rsid w:val="00E34077"/>
    <w:rsid w:val="00E40F84"/>
    <w:rsid w:val="00E447BD"/>
    <w:rsid w:val="00E541B3"/>
    <w:rsid w:val="00E54273"/>
    <w:rsid w:val="00E56C7B"/>
    <w:rsid w:val="00E57323"/>
    <w:rsid w:val="00E5777E"/>
    <w:rsid w:val="00E57CA6"/>
    <w:rsid w:val="00E622FD"/>
    <w:rsid w:val="00E64EC3"/>
    <w:rsid w:val="00E6517F"/>
    <w:rsid w:val="00E668B1"/>
    <w:rsid w:val="00E731D8"/>
    <w:rsid w:val="00E76366"/>
    <w:rsid w:val="00E816FB"/>
    <w:rsid w:val="00E84921"/>
    <w:rsid w:val="00E85AD6"/>
    <w:rsid w:val="00E87102"/>
    <w:rsid w:val="00E921F6"/>
    <w:rsid w:val="00E95DAB"/>
    <w:rsid w:val="00EA04ED"/>
    <w:rsid w:val="00EA7D16"/>
    <w:rsid w:val="00EB2750"/>
    <w:rsid w:val="00EB40D2"/>
    <w:rsid w:val="00EB5A49"/>
    <w:rsid w:val="00EB67C1"/>
    <w:rsid w:val="00EC1957"/>
    <w:rsid w:val="00EC567D"/>
    <w:rsid w:val="00EC6D9D"/>
    <w:rsid w:val="00ED15E2"/>
    <w:rsid w:val="00ED19A4"/>
    <w:rsid w:val="00EE6D5D"/>
    <w:rsid w:val="00EF16FD"/>
    <w:rsid w:val="00EF1990"/>
    <w:rsid w:val="00EF1D87"/>
    <w:rsid w:val="00EF3AEB"/>
    <w:rsid w:val="00EF786A"/>
    <w:rsid w:val="00F006F8"/>
    <w:rsid w:val="00F061A2"/>
    <w:rsid w:val="00F10B15"/>
    <w:rsid w:val="00F15567"/>
    <w:rsid w:val="00F17CE2"/>
    <w:rsid w:val="00F20CF4"/>
    <w:rsid w:val="00F24682"/>
    <w:rsid w:val="00F27179"/>
    <w:rsid w:val="00F305D0"/>
    <w:rsid w:val="00F3117A"/>
    <w:rsid w:val="00F34EC1"/>
    <w:rsid w:val="00F34FDA"/>
    <w:rsid w:val="00F3502A"/>
    <w:rsid w:val="00F53CD4"/>
    <w:rsid w:val="00F5772F"/>
    <w:rsid w:val="00F64B18"/>
    <w:rsid w:val="00F65D3F"/>
    <w:rsid w:val="00F66846"/>
    <w:rsid w:val="00F71BA5"/>
    <w:rsid w:val="00F74664"/>
    <w:rsid w:val="00F76E85"/>
    <w:rsid w:val="00F81649"/>
    <w:rsid w:val="00F81C53"/>
    <w:rsid w:val="00F85DEE"/>
    <w:rsid w:val="00F87941"/>
    <w:rsid w:val="00F904D9"/>
    <w:rsid w:val="00F96D79"/>
    <w:rsid w:val="00FA0DB5"/>
    <w:rsid w:val="00FA2231"/>
    <w:rsid w:val="00FB1909"/>
    <w:rsid w:val="00FB3B9E"/>
    <w:rsid w:val="00FB7DF1"/>
    <w:rsid w:val="00FC2995"/>
    <w:rsid w:val="00FC3D32"/>
    <w:rsid w:val="00FC40F4"/>
    <w:rsid w:val="00FC5D76"/>
    <w:rsid w:val="00FD11D0"/>
    <w:rsid w:val="00FD1DBC"/>
    <w:rsid w:val="00FD3EC9"/>
    <w:rsid w:val="00FD4293"/>
    <w:rsid w:val="00FD64E9"/>
    <w:rsid w:val="00FD7CD2"/>
    <w:rsid w:val="00FE4BA3"/>
    <w:rsid w:val="00FF2B2F"/>
    <w:rsid w:val="00FF493E"/>
    <w:rsid w:val="00FF536A"/>
    <w:rsid w:val="00FF6B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74EFA"/>
  <w15:chartTrackingRefBased/>
  <w15:docId w15:val="{D93B7320-4022-4F29-9738-0E856E6F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88"/>
  </w:style>
  <w:style w:type="paragraph" w:styleId="Naslov1">
    <w:name w:val="heading 1"/>
    <w:aliases w:val="nw_wind_NASLOVI"/>
    <w:basedOn w:val="Normal"/>
    <w:next w:val="Normal"/>
    <w:link w:val="Naslov1Char"/>
    <w:qFormat/>
    <w:rsid w:val="00A4087F"/>
    <w:pPr>
      <w:keepNext/>
      <w:keepLines/>
      <w:spacing w:before="240" w:after="0" w:line="240" w:lineRule="auto"/>
      <w:outlineLvl w:val="0"/>
    </w:pPr>
    <w:rPr>
      <w:rFonts w:ascii="Times New Roman" w:eastAsiaTheme="majorEastAsia" w:hAnsi="Times New Roman" w:cstheme="majorBidi"/>
      <w:b/>
      <w:sz w:val="32"/>
      <w:szCs w:val="32"/>
    </w:rPr>
  </w:style>
  <w:style w:type="paragraph" w:styleId="Naslov2">
    <w:name w:val="heading 2"/>
    <w:aliases w:val="He˱ding 2,nw_wind_PODNASLOVI_1_1,Naslov-2"/>
    <w:basedOn w:val="Normal"/>
    <w:next w:val="Normal"/>
    <w:link w:val="Naslov2Char"/>
    <w:unhideWhenUsed/>
    <w:qFormat/>
    <w:rsid w:val="005576F3"/>
    <w:pPr>
      <w:keepNext/>
      <w:keepLines/>
      <w:spacing w:before="40" w:after="0" w:line="240" w:lineRule="auto"/>
      <w:outlineLvl w:val="1"/>
    </w:pPr>
    <w:rPr>
      <w:rFonts w:ascii="Times New Roman" w:eastAsiaTheme="majorEastAsia" w:hAnsi="Times New Roman" w:cstheme="majorBidi"/>
      <w:b/>
      <w:sz w:val="28"/>
      <w:szCs w:val="26"/>
    </w:rPr>
  </w:style>
  <w:style w:type="paragraph" w:styleId="Naslov3">
    <w:name w:val="heading 3"/>
    <w:aliases w:val="nw_wind__PODNASLOVI_1_1_1,Naslov-3"/>
    <w:basedOn w:val="Normal"/>
    <w:next w:val="Normal"/>
    <w:link w:val="Naslov3Char"/>
    <w:unhideWhenUsed/>
    <w:qFormat/>
    <w:rsid w:val="007423E5"/>
    <w:pPr>
      <w:keepNext/>
      <w:keepLines/>
      <w:spacing w:before="40" w:after="0" w:line="240" w:lineRule="auto"/>
      <w:outlineLvl w:val="2"/>
    </w:pPr>
    <w:rPr>
      <w:rFonts w:ascii="Times New Roman" w:eastAsiaTheme="majorEastAsia" w:hAnsi="Times New Roman" w:cstheme="majorBidi"/>
      <w:b/>
      <w:sz w:val="24"/>
      <w:szCs w:val="24"/>
    </w:rPr>
  </w:style>
  <w:style w:type="paragraph" w:styleId="Naslov4">
    <w:name w:val="heading 4"/>
    <w:basedOn w:val="Normal"/>
    <w:next w:val="Normal"/>
    <w:link w:val="Naslov4Char"/>
    <w:unhideWhenUsed/>
    <w:qFormat/>
    <w:rsid w:val="000A641B"/>
    <w:pPr>
      <w:keepNext/>
      <w:keepLines/>
      <w:numPr>
        <w:ilvl w:val="3"/>
        <w:numId w:val="1"/>
      </w:numPr>
      <w:spacing w:before="40" w:after="0" w:line="240" w:lineRule="auto"/>
      <w:ind w:left="1701" w:hanging="850"/>
      <w:outlineLvl w:val="3"/>
    </w:pPr>
    <w:rPr>
      <w:rFonts w:ascii="Times New Roman" w:eastAsiaTheme="majorEastAsia" w:hAnsi="Times New Roman" w:cstheme="majorBidi"/>
      <w:b/>
      <w:iCs/>
      <w:sz w:val="24"/>
    </w:rPr>
  </w:style>
  <w:style w:type="paragraph" w:styleId="Naslov5">
    <w:name w:val="heading 5"/>
    <w:basedOn w:val="Normal"/>
    <w:next w:val="Normal"/>
    <w:link w:val="Naslov5Char"/>
    <w:unhideWhenUsed/>
    <w:qFormat/>
    <w:rsid w:val="00154F82"/>
    <w:pPr>
      <w:keepNext/>
      <w:keepLines/>
      <w:spacing w:before="40" w:after="0" w:line="240" w:lineRule="auto"/>
      <w:outlineLvl w:val="4"/>
    </w:pPr>
    <w:rPr>
      <w:rFonts w:ascii="Times New Roman" w:eastAsiaTheme="majorEastAsia" w:hAnsi="Times New Roman" w:cstheme="majorBidi"/>
      <w:b/>
      <w:sz w:val="24"/>
    </w:rPr>
  </w:style>
  <w:style w:type="paragraph" w:styleId="Naslov6">
    <w:name w:val="heading 6"/>
    <w:basedOn w:val="Normal"/>
    <w:next w:val="Normal"/>
    <w:link w:val="Naslov6Char"/>
    <w:qFormat/>
    <w:rsid w:val="006B5E43"/>
    <w:pPr>
      <w:spacing w:before="240" w:after="60" w:line="240" w:lineRule="auto"/>
      <w:outlineLvl w:val="5"/>
    </w:pPr>
    <w:rPr>
      <w:rFonts w:ascii="Calibri" w:eastAsia="Times New Roman" w:hAnsi="Calibri" w:cs="Times New Roman"/>
      <w:b/>
      <w:bCs/>
      <w:lang w:eastAsia="hr-HR"/>
    </w:rPr>
  </w:style>
  <w:style w:type="paragraph" w:styleId="Naslov7">
    <w:name w:val="heading 7"/>
    <w:basedOn w:val="Normal"/>
    <w:next w:val="Normal"/>
    <w:link w:val="Naslov7Char"/>
    <w:unhideWhenUsed/>
    <w:qFormat/>
    <w:rsid w:val="002A6F35"/>
    <w:pPr>
      <w:spacing w:before="240" w:after="60" w:line="240" w:lineRule="auto"/>
      <w:outlineLvl w:val="6"/>
    </w:pPr>
    <w:rPr>
      <w:rFonts w:ascii="Calibri" w:eastAsia="Times New Roman" w:hAnsi="Calibri" w:cs="Times New Roman"/>
      <w:sz w:val="24"/>
      <w:szCs w:val="24"/>
      <w:lang w:val="x-none"/>
    </w:rPr>
  </w:style>
  <w:style w:type="paragraph" w:styleId="Naslov8">
    <w:name w:val="heading 8"/>
    <w:basedOn w:val="Normal"/>
    <w:next w:val="Normal"/>
    <w:link w:val="Naslov8Char"/>
    <w:qFormat/>
    <w:rsid w:val="002A6F35"/>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Naslov9">
    <w:name w:val="heading 9"/>
    <w:basedOn w:val="Normal"/>
    <w:next w:val="Normal"/>
    <w:link w:val="Naslov9Char"/>
    <w:uiPriority w:val="9"/>
    <w:unhideWhenUsed/>
    <w:qFormat/>
    <w:rsid w:val="00B406F5"/>
    <w:pPr>
      <w:spacing w:before="240" w:after="60" w:line="240" w:lineRule="auto"/>
      <w:outlineLvl w:val="8"/>
    </w:pPr>
    <w:rPr>
      <w:rFonts w:ascii="Calibri Light" w:eastAsia="Times New Roman" w:hAnsi="Calibri Light"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nw_wind_NASLOVI Char"/>
    <w:basedOn w:val="Zadanifontodlomka"/>
    <w:link w:val="Naslov1"/>
    <w:rsid w:val="00A4087F"/>
    <w:rPr>
      <w:rFonts w:ascii="Times New Roman" w:eastAsiaTheme="majorEastAsia" w:hAnsi="Times New Roman" w:cstheme="majorBidi"/>
      <w:b/>
      <w:sz w:val="32"/>
      <w:szCs w:val="32"/>
    </w:rPr>
  </w:style>
  <w:style w:type="character" w:customStyle="1" w:styleId="Naslov2Char">
    <w:name w:val="Naslov 2 Char"/>
    <w:aliases w:val="He˱ding 2 Char,nw_wind_PODNASLOVI_1_1 Char,Naslov-2 Char"/>
    <w:basedOn w:val="Zadanifontodlomka"/>
    <w:link w:val="Naslov2"/>
    <w:rsid w:val="005576F3"/>
    <w:rPr>
      <w:rFonts w:ascii="Times New Roman" w:eastAsiaTheme="majorEastAsia" w:hAnsi="Times New Roman" w:cstheme="majorBidi"/>
      <w:b/>
      <w:sz w:val="28"/>
      <w:szCs w:val="26"/>
    </w:rPr>
  </w:style>
  <w:style w:type="character" w:customStyle="1" w:styleId="Naslov3Char">
    <w:name w:val="Naslov 3 Char"/>
    <w:aliases w:val="nw_wind__PODNASLOVI_1_1_1 Char,Naslov-3 Char"/>
    <w:basedOn w:val="Zadanifontodlomka"/>
    <w:link w:val="Naslov3"/>
    <w:rsid w:val="007423E5"/>
    <w:rPr>
      <w:rFonts w:ascii="Times New Roman" w:eastAsiaTheme="majorEastAsia" w:hAnsi="Times New Roman" w:cstheme="majorBidi"/>
      <w:b/>
      <w:sz w:val="24"/>
      <w:szCs w:val="24"/>
    </w:rPr>
  </w:style>
  <w:style w:type="character" w:customStyle="1" w:styleId="Naslov4Char">
    <w:name w:val="Naslov 4 Char"/>
    <w:basedOn w:val="Zadanifontodlomka"/>
    <w:link w:val="Naslov4"/>
    <w:rsid w:val="000A641B"/>
    <w:rPr>
      <w:rFonts w:ascii="Times New Roman" w:eastAsiaTheme="majorEastAsia" w:hAnsi="Times New Roman" w:cstheme="majorBidi"/>
      <w:b/>
      <w:iCs/>
      <w:sz w:val="24"/>
    </w:rPr>
  </w:style>
  <w:style w:type="paragraph" w:styleId="Bezproreda">
    <w:name w:val="No Spacing"/>
    <w:aliases w:val="TABLICE"/>
    <w:link w:val="BezproredaChar2"/>
    <w:uiPriority w:val="1"/>
    <w:qFormat/>
    <w:rsid w:val="0066433C"/>
    <w:pPr>
      <w:spacing w:after="0" w:line="240" w:lineRule="auto"/>
      <w:jc w:val="both"/>
    </w:pPr>
    <w:rPr>
      <w:rFonts w:ascii="Times New Roman" w:hAnsi="Times New Roman"/>
      <w:sz w:val="24"/>
    </w:rPr>
  </w:style>
  <w:style w:type="paragraph" w:styleId="TOCNaslov">
    <w:name w:val="TOC Heading"/>
    <w:basedOn w:val="Naslov1"/>
    <w:next w:val="Normal"/>
    <w:uiPriority w:val="39"/>
    <w:unhideWhenUsed/>
    <w:qFormat/>
    <w:rsid w:val="00736FE9"/>
    <w:pPr>
      <w:spacing w:line="259" w:lineRule="auto"/>
      <w:outlineLvl w:val="9"/>
    </w:pPr>
    <w:rPr>
      <w:rFonts w:asciiTheme="majorHAnsi" w:hAnsiTheme="majorHAnsi"/>
      <w:b w:val="0"/>
      <w:color w:val="2E74B5" w:themeColor="accent1" w:themeShade="BF"/>
      <w:lang w:eastAsia="hr-HR"/>
    </w:rPr>
  </w:style>
  <w:style w:type="paragraph" w:styleId="Sadraj1">
    <w:name w:val="toc 1"/>
    <w:basedOn w:val="Normal"/>
    <w:next w:val="Normal"/>
    <w:autoRedefine/>
    <w:uiPriority w:val="39"/>
    <w:unhideWhenUsed/>
    <w:rsid w:val="002A0D67"/>
    <w:pPr>
      <w:spacing w:before="120" w:after="120" w:line="240" w:lineRule="auto"/>
    </w:pPr>
    <w:rPr>
      <w:rFonts w:ascii="Times New Roman" w:hAnsi="Times New Roman"/>
      <w:b/>
      <w:bCs/>
      <w:caps/>
      <w:sz w:val="24"/>
      <w:szCs w:val="20"/>
    </w:rPr>
  </w:style>
  <w:style w:type="paragraph" w:styleId="Sadraj2">
    <w:name w:val="toc 2"/>
    <w:basedOn w:val="Normal"/>
    <w:next w:val="Normal"/>
    <w:autoRedefine/>
    <w:uiPriority w:val="39"/>
    <w:unhideWhenUsed/>
    <w:rsid w:val="00FC2995"/>
    <w:pPr>
      <w:spacing w:after="0" w:line="240" w:lineRule="auto"/>
      <w:ind w:left="220"/>
    </w:pPr>
    <w:rPr>
      <w:rFonts w:ascii="Times New Roman" w:hAnsi="Times New Roman"/>
      <w:smallCaps/>
      <w:sz w:val="20"/>
      <w:szCs w:val="20"/>
    </w:rPr>
  </w:style>
  <w:style w:type="character" w:styleId="Hiperveza">
    <w:name w:val="Hyperlink"/>
    <w:basedOn w:val="Zadanifontodlomka"/>
    <w:uiPriority w:val="99"/>
    <w:unhideWhenUsed/>
    <w:rsid w:val="00736FE9"/>
    <w:rPr>
      <w:color w:val="0563C1" w:themeColor="hyperlink"/>
      <w:u w:val="single"/>
    </w:rPr>
  </w:style>
  <w:style w:type="paragraph" w:styleId="Sadraj3">
    <w:name w:val="toc 3"/>
    <w:basedOn w:val="Normal"/>
    <w:next w:val="Normal"/>
    <w:autoRedefine/>
    <w:uiPriority w:val="39"/>
    <w:unhideWhenUsed/>
    <w:rsid w:val="00FC2995"/>
    <w:pPr>
      <w:spacing w:after="0"/>
      <w:ind w:left="440"/>
    </w:pPr>
    <w:rPr>
      <w:rFonts w:ascii="Times New Roman" w:hAnsi="Times New Roman"/>
      <w:iCs/>
      <w:sz w:val="20"/>
      <w:szCs w:val="20"/>
    </w:rPr>
  </w:style>
  <w:style w:type="character" w:customStyle="1" w:styleId="Naslov5Char">
    <w:name w:val="Naslov 5 Char"/>
    <w:basedOn w:val="Zadanifontodlomka"/>
    <w:link w:val="Naslov5"/>
    <w:rsid w:val="00154F82"/>
    <w:rPr>
      <w:rFonts w:ascii="Times New Roman" w:eastAsiaTheme="majorEastAsia" w:hAnsi="Times New Roman" w:cstheme="majorBidi"/>
      <w:b/>
      <w:sz w:val="24"/>
    </w:rPr>
  </w:style>
  <w:style w:type="paragraph" w:styleId="Sadraj4">
    <w:name w:val="toc 4"/>
    <w:basedOn w:val="Normal"/>
    <w:next w:val="Normal"/>
    <w:autoRedefine/>
    <w:uiPriority w:val="39"/>
    <w:unhideWhenUsed/>
    <w:rsid w:val="00FC2995"/>
    <w:pPr>
      <w:spacing w:after="0"/>
      <w:ind w:left="660"/>
    </w:pPr>
    <w:rPr>
      <w:rFonts w:ascii="Times New Roman" w:hAnsi="Times New Roman"/>
      <w:sz w:val="20"/>
      <w:szCs w:val="18"/>
    </w:rPr>
  </w:style>
  <w:style w:type="paragraph" w:styleId="Sadraj5">
    <w:name w:val="toc 5"/>
    <w:basedOn w:val="Normal"/>
    <w:next w:val="Normal"/>
    <w:autoRedefine/>
    <w:uiPriority w:val="39"/>
    <w:unhideWhenUsed/>
    <w:rsid w:val="00FC2995"/>
    <w:pPr>
      <w:spacing w:after="0"/>
      <w:ind w:left="880"/>
    </w:pPr>
    <w:rPr>
      <w:rFonts w:ascii="Times New Roman" w:hAnsi="Times New Roman"/>
      <w:sz w:val="20"/>
      <w:szCs w:val="18"/>
    </w:rPr>
  </w:style>
  <w:style w:type="paragraph" w:styleId="Sadraj6">
    <w:name w:val="toc 6"/>
    <w:basedOn w:val="Normal"/>
    <w:next w:val="Normal"/>
    <w:autoRedefine/>
    <w:uiPriority w:val="39"/>
    <w:unhideWhenUsed/>
    <w:rsid w:val="00FC2995"/>
    <w:pPr>
      <w:spacing w:after="0"/>
      <w:ind w:left="1100"/>
    </w:pPr>
    <w:rPr>
      <w:rFonts w:ascii="Times New Roman" w:hAnsi="Times New Roman"/>
      <w:sz w:val="20"/>
      <w:szCs w:val="18"/>
    </w:rPr>
  </w:style>
  <w:style w:type="paragraph" w:styleId="Sadraj7">
    <w:name w:val="toc 7"/>
    <w:basedOn w:val="Normal"/>
    <w:next w:val="Normal"/>
    <w:autoRedefine/>
    <w:uiPriority w:val="39"/>
    <w:unhideWhenUsed/>
    <w:rsid w:val="00FC2995"/>
    <w:pPr>
      <w:spacing w:after="0"/>
      <w:ind w:left="1320"/>
    </w:pPr>
    <w:rPr>
      <w:rFonts w:ascii="Times New Roman" w:hAnsi="Times New Roman"/>
      <w:sz w:val="20"/>
      <w:szCs w:val="18"/>
    </w:rPr>
  </w:style>
  <w:style w:type="paragraph" w:styleId="Sadraj8">
    <w:name w:val="toc 8"/>
    <w:basedOn w:val="Normal"/>
    <w:next w:val="Normal"/>
    <w:autoRedefine/>
    <w:uiPriority w:val="39"/>
    <w:unhideWhenUsed/>
    <w:rsid w:val="00FC2995"/>
    <w:pPr>
      <w:spacing w:after="0"/>
      <w:ind w:left="1540"/>
    </w:pPr>
    <w:rPr>
      <w:rFonts w:ascii="Times New Roman" w:hAnsi="Times New Roman"/>
      <w:sz w:val="20"/>
      <w:szCs w:val="18"/>
    </w:rPr>
  </w:style>
  <w:style w:type="paragraph" w:styleId="Sadraj9">
    <w:name w:val="toc 9"/>
    <w:basedOn w:val="Normal"/>
    <w:next w:val="Normal"/>
    <w:autoRedefine/>
    <w:uiPriority w:val="39"/>
    <w:unhideWhenUsed/>
    <w:rsid w:val="00FC2995"/>
    <w:pPr>
      <w:spacing w:after="0"/>
      <w:ind w:left="1760"/>
    </w:pPr>
    <w:rPr>
      <w:rFonts w:ascii="Times New Roman" w:hAnsi="Times New Roman"/>
      <w:sz w:val="20"/>
      <w:szCs w:val="18"/>
    </w:rPr>
  </w:style>
  <w:style w:type="paragraph" w:styleId="Zaglavlje">
    <w:name w:val="header"/>
    <w:basedOn w:val="Normal"/>
    <w:link w:val="ZaglavljeChar"/>
    <w:unhideWhenUsed/>
    <w:rsid w:val="00733EEC"/>
    <w:pPr>
      <w:tabs>
        <w:tab w:val="center" w:pos="4536"/>
        <w:tab w:val="right" w:pos="9072"/>
      </w:tabs>
      <w:spacing w:after="0" w:line="240" w:lineRule="auto"/>
    </w:pPr>
  </w:style>
  <w:style w:type="character" w:customStyle="1" w:styleId="ZaglavljeChar">
    <w:name w:val="Zaglavlje Char"/>
    <w:basedOn w:val="Zadanifontodlomka"/>
    <w:link w:val="Zaglavlje"/>
    <w:rsid w:val="00733EEC"/>
  </w:style>
  <w:style w:type="paragraph" w:styleId="Podnoje">
    <w:name w:val="footer"/>
    <w:basedOn w:val="Normal"/>
    <w:link w:val="PodnojeChar"/>
    <w:uiPriority w:val="99"/>
    <w:unhideWhenUsed/>
    <w:rsid w:val="00733EE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3EEC"/>
  </w:style>
  <w:style w:type="character" w:customStyle="1" w:styleId="BezproredaChar2">
    <w:name w:val="Bez proreda Char2"/>
    <w:aliases w:val="TABLICE Char1"/>
    <w:basedOn w:val="Zadanifontodlomka"/>
    <w:link w:val="Bezproreda"/>
    <w:uiPriority w:val="1"/>
    <w:qFormat/>
    <w:rsid w:val="0066433C"/>
    <w:rPr>
      <w:rFonts w:ascii="Times New Roman" w:hAnsi="Times New Roman"/>
      <w:sz w:val="24"/>
    </w:rPr>
  </w:style>
  <w:style w:type="character" w:styleId="Referencafusnote">
    <w:name w:val="footnote reference"/>
    <w:aliases w:val="Footnote"/>
    <w:unhideWhenUsed/>
    <w:rsid w:val="008040A0"/>
    <w:rPr>
      <w:vertAlign w:val="superscript"/>
    </w:rPr>
  </w:style>
  <w:style w:type="character" w:customStyle="1" w:styleId="TekstfusnoteChar">
    <w:name w:val="Tekst fusnote Char"/>
    <w:aliases w:val=" Char Char,Char Char,Fusnota Char"/>
    <w:link w:val="Tekstfusnote"/>
    <w:rsid w:val="008040A0"/>
    <w:rPr>
      <w:rFonts w:ascii="Arial" w:eastAsia="Times New Roman" w:hAnsi="Arial" w:cs="Times New Roman"/>
      <w:sz w:val="20"/>
      <w:szCs w:val="20"/>
      <w:lang w:eastAsia="hr-HR"/>
    </w:rPr>
  </w:style>
  <w:style w:type="character" w:customStyle="1" w:styleId="fontstyle01">
    <w:name w:val="fontstyle01"/>
    <w:rsid w:val="008040A0"/>
    <w:rPr>
      <w:rFonts w:ascii="TimesNewRomanPSMT" w:hAnsi="TimesNewRomanPSMT" w:hint="default"/>
      <w:b w:val="0"/>
      <w:bCs w:val="0"/>
      <w:i w:val="0"/>
      <w:iCs w:val="0"/>
      <w:color w:val="000000"/>
      <w:sz w:val="24"/>
      <w:szCs w:val="24"/>
    </w:rPr>
  </w:style>
  <w:style w:type="paragraph" w:styleId="Tekstfusnote">
    <w:name w:val="footnote text"/>
    <w:aliases w:val=" Char,Char,Fusnota"/>
    <w:basedOn w:val="Normal"/>
    <w:link w:val="TekstfusnoteChar"/>
    <w:unhideWhenUsed/>
    <w:qFormat/>
    <w:rsid w:val="008040A0"/>
    <w:pPr>
      <w:spacing w:after="0" w:line="240" w:lineRule="auto"/>
    </w:pPr>
    <w:rPr>
      <w:rFonts w:ascii="Arial" w:eastAsia="Times New Roman" w:hAnsi="Arial" w:cs="Times New Roman"/>
      <w:sz w:val="20"/>
      <w:szCs w:val="20"/>
      <w:lang w:eastAsia="hr-HR"/>
    </w:rPr>
  </w:style>
  <w:style w:type="character" w:customStyle="1" w:styleId="TekstfusnoteChar1">
    <w:name w:val="Tekst fusnote Char1"/>
    <w:basedOn w:val="Zadanifontodlomka"/>
    <w:uiPriority w:val="99"/>
    <w:semiHidden/>
    <w:rsid w:val="008040A0"/>
    <w:rPr>
      <w:sz w:val="20"/>
      <w:szCs w:val="20"/>
    </w:rPr>
  </w:style>
  <w:style w:type="paragraph" w:styleId="Odlomakpopisa">
    <w:name w:val="List Paragraph"/>
    <w:basedOn w:val="Normal"/>
    <w:link w:val="OdlomakpopisaChar"/>
    <w:uiPriority w:val="34"/>
    <w:qFormat/>
    <w:rsid w:val="00155E1B"/>
    <w:pPr>
      <w:spacing w:after="0" w:line="240" w:lineRule="auto"/>
      <w:ind w:left="720"/>
      <w:contextualSpacing/>
    </w:pPr>
    <w:rPr>
      <w:rFonts w:ascii="Arial" w:eastAsia="Times New Roman" w:hAnsi="Arial" w:cs="Times New Roman"/>
      <w:sz w:val="24"/>
      <w:szCs w:val="24"/>
      <w:lang w:eastAsia="hr-HR"/>
    </w:rPr>
  </w:style>
  <w:style w:type="character" w:customStyle="1" w:styleId="BezproredaChar1">
    <w:name w:val="Bez proreda Char1"/>
    <w:rsid w:val="0066433C"/>
    <w:rPr>
      <w:rFonts w:ascii="Arial" w:eastAsia="Times New Roman" w:hAnsi="Arial"/>
      <w:sz w:val="24"/>
      <w:szCs w:val="24"/>
    </w:rPr>
  </w:style>
  <w:style w:type="paragraph" w:customStyle="1" w:styleId="Bezproreda1">
    <w:name w:val="Bez proreda1"/>
    <w:link w:val="BezproredaChar"/>
    <w:qFormat/>
    <w:rsid w:val="003C70D2"/>
    <w:pPr>
      <w:spacing w:after="0" w:line="240" w:lineRule="auto"/>
      <w:jc w:val="both"/>
    </w:pPr>
    <w:rPr>
      <w:rFonts w:ascii="Times New Roman" w:eastAsia="Times New Roman" w:hAnsi="Times New Roman" w:cs="Times New Roman"/>
      <w:sz w:val="24"/>
      <w:szCs w:val="24"/>
      <w:lang w:eastAsia="hr-HR"/>
    </w:rPr>
  </w:style>
  <w:style w:type="paragraph" w:customStyle="1" w:styleId="Bezproreda2">
    <w:name w:val="Bez proreda2"/>
    <w:qFormat/>
    <w:rsid w:val="0066433C"/>
    <w:pPr>
      <w:spacing w:after="0" w:line="240" w:lineRule="auto"/>
    </w:pPr>
    <w:rPr>
      <w:rFonts w:ascii="Calibri" w:eastAsia="Calibri" w:hAnsi="Calibri" w:cs="Times New Roman"/>
    </w:rPr>
  </w:style>
  <w:style w:type="character" w:styleId="Neupadljivoisticanje">
    <w:name w:val="Subtle Emphasis"/>
    <w:uiPriority w:val="19"/>
    <w:qFormat/>
    <w:rsid w:val="00180653"/>
    <w:rPr>
      <w:i/>
      <w:iCs/>
      <w:color w:val="808080"/>
    </w:rPr>
  </w:style>
  <w:style w:type="paragraph" w:customStyle="1" w:styleId="nwwindFOOTNOTETEKST">
    <w:name w:val="nw wind FOOTNOTE TEKST"/>
    <w:basedOn w:val="Normal"/>
    <w:link w:val="nwwindFOOTNOTETEKSTChar"/>
    <w:autoRedefine/>
    <w:rsid w:val="003C70D2"/>
    <w:pPr>
      <w:spacing w:after="0" w:line="360" w:lineRule="auto"/>
      <w:jc w:val="both"/>
    </w:pPr>
    <w:rPr>
      <w:rFonts w:ascii="Times New Roman" w:eastAsia="Times New Roman" w:hAnsi="Times New Roman" w:cs="Times New Roman"/>
      <w:sz w:val="20"/>
      <w:szCs w:val="24"/>
      <w:lang w:eastAsia="hr-HR"/>
    </w:rPr>
  </w:style>
  <w:style w:type="character" w:customStyle="1" w:styleId="nwwindFOOTNOTETEKSTChar">
    <w:name w:val="nw wind FOOTNOTE TEKST Char"/>
    <w:link w:val="nwwindFOOTNOTETEKST"/>
    <w:rsid w:val="003C70D2"/>
    <w:rPr>
      <w:rFonts w:ascii="Times New Roman" w:eastAsia="Times New Roman" w:hAnsi="Times New Roman" w:cs="Times New Roman"/>
      <w:sz w:val="20"/>
      <w:szCs w:val="24"/>
      <w:lang w:eastAsia="hr-HR"/>
    </w:rPr>
  </w:style>
  <w:style w:type="paragraph" w:styleId="Opisslike">
    <w:name w:val="caption"/>
    <w:aliases w:val="Branko"/>
    <w:basedOn w:val="Normal"/>
    <w:next w:val="Normal"/>
    <w:qFormat/>
    <w:rsid w:val="00DB4266"/>
    <w:pPr>
      <w:spacing w:after="0" w:line="240" w:lineRule="auto"/>
    </w:pPr>
    <w:rPr>
      <w:rFonts w:ascii="Times New Roman" w:eastAsia="Times New Roman" w:hAnsi="Times New Roman" w:cs="Times New Roman"/>
      <w:b/>
      <w:bCs/>
      <w:sz w:val="20"/>
      <w:szCs w:val="20"/>
    </w:rPr>
  </w:style>
  <w:style w:type="paragraph" w:styleId="z-dnoobrasca">
    <w:name w:val="HTML Bottom of Form"/>
    <w:basedOn w:val="Normal"/>
    <w:next w:val="Normal"/>
    <w:link w:val="z-dnoobrascaChar"/>
    <w:hidden/>
    <w:rsid w:val="00DB4266"/>
    <w:pPr>
      <w:pBdr>
        <w:top w:val="single" w:sz="6" w:space="1" w:color="auto"/>
      </w:pBdr>
      <w:spacing w:after="0" w:line="240" w:lineRule="auto"/>
      <w:jc w:val="center"/>
    </w:pPr>
    <w:rPr>
      <w:rFonts w:ascii="Times New Roman" w:eastAsia="Times New Roman" w:hAnsi="Times New Roman" w:cs="Arial"/>
      <w:vanish/>
      <w:sz w:val="16"/>
      <w:szCs w:val="16"/>
      <w:lang w:eastAsia="hr-HR"/>
    </w:rPr>
  </w:style>
  <w:style w:type="character" w:customStyle="1" w:styleId="z-dnoobrascaChar">
    <w:name w:val="z-dno obrasca Char"/>
    <w:basedOn w:val="Zadanifontodlomka"/>
    <w:link w:val="z-dnoobrasca"/>
    <w:rsid w:val="00DB4266"/>
    <w:rPr>
      <w:rFonts w:ascii="Times New Roman" w:eastAsia="Times New Roman" w:hAnsi="Times New Roman" w:cs="Arial"/>
      <w:vanish/>
      <w:sz w:val="16"/>
      <w:szCs w:val="16"/>
      <w:lang w:eastAsia="hr-HR"/>
    </w:rPr>
  </w:style>
  <w:style w:type="character" w:customStyle="1" w:styleId="Naslov9Char">
    <w:name w:val="Naslov 9 Char"/>
    <w:basedOn w:val="Zadanifontodlomka"/>
    <w:link w:val="Naslov9"/>
    <w:uiPriority w:val="9"/>
    <w:rsid w:val="00B406F5"/>
    <w:rPr>
      <w:rFonts w:ascii="Calibri Light" w:eastAsia="Times New Roman" w:hAnsi="Calibri Light" w:cs="Times New Roman"/>
      <w:lang w:eastAsia="hr-HR"/>
    </w:rPr>
  </w:style>
  <w:style w:type="paragraph" w:customStyle="1" w:styleId="TEKST">
    <w:name w:val="TEKST"/>
    <w:link w:val="TEKSTChar"/>
    <w:rsid w:val="00B406F5"/>
    <w:pPr>
      <w:keepNext/>
      <w:spacing w:after="0" w:line="360" w:lineRule="auto"/>
      <w:ind w:firstLine="720"/>
    </w:pPr>
    <w:rPr>
      <w:rFonts w:ascii="Arial" w:eastAsia="Times New Roman" w:hAnsi="Arial" w:cs="Times New Roman"/>
      <w:bCs/>
      <w:szCs w:val="28"/>
    </w:rPr>
  </w:style>
  <w:style w:type="character" w:customStyle="1" w:styleId="TEKSTChar">
    <w:name w:val="TEKST Char"/>
    <w:link w:val="TEKST"/>
    <w:rsid w:val="00B406F5"/>
    <w:rPr>
      <w:rFonts w:ascii="Arial" w:eastAsia="Times New Roman" w:hAnsi="Arial" w:cs="Times New Roman"/>
      <w:bCs/>
      <w:szCs w:val="28"/>
    </w:rPr>
  </w:style>
  <w:style w:type="paragraph" w:customStyle="1" w:styleId="Style0">
    <w:name w:val="_Style 0"/>
    <w:uiPriority w:val="1"/>
    <w:qFormat/>
    <w:rsid w:val="00DA3EC7"/>
    <w:pPr>
      <w:spacing w:after="0" w:line="240" w:lineRule="auto"/>
    </w:pPr>
    <w:rPr>
      <w:rFonts w:ascii="Arial" w:eastAsia="Times New Roman" w:hAnsi="Arial" w:cs="Times New Roman"/>
      <w:sz w:val="24"/>
      <w:szCs w:val="24"/>
      <w:lang w:eastAsia="hr-HR"/>
    </w:rPr>
  </w:style>
  <w:style w:type="paragraph" w:customStyle="1" w:styleId="BodyText21">
    <w:name w:val="Body Text 21"/>
    <w:basedOn w:val="Normal"/>
    <w:rsid w:val="00772C8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hr-HR"/>
    </w:rPr>
  </w:style>
  <w:style w:type="paragraph" w:styleId="Tijeloteksta-uvlaka3">
    <w:name w:val="Body Text Indent 3"/>
    <w:aliases w:val=" uvlaka 3"/>
    <w:basedOn w:val="Normal"/>
    <w:link w:val="Tijeloteksta-uvlaka3Char"/>
    <w:rsid w:val="005434CD"/>
    <w:pPr>
      <w:spacing w:after="120" w:line="240" w:lineRule="auto"/>
      <w:ind w:left="283"/>
    </w:pPr>
    <w:rPr>
      <w:rFonts w:ascii="Times New Roman" w:eastAsia="Times New Roman" w:hAnsi="Times New Roman" w:cs="Times New Roman"/>
      <w:sz w:val="16"/>
      <w:szCs w:val="16"/>
      <w:lang w:eastAsia="hr-HR"/>
    </w:rPr>
  </w:style>
  <w:style w:type="character" w:customStyle="1" w:styleId="Tijeloteksta-uvlaka3Char">
    <w:name w:val="Tijelo teksta - uvlaka 3 Char"/>
    <w:aliases w:val=" uvlaka 3 Char"/>
    <w:basedOn w:val="Zadanifontodlomka"/>
    <w:link w:val="Tijeloteksta-uvlaka3"/>
    <w:rsid w:val="005434CD"/>
    <w:rPr>
      <w:rFonts w:ascii="Times New Roman" w:eastAsia="Times New Roman" w:hAnsi="Times New Roman" w:cs="Times New Roman"/>
      <w:sz w:val="16"/>
      <w:szCs w:val="16"/>
      <w:lang w:eastAsia="hr-HR"/>
    </w:rPr>
  </w:style>
  <w:style w:type="paragraph" w:customStyle="1" w:styleId="tekst0">
    <w:name w:val="tekst"/>
    <w:basedOn w:val="Normal"/>
    <w:rsid w:val="00530780"/>
    <w:pPr>
      <w:spacing w:before="100" w:beforeAutospacing="1" w:after="100" w:afterAutospacing="1" w:line="240" w:lineRule="auto"/>
    </w:pPr>
    <w:rPr>
      <w:rFonts w:ascii="Arial" w:eastAsia="Times New Roman" w:hAnsi="Arial" w:cs="Arial"/>
      <w:color w:val="000000"/>
      <w:sz w:val="18"/>
      <w:szCs w:val="18"/>
      <w:lang w:eastAsia="hr-HR"/>
    </w:rPr>
  </w:style>
  <w:style w:type="paragraph" w:styleId="StandardWeb">
    <w:name w:val="Normal (Web)"/>
    <w:basedOn w:val="Normal"/>
    <w:uiPriority w:val="99"/>
    <w:unhideWhenUsed/>
    <w:rsid w:val="0053078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dyTextIndent21">
    <w:name w:val="Body Text Indent 21"/>
    <w:basedOn w:val="Normal"/>
    <w:rsid w:val="0065369A"/>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val="en-GB" w:eastAsia="hr-HR"/>
    </w:rPr>
  </w:style>
  <w:style w:type="character" w:styleId="Naglaeno">
    <w:name w:val="Strong"/>
    <w:uiPriority w:val="22"/>
    <w:qFormat/>
    <w:rsid w:val="007F344A"/>
    <w:rPr>
      <w:b/>
      <w:bCs/>
    </w:rPr>
  </w:style>
  <w:style w:type="character" w:styleId="Istaknuto">
    <w:name w:val="Emphasis"/>
    <w:qFormat/>
    <w:rsid w:val="007F344A"/>
    <w:rPr>
      <w:i/>
      <w:iCs/>
    </w:rPr>
  </w:style>
  <w:style w:type="paragraph" w:styleId="Tijeloteksta">
    <w:name w:val="Body Text"/>
    <w:aliases w:val="uvlaka 2,uvlaka 3, uvlaka 31,  uvlaka 2,Body Text Indent 31,uvlaka 3 Char Char Char,Body Text Indent 3 Char Char Char,Body Text Indent 3 Char Char,uvlaka 3 Char Char Char Char,uvlaka 3 Char Char,tab"/>
    <w:basedOn w:val="Normal"/>
    <w:link w:val="TijelotekstaChar"/>
    <w:unhideWhenUsed/>
    <w:rsid w:val="007F344A"/>
    <w:pPr>
      <w:spacing w:after="120"/>
    </w:pPr>
  </w:style>
  <w:style w:type="character" w:customStyle="1" w:styleId="TijelotekstaChar">
    <w:name w:val="Tijelo teksta Char"/>
    <w:aliases w:val="uvlaka 2 Char,uvlaka 3 Char, uvlaka 31 Char,  uvlaka 2 Char,Body Text Indent 31 Char,uvlaka 3 Char Char Char Char1,Body Text Indent 3 Char Char Char Char,Body Text Indent 3 Char Char Char1,uvlaka 3 Char Char Char Char Char,tab Char"/>
    <w:basedOn w:val="Zadanifontodlomka"/>
    <w:link w:val="Tijeloteksta"/>
    <w:rsid w:val="007F344A"/>
  </w:style>
  <w:style w:type="paragraph" w:styleId="Tijeloteksta2">
    <w:name w:val="Body Text 2"/>
    <w:aliases w:val=" Char2"/>
    <w:basedOn w:val="Normal"/>
    <w:link w:val="Tijeloteksta2Char"/>
    <w:rsid w:val="000A4B5D"/>
    <w:pPr>
      <w:spacing w:after="120" w:line="480" w:lineRule="auto"/>
    </w:pPr>
    <w:rPr>
      <w:rFonts w:ascii="Times New Roman" w:eastAsia="Times New Roman" w:hAnsi="Times New Roman" w:cs="Times New Roman"/>
      <w:sz w:val="24"/>
      <w:szCs w:val="24"/>
      <w:lang w:eastAsia="hr-HR"/>
    </w:rPr>
  </w:style>
  <w:style w:type="character" w:customStyle="1" w:styleId="Tijeloteksta2Char">
    <w:name w:val="Tijelo teksta 2 Char"/>
    <w:aliases w:val=" Char2 Char"/>
    <w:basedOn w:val="Zadanifontodlomka"/>
    <w:link w:val="Tijeloteksta2"/>
    <w:rsid w:val="000A4B5D"/>
    <w:rPr>
      <w:rFonts w:ascii="Times New Roman" w:eastAsia="Times New Roman" w:hAnsi="Times New Roman" w:cs="Times New Roman"/>
      <w:sz w:val="24"/>
      <w:szCs w:val="24"/>
      <w:lang w:eastAsia="hr-HR"/>
    </w:rPr>
  </w:style>
  <w:style w:type="paragraph" w:customStyle="1" w:styleId="T-98-2">
    <w:name w:val="T-9/8-2"/>
    <w:basedOn w:val="Normal"/>
    <w:link w:val="T-98-2Char"/>
    <w:rsid w:val="00F76E85"/>
    <w:pPr>
      <w:widowControl w:val="0"/>
      <w:tabs>
        <w:tab w:val="left" w:pos="2153"/>
      </w:tabs>
      <w:spacing w:after="43" w:line="240" w:lineRule="auto"/>
      <w:ind w:firstLine="342"/>
      <w:jc w:val="both"/>
    </w:pPr>
    <w:rPr>
      <w:rFonts w:ascii="Times-NewRoman" w:eastAsia="Times New Roman" w:hAnsi="Times-NewRoman" w:cs="Times New Roman"/>
      <w:sz w:val="19"/>
      <w:szCs w:val="20"/>
      <w:lang w:val="en-GB"/>
    </w:rPr>
  </w:style>
  <w:style w:type="character" w:customStyle="1" w:styleId="T-98-2Char">
    <w:name w:val="T-9/8-2 Char"/>
    <w:basedOn w:val="Zadanifontodlomka"/>
    <w:link w:val="T-98-2"/>
    <w:rsid w:val="00F76E85"/>
    <w:rPr>
      <w:rFonts w:ascii="Times-NewRoman" w:eastAsia="Times New Roman" w:hAnsi="Times-NewRoman" w:cs="Times New Roman"/>
      <w:sz w:val="19"/>
      <w:szCs w:val="20"/>
      <w:lang w:val="en-GB"/>
    </w:rPr>
  </w:style>
  <w:style w:type="character" w:customStyle="1" w:styleId="BezproredaChar">
    <w:name w:val="Bez proreda Char"/>
    <w:aliases w:val="TABLICE Char,No Spacing Char"/>
    <w:link w:val="Bezproreda1"/>
    <w:uiPriority w:val="1"/>
    <w:rsid w:val="00906319"/>
    <w:rPr>
      <w:rFonts w:ascii="Times New Roman" w:eastAsia="Times New Roman" w:hAnsi="Times New Roman" w:cs="Times New Roman"/>
      <w:sz w:val="24"/>
      <w:szCs w:val="24"/>
      <w:lang w:eastAsia="hr-HR"/>
    </w:rPr>
  </w:style>
  <w:style w:type="paragraph" w:styleId="Tekstbalonia">
    <w:name w:val="Balloon Text"/>
    <w:basedOn w:val="Normal"/>
    <w:link w:val="TekstbaloniaChar"/>
    <w:unhideWhenUsed/>
    <w:rsid w:val="00433FE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rsid w:val="00433FEE"/>
    <w:rPr>
      <w:rFonts w:ascii="Segoe UI" w:hAnsi="Segoe UI" w:cs="Segoe UI"/>
      <w:sz w:val="18"/>
      <w:szCs w:val="18"/>
    </w:rPr>
  </w:style>
  <w:style w:type="character" w:customStyle="1" w:styleId="OdlomakpopisaChar">
    <w:name w:val="Odlomak popisa Char"/>
    <w:link w:val="Odlomakpopisa"/>
    <w:uiPriority w:val="34"/>
    <w:rsid w:val="00B90A37"/>
    <w:rPr>
      <w:rFonts w:ascii="Arial" w:eastAsia="Times New Roman" w:hAnsi="Arial" w:cs="Times New Roman"/>
      <w:sz w:val="24"/>
      <w:szCs w:val="24"/>
      <w:lang w:eastAsia="hr-HR"/>
    </w:rPr>
  </w:style>
  <w:style w:type="character" w:customStyle="1" w:styleId="apple-converted-space">
    <w:name w:val="apple-converted-space"/>
    <w:basedOn w:val="Zadanifontodlomka"/>
    <w:rsid w:val="00FC5D76"/>
  </w:style>
  <w:style w:type="character" w:customStyle="1" w:styleId="Naslov6Char">
    <w:name w:val="Naslov 6 Char"/>
    <w:basedOn w:val="Zadanifontodlomka"/>
    <w:link w:val="Naslov6"/>
    <w:rsid w:val="006B5E43"/>
    <w:rPr>
      <w:rFonts w:ascii="Calibri" w:eastAsia="Times New Roman" w:hAnsi="Calibri" w:cs="Times New Roman"/>
      <w:b/>
      <w:bCs/>
      <w:lang w:eastAsia="hr-HR"/>
    </w:rPr>
  </w:style>
  <w:style w:type="character" w:customStyle="1" w:styleId="Naslov7Char">
    <w:name w:val="Naslov 7 Char"/>
    <w:basedOn w:val="Zadanifontodlomka"/>
    <w:link w:val="Naslov7"/>
    <w:rsid w:val="002A6F35"/>
    <w:rPr>
      <w:rFonts w:ascii="Calibri" w:eastAsia="Times New Roman" w:hAnsi="Calibri" w:cs="Times New Roman"/>
      <w:sz w:val="24"/>
      <w:szCs w:val="24"/>
      <w:lang w:val="x-none"/>
    </w:rPr>
  </w:style>
  <w:style w:type="character" w:customStyle="1" w:styleId="Naslov8Char">
    <w:name w:val="Naslov 8 Char"/>
    <w:basedOn w:val="Zadanifontodlomka"/>
    <w:link w:val="Naslov8"/>
    <w:rsid w:val="002A6F35"/>
    <w:rPr>
      <w:rFonts w:ascii="Times New Roman" w:eastAsia="Times New Roman" w:hAnsi="Times New Roman" w:cs="Times New Roman"/>
      <w:i/>
      <w:iCs/>
      <w:sz w:val="24"/>
      <w:szCs w:val="24"/>
      <w:lang w:val="x-none" w:eastAsia="x-none"/>
    </w:rPr>
  </w:style>
  <w:style w:type="numbering" w:customStyle="1" w:styleId="Bezpopisa1">
    <w:name w:val="Bez popisa1"/>
    <w:next w:val="Bezpopisa"/>
    <w:uiPriority w:val="99"/>
    <w:semiHidden/>
    <w:unhideWhenUsed/>
    <w:rsid w:val="002A6F35"/>
  </w:style>
  <w:style w:type="character" w:customStyle="1" w:styleId="NoSpacingChar1">
    <w:name w:val="No Spacing Char1"/>
    <w:rsid w:val="002A6F35"/>
    <w:rPr>
      <w:rFonts w:ascii="Arial" w:eastAsia="Times New Roman" w:hAnsi="Arial"/>
      <w:sz w:val="24"/>
      <w:szCs w:val="24"/>
    </w:rPr>
  </w:style>
  <w:style w:type="paragraph" w:styleId="Podnaslov">
    <w:name w:val="Subtitle"/>
    <w:basedOn w:val="Normal"/>
    <w:next w:val="Normal"/>
    <w:link w:val="PodnaslovChar"/>
    <w:uiPriority w:val="11"/>
    <w:qFormat/>
    <w:rsid w:val="002A6F35"/>
    <w:pPr>
      <w:spacing w:after="60" w:line="240" w:lineRule="auto"/>
      <w:jc w:val="center"/>
      <w:outlineLvl w:val="1"/>
    </w:pPr>
    <w:rPr>
      <w:rFonts w:ascii="Cambria" w:eastAsia="Times New Roman" w:hAnsi="Cambria" w:cs="Times New Roman"/>
      <w:sz w:val="24"/>
      <w:szCs w:val="24"/>
      <w:lang w:eastAsia="hr-HR"/>
    </w:rPr>
  </w:style>
  <w:style w:type="character" w:customStyle="1" w:styleId="PodnaslovChar">
    <w:name w:val="Podnaslov Char"/>
    <w:basedOn w:val="Zadanifontodlomka"/>
    <w:link w:val="Podnaslov"/>
    <w:uiPriority w:val="11"/>
    <w:rsid w:val="002A6F35"/>
    <w:rPr>
      <w:rFonts w:ascii="Cambria" w:eastAsia="Times New Roman" w:hAnsi="Cambria" w:cs="Times New Roman"/>
      <w:sz w:val="24"/>
      <w:szCs w:val="24"/>
      <w:lang w:eastAsia="hr-HR"/>
    </w:rPr>
  </w:style>
  <w:style w:type="paragraph" w:customStyle="1" w:styleId="Obicnitekst">
    <w:name w:val="Obicni tekst"/>
    <w:rsid w:val="002A6F35"/>
    <w:pPr>
      <w:spacing w:before="120" w:after="0" w:line="240" w:lineRule="auto"/>
      <w:ind w:firstLine="720"/>
      <w:jc w:val="both"/>
    </w:pPr>
    <w:rPr>
      <w:rFonts w:ascii="Arial" w:eastAsia="Times New Roman" w:hAnsi="Arial" w:cs="Times New Roman"/>
      <w:sz w:val="24"/>
      <w:szCs w:val="20"/>
      <w:lang w:val="en-GB" w:eastAsia="hr-HR"/>
    </w:rPr>
  </w:style>
  <w:style w:type="character" w:customStyle="1" w:styleId="apple-style-span">
    <w:name w:val="apple-style-span"/>
    <w:basedOn w:val="Zadanifontodlomka"/>
    <w:rsid w:val="002A6F35"/>
  </w:style>
  <w:style w:type="table" w:styleId="Reetkatablice">
    <w:name w:val="Table Grid"/>
    <w:basedOn w:val="Obinatablica"/>
    <w:uiPriority w:val="59"/>
    <w:rsid w:val="002A6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TimesNewRoman12ptLinespacingsingle">
    <w:name w:val="Style Heading 3 + Times New Roman 12 pt Line spacing:  single"/>
    <w:basedOn w:val="Naslov3"/>
    <w:rsid w:val="002A6F35"/>
    <w:pPr>
      <w:keepLines w:val="0"/>
      <w:numPr>
        <w:ilvl w:val="2"/>
      </w:numPr>
      <w:tabs>
        <w:tab w:val="num" w:pos="426"/>
      </w:tabs>
      <w:spacing w:before="240" w:after="60"/>
      <w:ind w:hanging="504"/>
      <w:jc w:val="both"/>
    </w:pPr>
    <w:rPr>
      <w:rFonts w:eastAsia="Times New Roman" w:cs="Times New Roman"/>
      <w:bCs/>
      <w:szCs w:val="20"/>
    </w:rPr>
  </w:style>
  <w:style w:type="paragraph" w:customStyle="1" w:styleId="Tablica">
    <w:name w:val="Tablica"/>
    <w:basedOn w:val="Normal"/>
    <w:next w:val="Normal"/>
    <w:link w:val="TablicaChar"/>
    <w:qFormat/>
    <w:rsid w:val="002A6F35"/>
    <w:pPr>
      <w:keepLines/>
      <w:spacing w:after="0" w:line="240" w:lineRule="auto"/>
      <w:jc w:val="center"/>
    </w:pPr>
    <w:rPr>
      <w:rFonts w:ascii="Times New Roman" w:eastAsia="Times New Roman" w:hAnsi="Times New Roman" w:cs="Times New Roman"/>
      <w:noProof/>
      <w:sz w:val="24"/>
      <w:szCs w:val="20"/>
      <w:lang w:val="en-US"/>
    </w:rPr>
  </w:style>
  <w:style w:type="character" w:customStyle="1" w:styleId="BodyText2Char1">
    <w:name w:val="Body Text 2 Char1"/>
    <w:rsid w:val="002A6F35"/>
    <w:rPr>
      <w:rFonts w:ascii="Times New Roman" w:eastAsia="Times New Roman" w:hAnsi="Times New Roman" w:cs="Times New Roman"/>
      <w:sz w:val="24"/>
      <w:szCs w:val="24"/>
      <w:lang w:eastAsia="hr-HR"/>
    </w:rPr>
  </w:style>
  <w:style w:type="paragraph" w:customStyle="1" w:styleId="nwwindTEKST">
    <w:name w:val="nw_wind_TEKST"/>
    <w:basedOn w:val="Normal"/>
    <w:link w:val="nwwindTEKSTCharChar"/>
    <w:autoRedefine/>
    <w:rsid w:val="002A6F35"/>
    <w:pPr>
      <w:keepNext/>
      <w:spacing w:after="0" w:line="360" w:lineRule="auto"/>
      <w:ind w:firstLine="720"/>
      <w:jc w:val="both"/>
    </w:pPr>
    <w:rPr>
      <w:rFonts w:ascii="Times New Roman" w:eastAsia="Times New Roman" w:hAnsi="Times New Roman" w:cs="Times New Roman"/>
      <w:bCs/>
      <w:sz w:val="24"/>
      <w:szCs w:val="24"/>
      <w:lang w:eastAsia="hr-HR"/>
    </w:rPr>
  </w:style>
  <w:style w:type="character" w:customStyle="1" w:styleId="nwwindTEKSTCharChar">
    <w:name w:val="nw_wind_TEKST Char Char"/>
    <w:link w:val="nwwindTEKST"/>
    <w:rsid w:val="002A6F35"/>
    <w:rPr>
      <w:rFonts w:ascii="Times New Roman" w:eastAsia="Times New Roman" w:hAnsi="Times New Roman" w:cs="Times New Roman"/>
      <w:bCs/>
      <w:sz w:val="24"/>
      <w:szCs w:val="24"/>
      <w:lang w:eastAsia="hr-HR"/>
    </w:rPr>
  </w:style>
  <w:style w:type="paragraph" w:customStyle="1" w:styleId="Standard">
    <w:name w:val="Standard"/>
    <w:rsid w:val="002A6F35"/>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paragraph" w:customStyle="1" w:styleId="StyleHeading2">
    <w:name w:val="Style Heading 2"/>
    <w:aliases w:val="He˱ding 2 + Times New Roman 12 pt Line spacing:  ..."/>
    <w:basedOn w:val="Naslov2"/>
    <w:link w:val="StyleHeading2Char"/>
    <w:rsid w:val="002A6F35"/>
    <w:pPr>
      <w:keepLines w:val="0"/>
      <w:spacing w:before="240" w:after="60"/>
      <w:ind w:left="1440" w:hanging="360"/>
    </w:pPr>
    <w:rPr>
      <w:rFonts w:eastAsia="Times New Roman" w:cs="Times New Roman"/>
      <w:bCs/>
      <w:sz w:val="24"/>
      <w:szCs w:val="20"/>
      <w:lang w:val="x-none"/>
    </w:rPr>
  </w:style>
  <w:style w:type="paragraph" w:customStyle="1" w:styleId="StyleHeading1TimesNewRomanLinespacingsingle">
    <w:name w:val="Style Heading 1 + Times New Roman Line spacing:  single"/>
    <w:basedOn w:val="Naslov1"/>
    <w:rsid w:val="002A6F35"/>
    <w:pPr>
      <w:keepLines w:val="0"/>
      <w:pageBreakBefore/>
      <w:spacing w:after="60"/>
      <w:ind w:left="720" w:hanging="360"/>
    </w:pPr>
    <w:rPr>
      <w:rFonts w:eastAsia="Times New Roman" w:cs="Times New Roman"/>
      <w:bCs/>
      <w:kern w:val="32"/>
      <w:sz w:val="28"/>
      <w:szCs w:val="20"/>
      <w:lang w:val="x-none"/>
    </w:rPr>
  </w:style>
  <w:style w:type="paragraph" w:customStyle="1" w:styleId="Heading31">
    <w:name w:val="Heading 31"/>
    <w:basedOn w:val="Normal"/>
    <w:rsid w:val="002A6F35"/>
    <w:pPr>
      <w:spacing w:after="0" w:line="240" w:lineRule="atLeast"/>
      <w:outlineLvl w:val="3"/>
    </w:pPr>
    <w:rPr>
      <w:rFonts w:ascii="Georgia" w:eastAsia="Times New Roman" w:hAnsi="Georgia" w:cs="Times New Roman"/>
      <w:b/>
      <w:bCs/>
      <w:color w:val="333333"/>
      <w:sz w:val="31"/>
      <w:szCs w:val="31"/>
      <w:lang w:eastAsia="hr-HR"/>
    </w:rPr>
  </w:style>
  <w:style w:type="paragraph" w:customStyle="1" w:styleId="Heading41">
    <w:name w:val="Heading 41"/>
    <w:basedOn w:val="Normal"/>
    <w:rsid w:val="002A6F35"/>
    <w:pPr>
      <w:spacing w:after="0" w:line="240" w:lineRule="atLeast"/>
      <w:outlineLvl w:val="4"/>
    </w:pPr>
    <w:rPr>
      <w:rFonts w:ascii="Georgia" w:eastAsia="Times New Roman" w:hAnsi="Georgia" w:cs="Times New Roman"/>
      <w:b/>
      <w:bCs/>
      <w:color w:val="333333"/>
      <w:sz w:val="24"/>
      <w:szCs w:val="24"/>
      <w:lang w:eastAsia="hr-HR"/>
    </w:rPr>
  </w:style>
  <w:style w:type="numbering" w:styleId="111111">
    <w:name w:val="Outline List 2"/>
    <w:basedOn w:val="Bezpopisa"/>
    <w:rsid w:val="002A6F35"/>
    <w:pPr>
      <w:numPr>
        <w:numId w:val="73"/>
      </w:numPr>
    </w:pPr>
  </w:style>
  <w:style w:type="character" w:customStyle="1" w:styleId="fontstyle31">
    <w:name w:val="fontstyle31"/>
    <w:rsid w:val="002A6F35"/>
    <w:rPr>
      <w:rFonts w:ascii="ArialMT" w:hAnsi="ArialMT" w:hint="default"/>
      <w:b w:val="0"/>
      <w:bCs w:val="0"/>
      <w:i w:val="0"/>
      <w:iCs w:val="0"/>
      <w:color w:val="000000"/>
      <w:sz w:val="24"/>
      <w:szCs w:val="24"/>
    </w:rPr>
  </w:style>
  <w:style w:type="character" w:customStyle="1" w:styleId="fontstyle21">
    <w:name w:val="fontstyle21"/>
    <w:rsid w:val="002A6F35"/>
    <w:rPr>
      <w:rFonts w:ascii="Calibri-Bold" w:hAnsi="Calibri-Bold" w:hint="default"/>
      <w:b/>
      <w:bCs/>
      <w:i w:val="0"/>
      <w:iCs w:val="0"/>
      <w:color w:val="222222"/>
      <w:sz w:val="24"/>
      <w:szCs w:val="24"/>
    </w:rPr>
  </w:style>
  <w:style w:type="character" w:customStyle="1" w:styleId="TekstbaloniaChar1">
    <w:name w:val="Tekst balončića Char1"/>
    <w:basedOn w:val="Zadanifontodlomka"/>
    <w:uiPriority w:val="99"/>
    <w:semiHidden/>
    <w:rsid w:val="002A6F35"/>
    <w:rPr>
      <w:rFonts w:ascii="Segoe UI" w:hAnsi="Segoe UI" w:cs="Segoe UI"/>
      <w:sz w:val="18"/>
      <w:szCs w:val="18"/>
    </w:rPr>
  </w:style>
  <w:style w:type="paragraph" w:customStyle="1" w:styleId="BodyText31">
    <w:name w:val="Body Text 31"/>
    <w:basedOn w:val="Normal"/>
    <w:rsid w:val="002A6F3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hr-HR"/>
    </w:rPr>
  </w:style>
  <w:style w:type="table" w:customStyle="1" w:styleId="Reetkatablice1">
    <w:name w:val="Rešetka tablice1"/>
    <w:basedOn w:val="Obinatablica"/>
    <w:next w:val="Reetkatablice"/>
    <w:uiPriority w:val="59"/>
    <w:rsid w:val="002A6F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rsid w:val="002A6F35"/>
    <w:rPr>
      <w:rFonts w:ascii="Calibri" w:hAnsi="Calibri" w:hint="default"/>
      <w:b w:val="0"/>
      <w:bCs w:val="0"/>
      <w:i w:val="0"/>
      <w:iCs w:val="0"/>
      <w:color w:val="000000"/>
      <w:sz w:val="24"/>
      <w:szCs w:val="24"/>
    </w:rPr>
  </w:style>
  <w:style w:type="character" w:styleId="Brojstranice">
    <w:name w:val="page number"/>
    <w:rsid w:val="002A6F35"/>
  </w:style>
  <w:style w:type="paragraph" w:customStyle="1" w:styleId="ETVRTARAZINA">
    <w:name w:val="ČETVRTA RAZINA"/>
    <w:rsid w:val="002A6F35"/>
    <w:pPr>
      <w:numPr>
        <w:numId w:val="74"/>
      </w:numPr>
      <w:spacing w:after="0" w:line="360" w:lineRule="auto"/>
      <w:ind w:left="1134" w:firstLine="0"/>
    </w:pPr>
    <w:rPr>
      <w:rFonts w:ascii="Arial" w:eastAsia="Times New Roman" w:hAnsi="Arial" w:cs="Times New Roman"/>
      <w:b/>
      <w:bCs/>
      <w:sz w:val="24"/>
      <w:szCs w:val="28"/>
    </w:rPr>
  </w:style>
  <w:style w:type="paragraph" w:customStyle="1" w:styleId="NASLOVNICA">
    <w:name w:val="NASLOVNICA"/>
    <w:rsid w:val="002A6F35"/>
    <w:pPr>
      <w:keepLines/>
      <w:spacing w:after="0" w:line="360" w:lineRule="auto"/>
      <w:jc w:val="center"/>
    </w:pPr>
    <w:rPr>
      <w:rFonts w:ascii="Arial" w:eastAsia="Times New Roman" w:hAnsi="Arial" w:cs="Arial"/>
      <w:b/>
      <w:bCs/>
      <w:kern w:val="32"/>
      <w:sz w:val="36"/>
      <w:szCs w:val="36"/>
    </w:rPr>
  </w:style>
  <w:style w:type="paragraph" w:customStyle="1" w:styleId="SADRAJ">
    <w:name w:val="SADRŽAJ"/>
    <w:rsid w:val="002A6F35"/>
    <w:pPr>
      <w:tabs>
        <w:tab w:val="left" w:pos="480"/>
        <w:tab w:val="right" w:leader="dot" w:pos="9394"/>
      </w:tabs>
      <w:spacing w:after="0" w:line="360" w:lineRule="auto"/>
    </w:pPr>
    <w:rPr>
      <w:rFonts w:ascii="Arial" w:eastAsia="Times New Roman" w:hAnsi="Arial" w:cs="Times New Roman"/>
    </w:rPr>
  </w:style>
  <w:style w:type="paragraph" w:customStyle="1" w:styleId="nwwindSADRAJIUVOD">
    <w:name w:val="nw_wind_SADRŽAJ I UVOD"/>
    <w:basedOn w:val="Normal"/>
    <w:rsid w:val="002A6F35"/>
    <w:pPr>
      <w:keepNext/>
      <w:pageBreakBefore/>
      <w:spacing w:after="0" w:line="360" w:lineRule="auto"/>
    </w:pPr>
    <w:rPr>
      <w:rFonts w:ascii="Times New Roman" w:eastAsia="Times New Roman" w:hAnsi="Times New Roman" w:cs="Times New Roman"/>
      <w:b/>
      <w:sz w:val="32"/>
      <w:szCs w:val="32"/>
    </w:rPr>
  </w:style>
  <w:style w:type="paragraph" w:customStyle="1" w:styleId="etvrtarazina0">
    <w:name w:val="etvrtarazina"/>
    <w:basedOn w:val="Normal"/>
    <w:rsid w:val="002A6F35"/>
    <w:pPr>
      <w:keepNext/>
      <w:tabs>
        <w:tab w:val="num" w:pos="720"/>
      </w:tabs>
      <w:spacing w:before="240" w:after="60" w:line="360" w:lineRule="auto"/>
      <w:ind w:left="720" w:hanging="360"/>
    </w:pPr>
    <w:rPr>
      <w:rFonts w:ascii="Times New Roman" w:eastAsia="Times New Roman" w:hAnsi="Times New Roman" w:cs="Arial"/>
      <w:b/>
      <w:bCs/>
      <w:sz w:val="24"/>
      <w:szCs w:val="24"/>
      <w:lang w:eastAsia="hr-HR"/>
    </w:rPr>
  </w:style>
  <w:style w:type="paragraph" w:styleId="Tijeloteksta3">
    <w:name w:val="Body Text 3"/>
    <w:basedOn w:val="Normal"/>
    <w:link w:val="Tijeloteksta3Char"/>
    <w:rsid w:val="002A6F35"/>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rsid w:val="002A6F35"/>
    <w:rPr>
      <w:rFonts w:ascii="Times New Roman" w:eastAsia="Times New Roman" w:hAnsi="Times New Roman" w:cs="Times New Roman"/>
      <w:sz w:val="16"/>
      <w:szCs w:val="16"/>
    </w:rPr>
  </w:style>
  <w:style w:type="paragraph" w:customStyle="1" w:styleId="Pasus">
    <w:name w:val="Pasus"/>
    <w:basedOn w:val="Normal"/>
    <w:rsid w:val="002A6F35"/>
    <w:pPr>
      <w:keepLines/>
      <w:spacing w:after="120" w:line="240" w:lineRule="auto"/>
      <w:ind w:firstLine="720"/>
      <w:jc w:val="both"/>
    </w:pPr>
    <w:rPr>
      <w:rFonts w:ascii="Times New Roman" w:eastAsia="Times New Roman" w:hAnsi="Times New Roman" w:cs="Times New Roman"/>
      <w:sz w:val="24"/>
      <w:szCs w:val="20"/>
      <w:lang w:val="en-US"/>
    </w:rPr>
  </w:style>
  <w:style w:type="paragraph" w:customStyle="1" w:styleId="Pasustab">
    <w:name w:val="Pasustab"/>
    <w:basedOn w:val="Normal"/>
    <w:next w:val="Normal"/>
    <w:rsid w:val="002A6F35"/>
    <w:pPr>
      <w:keepLines/>
      <w:spacing w:before="240" w:after="120" w:line="240" w:lineRule="auto"/>
      <w:ind w:firstLine="720"/>
      <w:jc w:val="both"/>
    </w:pPr>
    <w:rPr>
      <w:rFonts w:ascii="Times New Roman" w:eastAsia="Times New Roman" w:hAnsi="Times New Roman" w:cs="Times New Roman"/>
      <w:sz w:val="24"/>
      <w:szCs w:val="20"/>
      <w:lang w:val="en-US"/>
    </w:rPr>
  </w:style>
  <w:style w:type="paragraph" w:customStyle="1" w:styleId="msolistparagraph0">
    <w:name w:val="msolistparagraph"/>
    <w:basedOn w:val="Normal"/>
    <w:rsid w:val="002A6F35"/>
    <w:pPr>
      <w:spacing w:after="0" w:line="240" w:lineRule="auto"/>
      <w:ind w:left="720"/>
    </w:pPr>
    <w:rPr>
      <w:rFonts w:ascii="Times New Roman" w:eastAsia="Times New Roman" w:hAnsi="Times New Roman" w:cs="Times New Roman"/>
      <w:sz w:val="24"/>
      <w:szCs w:val="24"/>
      <w:lang w:eastAsia="hr-HR"/>
    </w:rPr>
  </w:style>
  <w:style w:type="paragraph" w:customStyle="1" w:styleId="t-98bezuvl">
    <w:name w:val="t-98bezuvl"/>
    <w:basedOn w:val="Normal"/>
    <w:rsid w:val="002A6F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l">
    <w:name w:val="ml"/>
    <w:basedOn w:val="Normal"/>
    <w:rsid w:val="002A6F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5">
    <w:name w:val="xl25"/>
    <w:basedOn w:val="Normal"/>
    <w:rsid w:val="002A6F35"/>
    <w:pPr>
      <w:spacing w:before="100" w:beforeAutospacing="1" w:after="100" w:afterAutospacing="1" w:line="240" w:lineRule="auto"/>
    </w:pPr>
    <w:rPr>
      <w:rFonts w:ascii="Times New Roman" w:eastAsia="Times New Roman" w:hAnsi="Times New Roman" w:cs="Times New Roman"/>
      <w:sz w:val="18"/>
      <w:szCs w:val="18"/>
      <w:lang w:eastAsia="hr-HR"/>
    </w:rPr>
  </w:style>
  <w:style w:type="character" w:customStyle="1" w:styleId="BodyText2Char">
    <w:name w:val="Body Text 2 Char"/>
    <w:rsid w:val="002A6F35"/>
    <w:rPr>
      <w:rFonts w:ascii="Times New Roman" w:eastAsia="Times New Roman" w:hAnsi="Times New Roman"/>
      <w:sz w:val="24"/>
      <w:szCs w:val="24"/>
    </w:rPr>
  </w:style>
  <w:style w:type="paragraph" w:styleId="Naslov">
    <w:name w:val="Title"/>
    <w:basedOn w:val="Normal"/>
    <w:link w:val="NaslovChar"/>
    <w:qFormat/>
    <w:rsid w:val="002A6F35"/>
    <w:pPr>
      <w:spacing w:after="0" w:line="240" w:lineRule="auto"/>
    </w:pPr>
    <w:rPr>
      <w:rFonts w:ascii="Times New Roman" w:eastAsia="Times New Roman" w:hAnsi="Times New Roman" w:cs="Times New Roman"/>
      <w:b/>
      <w:bCs/>
      <w:sz w:val="32"/>
      <w:szCs w:val="24"/>
      <w:lang w:eastAsia="hr-HR"/>
    </w:rPr>
  </w:style>
  <w:style w:type="character" w:customStyle="1" w:styleId="NaslovChar">
    <w:name w:val="Naslov Char"/>
    <w:basedOn w:val="Zadanifontodlomka"/>
    <w:link w:val="Naslov"/>
    <w:rsid w:val="002A6F35"/>
    <w:rPr>
      <w:rFonts w:ascii="Times New Roman" w:eastAsia="Times New Roman" w:hAnsi="Times New Roman" w:cs="Times New Roman"/>
      <w:b/>
      <w:bCs/>
      <w:sz w:val="32"/>
      <w:szCs w:val="24"/>
      <w:lang w:eastAsia="hr-HR"/>
    </w:rPr>
  </w:style>
  <w:style w:type="character" w:customStyle="1" w:styleId="T-98-2CharChar">
    <w:name w:val="T-9/8-2 Char Char"/>
    <w:rsid w:val="002A6F35"/>
    <w:rPr>
      <w:rFonts w:ascii="Times-NewRoman" w:hAnsi="Times-NewRoman"/>
      <w:sz w:val="19"/>
      <w:lang w:val="en-GB" w:eastAsia="en-US"/>
    </w:rPr>
  </w:style>
  <w:style w:type="character" w:customStyle="1" w:styleId="Bodytext2">
    <w:name w:val="Body text (2)_"/>
    <w:link w:val="Bodytext210"/>
    <w:rsid w:val="002A6F35"/>
    <w:rPr>
      <w:sz w:val="34"/>
      <w:szCs w:val="34"/>
      <w:shd w:val="clear" w:color="auto" w:fill="FFFFFF"/>
    </w:rPr>
  </w:style>
  <w:style w:type="character" w:customStyle="1" w:styleId="Bodytext20">
    <w:name w:val="Body text (2)"/>
    <w:rsid w:val="002A6F35"/>
  </w:style>
  <w:style w:type="paragraph" w:customStyle="1" w:styleId="Bodytext210">
    <w:name w:val="Body text (2)1"/>
    <w:basedOn w:val="Normal"/>
    <w:link w:val="Bodytext2"/>
    <w:rsid w:val="002A6F35"/>
    <w:pPr>
      <w:shd w:val="clear" w:color="auto" w:fill="FFFFFF"/>
      <w:spacing w:after="300" w:line="428" w:lineRule="exact"/>
      <w:ind w:firstLine="340"/>
      <w:jc w:val="both"/>
    </w:pPr>
    <w:rPr>
      <w:sz w:val="34"/>
      <w:szCs w:val="34"/>
    </w:rPr>
  </w:style>
  <w:style w:type="character" w:customStyle="1" w:styleId="Bodytext22">
    <w:name w:val="Body text (2)2"/>
    <w:rsid w:val="002A6F35"/>
  </w:style>
  <w:style w:type="character" w:customStyle="1" w:styleId="Bodytext">
    <w:name w:val="Body text_"/>
    <w:link w:val="Bodytext1"/>
    <w:locked/>
    <w:rsid w:val="002A6F35"/>
    <w:rPr>
      <w:rFonts w:ascii="Arial" w:hAnsi="Arial"/>
      <w:sz w:val="17"/>
      <w:szCs w:val="17"/>
      <w:shd w:val="clear" w:color="auto" w:fill="FFFFFF"/>
    </w:rPr>
  </w:style>
  <w:style w:type="character" w:customStyle="1" w:styleId="Bodytext9">
    <w:name w:val="Body text (9)_"/>
    <w:link w:val="Bodytext90"/>
    <w:locked/>
    <w:rsid w:val="002A6F35"/>
    <w:rPr>
      <w:rFonts w:ascii="Arial" w:hAnsi="Arial"/>
      <w:sz w:val="14"/>
      <w:szCs w:val="14"/>
      <w:shd w:val="clear" w:color="auto" w:fill="FFFFFF"/>
    </w:rPr>
  </w:style>
  <w:style w:type="character" w:customStyle="1" w:styleId="Bodytext8">
    <w:name w:val="Body text (8)_"/>
    <w:link w:val="Bodytext80"/>
    <w:locked/>
    <w:rsid w:val="002A6F35"/>
    <w:rPr>
      <w:rFonts w:ascii="Microsoft Sans Serif" w:hAnsi="Microsoft Sans Serif"/>
      <w:b/>
      <w:bCs/>
      <w:noProof/>
      <w:sz w:val="18"/>
      <w:szCs w:val="18"/>
      <w:shd w:val="clear" w:color="auto" w:fill="FFFFFF"/>
    </w:rPr>
  </w:style>
  <w:style w:type="paragraph" w:customStyle="1" w:styleId="Bodytext1">
    <w:name w:val="Body text1"/>
    <w:basedOn w:val="Normal"/>
    <w:link w:val="Bodytext"/>
    <w:rsid w:val="002A6F35"/>
    <w:pPr>
      <w:shd w:val="clear" w:color="auto" w:fill="FFFFFF"/>
      <w:spacing w:before="120" w:after="120" w:line="194" w:lineRule="exact"/>
      <w:ind w:hanging="1320"/>
      <w:jc w:val="both"/>
    </w:pPr>
    <w:rPr>
      <w:rFonts w:ascii="Arial" w:hAnsi="Arial"/>
      <w:sz w:val="17"/>
      <w:szCs w:val="17"/>
    </w:rPr>
  </w:style>
  <w:style w:type="paragraph" w:customStyle="1" w:styleId="Bodytext90">
    <w:name w:val="Body text (9)"/>
    <w:basedOn w:val="Normal"/>
    <w:link w:val="Bodytext9"/>
    <w:rsid w:val="002A6F35"/>
    <w:pPr>
      <w:shd w:val="clear" w:color="auto" w:fill="FFFFFF"/>
      <w:spacing w:after="0" w:line="240" w:lineRule="atLeast"/>
    </w:pPr>
    <w:rPr>
      <w:rFonts w:ascii="Arial" w:hAnsi="Arial"/>
      <w:sz w:val="14"/>
      <w:szCs w:val="14"/>
    </w:rPr>
  </w:style>
  <w:style w:type="paragraph" w:customStyle="1" w:styleId="Bodytext80">
    <w:name w:val="Body text (8)"/>
    <w:basedOn w:val="Normal"/>
    <w:link w:val="Bodytext8"/>
    <w:rsid w:val="002A6F35"/>
    <w:pPr>
      <w:shd w:val="clear" w:color="auto" w:fill="FFFFFF"/>
      <w:spacing w:after="0" w:line="240" w:lineRule="atLeast"/>
    </w:pPr>
    <w:rPr>
      <w:rFonts w:ascii="Microsoft Sans Serif" w:hAnsi="Microsoft Sans Serif"/>
      <w:b/>
      <w:bCs/>
      <w:noProof/>
      <w:sz w:val="18"/>
      <w:szCs w:val="18"/>
    </w:rPr>
  </w:style>
  <w:style w:type="character" w:customStyle="1" w:styleId="Tablecaption">
    <w:name w:val="Table caption_"/>
    <w:link w:val="Tablecaption1"/>
    <w:locked/>
    <w:rsid w:val="002A6F35"/>
    <w:rPr>
      <w:rFonts w:ascii="Arial" w:hAnsi="Arial"/>
      <w:sz w:val="17"/>
      <w:szCs w:val="17"/>
      <w:shd w:val="clear" w:color="auto" w:fill="FFFFFF"/>
    </w:rPr>
  </w:style>
  <w:style w:type="character" w:customStyle="1" w:styleId="Bodytext5">
    <w:name w:val="Body text (5)_"/>
    <w:link w:val="Bodytext50"/>
    <w:locked/>
    <w:rsid w:val="002A6F35"/>
    <w:rPr>
      <w:rFonts w:ascii="Arial" w:hAnsi="Arial"/>
      <w:sz w:val="15"/>
      <w:szCs w:val="15"/>
      <w:shd w:val="clear" w:color="auto" w:fill="FFFFFF"/>
    </w:rPr>
  </w:style>
  <w:style w:type="paragraph" w:customStyle="1" w:styleId="Tablecaption1">
    <w:name w:val="Table caption1"/>
    <w:basedOn w:val="Normal"/>
    <w:link w:val="Tablecaption"/>
    <w:rsid w:val="002A6F35"/>
    <w:pPr>
      <w:shd w:val="clear" w:color="auto" w:fill="FFFFFF"/>
      <w:spacing w:after="0" w:line="240" w:lineRule="atLeast"/>
    </w:pPr>
    <w:rPr>
      <w:rFonts w:ascii="Arial" w:hAnsi="Arial"/>
      <w:sz w:val="17"/>
      <w:szCs w:val="17"/>
    </w:rPr>
  </w:style>
  <w:style w:type="paragraph" w:customStyle="1" w:styleId="Bodytext50">
    <w:name w:val="Body text (5)"/>
    <w:basedOn w:val="Normal"/>
    <w:link w:val="Bodytext5"/>
    <w:rsid w:val="002A6F35"/>
    <w:pPr>
      <w:shd w:val="clear" w:color="auto" w:fill="FFFFFF"/>
      <w:spacing w:after="0" w:line="183" w:lineRule="exact"/>
      <w:ind w:hanging="300"/>
    </w:pPr>
    <w:rPr>
      <w:rFonts w:ascii="Arial" w:hAnsi="Arial"/>
      <w:sz w:val="15"/>
      <w:szCs w:val="15"/>
    </w:rPr>
  </w:style>
  <w:style w:type="character" w:customStyle="1" w:styleId="Bodytext11">
    <w:name w:val="Body text (11)_"/>
    <w:link w:val="Bodytext110"/>
    <w:locked/>
    <w:rsid w:val="002A6F35"/>
    <w:rPr>
      <w:rFonts w:ascii="Arial" w:hAnsi="Arial"/>
      <w:i/>
      <w:iCs/>
      <w:sz w:val="17"/>
      <w:szCs w:val="17"/>
      <w:shd w:val="clear" w:color="auto" w:fill="FFFFFF"/>
    </w:rPr>
  </w:style>
  <w:style w:type="paragraph" w:customStyle="1" w:styleId="Bodytext110">
    <w:name w:val="Body text (11)"/>
    <w:basedOn w:val="Normal"/>
    <w:link w:val="Bodytext11"/>
    <w:rsid w:val="002A6F35"/>
    <w:pPr>
      <w:shd w:val="clear" w:color="auto" w:fill="FFFFFF"/>
      <w:spacing w:after="0" w:line="240" w:lineRule="atLeast"/>
      <w:ind w:hanging="1380"/>
    </w:pPr>
    <w:rPr>
      <w:rFonts w:ascii="Arial" w:hAnsi="Arial"/>
      <w:i/>
      <w:iCs/>
      <w:sz w:val="17"/>
      <w:szCs w:val="17"/>
    </w:rPr>
  </w:style>
  <w:style w:type="character" w:customStyle="1" w:styleId="CharCharChar">
    <w:name w:val="Char Char Char"/>
    <w:rsid w:val="002A6F35"/>
    <w:rPr>
      <w:rFonts w:ascii="Arial" w:hAnsi="Arial"/>
      <w:lang w:val="hr-HR" w:eastAsia="en-US" w:bidi="ar-SA"/>
    </w:rPr>
  </w:style>
  <w:style w:type="paragraph" w:customStyle="1" w:styleId="Default">
    <w:name w:val="Default"/>
    <w:rsid w:val="002A6F3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SlijeenaHiperveza">
    <w:name w:val="FollowedHyperlink"/>
    <w:rsid w:val="002A6F35"/>
    <w:rPr>
      <w:color w:val="0000FF"/>
      <w:u w:val="single"/>
    </w:rPr>
  </w:style>
  <w:style w:type="character" w:customStyle="1" w:styleId="head">
    <w:name w:val="head"/>
    <w:rsid w:val="002A6F35"/>
  </w:style>
  <w:style w:type="paragraph" w:customStyle="1" w:styleId="StyleCommentTextJustified">
    <w:name w:val="Style Comment Text + Justified"/>
    <w:basedOn w:val="Tekstkomentara"/>
    <w:rsid w:val="002A6F35"/>
    <w:pPr>
      <w:spacing w:after="120"/>
      <w:jc w:val="both"/>
    </w:pPr>
    <w:rPr>
      <w:sz w:val="16"/>
    </w:rPr>
  </w:style>
  <w:style w:type="paragraph" w:styleId="Tekstkomentara">
    <w:name w:val="annotation text"/>
    <w:basedOn w:val="Normal"/>
    <w:link w:val="TekstkomentaraChar"/>
    <w:semiHidden/>
    <w:rsid w:val="002A6F35"/>
    <w:pPr>
      <w:spacing w:after="0" w:line="240" w:lineRule="auto"/>
    </w:pPr>
    <w:rPr>
      <w:rFonts w:ascii="Times New Roman" w:eastAsia="Times New Roman" w:hAnsi="Times New Roman" w:cs="Times New Roman"/>
      <w:sz w:val="20"/>
      <w:szCs w:val="20"/>
    </w:rPr>
  </w:style>
  <w:style w:type="character" w:customStyle="1" w:styleId="TekstkomentaraChar">
    <w:name w:val="Tekst komentara Char"/>
    <w:basedOn w:val="Zadanifontodlomka"/>
    <w:link w:val="Tekstkomentara"/>
    <w:semiHidden/>
    <w:rsid w:val="002A6F35"/>
    <w:rPr>
      <w:rFonts w:ascii="Times New Roman" w:eastAsia="Times New Roman" w:hAnsi="Times New Roman" w:cs="Times New Roman"/>
      <w:sz w:val="20"/>
      <w:szCs w:val="20"/>
    </w:rPr>
  </w:style>
  <w:style w:type="paragraph" w:customStyle="1" w:styleId="StyleCommentTextCentered">
    <w:name w:val="Style Comment Text + Centered"/>
    <w:basedOn w:val="Tekstkomentara"/>
    <w:rsid w:val="002A6F35"/>
    <w:pPr>
      <w:spacing w:after="120"/>
      <w:jc w:val="center"/>
    </w:pPr>
    <w:rPr>
      <w:sz w:val="16"/>
    </w:rPr>
  </w:style>
  <w:style w:type="character" w:customStyle="1" w:styleId="londeg">
    <w:name w:val="lon_deg"/>
    <w:rsid w:val="002A6F35"/>
  </w:style>
  <w:style w:type="character" w:customStyle="1" w:styleId="lonmin">
    <w:name w:val="lon_min"/>
    <w:rsid w:val="002A6F35"/>
  </w:style>
  <w:style w:type="character" w:customStyle="1" w:styleId="lonsec">
    <w:name w:val="lon_sec"/>
    <w:rsid w:val="002A6F35"/>
  </w:style>
  <w:style w:type="character" w:customStyle="1" w:styleId="latdeg">
    <w:name w:val="lat_deg"/>
    <w:rsid w:val="002A6F35"/>
  </w:style>
  <w:style w:type="character" w:customStyle="1" w:styleId="latmin">
    <w:name w:val="lat_min"/>
    <w:rsid w:val="002A6F35"/>
  </w:style>
  <w:style w:type="character" w:customStyle="1" w:styleId="latsec">
    <w:name w:val="lat_sec"/>
    <w:rsid w:val="002A6F35"/>
  </w:style>
  <w:style w:type="character" w:customStyle="1" w:styleId="CharChar6">
    <w:name w:val="Char Char6"/>
    <w:aliases w:val="Char Char Char1"/>
    <w:rsid w:val="002A6F35"/>
    <w:rPr>
      <w:lang w:val="hr-HR" w:eastAsia="en-US" w:bidi="ar-SA"/>
    </w:rPr>
  </w:style>
  <w:style w:type="character" w:customStyle="1" w:styleId="StyleHeading2Char">
    <w:name w:val="Style Heading 2 Char"/>
    <w:aliases w:val="He˱ding 2 + Times New Roman 12 pt Line spacing:  ... Char"/>
    <w:link w:val="StyleHeading2"/>
    <w:rsid w:val="002A6F35"/>
    <w:rPr>
      <w:rFonts w:ascii="Times New Roman" w:eastAsia="Times New Roman" w:hAnsi="Times New Roman" w:cs="Times New Roman"/>
      <w:b/>
      <w:bCs/>
      <w:sz w:val="24"/>
      <w:szCs w:val="20"/>
      <w:lang w:val="x-none"/>
    </w:rPr>
  </w:style>
  <w:style w:type="paragraph" w:styleId="Uvuenotijeloteksta">
    <w:name w:val="Body Text Indent"/>
    <w:basedOn w:val="Normal"/>
    <w:link w:val="UvuenotijelotekstaChar"/>
    <w:rsid w:val="002A6F35"/>
    <w:pPr>
      <w:spacing w:after="120" w:line="240" w:lineRule="auto"/>
      <w:ind w:left="283"/>
    </w:pPr>
    <w:rPr>
      <w:rFonts w:ascii="Times New Roman" w:eastAsia="Times New Roman" w:hAnsi="Times New Roman" w:cs="Times New Roman"/>
      <w:sz w:val="24"/>
      <w:szCs w:val="24"/>
    </w:rPr>
  </w:style>
  <w:style w:type="character" w:customStyle="1" w:styleId="UvuenotijelotekstaChar">
    <w:name w:val="Uvučeno tijelo teksta Char"/>
    <w:basedOn w:val="Zadanifontodlomka"/>
    <w:link w:val="Uvuenotijeloteksta"/>
    <w:rsid w:val="002A6F35"/>
    <w:rPr>
      <w:rFonts w:ascii="Times New Roman" w:eastAsia="Times New Roman" w:hAnsi="Times New Roman" w:cs="Times New Roman"/>
      <w:sz w:val="24"/>
      <w:szCs w:val="24"/>
    </w:rPr>
  </w:style>
  <w:style w:type="character" w:customStyle="1" w:styleId="Picturecaption">
    <w:name w:val="Picture caption_"/>
    <w:link w:val="Picturecaption1"/>
    <w:rsid w:val="002A6F35"/>
    <w:rPr>
      <w:sz w:val="19"/>
      <w:szCs w:val="19"/>
      <w:shd w:val="clear" w:color="auto" w:fill="FFFFFF"/>
    </w:rPr>
  </w:style>
  <w:style w:type="paragraph" w:customStyle="1" w:styleId="Picturecaption1">
    <w:name w:val="Picture caption1"/>
    <w:basedOn w:val="Normal"/>
    <w:link w:val="Picturecaption"/>
    <w:rsid w:val="002A6F35"/>
    <w:pPr>
      <w:shd w:val="clear" w:color="auto" w:fill="FFFFFF"/>
      <w:spacing w:after="0" w:line="547" w:lineRule="exact"/>
      <w:jc w:val="both"/>
    </w:pPr>
    <w:rPr>
      <w:sz w:val="19"/>
      <w:szCs w:val="19"/>
    </w:rPr>
  </w:style>
  <w:style w:type="character" w:customStyle="1" w:styleId="Picturecaption7pt4">
    <w:name w:val="Picture caption + 7 pt4"/>
    <w:aliases w:val="Bold50,Spacing 0 pt11"/>
    <w:rsid w:val="002A6F35"/>
    <w:rPr>
      <w:rFonts w:ascii="Times New Roman" w:hAnsi="Times New Roman" w:cs="Times New Roman"/>
      <w:b/>
      <w:bCs/>
      <w:noProof/>
      <w:spacing w:val="10"/>
      <w:sz w:val="14"/>
      <w:szCs w:val="14"/>
      <w:lang w:bidi="ar-SA"/>
    </w:rPr>
  </w:style>
  <w:style w:type="character" w:customStyle="1" w:styleId="Bodytext410pt11">
    <w:name w:val="Body text (4) + 10 pt11"/>
    <w:aliases w:val="Bold55"/>
    <w:rsid w:val="002A6F35"/>
    <w:rPr>
      <w:rFonts w:ascii="Times New Roman" w:hAnsi="Times New Roman" w:cs="Times New Roman"/>
      <w:b/>
      <w:bCs/>
      <w:spacing w:val="0"/>
      <w:sz w:val="20"/>
      <w:szCs w:val="20"/>
      <w:lang w:bidi="ar-SA"/>
    </w:rPr>
  </w:style>
  <w:style w:type="paragraph" w:customStyle="1" w:styleId="NoSpacing1">
    <w:name w:val="No Spacing1"/>
    <w:qFormat/>
    <w:rsid w:val="002A6F35"/>
    <w:pPr>
      <w:spacing w:after="0" w:line="240" w:lineRule="auto"/>
    </w:pPr>
    <w:rPr>
      <w:rFonts w:ascii="Calibri" w:eastAsia="Calibri" w:hAnsi="Calibri" w:cs="Times New Roman"/>
    </w:rPr>
  </w:style>
  <w:style w:type="paragraph" w:customStyle="1" w:styleId="Odlomakpopisa1">
    <w:name w:val="Odlomak popisa1"/>
    <w:basedOn w:val="Normal"/>
    <w:uiPriority w:val="34"/>
    <w:qFormat/>
    <w:rsid w:val="002A6F35"/>
    <w:pPr>
      <w:spacing w:after="0" w:line="240" w:lineRule="auto"/>
      <w:ind w:left="708"/>
    </w:pPr>
    <w:rPr>
      <w:rFonts w:ascii="Times New Roman" w:eastAsia="Times New Roman" w:hAnsi="Times New Roman" w:cs="Times New Roman"/>
      <w:sz w:val="24"/>
      <w:szCs w:val="24"/>
      <w:lang w:eastAsia="hr-HR"/>
    </w:rPr>
  </w:style>
  <w:style w:type="character" w:customStyle="1" w:styleId="T-98-2CharCharChar">
    <w:name w:val="T-9/8-2 Char Char Char"/>
    <w:rsid w:val="002A6F35"/>
    <w:rPr>
      <w:rFonts w:ascii="Times-NewRoman" w:hAnsi="Times-NewRoman"/>
      <w:sz w:val="19"/>
      <w:lang w:val="en-GB" w:bidi="ar-SA"/>
    </w:rPr>
  </w:style>
  <w:style w:type="paragraph" w:customStyle="1" w:styleId="marine">
    <w:name w:val="marine"/>
    <w:basedOn w:val="Normal"/>
    <w:rsid w:val="002A6F35"/>
    <w:pPr>
      <w:spacing w:after="0" w:line="240" w:lineRule="auto"/>
      <w:jc w:val="both"/>
    </w:pPr>
    <w:rPr>
      <w:rFonts w:ascii="CRO_Korinna" w:eastAsia="Times New Roman" w:hAnsi="CRO_Korinna" w:cs="Times New Roman"/>
      <w:szCs w:val="20"/>
    </w:rPr>
  </w:style>
  <w:style w:type="paragraph" w:customStyle="1" w:styleId="m8918318013252365976msoenvelopeaddress">
    <w:name w:val="m_8918318013252365976msoenvelopeaddress"/>
    <w:basedOn w:val="Normal"/>
    <w:rsid w:val="002A6F3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Predmetkomentara">
    <w:name w:val="annotation subject"/>
    <w:basedOn w:val="Tekstkomentara"/>
    <w:next w:val="Tekstkomentara"/>
    <w:link w:val="PredmetkomentaraChar"/>
    <w:uiPriority w:val="99"/>
    <w:semiHidden/>
    <w:unhideWhenUsed/>
    <w:rsid w:val="002A6F35"/>
    <w:pPr>
      <w:spacing w:after="200"/>
    </w:pPr>
    <w:rPr>
      <w:rFonts w:ascii="Calibri" w:eastAsia="Calibri" w:hAnsi="Calibri"/>
      <w:b/>
      <w:bCs/>
    </w:rPr>
  </w:style>
  <w:style w:type="character" w:customStyle="1" w:styleId="PredmetkomentaraChar">
    <w:name w:val="Predmet komentara Char"/>
    <w:basedOn w:val="TekstkomentaraChar"/>
    <w:link w:val="Predmetkomentara"/>
    <w:uiPriority w:val="99"/>
    <w:semiHidden/>
    <w:rsid w:val="002A6F35"/>
    <w:rPr>
      <w:rFonts w:ascii="Calibri" w:eastAsia="Calibri" w:hAnsi="Calibri" w:cs="Times New Roman"/>
      <w:b/>
      <w:bCs/>
      <w:sz w:val="20"/>
      <w:szCs w:val="20"/>
    </w:rPr>
  </w:style>
  <w:style w:type="paragraph" w:customStyle="1" w:styleId="OdlomakChar">
    <w:name w:val="Odlomak Char"/>
    <w:basedOn w:val="Normal"/>
    <w:link w:val="OdlomakCharChar"/>
    <w:rsid w:val="002A6F35"/>
    <w:pPr>
      <w:shd w:val="clear" w:color="auto" w:fill="FFFFFF"/>
      <w:spacing w:after="0" w:line="360" w:lineRule="auto"/>
      <w:ind w:left="5" w:right="72" w:firstLine="703"/>
      <w:jc w:val="both"/>
    </w:pPr>
    <w:rPr>
      <w:rFonts w:ascii="Arial" w:eastAsia="Calibri" w:hAnsi="Arial" w:cs="Times New Roman"/>
      <w:sz w:val="24"/>
      <w:szCs w:val="24"/>
      <w:lang w:eastAsia="hr-HR"/>
    </w:rPr>
  </w:style>
  <w:style w:type="character" w:customStyle="1" w:styleId="OdlomakCharChar">
    <w:name w:val="Odlomak Char Char"/>
    <w:link w:val="OdlomakChar"/>
    <w:rsid w:val="002A6F35"/>
    <w:rPr>
      <w:rFonts w:ascii="Arial" w:eastAsia="Calibri" w:hAnsi="Arial" w:cs="Times New Roman"/>
      <w:sz w:val="24"/>
      <w:szCs w:val="24"/>
      <w:shd w:val="clear" w:color="auto" w:fill="FFFFFF"/>
      <w:lang w:eastAsia="hr-HR"/>
    </w:rPr>
  </w:style>
  <w:style w:type="character" w:customStyle="1" w:styleId="TablicaChar">
    <w:name w:val="Tablica Char"/>
    <w:link w:val="Tablica"/>
    <w:rsid w:val="002A6F35"/>
    <w:rPr>
      <w:rFonts w:ascii="Times New Roman" w:eastAsia="Times New Roman" w:hAnsi="Times New Roman" w:cs="Times New Roman"/>
      <w:noProof/>
      <w:sz w:val="24"/>
      <w:szCs w:val="20"/>
      <w:lang w:val="en-US"/>
    </w:rPr>
  </w:style>
  <w:style w:type="character" w:styleId="Neupadljivareferenca">
    <w:name w:val="Subtle Reference"/>
    <w:uiPriority w:val="31"/>
    <w:qFormat/>
    <w:rsid w:val="002A6F35"/>
    <w:rPr>
      <w:smallCaps/>
    </w:rPr>
  </w:style>
  <w:style w:type="paragraph" w:customStyle="1" w:styleId="ColorfulList-Accent11">
    <w:name w:val="Colorful List - Accent 11"/>
    <w:basedOn w:val="Normal"/>
    <w:qFormat/>
    <w:rsid w:val="002A6F35"/>
    <w:pPr>
      <w:spacing w:after="0" w:line="360" w:lineRule="auto"/>
      <w:ind w:left="720"/>
      <w:jc w:val="both"/>
    </w:pPr>
    <w:rPr>
      <w:rFonts w:ascii="Times New Roman" w:eastAsia="Calibri" w:hAnsi="Times New Roman" w:cs="Times New Roman"/>
      <w:sz w:val="24"/>
      <w:szCs w:val="24"/>
      <w:lang w:eastAsia="hr-HR"/>
    </w:rPr>
  </w:style>
  <w:style w:type="character" w:customStyle="1" w:styleId="Bodytext4">
    <w:name w:val="Body text (4)_"/>
    <w:basedOn w:val="Zadanifontodlomka"/>
    <w:link w:val="Bodytext40"/>
    <w:rsid w:val="002A6F35"/>
    <w:rPr>
      <w:sz w:val="23"/>
      <w:szCs w:val="23"/>
      <w:shd w:val="clear" w:color="auto" w:fill="FFFFFF"/>
    </w:rPr>
  </w:style>
  <w:style w:type="paragraph" w:customStyle="1" w:styleId="Bodytext40">
    <w:name w:val="Body text (4)"/>
    <w:basedOn w:val="Normal"/>
    <w:link w:val="Bodytext4"/>
    <w:rsid w:val="002A6F35"/>
    <w:pPr>
      <w:shd w:val="clear" w:color="auto" w:fill="FFFFFF"/>
      <w:spacing w:after="0" w:line="0" w:lineRule="atLeast"/>
    </w:pPr>
    <w:rPr>
      <w:sz w:val="23"/>
      <w:szCs w:val="23"/>
    </w:rPr>
  </w:style>
  <w:style w:type="paragraph" w:customStyle="1" w:styleId="BodyText23">
    <w:name w:val="Body Text2"/>
    <w:basedOn w:val="Normal"/>
    <w:rsid w:val="002A6F35"/>
    <w:pPr>
      <w:shd w:val="clear" w:color="auto" w:fill="FFFFFF"/>
      <w:spacing w:after="0" w:line="0" w:lineRule="atLeast"/>
    </w:pPr>
  </w:style>
  <w:style w:type="paragraph" w:customStyle="1" w:styleId="Nabrajanje-alineje">
    <w:name w:val="Nabrajanje-alineje"/>
    <w:basedOn w:val="Normal"/>
    <w:link w:val="Nabrajanje-alinejeChar"/>
    <w:autoRedefine/>
    <w:qFormat/>
    <w:rsid w:val="002A6F35"/>
    <w:pPr>
      <w:numPr>
        <w:numId w:val="75"/>
      </w:numPr>
      <w:spacing w:after="0" w:line="240" w:lineRule="auto"/>
      <w:jc w:val="both"/>
    </w:pPr>
    <w:rPr>
      <w:rFonts w:ascii="Times New Roman" w:eastAsia="Times New Roman" w:hAnsi="Times New Roman" w:cs="Times New Roman"/>
      <w:sz w:val="24"/>
      <w:szCs w:val="24"/>
      <w:lang w:eastAsia="hr-HR"/>
    </w:rPr>
  </w:style>
  <w:style w:type="character" w:customStyle="1" w:styleId="Nabrajanje-alinejeChar">
    <w:name w:val="Nabrajanje-alineje Char"/>
    <w:basedOn w:val="Zadanifontodlomka"/>
    <w:link w:val="Nabrajanje-alineje"/>
    <w:rsid w:val="002A6F35"/>
    <w:rPr>
      <w:rFonts w:ascii="Times New Roman" w:eastAsia="Times New Roman" w:hAnsi="Times New Roman" w:cs="Times New Roman"/>
      <w:sz w:val="24"/>
      <w:szCs w:val="24"/>
      <w:lang w:eastAsia="hr-HR"/>
    </w:rPr>
  </w:style>
  <w:style w:type="paragraph" w:customStyle="1" w:styleId="Slika-tabela">
    <w:name w:val="Slika-tabela"/>
    <w:basedOn w:val="Normal"/>
    <w:link w:val="Slika-tabelaChar"/>
    <w:autoRedefine/>
    <w:qFormat/>
    <w:rsid w:val="002A6F35"/>
    <w:pPr>
      <w:spacing w:after="0" w:line="240" w:lineRule="auto"/>
      <w:ind w:left="567" w:right="454"/>
      <w:jc w:val="both"/>
    </w:pPr>
    <w:rPr>
      <w:rFonts w:ascii="Times New Roman" w:eastAsia="Calibri" w:hAnsi="Times New Roman" w:cs="Times New Roman"/>
      <w:szCs w:val="24"/>
    </w:rPr>
  </w:style>
  <w:style w:type="paragraph" w:customStyle="1" w:styleId="Izvor">
    <w:name w:val="Izvor"/>
    <w:basedOn w:val="Normal"/>
    <w:link w:val="IzvorChar"/>
    <w:qFormat/>
    <w:rsid w:val="002A6F35"/>
    <w:pPr>
      <w:spacing w:after="0" w:line="240" w:lineRule="auto"/>
      <w:ind w:left="567"/>
      <w:jc w:val="both"/>
    </w:pPr>
    <w:rPr>
      <w:rFonts w:ascii="Times New Roman" w:eastAsia="Times New Roman" w:hAnsi="Times New Roman" w:cs="Times New Roman"/>
      <w:sz w:val="16"/>
      <w:szCs w:val="16"/>
      <w:lang w:eastAsia="hr-HR"/>
    </w:rPr>
  </w:style>
  <w:style w:type="character" w:customStyle="1" w:styleId="Slika-tabelaChar">
    <w:name w:val="Slika-tabela Char"/>
    <w:basedOn w:val="Zadanifontodlomka"/>
    <w:link w:val="Slika-tabela"/>
    <w:rsid w:val="002A6F35"/>
    <w:rPr>
      <w:rFonts w:ascii="Times New Roman" w:eastAsia="Calibri" w:hAnsi="Times New Roman" w:cs="Times New Roman"/>
      <w:szCs w:val="24"/>
    </w:rPr>
  </w:style>
  <w:style w:type="character" w:customStyle="1" w:styleId="IzvorChar">
    <w:name w:val="Izvor Char"/>
    <w:basedOn w:val="Zadanifontodlomka"/>
    <w:link w:val="Izvor"/>
    <w:rsid w:val="002A6F35"/>
    <w:rPr>
      <w:rFonts w:ascii="Times New Roman" w:eastAsia="Times New Roman" w:hAnsi="Times New Roman" w:cs="Times New Roman"/>
      <w:sz w:val="16"/>
      <w:szCs w:val="16"/>
      <w:lang w:eastAsia="hr-HR"/>
    </w:rPr>
  </w:style>
  <w:style w:type="character" w:customStyle="1" w:styleId="lrzxr">
    <w:name w:val="lrzxr"/>
    <w:basedOn w:val="Zadanifontodlomka"/>
    <w:rsid w:val="002A6F35"/>
  </w:style>
  <w:style w:type="paragraph" w:customStyle="1" w:styleId="Naslov-4">
    <w:name w:val="Naslov-4"/>
    <w:link w:val="Naslov-4Char"/>
    <w:autoRedefine/>
    <w:qFormat/>
    <w:rsid w:val="002A6F35"/>
    <w:pPr>
      <w:spacing w:after="0" w:line="240" w:lineRule="auto"/>
      <w:ind w:left="567"/>
    </w:pPr>
    <w:rPr>
      <w:rFonts w:ascii="Times New Roman" w:eastAsiaTheme="majorEastAsia" w:hAnsi="Times New Roman" w:cstheme="majorBidi"/>
      <w:b/>
      <w:sz w:val="24"/>
      <w:szCs w:val="24"/>
      <w:lang w:eastAsia="hr-HR"/>
    </w:rPr>
  </w:style>
  <w:style w:type="character" w:customStyle="1" w:styleId="Naslov-4Char">
    <w:name w:val="Naslov-4 Char"/>
    <w:basedOn w:val="Zadanifontodlomka"/>
    <w:link w:val="Naslov-4"/>
    <w:rsid w:val="002A6F35"/>
    <w:rPr>
      <w:rFonts w:ascii="Times New Roman" w:eastAsiaTheme="majorEastAsia" w:hAnsi="Times New Roman" w:cstheme="majorBidi"/>
      <w:b/>
      <w:sz w:val="24"/>
      <w:szCs w:val="24"/>
      <w:lang w:eastAsia="hr-HR"/>
    </w:rPr>
  </w:style>
  <w:style w:type="paragraph" w:customStyle="1" w:styleId="Naslov-1">
    <w:name w:val="Naslov-1"/>
    <w:basedOn w:val="Normal"/>
    <w:next w:val="Naslov1"/>
    <w:autoRedefine/>
    <w:qFormat/>
    <w:rsid w:val="002A6F35"/>
    <w:pPr>
      <w:spacing w:after="0" w:line="240" w:lineRule="auto"/>
      <w:ind w:left="340" w:right="1559" w:hanging="340"/>
    </w:pPr>
    <w:rPr>
      <w:rFonts w:ascii="Times New Roman" w:eastAsia="Times New Roman" w:hAnsi="Times New Roman" w:cs="Times New Roman"/>
      <w:b/>
      <w:caps/>
      <w:sz w:val="32"/>
      <w:szCs w:val="32"/>
      <w:lang w:eastAsia="hr-HR"/>
    </w:rPr>
  </w:style>
  <w:style w:type="paragraph" w:customStyle="1" w:styleId="t-9-8">
    <w:name w:val="t-9-8"/>
    <w:basedOn w:val="Normal"/>
    <w:rsid w:val="002A6F3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2A6F35"/>
    <w:rPr>
      <w:sz w:val="16"/>
      <w:szCs w:val="16"/>
    </w:rPr>
  </w:style>
  <w:style w:type="character" w:customStyle="1" w:styleId="highlight">
    <w:name w:val="highlight"/>
    <w:basedOn w:val="Zadanifontodlomka"/>
    <w:rsid w:val="002A6F35"/>
  </w:style>
  <w:style w:type="character" w:customStyle="1" w:styleId="urbanizam">
    <w:name w:val="urbanizam"/>
    <w:rsid w:val="00395060"/>
    <w:rPr>
      <w:rFonts w:ascii="Century Gothic" w:hAnsi="Century Gothic" w:cs="Arial"/>
      <w:spacing w:val="0"/>
      <w:w w:val="95"/>
      <w:position w:val="0"/>
      <w:sz w:val="22"/>
    </w:rPr>
  </w:style>
  <w:style w:type="character" w:customStyle="1" w:styleId="Nerijeenospominjanje1">
    <w:name w:val="Neriješeno spominjanje1"/>
    <w:basedOn w:val="Zadanifontodlomka"/>
    <w:uiPriority w:val="99"/>
    <w:semiHidden/>
    <w:unhideWhenUsed/>
    <w:rsid w:val="00A36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496733">
      <w:bodyDiv w:val="1"/>
      <w:marLeft w:val="0"/>
      <w:marRight w:val="0"/>
      <w:marTop w:val="0"/>
      <w:marBottom w:val="0"/>
      <w:divBdr>
        <w:top w:val="none" w:sz="0" w:space="0" w:color="auto"/>
        <w:left w:val="none" w:sz="0" w:space="0" w:color="auto"/>
        <w:bottom w:val="none" w:sz="0" w:space="0" w:color="auto"/>
        <w:right w:val="none" w:sz="0" w:space="0" w:color="auto"/>
      </w:divBdr>
    </w:div>
    <w:div w:id="1018117249">
      <w:bodyDiv w:val="1"/>
      <w:marLeft w:val="0"/>
      <w:marRight w:val="0"/>
      <w:marTop w:val="0"/>
      <w:marBottom w:val="0"/>
      <w:divBdr>
        <w:top w:val="none" w:sz="0" w:space="0" w:color="auto"/>
        <w:left w:val="none" w:sz="0" w:space="0" w:color="auto"/>
        <w:bottom w:val="none" w:sz="0" w:space="0" w:color="auto"/>
        <w:right w:val="none" w:sz="0" w:space="0" w:color="auto"/>
      </w:divBdr>
    </w:div>
    <w:div w:id="134586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hyperlink" Target="http://geoportal.dgu.hr" TargetMode="External"/><Relationship Id="rId21" Type="http://schemas.openxmlformats.org/officeDocument/2006/relationships/image" Target="media/image11.png"/><Relationship Id="rId34" Type="http://schemas.openxmlformats.org/officeDocument/2006/relationships/hyperlink" Target="https://hr.wikipedia.org/wiki/COVID-19" TargetMode="External"/><Relationship Id="rId42" Type="http://schemas.openxmlformats.org/officeDocument/2006/relationships/image" Target="media/image21.png"/><Relationship Id="rId47" Type="http://schemas.openxmlformats.org/officeDocument/2006/relationships/hyperlink" Target="http://geoportal.dgu.hr" TargetMode="External"/><Relationship Id="rId50" Type="http://schemas.openxmlformats.org/officeDocument/2006/relationships/image" Target="media/image28.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yperlink" Target="https://hr.wikipedia.org/wiki/Pandemija" TargetMode="External"/><Relationship Id="rId37" Type="http://schemas.openxmlformats.org/officeDocument/2006/relationships/hyperlink" Target="https://hr.wikipedia.org/wiki/25._velja%C4%8De" TargetMode="External"/><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hyperlink" Target="http://geoportal.dgu.hr" TargetMode="External"/><Relationship Id="rId31" Type="http://schemas.openxmlformats.org/officeDocument/2006/relationships/hyperlink" Target="http://geoportal.dgu.hr" TargetMode="External"/><Relationship Id="rId44" Type="http://schemas.openxmlformats.org/officeDocument/2006/relationships/image" Target="media/image23.pn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zeljko-heimer-fame.from.hr/hrvat/hr-vz.html%20Planovi%20i%20Procjene%20j.d.o.o" TargetMode="External"/><Relationship Id="rId22" Type="http://schemas.openxmlformats.org/officeDocument/2006/relationships/hyperlink" Target="http://geoportal.dgu.hr" TargetMode="Externa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hyperlink" Target="https://hr.wikipedia.org/wiki/Koronavirus" TargetMode="External"/><Relationship Id="rId43" Type="http://schemas.openxmlformats.org/officeDocument/2006/relationships/image" Target="media/image22.png"/><Relationship Id="rId48" Type="http://schemas.openxmlformats.org/officeDocument/2006/relationships/image" Target="media/image26.emf"/><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s://hr.wikipedia.org/wiki/MKB-10_poglavlje_X:_Bolesti_di%C5%A1nog_(respiracijskog)_sustava" TargetMode="External"/><Relationship Id="rId38" Type="http://schemas.openxmlformats.org/officeDocument/2006/relationships/hyperlink" Target="https://hr.wikipedia.org/wiki/2020." TargetMode="External"/><Relationship Id="rId46" Type="http://schemas.openxmlformats.org/officeDocument/2006/relationships/image" Target="media/image25.png"/><Relationship Id="rId20" Type="http://schemas.openxmlformats.org/officeDocument/2006/relationships/image" Target="media/image10.png"/><Relationship Id="rId41" Type="http://schemas.openxmlformats.org/officeDocument/2006/relationships/image" Target="media/image2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geoportal.dgu.hr" TargetMode="External"/><Relationship Id="rId36" Type="http://schemas.openxmlformats.org/officeDocument/2006/relationships/hyperlink" Target="https://hr.wikipedia.org/wiki/Pandemija_koronavirusa_u_Hrvatskoj_2020." TargetMode="External"/><Relationship Id="rId49" Type="http://schemas.openxmlformats.org/officeDocument/2006/relationships/image" Target="media/image27.png"/></Relationships>
</file>

<file path=word/_rels/footnotes.xml.rels><?xml version="1.0" encoding="UTF-8" standalone="yes"?>
<Relationships xmlns="http://schemas.openxmlformats.org/package/2006/relationships"><Relationship Id="rId1" Type="http://schemas.openxmlformats.org/officeDocument/2006/relationships/hyperlink" Target="http://www.esc.bgs.ac.uk/"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ADC704-E5BE-4304-85B1-4B36B5EB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132</Pages>
  <Words>42307</Words>
  <Characters>241153</Characters>
  <Application>Microsoft Office Word</Application>
  <DocSecurity>0</DocSecurity>
  <Lines>2009</Lines>
  <Paragraphs>565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OPĆINA    DONJA DUBRAVA</vt:lpstr>
      <vt:lpstr>PROCJENA RIZIKA OD VELIKIH NESREĆA ZA OPĆINU DONJA DUBRAVA</vt:lpstr>
    </vt:vector>
  </TitlesOfParts>
  <Company>lIPANJ 2018</Company>
  <LinksUpToDate>false</LinksUpToDate>
  <CharactersWithSpaces>282895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OPĆINA    DONJA DUBRAVA</dc:title>
  <dc:subject>Lipanj 2026</dc:subject>
  <dc:creator>GRAD VARAŽDIN</dc:creator>
  <cp:keywords/>
  <dc:description/>
  <cp:lastModifiedBy>Monika Opcina DD</cp:lastModifiedBy>
  <cp:revision>2</cp:revision>
  <cp:lastPrinted>2021-10-28T08:12:00Z</cp:lastPrinted>
  <dcterms:created xsi:type="dcterms:W3CDTF">2026-06-11T06:51:00Z</dcterms:created>
  <dcterms:modified xsi:type="dcterms:W3CDTF">2026-06-11T06:51:00Z</dcterms:modified>
</cp:coreProperties>
</file>